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81" w:rsidRPr="003121CB" w:rsidRDefault="00C42281" w:rsidP="00C42281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3121CB">
        <w:rPr>
          <w:b/>
          <w:color w:val="333333"/>
          <w:sz w:val="32"/>
          <w:szCs w:val="32"/>
          <w:shd w:val="clear" w:color="auto" w:fill="FFFFFF"/>
        </w:rPr>
        <w:t>ІНФОРМАЦІЯ</w:t>
      </w:r>
    </w:p>
    <w:p w:rsidR="00C42281" w:rsidRDefault="00C42281" w:rsidP="00C42281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color w:val="333333"/>
          <w:sz w:val="32"/>
          <w:szCs w:val="32"/>
          <w:shd w:val="clear" w:color="auto" w:fill="FFFFFF"/>
        </w:rPr>
      </w:pPr>
      <w:r>
        <w:rPr>
          <w:b/>
          <w:color w:val="333333"/>
          <w:sz w:val="32"/>
          <w:szCs w:val="32"/>
          <w:shd w:val="clear" w:color="auto" w:fill="FFFFFF"/>
        </w:rPr>
        <w:t xml:space="preserve">про порядок вилучення декларацій з відкритого доступу </w:t>
      </w:r>
    </w:p>
    <w:p w:rsidR="00C42281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 w:rsidRPr="007E6AF7">
        <w:rPr>
          <w:color w:val="333333"/>
          <w:sz w:val="32"/>
          <w:szCs w:val="32"/>
          <w:shd w:val="clear" w:color="auto" w:fill="FFFFFF"/>
        </w:rPr>
        <w:t xml:space="preserve">Законом України  „Про внесення змін до деяких законів України про визначення порядку подання декларацій осіб, уповноважених  на виконання функцій держави або місцевого самоврядування“ від 20 вересня 2023 року № 3384-ІХ </w:t>
      </w:r>
      <w:r>
        <w:rPr>
          <w:color w:val="333333"/>
          <w:sz w:val="32"/>
          <w:szCs w:val="32"/>
          <w:shd w:val="clear" w:color="auto" w:fill="FFFFFF"/>
        </w:rPr>
        <w:t xml:space="preserve">(далі – Закон) </w:t>
      </w:r>
      <w:proofErr w:type="spellStart"/>
      <w:r w:rsidRPr="007E6AF7">
        <w:rPr>
          <w:color w:val="333333"/>
          <w:sz w:val="32"/>
          <w:szCs w:val="32"/>
          <w:shd w:val="clear" w:color="auto" w:fill="FFFFFF"/>
        </w:rPr>
        <w:t>внесено</w:t>
      </w:r>
      <w:proofErr w:type="spellEnd"/>
      <w:r w:rsidRPr="007E6AF7">
        <w:rPr>
          <w:color w:val="333333"/>
          <w:sz w:val="32"/>
          <w:szCs w:val="32"/>
          <w:shd w:val="clear" w:color="auto" w:fill="FFFFFF"/>
        </w:rPr>
        <w:t xml:space="preserve"> зміни до з</w:t>
      </w:r>
      <w:r w:rsidRPr="007E6AF7">
        <w:rPr>
          <w:bCs/>
          <w:color w:val="202122"/>
          <w:sz w:val="32"/>
          <w:szCs w:val="32"/>
        </w:rPr>
        <w:t xml:space="preserve">аконів України 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„Про запобігання корупції“ від </w:t>
      </w:r>
      <w:r w:rsidRPr="007E6AF7">
        <w:rPr>
          <w:rStyle w:val="rvts44"/>
          <w:bCs/>
          <w:color w:val="333333"/>
          <w:sz w:val="32"/>
          <w:szCs w:val="32"/>
          <w:shd w:val="clear" w:color="auto" w:fill="FFFFFF"/>
        </w:rPr>
        <w:t>14 жовтня 2014 року № 1700</w:t>
      </w:r>
      <w:r w:rsidRPr="007E6AF7">
        <w:rPr>
          <w:color w:val="333333"/>
          <w:sz w:val="32"/>
          <w:szCs w:val="32"/>
          <w:shd w:val="clear" w:color="auto" w:fill="FFFFFF"/>
        </w:rPr>
        <w:t>–</w:t>
      </w:r>
      <w:r w:rsidRPr="007E6AF7">
        <w:rPr>
          <w:rStyle w:val="rvts44"/>
          <w:bCs/>
          <w:color w:val="333333"/>
          <w:sz w:val="32"/>
          <w:szCs w:val="32"/>
          <w:shd w:val="clear" w:color="auto" w:fill="FFFFFF"/>
        </w:rPr>
        <w:t>VII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 та „</w:t>
      </w:r>
      <w:r w:rsidRPr="007E6AF7">
        <w:rPr>
          <w:rStyle w:val="rvts44"/>
          <w:bCs/>
          <w:color w:val="333333"/>
          <w:sz w:val="32"/>
          <w:szCs w:val="32"/>
          <w:shd w:val="clear" w:color="auto" w:fill="FFFFFF"/>
        </w:rPr>
        <w:t>Про правовий режим воєнного стану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“ від </w:t>
      </w:r>
      <w:r w:rsidRPr="007E6AF7">
        <w:rPr>
          <w:rStyle w:val="rvts44"/>
          <w:bCs/>
          <w:color w:val="333333"/>
          <w:sz w:val="32"/>
          <w:szCs w:val="32"/>
          <w:shd w:val="clear" w:color="auto" w:fill="FFFFFF"/>
        </w:rPr>
        <w:t>12 травня 2015 року № 389</w:t>
      </w:r>
      <w:r w:rsidRPr="007E6AF7">
        <w:rPr>
          <w:color w:val="333333"/>
          <w:sz w:val="32"/>
          <w:szCs w:val="32"/>
          <w:shd w:val="clear" w:color="auto" w:fill="FFFFFF"/>
        </w:rPr>
        <w:t>–</w:t>
      </w:r>
      <w:r w:rsidRPr="007E6AF7">
        <w:rPr>
          <w:rStyle w:val="rvts44"/>
          <w:bCs/>
          <w:color w:val="333333"/>
          <w:sz w:val="32"/>
          <w:szCs w:val="32"/>
          <w:shd w:val="clear" w:color="auto" w:fill="FFFFFF"/>
        </w:rPr>
        <w:t>VIII</w:t>
      </w:r>
      <w:r w:rsidRPr="007E6AF7">
        <w:rPr>
          <w:color w:val="333333"/>
          <w:sz w:val="32"/>
          <w:szCs w:val="32"/>
          <w:shd w:val="clear" w:color="auto" w:fill="FFFFFF"/>
        </w:rPr>
        <w:t>.</w:t>
      </w: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 w:rsidRPr="007E6AF7">
        <w:rPr>
          <w:color w:val="333333"/>
          <w:sz w:val="32"/>
          <w:szCs w:val="32"/>
          <w:shd w:val="clear" w:color="auto" w:fill="FFFFFF"/>
        </w:rPr>
        <w:t>Закон набув чинності 12 жовтня 2023 року.</w:t>
      </w: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Цим Законом дл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я визначених </w:t>
      </w:r>
      <w:r>
        <w:rPr>
          <w:color w:val="333333"/>
          <w:sz w:val="32"/>
          <w:szCs w:val="32"/>
          <w:shd w:val="clear" w:color="auto" w:fill="FFFFFF"/>
        </w:rPr>
        <w:t>к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атегорій </w:t>
      </w:r>
      <w:r>
        <w:rPr>
          <w:color w:val="333333"/>
          <w:sz w:val="32"/>
          <w:szCs w:val="32"/>
          <w:shd w:val="clear" w:color="auto" w:fill="FFFFFF"/>
        </w:rPr>
        <w:t>осіб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 встановлено відтермінування строків подання декларацій</w:t>
      </w:r>
      <w:r>
        <w:rPr>
          <w:color w:val="333333"/>
          <w:sz w:val="32"/>
          <w:szCs w:val="32"/>
          <w:shd w:val="clear" w:color="auto" w:fill="FFFFFF"/>
        </w:rPr>
        <w:t xml:space="preserve"> та вилучення декларацій з </w:t>
      </w:r>
      <w:r w:rsidRPr="007E6AF7">
        <w:rPr>
          <w:color w:val="333333"/>
          <w:sz w:val="32"/>
          <w:szCs w:val="32"/>
        </w:rPr>
        <w:t xml:space="preserve">відкритого доступу </w:t>
      </w:r>
      <w:r>
        <w:rPr>
          <w:color w:val="333333"/>
          <w:sz w:val="32"/>
          <w:szCs w:val="32"/>
        </w:rPr>
        <w:t>публічної частини Єдиного державного реєстру декларацій осіб, уповноважених на виконання функцій держави та місцевого самоврядування.</w:t>
      </w: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 w:rsidRPr="007E6AF7">
        <w:rPr>
          <w:color w:val="333333"/>
          <w:sz w:val="32"/>
          <w:szCs w:val="32"/>
          <w:shd w:val="clear" w:color="auto" w:fill="FFFFFF"/>
        </w:rPr>
        <w:t>Так, в частин</w:t>
      </w:r>
      <w:r>
        <w:rPr>
          <w:color w:val="333333"/>
          <w:sz w:val="32"/>
          <w:szCs w:val="32"/>
          <w:shd w:val="clear" w:color="auto" w:fill="FFFFFF"/>
        </w:rPr>
        <w:t>і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 сьом</w:t>
      </w:r>
      <w:r>
        <w:rPr>
          <w:color w:val="333333"/>
          <w:sz w:val="32"/>
          <w:szCs w:val="32"/>
          <w:shd w:val="clear" w:color="auto" w:fill="FFFFFF"/>
        </w:rPr>
        <w:t>ій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 статті 45 Закону України </w:t>
      </w:r>
      <w:r>
        <w:rPr>
          <w:color w:val="333333"/>
          <w:sz w:val="32"/>
          <w:szCs w:val="32"/>
          <w:shd w:val="clear" w:color="auto" w:fill="FFFFFF"/>
        </w:rPr>
        <w:t>„</w:t>
      </w:r>
      <w:r w:rsidRPr="007E6AF7">
        <w:rPr>
          <w:color w:val="333333"/>
          <w:sz w:val="32"/>
          <w:szCs w:val="32"/>
          <w:shd w:val="clear" w:color="auto" w:fill="FFFFFF"/>
        </w:rPr>
        <w:t>Про запобігання корупції</w:t>
      </w:r>
      <w:r>
        <w:rPr>
          <w:color w:val="333333"/>
          <w:sz w:val="32"/>
          <w:szCs w:val="32"/>
          <w:shd w:val="clear" w:color="auto" w:fill="FFFFFF"/>
        </w:rPr>
        <w:t>“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 визначено обов’язок </w:t>
      </w:r>
      <w:r>
        <w:rPr>
          <w:color w:val="333333"/>
          <w:sz w:val="32"/>
          <w:szCs w:val="32"/>
          <w:shd w:val="clear" w:color="auto" w:fill="FFFFFF"/>
        </w:rPr>
        <w:t xml:space="preserve">для 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подання декларації не пізніше 90 календарних днів з дня припинення або скасування воєнного стану чи звільнення з військової служби </w:t>
      </w:r>
      <w:r>
        <w:rPr>
          <w:color w:val="333333"/>
          <w:sz w:val="32"/>
          <w:szCs w:val="32"/>
          <w:shd w:val="clear" w:color="auto" w:fill="FFFFFF"/>
        </w:rPr>
        <w:t xml:space="preserve">та передбачено вилучення декларацій з </w:t>
      </w:r>
      <w:r w:rsidRPr="007E6AF7">
        <w:rPr>
          <w:color w:val="333333"/>
          <w:sz w:val="32"/>
          <w:szCs w:val="32"/>
        </w:rPr>
        <w:t xml:space="preserve">відкритого доступу 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для </w:t>
      </w:r>
      <w:r>
        <w:rPr>
          <w:color w:val="333333"/>
          <w:sz w:val="32"/>
          <w:szCs w:val="32"/>
          <w:shd w:val="clear" w:color="auto" w:fill="FFFFFF"/>
        </w:rPr>
        <w:t xml:space="preserve">таких </w:t>
      </w:r>
      <w:r w:rsidRPr="007E6AF7">
        <w:rPr>
          <w:color w:val="333333"/>
          <w:sz w:val="32"/>
          <w:szCs w:val="32"/>
          <w:shd w:val="clear" w:color="auto" w:fill="FFFFFF"/>
        </w:rPr>
        <w:t>суб’єктів декларування:</w:t>
      </w: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 w:rsidRPr="007E6AF7">
        <w:rPr>
          <w:color w:val="333333"/>
          <w:sz w:val="32"/>
          <w:szCs w:val="32"/>
          <w:shd w:val="clear" w:color="auto" w:fill="FFFFFF"/>
        </w:rPr>
        <w:t xml:space="preserve">– </w:t>
      </w:r>
      <w:r>
        <w:rPr>
          <w:color w:val="333333"/>
          <w:sz w:val="32"/>
          <w:szCs w:val="32"/>
          <w:shd w:val="clear" w:color="auto" w:fill="FFFFFF"/>
        </w:rPr>
        <w:t xml:space="preserve">Військовослужбовців 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Державної прикордонної служби України; </w:t>
      </w: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 w:rsidRPr="007E6AF7">
        <w:rPr>
          <w:color w:val="333333"/>
          <w:sz w:val="32"/>
          <w:szCs w:val="32"/>
          <w:shd w:val="clear" w:color="auto" w:fill="FFFFFF"/>
        </w:rPr>
        <w:t xml:space="preserve">– </w:t>
      </w:r>
      <w:r>
        <w:rPr>
          <w:color w:val="333333"/>
          <w:sz w:val="32"/>
          <w:szCs w:val="32"/>
          <w:shd w:val="clear" w:color="auto" w:fill="FFFFFF"/>
        </w:rPr>
        <w:t>Військовослужбовців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 Державної служби спеціального зв’язку та захисту інформації України;</w:t>
      </w: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 w:rsidRPr="007E6AF7">
        <w:rPr>
          <w:color w:val="333333"/>
          <w:sz w:val="32"/>
          <w:szCs w:val="32"/>
          <w:shd w:val="clear" w:color="auto" w:fill="FFFFFF"/>
        </w:rPr>
        <w:t>–</w:t>
      </w:r>
      <w:r w:rsidRPr="003D6093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Військовослужбовців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 Управління державної охорони України;</w:t>
      </w: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 w:rsidRPr="007E6AF7">
        <w:rPr>
          <w:color w:val="333333"/>
          <w:sz w:val="32"/>
          <w:szCs w:val="32"/>
          <w:shd w:val="clear" w:color="auto" w:fill="FFFFFF"/>
        </w:rPr>
        <w:t>–</w:t>
      </w:r>
      <w:r w:rsidRPr="003D6093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>Військовослужбовців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 Збройних Сил України та інших військових формувань, утворених відповідно до законів України </w:t>
      </w:r>
    </w:p>
    <w:p w:rsidR="00C42281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 w:rsidRPr="007E6AF7">
        <w:rPr>
          <w:color w:val="333333"/>
          <w:sz w:val="32"/>
          <w:szCs w:val="32"/>
          <w:shd w:val="clear" w:color="auto" w:fill="FFFFFF"/>
        </w:rPr>
        <w:t xml:space="preserve">– </w:t>
      </w:r>
      <w:r>
        <w:rPr>
          <w:color w:val="333333"/>
          <w:sz w:val="32"/>
          <w:szCs w:val="32"/>
          <w:shd w:val="clear" w:color="auto" w:fill="FFFFFF"/>
        </w:rPr>
        <w:t>П</w:t>
      </w:r>
      <w:r w:rsidRPr="007E6AF7">
        <w:rPr>
          <w:color w:val="333333"/>
          <w:sz w:val="32"/>
          <w:szCs w:val="32"/>
          <w:shd w:val="clear" w:color="auto" w:fill="FFFFFF"/>
        </w:rPr>
        <w:t>оліцейських поліції особливого призначення, які під час дії воєнного стану залучені до ведення бойових дій у порядку, визначеному частиною четвертою статті 24 Закону України „Про Національну поліцію“</w:t>
      </w:r>
      <w:r>
        <w:rPr>
          <w:color w:val="333333"/>
          <w:sz w:val="32"/>
          <w:szCs w:val="32"/>
          <w:shd w:val="clear" w:color="auto" w:fill="FFFFFF"/>
        </w:rPr>
        <w:t>;</w:t>
      </w:r>
    </w:p>
    <w:p w:rsidR="00C42281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- Осіб, які належать до кадрового складу розвідувальних органів України та/або займають посади, перебування на яких пов’язане з державною таємницею у зв’язку з безпосереднім здійсненням такими особами оперативно-розшукової, контррозвідувальної, розвідувальної діяльності, а також осіб, які претендують на зайняття таких посад, та осіб, які припинили діяльність;</w:t>
      </w:r>
    </w:p>
    <w:p w:rsidR="00C42281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lastRenderedPageBreak/>
        <w:t>- Суб’єктів декларування, які для виконання службових повноважень на постійній основі перебувають на територіях, на яких ведуться активні бойові дії;</w:t>
      </w:r>
    </w:p>
    <w:p w:rsidR="00C42281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- Суб’єктів декларування, які перебувають на тимчасово окупованих територіях;</w:t>
      </w:r>
    </w:p>
    <w:p w:rsidR="00C42281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- Суб’єктів декларування, які беруть участь в міжнародних операціях з підтримання миру і безпеки у складі національних контингентів або національного персоналу в інших країнах;</w:t>
      </w:r>
    </w:p>
    <w:p w:rsidR="00C42281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- Полонених, інтернованих;</w:t>
      </w:r>
    </w:p>
    <w:p w:rsidR="00C42281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color w:val="333333"/>
          <w:sz w:val="32"/>
          <w:szCs w:val="32"/>
          <w:shd w:val="clear" w:color="auto" w:fill="FFFFFF"/>
        </w:rPr>
        <w:t>- Суб’єктів декларування, які внаслідок поранення, контузії, каліцтва, захворювання, пов’язаного з виконанням службових повноважень чи військової служби перебувають на лікуванні та/або реабілітації;</w:t>
      </w:r>
    </w:p>
    <w:p w:rsidR="00C42281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b/>
          <w:i/>
          <w:color w:val="333333"/>
          <w:sz w:val="32"/>
          <w:szCs w:val="32"/>
          <w:u w:val="single"/>
          <w:shd w:val="clear" w:color="auto" w:fill="FFFFFF"/>
        </w:rPr>
      </w:pPr>
      <w:r w:rsidRPr="00FA6B5B">
        <w:rPr>
          <w:b/>
          <w:i/>
          <w:color w:val="333333"/>
          <w:sz w:val="32"/>
          <w:szCs w:val="32"/>
          <w:shd w:val="clear" w:color="auto" w:fill="FFFFFF"/>
        </w:rPr>
        <w:t xml:space="preserve">- </w:t>
      </w:r>
      <w:r w:rsidRPr="003D6093">
        <w:rPr>
          <w:b/>
          <w:i/>
          <w:color w:val="333333"/>
          <w:sz w:val="32"/>
          <w:szCs w:val="32"/>
          <w:u w:val="single"/>
          <w:shd w:val="clear" w:color="auto" w:fill="FFFFFF"/>
        </w:rPr>
        <w:t>Суб’єктів декларування, які є членами сім’ї зазначених вище осіб</w:t>
      </w:r>
      <w:r>
        <w:rPr>
          <w:b/>
          <w:i/>
          <w:color w:val="333333"/>
          <w:sz w:val="32"/>
          <w:szCs w:val="32"/>
          <w:u w:val="single"/>
          <w:shd w:val="clear" w:color="auto" w:fill="FFFFFF"/>
        </w:rPr>
        <w:t>.</w:t>
      </w:r>
    </w:p>
    <w:p w:rsidR="00C42281" w:rsidRPr="006B57A2" w:rsidRDefault="00C42281" w:rsidP="00C42281">
      <w:pPr>
        <w:pStyle w:val="rvps2"/>
        <w:shd w:val="clear" w:color="auto" w:fill="FFFFFF"/>
        <w:spacing w:before="0" w:beforeAutospacing="0" w:after="120" w:afterAutospacing="0"/>
        <w:ind w:firstLine="450"/>
        <w:jc w:val="both"/>
        <w:rPr>
          <w:color w:val="333333"/>
          <w:sz w:val="32"/>
          <w:szCs w:val="32"/>
          <w:shd w:val="clear" w:color="auto" w:fill="FFFFFF"/>
          <w:lang w:val="en-US"/>
        </w:rPr>
      </w:pPr>
      <w:r w:rsidRPr="0006075C">
        <w:rPr>
          <w:color w:val="333333"/>
          <w:sz w:val="32"/>
          <w:szCs w:val="32"/>
          <w:shd w:val="clear" w:color="auto" w:fill="FFFFFF"/>
        </w:rPr>
        <w:t xml:space="preserve">Якщо </w:t>
      </w:r>
      <w:r>
        <w:rPr>
          <w:color w:val="333333"/>
          <w:sz w:val="32"/>
          <w:szCs w:val="32"/>
          <w:shd w:val="clear" w:color="auto" w:fill="FFFFFF"/>
        </w:rPr>
        <w:t xml:space="preserve">член </w:t>
      </w:r>
      <w:r w:rsidRPr="007E6AF7">
        <w:rPr>
          <w:color w:val="333333"/>
          <w:sz w:val="32"/>
          <w:szCs w:val="32"/>
          <w:shd w:val="clear" w:color="auto" w:fill="FFFFFF"/>
        </w:rPr>
        <w:t>сім’ї</w:t>
      </w:r>
      <w:r>
        <w:rPr>
          <w:color w:val="333333"/>
          <w:sz w:val="32"/>
          <w:szCs w:val="32"/>
          <w:shd w:val="clear" w:color="auto" w:fill="FFFFFF"/>
        </w:rPr>
        <w:t xml:space="preserve"> зазначених вище осіб є суб’єктом декларування та має 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у відповідному звітному періоді </w:t>
      </w:r>
      <w:r>
        <w:rPr>
          <w:color w:val="333333"/>
          <w:sz w:val="32"/>
          <w:szCs w:val="32"/>
          <w:shd w:val="clear" w:color="auto" w:fill="FFFFFF"/>
        </w:rPr>
        <w:t xml:space="preserve">подавати декларацію, то на нього відповідно до частини 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14 статті 45 Закону України </w:t>
      </w:r>
      <w:r>
        <w:rPr>
          <w:color w:val="333333"/>
          <w:sz w:val="32"/>
          <w:szCs w:val="32"/>
          <w:shd w:val="clear" w:color="auto" w:fill="FFFFFF"/>
        </w:rPr>
        <w:t>„</w:t>
      </w:r>
      <w:r w:rsidRPr="007E6AF7">
        <w:rPr>
          <w:color w:val="333333"/>
          <w:sz w:val="32"/>
          <w:szCs w:val="32"/>
          <w:shd w:val="clear" w:color="auto" w:fill="FFFFFF"/>
        </w:rPr>
        <w:t>Про запобігання корупції</w:t>
      </w:r>
      <w:r>
        <w:rPr>
          <w:color w:val="333333"/>
          <w:sz w:val="32"/>
          <w:szCs w:val="32"/>
          <w:shd w:val="clear" w:color="auto" w:fill="FFFFFF"/>
        </w:rPr>
        <w:t>“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 </w:t>
      </w:r>
      <w:r>
        <w:rPr>
          <w:color w:val="333333"/>
          <w:sz w:val="32"/>
          <w:szCs w:val="32"/>
          <w:shd w:val="clear" w:color="auto" w:fill="FFFFFF"/>
        </w:rPr>
        <w:t xml:space="preserve">поширено вимоги відтермінування подання декларацій - </w:t>
      </w:r>
      <w:r w:rsidRPr="007E6AF7">
        <w:rPr>
          <w:color w:val="333333"/>
          <w:sz w:val="32"/>
          <w:szCs w:val="32"/>
          <w:shd w:val="clear" w:color="auto" w:fill="FFFFFF"/>
        </w:rPr>
        <w:t>не пізніше 90 календарних днів з дня припинення або скасування воєнного стану чи звільнення з військової служби</w:t>
      </w:r>
      <w:r>
        <w:rPr>
          <w:color w:val="333333"/>
          <w:sz w:val="32"/>
          <w:szCs w:val="32"/>
          <w:shd w:val="clear" w:color="auto" w:fill="FFFFFF"/>
        </w:rPr>
        <w:t xml:space="preserve"> члена сім</w:t>
      </w:r>
      <w:r>
        <w:rPr>
          <w:color w:val="333333"/>
          <w:sz w:val="32"/>
          <w:szCs w:val="32"/>
          <w:shd w:val="clear" w:color="auto" w:fill="FFFFFF"/>
          <w:lang w:val="en-US"/>
        </w:rPr>
        <w:t>’</w:t>
      </w:r>
      <w:r>
        <w:rPr>
          <w:color w:val="333333"/>
          <w:sz w:val="32"/>
          <w:szCs w:val="32"/>
          <w:shd w:val="clear" w:color="auto" w:fill="FFFFFF"/>
        </w:rPr>
        <w:t>ї.</w:t>
      </w: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32"/>
          <w:szCs w:val="32"/>
        </w:rPr>
      </w:pPr>
      <w:r w:rsidRPr="00661E84">
        <w:rPr>
          <w:rStyle w:val="rvts46"/>
          <w:iCs/>
          <w:color w:val="333333"/>
          <w:sz w:val="32"/>
          <w:szCs w:val="32"/>
          <w:shd w:val="clear" w:color="auto" w:fill="FFFFFF"/>
        </w:rPr>
        <w:t>Пунктом 2</w:t>
      </w:r>
      <w:r w:rsidRPr="00661E84">
        <w:rPr>
          <w:rStyle w:val="rvts37"/>
          <w:b/>
          <w:bCs/>
          <w:color w:val="333333"/>
          <w:sz w:val="32"/>
          <w:szCs w:val="32"/>
          <w:shd w:val="clear" w:color="auto" w:fill="FFFFFF"/>
          <w:vertAlign w:val="superscript"/>
        </w:rPr>
        <w:t>-</w:t>
      </w:r>
      <w:r w:rsidRPr="00661E84">
        <w:rPr>
          <w:rStyle w:val="rvts37"/>
          <w:bCs/>
          <w:color w:val="333333"/>
          <w:sz w:val="32"/>
          <w:szCs w:val="32"/>
          <w:shd w:val="clear" w:color="auto" w:fill="FFFFFF"/>
          <w:vertAlign w:val="superscript"/>
        </w:rPr>
        <w:t>11</w:t>
      </w:r>
      <w:r w:rsidRPr="00661E84">
        <w:rPr>
          <w:rStyle w:val="rvts46"/>
          <w:iCs/>
          <w:color w:val="333333"/>
          <w:sz w:val="32"/>
          <w:szCs w:val="32"/>
          <w:shd w:val="clear" w:color="auto" w:fill="FFFFFF"/>
        </w:rPr>
        <w:t xml:space="preserve"> Розділу ХІІІ </w:t>
      </w:r>
      <w:r>
        <w:rPr>
          <w:rStyle w:val="rvts46"/>
          <w:iCs/>
          <w:color w:val="333333"/>
          <w:sz w:val="32"/>
          <w:szCs w:val="32"/>
          <w:shd w:val="clear" w:color="auto" w:fill="FFFFFF"/>
        </w:rPr>
        <w:t>„</w:t>
      </w:r>
      <w:r w:rsidRPr="00661E84">
        <w:rPr>
          <w:rStyle w:val="rvts46"/>
          <w:iCs/>
          <w:color w:val="333333"/>
          <w:sz w:val="32"/>
          <w:szCs w:val="32"/>
          <w:shd w:val="clear" w:color="auto" w:fill="FFFFFF"/>
        </w:rPr>
        <w:t>Прикінцеві положення</w:t>
      </w:r>
      <w:r>
        <w:rPr>
          <w:rStyle w:val="rvts46"/>
          <w:iCs/>
          <w:color w:val="333333"/>
          <w:sz w:val="32"/>
          <w:szCs w:val="32"/>
          <w:shd w:val="clear" w:color="auto" w:fill="FFFFFF"/>
        </w:rPr>
        <w:t>“</w:t>
      </w:r>
      <w:r w:rsidRPr="00661E84">
        <w:rPr>
          <w:rStyle w:val="rvts46"/>
          <w:iCs/>
          <w:color w:val="333333"/>
          <w:sz w:val="32"/>
          <w:szCs w:val="32"/>
          <w:shd w:val="clear" w:color="auto" w:fill="FFFFFF"/>
        </w:rPr>
        <w:t xml:space="preserve"> Закону передбачено, що</w:t>
      </w:r>
      <w:r w:rsidRPr="007E6AF7">
        <w:rPr>
          <w:rStyle w:val="rvts46"/>
          <w:i/>
          <w:iCs/>
          <w:color w:val="333333"/>
          <w:sz w:val="32"/>
          <w:szCs w:val="32"/>
          <w:shd w:val="clear" w:color="auto" w:fill="FFFFFF"/>
        </w:rPr>
        <w:t xml:space="preserve"> </w:t>
      </w:r>
      <w:r w:rsidRPr="007E6AF7">
        <w:rPr>
          <w:color w:val="333333"/>
          <w:sz w:val="32"/>
          <w:szCs w:val="32"/>
        </w:rPr>
        <w:t>у відкритому доступі не відображаються декларації, подані зазначеними суб’єктами декларування.</w:t>
      </w: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32"/>
          <w:szCs w:val="32"/>
        </w:rPr>
      </w:pPr>
      <w:bookmarkStart w:id="0" w:name="n2057"/>
      <w:bookmarkEnd w:id="0"/>
      <w:r w:rsidRPr="007E6AF7">
        <w:rPr>
          <w:color w:val="333333"/>
          <w:sz w:val="32"/>
          <w:szCs w:val="32"/>
        </w:rPr>
        <w:t xml:space="preserve">З відкритого доступу </w:t>
      </w:r>
      <w:r>
        <w:rPr>
          <w:color w:val="333333"/>
          <w:sz w:val="32"/>
          <w:szCs w:val="32"/>
        </w:rPr>
        <w:t xml:space="preserve">публічної частини Єдиного державного реєстру декларацій осіб, уповноважених на виконання функцій держави або місцевого самоврядування, щорічні </w:t>
      </w:r>
      <w:r w:rsidRPr="007E6AF7">
        <w:rPr>
          <w:color w:val="333333"/>
          <w:sz w:val="32"/>
          <w:szCs w:val="32"/>
        </w:rPr>
        <w:t>декларації</w:t>
      </w:r>
      <w:r>
        <w:rPr>
          <w:color w:val="333333"/>
          <w:sz w:val="32"/>
          <w:szCs w:val="32"/>
        </w:rPr>
        <w:t xml:space="preserve"> та декларації про суттєві зміни у майновому стані </w:t>
      </w:r>
      <w:r w:rsidRPr="007E6AF7">
        <w:rPr>
          <w:color w:val="333333"/>
          <w:sz w:val="32"/>
          <w:szCs w:val="32"/>
        </w:rPr>
        <w:t>вилучає Н</w:t>
      </w:r>
      <w:r>
        <w:rPr>
          <w:color w:val="333333"/>
          <w:sz w:val="32"/>
          <w:szCs w:val="32"/>
        </w:rPr>
        <w:t>аціональне агентство з питань запобігання корупції</w:t>
      </w:r>
      <w:bookmarkStart w:id="1" w:name="_GoBack"/>
      <w:bookmarkEnd w:id="1"/>
      <w:r w:rsidRPr="007E6AF7">
        <w:rPr>
          <w:color w:val="333333"/>
          <w:sz w:val="32"/>
          <w:szCs w:val="32"/>
        </w:rPr>
        <w:t xml:space="preserve"> на підставі письмового подання керівника державного органу, у якому проходить службу (працює) відповідний суб’єкт декларування.</w:t>
      </w: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Cs/>
          <w:color w:val="333333"/>
          <w:sz w:val="32"/>
          <w:szCs w:val="32"/>
          <w:shd w:val="clear" w:color="auto" w:fill="FFFFFF"/>
        </w:rPr>
      </w:pPr>
      <w:r w:rsidRPr="007E6AF7">
        <w:rPr>
          <w:color w:val="333333"/>
          <w:sz w:val="32"/>
          <w:szCs w:val="32"/>
        </w:rPr>
        <w:t xml:space="preserve">Наказом НАЗК від 13.10.2023 р. № 221/23, зареєстрованого в Міністерстві юстиції за </w:t>
      </w:r>
      <w:r w:rsidRPr="007E6AF7">
        <w:rPr>
          <w:rStyle w:val="rvts9"/>
          <w:bCs/>
          <w:color w:val="333333"/>
          <w:sz w:val="32"/>
          <w:szCs w:val="32"/>
          <w:shd w:val="clear" w:color="auto" w:fill="FFFFFF"/>
        </w:rPr>
        <w:t xml:space="preserve">13 жовтня 2023 р. за № 1791/40847 затверджено </w:t>
      </w:r>
      <w:r w:rsidRPr="007E6AF7">
        <w:rPr>
          <w:color w:val="333333"/>
          <w:sz w:val="32"/>
          <w:szCs w:val="32"/>
        </w:rPr>
        <w:t xml:space="preserve">Порядок вилучення з відкритого доступу </w:t>
      </w:r>
      <w:r w:rsidRPr="007E6AF7">
        <w:rPr>
          <w:bCs/>
          <w:color w:val="333333"/>
          <w:sz w:val="32"/>
          <w:szCs w:val="32"/>
          <w:shd w:val="clear" w:color="auto" w:fill="FFFFFF"/>
        </w:rPr>
        <w:t xml:space="preserve">декларації особи, уповноваженої на виконання функцій держави або місцевого самоврядування. </w:t>
      </w:r>
    </w:p>
    <w:p w:rsidR="00C42281" w:rsidRDefault="00C42281" w:rsidP="00C422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bCs/>
          <w:color w:val="333333"/>
          <w:sz w:val="32"/>
          <w:szCs w:val="32"/>
          <w:shd w:val="clear" w:color="auto" w:fill="FFFFFF"/>
        </w:rPr>
      </w:pPr>
      <w:r>
        <w:rPr>
          <w:bCs/>
          <w:color w:val="333333"/>
          <w:sz w:val="32"/>
          <w:szCs w:val="32"/>
          <w:shd w:val="clear" w:color="auto" w:fill="FFFFFF"/>
        </w:rPr>
        <w:lastRenderedPageBreak/>
        <w:t xml:space="preserve">За цим порядком складається зведений список працівників відповідно до встановленої зазначеним Порядком та надсилається до НАЗК разом з поданням керівника державного органу про вилучення декларацій з відкритого доступу </w:t>
      </w:r>
      <w:r>
        <w:rPr>
          <w:color w:val="333333"/>
          <w:sz w:val="32"/>
          <w:szCs w:val="32"/>
        </w:rPr>
        <w:t>публічної частини Єдиного державного реєстру декларацій осіб, уповноважених на виконання функцій держави або місцевого самоврядування.</w:t>
      </w:r>
    </w:p>
    <w:p w:rsidR="00C42281" w:rsidRPr="007E6AF7" w:rsidRDefault="00C42281" w:rsidP="00C422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32"/>
          <w:szCs w:val="32"/>
          <w:shd w:val="clear" w:color="auto" w:fill="FFFFFF"/>
        </w:rPr>
      </w:pPr>
      <w:r>
        <w:rPr>
          <w:bCs/>
          <w:color w:val="333333"/>
          <w:sz w:val="32"/>
          <w:szCs w:val="32"/>
          <w:shd w:val="clear" w:color="auto" w:fill="FFFFFF"/>
        </w:rPr>
        <w:t xml:space="preserve">До такого списку вносяться особи на підставі їх особистого звернення, у якому заявник має зазначити своє прізвище, ім’я, по батькові, посаду, свою дату народження, </w:t>
      </w:r>
      <w:r w:rsidRPr="007E6AF7">
        <w:rPr>
          <w:color w:val="333333"/>
          <w:sz w:val="32"/>
          <w:szCs w:val="32"/>
          <w:shd w:val="clear" w:color="auto" w:fill="FFFFFF"/>
        </w:rPr>
        <w:t xml:space="preserve">Реєстраційний номер облікової картки платника податків або номер паспорта, </w:t>
      </w:r>
      <w:r>
        <w:rPr>
          <w:color w:val="333333"/>
          <w:sz w:val="32"/>
          <w:szCs w:val="32"/>
          <w:shd w:val="clear" w:color="auto" w:fill="FFFFFF"/>
        </w:rPr>
        <w:t>поставити свій особистий підпис.</w:t>
      </w:r>
    </w:p>
    <w:p w:rsidR="00C42281" w:rsidRPr="00832736" w:rsidRDefault="00C42281" w:rsidP="00C42281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Національне агентство з питань запобігання корупції відкриває </w:t>
      </w:r>
      <w:r w:rsidRPr="00832736">
        <w:rPr>
          <w:rFonts w:ascii="Times New Roman" w:hAnsi="Times New Roman" w:cs="Times New Roman"/>
          <w:color w:val="333333"/>
          <w:sz w:val="32"/>
          <w:szCs w:val="32"/>
        </w:rPr>
        <w:t xml:space="preserve">Єдиний державний реєстр декларацій осіб, уповноважених на виконання функцій держави або місцевого самоврядування 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з </w:t>
      </w:r>
      <w:r w:rsidRPr="00832736">
        <w:rPr>
          <w:rFonts w:ascii="Times New Roman" w:hAnsi="Times New Roman" w:cs="Times New Roman"/>
          <w:color w:val="333333"/>
          <w:sz w:val="32"/>
          <w:szCs w:val="32"/>
        </w:rPr>
        <w:t>12 грудня 2023 року.</w:t>
      </w:r>
    </w:p>
    <w:p w:rsidR="00C42281" w:rsidRDefault="00C42281" w:rsidP="00C42281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д</w:t>
      </w:r>
      <w:r w:rsidRPr="005C3B2D">
        <w:rPr>
          <w:rFonts w:ascii="Times New Roman" w:hAnsi="Times New Roman" w:cs="Times New Roman"/>
          <w:sz w:val="32"/>
          <w:szCs w:val="32"/>
        </w:rPr>
        <w:t>одатков</w:t>
      </w:r>
      <w:r>
        <w:rPr>
          <w:rFonts w:ascii="Times New Roman" w:hAnsi="Times New Roman" w:cs="Times New Roman"/>
          <w:sz w:val="32"/>
          <w:szCs w:val="32"/>
        </w:rPr>
        <w:t>ими</w:t>
      </w:r>
      <w:r w:rsidRPr="005C3B2D">
        <w:rPr>
          <w:rFonts w:ascii="Times New Roman" w:hAnsi="Times New Roman" w:cs="Times New Roman"/>
          <w:sz w:val="32"/>
          <w:szCs w:val="32"/>
        </w:rPr>
        <w:t xml:space="preserve"> роз’яснення</w:t>
      </w:r>
      <w:r>
        <w:rPr>
          <w:rFonts w:ascii="Times New Roman" w:hAnsi="Times New Roman" w:cs="Times New Roman"/>
          <w:sz w:val="32"/>
          <w:szCs w:val="32"/>
        </w:rPr>
        <w:t>ми можна звернутися до</w:t>
      </w:r>
      <w:r w:rsidRPr="005C3B2D">
        <w:rPr>
          <w:rFonts w:ascii="Times New Roman" w:hAnsi="Times New Roman" w:cs="Times New Roman"/>
          <w:sz w:val="32"/>
          <w:szCs w:val="32"/>
        </w:rPr>
        <w:t xml:space="preserve"> Баз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5C3B2D">
        <w:rPr>
          <w:rFonts w:ascii="Times New Roman" w:hAnsi="Times New Roman" w:cs="Times New Roman"/>
          <w:sz w:val="32"/>
          <w:szCs w:val="32"/>
        </w:rPr>
        <w:t xml:space="preserve"> знань </w:t>
      </w:r>
      <w:r>
        <w:rPr>
          <w:rFonts w:ascii="Times New Roman" w:hAnsi="Times New Roman" w:cs="Times New Roman"/>
          <w:sz w:val="32"/>
          <w:szCs w:val="32"/>
        </w:rPr>
        <w:t>Національного агентства з питань запобігання корупції</w:t>
      </w:r>
      <w:r w:rsidRPr="005C3B2D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https: //wiki.nazk.gov.ua)</w:t>
      </w:r>
      <w:r>
        <w:rPr>
          <w:rFonts w:ascii="Times New Roman" w:hAnsi="Times New Roman" w:cs="Times New Roman"/>
          <w:sz w:val="32"/>
          <w:szCs w:val="32"/>
        </w:rPr>
        <w:t xml:space="preserve"> або до Сектору з питань запобігання і виявлення корупції.</w:t>
      </w:r>
    </w:p>
    <w:p w:rsidR="00C42281" w:rsidRDefault="00C42281" w:rsidP="00C42281">
      <w:pPr>
        <w:ind w:firstLine="426"/>
        <w:rPr>
          <w:rFonts w:ascii="Times New Roman" w:hAnsi="Times New Roman" w:cs="Times New Roman"/>
          <w:sz w:val="32"/>
          <w:szCs w:val="32"/>
        </w:rPr>
      </w:pPr>
    </w:p>
    <w:p w:rsidR="00C42281" w:rsidRPr="00242412" w:rsidRDefault="00C42281" w:rsidP="00C42281">
      <w:pPr>
        <w:spacing w:after="0" w:line="240" w:lineRule="auto"/>
        <w:ind w:firstLine="425"/>
        <w:rPr>
          <w:rFonts w:ascii="Times New Roman" w:hAnsi="Times New Roman" w:cs="Times New Roman"/>
          <w:b/>
          <w:sz w:val="32"/>
          <w:szCs w:val="32"/>
        </w:rPr>
      </w:pPr>
      <w:r w:rsidRPr="00242412">
        <w:rPr>
          <w:rFonts w:ascii="Times New Roman" w:hAnsi="Times New Roman" w:cs="Times New Roman"/>
          <w:b/>
          <w:sz w:val="32"/>
          <w:szCs w:val="32"/>
        </w:rPr>
        <w:t>Сектор з питань запобігання і виявлення корупції</w:t>
      </w:r>
    </w:p>
    <w:p w:rsidR="00C42281" w:rsidRPr="00242412" w:rsidRDefault="00C42281" w:rsidP="00C42281">
      <w:pPr>
        <w:spacing w:after="0" w:line="240" w:lineRule="auto"/>
        <w:ind w:firstLine="425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2412">
        <w:rPr>
          <w:rFonts w:ascii="Times New Roman" w:hAnsi="Times New Roman" w:cs="Times New Roman"/>
          <w:b/>
          <w:sz w:val="32"/>
          <w:szCs w:val="32"/>
        </w:rPr>
        <w:t>Секретаріату Конституційного Суду України</w:t>
      </w:r>
    </w:p>
    <w:p w:rsidR="00C42281" w:rsidRDefault="00C42281" w:rsidP="00C42281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2281" w:rsidRPr="00242412" w:rsidRDefault="00C42281" w:rsidP="00C42281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28 листопада 2023 року </w:t>
      </w:r>
    </w:p>
    <w:p w:rsidR="00BF0063" w:rsidRDefault="00BF0063"/>
    <w:sectPr w:rsidR="00BF0063" w:rsidSect="00F15F47">
      <w:pgSz w:w="11906" w:h="16838"/>
      <w:pgMar w:top="850" w:right="567" w:bottom="85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72"/>
    <w:rsid w:val="003832DD"/>
    <w:rsid w:val="0047050D"/>
    <w:rsid w:val="00635C96"/>
    <w:rsid w:val="00B13E88"/>
    <w:rsid w:val="00BF0063"/>
    <w:rsid w:val="00C42281"/>
    <w:rsid w:val="00C54F72"/>
    <w:rsid w:val="00DC6B5C"/>
    <w:rsid w:val="00E362A4"/>
    <w:rsid w:val="00F15F47"/>
    <w:rsid w:val="00F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35DE"/>
  <w15:chartTrackingRefBased/>
  <w15:docId w15:val="{1FFC8571-33F4-4602-B203-2FAEB65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uk-UA"/>
    </w:rPr>
  </w:style>
  <w:style w:type="character" w:customStyle="1" w:styleId="rvts44">
    <w:name w:val="rvts44"/>
    <w:basedOn w:val="a0"/>
    <w:rsid w:val="00C42281"/>
  </w:style>
  <w:style w:type="character" w:customStyle="1" w:styleId="rvts46">
    <w:name w:val="rvts46"/>
    <w:basedOn w:val="a0"/>
    <w:rsid w:val="00C42281"/>
  </w:style>
  <w:style w:type="character" w:customStyle="1" w:styleId="rvts37">
    <w:name w:val="rvts37"/>
    <w:basedOn w:val="a0"/>
    <w:rsid w:val="00C42281"/>
  </w:style>
  <w:style w:type="character" w:customStyle="1" w:styleId="rvts9">
    <w:name w:val="rvts9"/>
    <w:basedOn w:val="a0"/>
    <w:rsid w:val="00C4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3231</Words>
  <Characters>1842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Какауліна</dc:creator>
  <cp:keywords/>
  <dc:description/>
  <cp:lastModifiedBy>Людмила М. Какауліна</cp:lastModifiedBy>
  <cp:revision>2</cp:revision>
  <dcterms:created xsi:type="dcterms:W3CDTF">2023-11-29T12:23:00Z</dcterms:created>
  <dcterms:modified xsi:type="dcterms:W3CDTF">2023-11-29T12:23:00Z</dcterms:modified>
</cp:coreProperties>
</file>