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81" w:rsidRPr="00EB133E" w:rsidRDefault="00802081" w:rsidP="00EB133E">
      <w:pPr>
        <w:ind w:left="5103"/>
        <w:outlineLvl w:val="1"/>
        <w:rPr>
          <w:rFonts w:ascii="Times New Roman" w:hAnsi="Times New Roman"/>
          <w:caps/>
          <w:szCs w:val="28"/>
        </w:rPr>
      </w:pPr>
      <w:r w:rsidRPr="00EB133E">
        <w:rPr>
          <w:rFonts w:ascii="Times New Roman" w:hAnsi="Times New Roman"/>
          <w:szCs w:val="28"/>
        </w:rPr>
        <w:t>ЗАТВЕРДЖУЮ</w:t>
      </w:r>
    </w:p>
    <w:p w:rsidR="00802081" w:rsidRPr="00EB133E" w:rsidRDefault="00EB133E" w:rsidP="00EB133E">
      <w:pPr>
        <w:ind w:left="5103"/>
        <w:outlineLvl w:val="1"/>
        <w:rPr>
          <w:rFonts w:ascii="Times New Roman" w:hAnsi="Times New Roman"/>
          <w:b/>
          <w:caps/>
          <w:szCs w:val="28"/>
        </w:rPr>
      </w:pPr>
      <w:r w:rsidRPr="00EB133E">
        <w:rPr>
          <w:rFonts w:ascii="Times New Roman" w:hAnsi="Times New Roman"/>
          <w:szCs w:val="28"/>
        </w:rPr>
        <w:t>К</w:t>
      </w:r>
      <w:r w:rsidR="00802081" w:rsidRPr="00EB133E">
        <w:rPr>
          <w:rFonts w:ascii="Times New Roman" w:hAnsi="Times New Roman"/>
          <w:szCs w:val="28"/>
        </w:rPr>
        <w:t>ерівник Секретаріату</w:t>
      </w:r>
    </w:p>
    <w:p w:rsidR="00802081" w:rsidRPr="00EB133E" w:rsidRDefault="00802081" w:rsidP="00EB133E">
      <w:pPr>
        <w:ind w:left="5103"/>
        <w:outlineLvl w:val="1"/>
        <w:rPr>
          <w:rFonts w:ascii="Times New Roman" w:hAnsi="Times New Roman"/>
          <w:b/>
          <w:caps/>
          <w:szCs w:val="28"/>
        </w:rPr>
      </w:pPr>
      <w:r w:rsidRPr="00EB133E">
        <w:rPr>
          <w:rFonts w:ascii="Times New Roman" w:hAnsi="Times New Roman"/>
          <w:szCs w:val="28"/>
        </w:rPr>
        <w:t>Конституційного Суду України</w:t>
      </w:r>
    </w:p>
    <w:p w:rsidR="00802081" w:rsidRPr="00EB133E" w:rsidRDefault="00802081" w:rsidP="00EB133E">
      <w:pPr>
        <w:ind w:left="5103"/>
        <w:outlineLvl w:val="1"/>
        <w:rPr>
          <w:rFonts w:ascii="Times New Roman" w:hAnsi="Times New Roman"/>
          <w:caps/>
          <w:szCs w:val="28"/>
        </w:rPr>
      </w:pPr>
    </w:p>
    <w:p w:rsidR="00802081" w:rsidRPr="00EB133E" w:rsidRDefault="00802081" w:rsidP="00EB133E">
      <w:pPr>
        <w:ind w:left="5103"/>
        <w:jc w:val="right"/>
        <w:outlineLvl w:val="1"/>
        <w:rPr>
          <w:rFonts w:ascii="Times New Roman" w:hAnsi="Times New Roman"/>
          <w:b/>
          <w:caps/>
          <w:szCs w:val="28"/>
        </w:rPr>
      </w:pPr>
      <w:r w:rsidRPr="00EB133E">
        <w:rPr>
          <w:rFonts w:ascii="Times New Roman" w:hAnsi="Times New Roman"/>
          <w:b/>
          <w:caps/>
          <w:szCs w:val="28"/>
        </w:rPr>
        <w:t>В. М. БЕСЧАСТНИЙ</w:t>
      </w:r>
    </w:p>
    <w:p w:rsidR="00802081" w:rsidRPr="00EB133E" w:rsidRDefault="00802081" w:rsidP="00EB133E">
      <w:pPr>
        <w:ind w:left="5103"/>
        <w:outlineLvl w:val="1"/>
        <w:rPr>
          <w:rFonts w:ascii="Times New Roman" w:hAnsi="Times New Roman"/>
          <w:szCs w:val="28"/>
        </w:rPr>
      </w:pPr>
    </w:p>
    <w:p w:rsidR="00802081" w:rsidRPr="00EB133E" w:rsidRDefault="00802081" w:rsidP="00EB133E">
      <w:pPr>
        <w:ind w:left="5103"/>
        <w:outlineLvl w:val="1"/>
        <w:rPr>
          <w:rFonts w:ascii="Times New Roman" w:hAnsi="Times New Roman"/>
          <w:szCs w:val="28"/>
        </w:rPr>
      </w:pPr>
      <w:r w:rsidRPr="00EB133E">
        <w:rPr>
          <w:rFonts w:ascii="Times New Roman" w:hAnsi="Times New Roman"/>
          <w:szCs w:val="28"/>
        </w:rPr>
        <w:t>„</w:t>
      </w:r>
      <w:r w:rsidR="005A50BF">
        <w:rPr>
          <w:rFonts w:ascii="Times New Roman" w:hAnsi="Times New Roman"/>
          <w:szCs w:val="28"/>
        </w:rPr>
        <w:t>02</w:t>
      </w:r>
      <w:r w:rsidRPr="00EB133E">
        <w:rPr>
          <w:rFonts w:ascii="Times New Roman" w:hAnsi="Times New Roman"/>
          <w:szCs w:val="28"/>
        </w:rPr>
        <w:t xml:space="preserve">“ </w:t>
      </w:r>
      <w:proofErr w:type="spellStart"/>
      <w:r w:rsidR="005A50BF">
        <w:rPr>
          <w:rFonts w:ascii="Times New Roman" w:hAnsi="Times New Roman"/>
          <w:szCs w:val="28"/>
          <w:lang w:val="ru-RU"/>
        </w:rPr>
        <w:t>квітня</w:t>
      </w:r>
      <w:proofErr w:type="spellEnd"/>
      <w:r w:rsidRPr="00EB133E">
        <w:rPr>
          <w:rFonts w:ascii="Times New Roman" w:hAnsi="Times New Roman"/>
          <w:szCs w:val="28"/>
        </w:rPr>
        <w:t xml:space="preserve"> 2021 року</w:t>
      </w:r>
    </w:p>
    <w:p w:rsidR="009C4B2B" w:rsidRPr="00EB133E" w:rsidRDefault="009C4B2B" w:rsidP="00EB133E">
      <w:pPr>
        <w:rPr>
          <w:rFonts w:ascii="Times New Roman" w:hAnsi="Times New Roman"/>
          <w:szCs w:val="28"/>
        </w:rPr>
      </w:pPr>
    </w:p>
    <w:p w:rsidR="00475666" w:rsidRPr="00EB133E" w:rsidRDefault="00475666" w:rsidP="00EB133E">
      <w:pPr>
        <w:jc w:val="center"/>
        <w:rPr>
          <w:rFonts w:ascii="Times New Roman" w:hAnsi="Times New Roman"/>
          <w:b/>
          <w:szCs w:val="28"/>
        </w:rPr>
      </w:pPr>
      <w:r w:rsidRPr="00EB133E">
        <w:rPr>
          <w:rFonts w:ascii="Times New Roman" w:hAnsi="Times New Roman"/>
          <w:b/>
          <w:szCs w:val="28"/>
        </w:rPr>
        <w:t>ПОЛОЖЕННЯ</w:t>
      </w:r>
    </w:p>
    <w:p w:rsidR="00475666" w:rsidRPr="00EB133E" w:rsidRDefault="00475666" w:rsidP="00EB133E">
      <w:pPr>
        <w:jc w:val="center"/>
        <w:rPr>
          <w:rFonts w:ascii="Times New Roman" w:hAnsi="Times New Roman"/>
          <w:b/>
          <w:szCs w:val="28"/>
        </w:rPr>
      </w:pPr>
      <w:r w:rsidRPr="00EB133E">
        <w:rPr>
          <w:rFonts w:ascii="Times New Roman" w:hAnsi="Times New Roman"/>
          <w:b/>
          <w:szCs w:val="28"/>
        </w:rPr>
        <w:t>про Відділ попередньої перевірки конституційних скарг</w:t>
      </w:r>
    </w:p>
    <w:p w:rsidR="00475666" w:rsidRPr="00EB133E" w:rsidRDefault="00475666" w:rsidP="00EB133E">
      <w:pPr>
        <w:rPr>
          <w:rFonts w:ascii="Times New Roman" w:hAnsi="Times New Roman"/>
          <w:szCs w:val="28"/>
        </w:rPr>
      </w:pPr>
    </w:p>
    <w:p w:rsidR="00475666" w:rsidRPr="00EB133E" w:rsidRDefault="00475666" w:rsidP="00EB133E">
      <w:pPr>
        <w:pStyle w:val="3"/>
        <w:keepNext w:val="0"/>
        <w:rPr>
          <w:rFonts w:ascii="Times New Roman" w:hAnsi="Times New Roman"/>
          <w:b/>
          <w:i w:val="0"/>
          <w:szCs w:val="28"/>
          <w:u w:val="none"/>
        </w:rPr>
      </w:pPr>
      <w:r w:rsidRPr="00EB133E">
        <w:rPr>
          <w:rFonts w:ascii="Times New Roman" w:hAnsi="Times New Roman"/>
          <w:b/>
          <w:i w:val="0"/>
          <w:szCs w:val="28"/>
          <w:u w:val="none"/>
        </w:rPr>
        <w:t>Загальні положення</w:t>
      </w:r>
    </w:p>
    <w:p w:rsidR="00475666" w:rsidRPr="00EB133E" w:rsidRDefault="00475666" w:rsidP="00EB133E">
      <w:pPr>
        <w:ind w:firstLine="709"/>
        <w:rPr>
          <w:rFonts w:ascii="Times New Roman" w:hAnsi="Times New Roman"/>
          <w:szCs w:val="28"/>
        </w:rPr>
      </w:pP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475666" w:rsidRPr="00EB133E">
        <w:rPr>
          <w:rFonts w:ascii="Times New Roman" w:hAnsi="Times New Roman"/>
          <w:szCs w:val="28"/>
        </w:rPr>
        <w:t>Відділ попередньої перевірки конституційних скарг (далі – Відділ) є самостійним структурним підрозділом Секретаріату Конституційного Суду України (далі – Секретаріат) та підпорядковується безпосередньо керівникові Секретаріату.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475666" w:rsidRPr="00EB133E">
        <w:rPr>
          <w:rFonts w:ascii="Times New Roman" w:hAnsi="Times New Roman"/>
          <w:szCs w:val="28"/>
        </w:rPr>
        <w:t xml:space="preserve">Структура і штатний розпис Відділу затверджується постановою Конституційного Суду України (далі – Суд). 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="00475666" w:rsidRPr="00EB133E">
        <w:rPr>
          <w:rFonts w:ascii="Times New Roman" w:hAnsi="Times New Roman"/>
          <w:szCs w:val="28"/>
        </w:rPr>
        <w:t>Працівники Відділу призначаються на посади та звільняються з посад керівником Секретаріату відповідно до Закону України „Про державну службу“ та інших нормативно-правових актів. Обсяг посадових обов’язків працівників Відділу визначається їхніми посадовими інструкціями.</w:t>
      </w:r>
    </w:p>
    <w:p w:rsidR="00EB133E" w:rsidRDefault="00EB133E" w:rsidP="00EB133E">
      <w:pPr>
        <w:pStyle w:val="a3"/>
        <w:ind w:firstLine="709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475666" w:rsidRPr="00EB133E">
        <w:rPr>
          <w:rFonts w:ascii="Times New Roman" w:hAnsi="Times New Roman"/>
          <w:szCs w:val="28"/>
        </w:rPr>
        <w:t xml:space="preserve">Положення про Відділ затверджується керівником Секретаріату. </w:t>
      </w:r>
      <w:r w:rsidR="00475666" w:rsidRPr="00EB133E">
        <w:rPr>
          <w:rFonts w:ascii="Times New Roman" w:eastAsia="Calibri" w:hAnsi="Times New Roman"/>
          <w:szCs w:val="28"/>
        </w:rPr>
        <w:t>Зміни до цього Положення розробляються завідувачем Відділу та затверджуються керівником Секретаріату.</w:t>
      </w:r>
    </w:p>
    <w:p w:rsidR="00475666" w:rsidRP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5. </w:t>
      </w:r>
      <w:r w:rsidR="00475666" w:rsidRPr="00EB133E">
        <w:rPr>
          <w:rFonts w:ascii="Times New Roman" w:hAnsi="Times New Roman"/>
          <w:szCs w:val="28"/>
        </w:rPr>
        <w:t xml:space="preserve">У своїй діяльності Відділ керується Конституцією України, Законом України „Про Конституційний Суд України“ (далі – Закон), Законом України „Про державну службу“, Законом України „Про запобігання корупції“, іншими законами України, нормативно-правовими актами, Регламентом Конституційного Суду України (далі – Регламент), Інструкцією з діловодства у Конституційному Суді України (далі – Інструкція з діловодства), постановами Конституційного Суду України, розпорядженнями Голови Конституційного Суду України, керівника Секретаріату, Положенням про Секретаріат, Положенням про Відділ, </w:t>
      </w:r>
      <w:r w:rsidR="00475666" w:rsidRPr="00EB133E">
        <w:rPr>
          <w:rFonts w:ascii="Times New Roman" w:eastAsia="Calibri" w:hAnsi="Times New Roman"/>
          <w:szCs w:val="28"/>
        </w:rPr>
        <w:t>актами щодо організації та здійснення внутрішнього контролю в Конституційному Суді України</w:t>
      </w:r>
      <w:r w:rsidR="00475666" w:rsidRPr="00EB133E">
        <w:rPr>
          <w:rFonts w:ascii="Times New Roman" w:hAnsi="Times New Roman"/>
          <w:szCs w:val="28"/>
        </w:rPr>
        <w:t>.</w:t>
      </w:r>
    </w:p>
    <w:p w:rsidR="00475666" w:rsidRPr="00EB133E" w:rsidRDefault="00475666" w:rsidP="00EB133E">
      <w:pPr>
        <w:pStyle w:val="a3"/>
        <w:ind w:firstLine="709"/>
        <w:rPr>
          <w:rFonts w:ascii="Times New Roman" w:hAnsi="Times New Roman"/>
          <w:szCs w:val="28"/>
        </w:rPr>
      </w:pPr>
    </w:p>
    <w:p w:rsidR="00475666" w:rsidRPr="00EB133E" w:rsidRDefault="00475666" w:rsidP="00EB133E">
      <w:pPr>
        <w:pStyle w:val="a3"/>
        <w:jc w:val="center"/>
        <w:rPr>
          <w:rFonts w:ascii="Times New Roman" w:hAnsi="Times New Roman"/>
          <w:b/>
          <w:szCs w:val="28"/>
        </w:rPr>
      </w:pPr>
      <w:r w:rsidRPr="00EB133E">
        <w:rPr>
          <w:rFonts w:ascii="Times New Roman" w:hAnsi="Times New Roman"/>
          <w:b/>
          <w:szCs w:val="28"/>
        </w:rPr>
        <w:t>Основні завдання та функції Відділу</w:t>
      </w:r>
    </w:p>
    <w:p w:rsidR="00475666" w:rsidRPr="00EB133E" w:rsidRDefault="00475666" w:rsidP="00EB133E">
      <w:pPr>
        <w:pStyle w:val="a3"/>
        <w:ind w:firstLine="709"/>
        <w:rPr>
          <w:rFonts w:ascii="Times New Roman" w:hAnsi="Times New Roman"/>
          <w:szCs w:val="28"/>
        </w:rPr>
      </w:pP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</w:t>
      </w:r>
      <w:r w:rsidR="00475666" w:rsidRPr="00EB133E">
        <w:rPr>
          <w:rFonts w:ascii="Times New Roman" w:hAnsi="Times New Roman"/>
          <w:szCs w:val="28"/>
        </w:rPr>
        <w:t>Основним завданням Відділу є попередня перевірка конституційних скарг, що надходять до Суду.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</w:t>
      </w:r>
      <w:r w:rsidR="00475666" w:rsidRPr="00EB133E">
        <w:rPr>
          <w:rFonts w:ascii="Times New Roman" w:hAnsi="Times New Roman"/>
          <w:szCs w:val="28"/>
        </w:rPr>
        <w:t>Відділ відповідно до покладеного на нього завдання забезпечує: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475666" w:rsidRPr="00EB133E">
        <w:rPr>
          <w:rFonts w:ascii="Times New Roman" w:hAnsi="Times New Roman"/>
          <w:szCs w:val="28"/>
        </w:rPr>
        <w:t>підготовку інформаційних довідок за результатами попередньої перевірки конституційних скарг щодо відповідності їх за формою вимогам Закону;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2) </w:t>
      </w:r>
      <w:r w:rsidR="00475666" w:rsidRPr="00EB133E">
        <w:rPr>
          <w:rFonts w:ascii="Times New Roman" w:hAnsi="Times New Roman"/>
          <w:szCs w:val="28"/>
        </w:rPr>
        <w:t>підготовку проєктів повідомлень суб’єктам права на конституційну скаргу за результатами попередньої перевірки конституційних скарг у разі їх невідповідності за формою вимогам Закону із зазначенням, яким вимогам вони не відповідають;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</w:t>
      </w:r>
      <w:r w:rsidR="00475666" w:rsidRPr="00EB133E">
        <w:rPr>
          <w:rFonts w:ascii="Times New Roman" w:hAnsi="Times New Roman"/>
          <w:szCs w:val="28"/>
        </w:rPr>
        <w:t>підготовку проєктів повідомлень суб’єктам права на конституційну скаргу за результатами попередньої перевірки конституційних скарг у разі їх відповідності за формою вимога</w:t>
      </w:r>
      <w:r>
        <w:rPr>
          <w:rFonts w:ascii="Times New Roman" w:hAnsi="Times New Roman"/>
          <w:szCs w:val="28"/>
        </w:rPr>
        <w:t>м Закону та визначення щодо них</w:t>
      </w:r>
      <w:r>
        <w:rPr>
          <w:rFonts w:ascii="Times New Roman" w:hAnsi="Times New Roman"/>
          <w:szCs w:val="28"/>
        </w:rPr>
        <w:br/>
      </w:r>
      <w:r w:rsidR="00475666" w:rsidRPr="00EB133E">
        <w:rPr>
          <w:rFonts w:ascii="Times New Roman" w:hAnsi="Times New Roman"/>
          <w:szCs w:val="28"/>
        </w:rPr>
        <w:t>судді-доповідача у справі;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="00475666" w:rsidRPr="00EB133E">
        <w:rPr>
          <w:rFonts w:ascii="Times New Roman" w:hAnsi="Times New Roman"/>
          <w:szCs w:val="28"/>
        </w:rPr>
        <w:t>розгляд звернень громадян до Суду з питань, віднесених до компетенції Відділу, та підготовку проєктів відповідей за результатами їх розгляду;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5) </w:t>
      </w:r>
      <w:r w:rsidR="00475666" w:rsidRPr="00EB133E">
        <w:rPr>
          <w:rFonts w:ascii="Times New Roman" w:hAnsi="Times New Roman"/>
          <w:szCs w:val="28"/>
        </w:rPr>
        <w:t>розгляд запитів на публічну інформацію до Суду з питань, віднесених до компетенції Відділу, та підготовку проєктів відповідей за результатами їх розгляду;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6) </w:t>
      </w:r>
      <w:r w:rsidR="00475666" w:rsidRPr="00EB133E">
        <w:rPr>
          <w:rFonts w:ascii="Times New Roman" w:hAnsi="Times New Roman"/>
          <w:szCs w:val="28"/>
        </w:rPr>
        <w:t>розроблення проєктів нормативно-правових актів, актів Суду, розпоряджень, листів Голови Суду, заступника Голови Суду та керівника Секретаріату з питань, що віднесені до компетенції Відділу;</w:t>
      </w:r>
    </w:p>
    <w:p w:rsidR="00475666" w:rsidRP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7) </w:t>
      </w:r>
      <w:r w:rsidR="00475666" w:rsidRPr="00EB133E">
        <w:rPr>
          <w:rFonts w:ascii="Times New Roman" w:hAnsi="Times New Roman"/>
          <w:szCs w:val="28"/>
        </w:rPr>
        <w:t>виконання інших функцій відповідно до покладеного на Відділ завдання.</w:t>
      </w:r>
    </w:p>
    <w:p w:rsidR="00475666" w:rsidRPr="00EB133E" w:rsidRDefault="00475666" w:rsidP="00EB133E">
      <w:pPr>
        <w:pStyle w:val="a3"/>
        <w:ind w:firstLine="709"/>
        <w:rPr>
          <w:rFonts w:ascii="Times New Roman" w:hAnsi="Times New Roman"/>
          <w:szCs w:val="28"/>
        </w:rPr>
      </w:pPr>
    </w:p>
    <w:p w:rsidR="00475666" w:rsidRPr="00EB133E" w:rsidRDefault="00475666" w:rsidP="00EB133E">
      <w:pPr>
        <w:pStyle w:val="a3"/>
        <w:jc w:val="center"/>
        <w:rPr>
          <w:rFonts w:ascii="Times New Roman" w:hAnsi="Times New Roman"/>
          <w:b/>
          <w:szCs w:val="28"/>
        </w:rPr>
      </w:pPr>
      <w:r w:rsidRPr="00EB133E">
        <w:rPr>
          <w:rFonts w:ascii="Times New Roman" w:hAnsi="Times New Roman"/>
          <w:b/>
          <w:szCs w:val="28"/>
        </w:rPr>
        <w:t>Права Відділу</w:t>
      </w:r>
    </w:p>
    <w:p w:rsidR="00475666" w:rsidRPr="00EB133E" w:rsidRDefault="00475666" w:rsidP="00EB133E">
      <w:pPr>
        <w:pStyle w:val="a3"/>
        <w:ind w:firstLine="709"/>
        <w:rPr>
          <w:rFonts w:ascii="Times New Roman" w:hAnsi="Times New Roman"/>
          <w:szCs w:val="28"/>
        </w:rPr>
      </w:pP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="00475666" w:rsidRPr="00EB133E">
        <w:rPr>
          <w:rFonts w:ascii="Times New Roman" w:hAnsi="Times New Roman"/>
          <w:szCs w:val="28"/>
        </w:rPr>
        <w:t>Відділ має право: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475666" w:rsidRPr="00EB133E">
        <w:rPr>
          <w:rFonts w:ascii="Times New Roman" w:hAnsi="Times New Roman"/>
          <w:szCs w:val="28"/>
        </w:rPr>
        <w:t>вносити пропозиції керівникові Секретаріату Суду з питань, що належать до компетенції Відділу, а також з питань, що виникають у роботі Секретаріату Суду;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 xml:space="preserve">2) </w:t>
      </w:r>
      <w:r w:rsidR="00475666" w:rsidRPr="00EB133E">
        <w:rPr>
          <w:rFonts w:ascii="Times New Roman" w:hAnsi="Times New Roman"/>
          <w:szCs w:val="28"/>
          <w:shd w:val="clear" w:color="auto" w:fill="FFFFFF"/>
        </w:rPr>
        <w:t>отримувати від інших структурних підрозділів Секретаріату Суду інформацію, документи та матеріали, необхідні для виконання покладеного на Відділ основного завдання;</w:t>
      </w:r>
    </w:p>
    <w:p w:rsid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3) </w:t>
      </w:r>
      <w:r w:rsidR="00475666" w:rsidRPr="00EB133E">
        <w:rPr>
          <w:rFonts w:ascii="Times New Roman" w:hAnsi="Times New Roman"/>
          <w:szCs w:val="28"/>
        </w:rPr>
        <w:t>брати участь у нарадах, семінарах, конференціях, засіданнях круглих столів та в інших заходах, які відбуваються в Україні та за її межами з питань, що належать до компетенції Відділу;</w:t>
      </w:r>
    </w:p>
    <w:p w:rsidR="00475666" w:rsidRPr="00EB133E" w:rsidRDefault="00EB133E" w:rsidP="00EB133E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="00475666" w:rsidRPr="00EB133E">
        <w:rPr>
          <w:rFonts w:ascii="Times New Roman" w:hAnsi="Times New Roman"/>
          <w:szCs w:val="28"/>
        </w:rPr>
        <w:t xml:space="preserve">користуватися всіма необхідними матеріалами, документами та технічним обладнанням Суду, </w:t>
      </w:r>
      <w:r w:rsidR="00475666" w:rsidRPr="00EB133E">
        <w:rPr>
          <w:rFonts w:ascii="Times New Roman" w:hAnsi="Times New Roman"/>
          <w:szCs w:val="28"/>
          <w:shd w:val="clear" w:color="auto" w:fill="FFFFFF"/>
        </w:rPr>
        <w:t xml:space="preserve">системами зв’язку і комунікацій, </w:t>
      </w:r>
      <w:r w:rsidR="00475666" w:rsidRPr="00EB133E">
        <w:rPr>
          <w:rFonts w:ascii="Times New Roman" w:hAnsi="Times New Roman"/>
          <w:szCs w:val="28"/>
        </w:rPr>
        <w:t>інформаційними базами даних, відомостями Єдиного реєстру судових рішень, базами чинного законодавства України.</w:t>
      </w:r>
    </w:p>
    <w:p w:rsidR="00475666" w:rsidRPr="00EB133E" w:rsidRDefault="00475666" w:rsidP="00EB133E">
      <w:pPr>
        <w:pStyle w:val="a3"/>
        <w:ind w:firstLine="709"/>
        <w:rPr>
          <w:rFonts w:ascii="Times New Roman" w:hAnsi="Times New Roman"/>
          <w:szCs w:val="28"/>
        </w:rPr>
      </w:pPr>
    </w:p>
    <w:p w:rsidR="00475666" w:rsidRPr="00EB133E" w:rsidRDefault="00475666" w:rsidP="00EB133E">
      <w:pPr>
        <w:jc w:val="center"/>
        <w:rPr>
          <w:rFonts w:ascii="Times New Roman" w:eastAsia="Calibri" w:hAnsi="Times New Roman"/>
          <w:b/>
          <w:szCs w:val="28"/>
        </w:rPr>
      </w:pPr>
      <w:r w:rsidRPr="00EB133E">
        <w:rPr>
          <w:rFonts w:ascii="Times New Roman" w:eastAsia="Calibri" w:hAnsi="Times New Roman"/>
          <w:b/>
          <w:szCs w:val="28"/>
        </w:rPr>
        <w:t xml:space="preserve">Взаємовідносини (зв’язки) з іншими </w:t>
      </w:r>
      <w:r w:rsidRPr="00EB133E">
        <w:rPr>
          <w:rFonts w:ascii="Times New Roman" w:eastAsia="Calibri" w:hAnsi="Times New Roman"/>
          <w:b/>
          <w:szCs w:val="28"/>
        </w:rPr>
        <w:br/>
        <w:t>структурними підрозділами Секретаріату</w:t>
      </w:r>
    </w:p>
    <w:p w:rsidR="00475666" w:rsidRPr="00EB133E" w:rsidRDefault="00475666" w:rsidP="00EB133E">
      <w:pPr>
        <w:ind w:firstLine="709"/>
        <w:rPr>
          <w:rFonts w:ascii="Times New Roman" w:eastAsia="Calibri" w:hAnsi="Times New Roman"/>
          <w:szCs w:val="28"/>
        </w:rPr>
      </w:pPr>
    </w:p>
    <w:p w:rsidR="00475666" w:rsidRPr="00EB133E" w:rsidRDefault="00EB133E" w:rsidP="00EB133E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 </w:t>
      </w:r>
      <w:r w:rsidR="00475666" w:rsidRPr="00EB133E">
        <w:rPr>
          <w:rFonts w:ascii="Times New Roman" w:hAnsi="Times New Roman"/>
          <w:szCs w:val="28"/>
        </w:rPr>
        <w:t>Під час виконання покладених функцій</w:t>
      </w:r>
      <w:r w:rsidR="00475666" w:rsidRPr="00EB133E">
        <w:rPr>
          <w:rFonts w:ascii="Times New Roman" w:hAnsi="Times New Roman"/>
          <w:szCs w:val="28"/>
          <w:lang w:eastAsia="uk-UA"/>
        </w:rPr>
        <w:t xml:space="preserve"> </w:t>
      </w:r>
      <w:r w:rsidR="00475666" w:rsidRPr="00EB133E">
        <w:rPr>
          <w:rFonts w:ascii="Times New Roman" w:hAnsi="Times New Roman"/>
          <w:szCs w:val="28"/>
        </w:rPr>
        <w:t xml:space="preserve">Відділ взаємодіє з усіма структурними підрозділами Секретаріату Суду </w:t>
      </w:r>
      <w:r w:rsidR="00475666" w:rsidRPr="00EB133E">
        <w:rPr>
          <w:rFonts w:ascii="Times New Roman" w:hAnsi="Times New Roman"/>
          <w:szCs w:val="28"/>
          <w:lang w:eastAsia="uk-UA"/>
        </w:rPr>
        <w:t>з питань, які належать до його компетенції, щодо отримання (надання) інформації, документів, матеріалів, необхідних для здійснення покладеного на Відділ завдання, а також щодо погодження документів, спільного виконання роботи тощо</w:t>
      </w:r>
      <w:r w:rsidR="00475666" w:rsidRPr="00EB133E">
        <w:rPr>
          <w:rFonts w:ascii="Times New Roman" w:hAnsi="Times New Roman"/>
          <w:szCs w:val="28"/>
        </w:rPr>
        <w:t>.</w:t>
      </w:r>
    </w:p>
    <w:p w:rsidR="00475666" w:rsidRDefault="00475666" w:rsidP="00EB133E">
      <w:pPr>
        <w:shd w:val="clear" w:color="auto" w:fill="FFFFFF"/>
        <w:ind w:firstLine="709"/>
        <w:jc w:val="both"/>
        <w:rPr>
          <w:rFonts w:ascii="Times New Roman" w:hAnsi="Times New Roman"/>
          <w:szCs w:val="28"/>
          <w:lang w:eastAsia="uk-UA"/>
        </w:rPr>
      </w:pPr>
    </w:p>
    <w:p w:rsidR="00EB133E" w:rsidRPr="00EB133E" w:rsidRDefault="00EB133E" w:rsidP="00EB133E">
      <w:pPr>
        <w:shd w:val="clear" w:color="auto" w:fill="FFFFFF"/>
        <w:ind w:firstLine="709"/>
        <w:jc w:val="both"/>
        <w:rPr>
          <w:rFonts w:ascii="Times New Roman" w:hAnsi="Times New Roman"/>
          <w:szCs w:val="28"/>
          <w:lang w:eastAsia="uk-UA"/>
        </w:rPr>
      </w:pPr>
    </w:p>
    <w:p w:rsidR="00475666" w:rsidRPr="00EB133E" w:rsidRDefault="00475666" w:rsidP="00EB133E">
      <w:pPr>
        <w:pStyle w:val="a3"/>
        <w:jc w:val="center"/>
        <w:rPr>
          <w:rFonts w:ascii="Times New Roman" w:hAnsi="Times New Roman"/>
          <w:b/>
          <w:szCs w:val="28"/>
        </w:rPr>
      </w:pPr>
      <w:r w:rsidRPr="00EB133E">
        <w:rPr>
          <w:rFonts w:ascii="Times New Roman" w:hAnsi="Times New Roman"/>
          <w:b/>
          <w:szCs w:val="28"/>
        </w:rPr>
        <w:lastRenderedPageBreak/>
        <w:t>Керівництво Відділу</w:t>
      </w:r>
    </w:p>
    <w:p w:rsidR="00475666" w:rsidRPr="00EB133E" w:rsidRDefault="00475666" w:rsidP="00EB133E">
      <w:pPr>
        <w:ind w:firstLine="709"/>
        <w:jc w:val="both"/>
        <w:rPr>
          <w:rFonts w:ascii="Times New Roman" w:hAnsi="Times New Roman"/>
          <w:szCs w:val="28"/>
        </w:rPr>
      </w:pP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10. </w:t>
      </w:r>
      <w:r w:rsidR="00475666" w:rsidRPr="00EB133E">
        <w:rPr>
          <w:rFonts w:ascii="Times New Roman" w:hAnsi="Times New Roman"/>
          <w:szCs w:val="28"/>
        </w:rPr>
        <w:t>Відділ очолює завідува</w:t>
      </w:r>
      <w:r>
        <w:rPr>
          <w:rFonts w:ascii="Times New Roman" w:hAnsi="Times New Roman"/>
          <w:szCs w:val="28"/>
        </w:rPr>
        <w:t>ч Відділу, який має заступника.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11. </w:t>
      </w:r>
      <w:r w:rsidR="00475666" w:rsidRPr="00EB133E">
        <w:rPr>
          <w:rFonts w:ascii="Times New Roman" w:hAnsi="Times New Roman"/>
          <w:szCs w:val="28"/>
        </w:rPr>
        <w:t>Завідувач Відділу та його заступник призначаються на посаду та звільняються з посади керівником Секретаріату в порядку, визначеному Законом України „Про державну службу“.</w:t>
      </w:r>
      <w:bookmarkStart w:id="0" w:name="n90"/>
      <w:bookmarkEnd w:id="0"/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12. </w:t>
      </w:r>
      <w:r w:rsidR="00475666" w:rsidRPr="00EB133E">
        <w:rPr>
          <w:rFonts w:ascii="Times New Roman" w:hAnsi="Times New Roman"/>
          <w:szCs w:val="28"/>
        </w:rPr>
        <w:t xml:space="preserve">На посаду завідувача Відділу та заступника завідувача Відділу призначаються особи, які відповідають вимогам, </w:t>
      </w:r>
      <w:r w:rsidR="00475666" w:rsidRPr="00EB133E">
        <w:rPr>
          <w:rFonts w:ascii="Times New Roman" w:hAnsi="Times New Roman"/>
          <w:szCs w:val="28"/>
          <w:lang w:val="ru-RU"/>
        </w:rPr>
        <w:t>у</w:t>
      </w:r>
      <w:proofErr w:type="spellStart"/>
      <w:r w:rsidR="00475666" w:rsidRPr="00EB133E">
        <w:rPr>
          <w:rFonts w:ascii="Times New Roman" w:hAnsi="Times New Roman"/>
          <w:szCs w:val="28"/>
        </w:rPr>
        <w:t>становленим</w:t>
      </w:r>
      <w:proofErr w:type="spellEnd"/>
      <w:r w:rsidR="00475666" w:rsidRPr="00EB133E">
        <w:rPr>
          <w:rFonts w:ascii="Times New Roman" w:hAnsi="Times New Roman"/>
          <w:szCs w:val="28"/>
        </w:rPr>
        <w:t xml:space="preserve"> </w:t>
      </w:r>
      <w:hyperlink r:id="rId8" w:tgtFrame="_blank" w:history="1">
        <w:r w:rsidR="00475666" w:rsidRPr="00EB133E">
          <w:rPr>
            <w:rFonts w:ascii="Times New Roman" w:hAnsi="Times New Roman"/>
            <w:szCs w:val="28"/>
          </w:rPr>
          <w:t>Законом України</w:t>
        </w:r>
      </w:hyperlink>
      <w:r w:rsidR="00475666" w:rsidRPr="00EB133E">
        <w:rPr>
          <w:rFonts w:ascii="Times New Roman" w:hAnsi="Times New Roman"/>
          <w:szCs w:val="28"/>
        </w:rPr>
        <w:t xml:space="preserve"> „Про державну службу“ для категорії  „Б“ посад державної служби.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13. </w:t>
      </w:r>
      <w:r w:rsidR="00475666" w:rsidRPr="00EB133E">
        <w:rPr>
          <w:rFonts w:ascii="Times New Roman" w:hAnsi="Times New Roman"/>
          <w:szCs w:val="28"/>
        </w:rPr>
        <w:t>Завідувач Відділу: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475666" w:rsidRPr="00EB133E">
        <w:rPr>
          <w:rFonts w:ascii="Times New Roman" w:hAnsi="Times New Roman"/>
          <w:szCs w:val="28"/>
        </w:rPr>
        <w:t>здійснює керівництво Відділом, організовує його роботу відповідно до Закону, Регламенту, Положення про Секретаріат, Положення про Відділ;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="00475666" w:rsidRPr="00EB133E">
        <w:rPr>
          <w:rFonts w:ascii="Times New Roman" w:hAnsi="Times New Roman"/>
          <w:szCs w:val="28"/>
        </w:rPr>
        <w:t>здійснює контроль за якісним та своєчасним виконанням працівниками Відділу посадових обов’язків, доручень Голови Суду, заступника Голови Суду та керівника Секретаріату;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</w:t>
      </w:r>
      <w:r w:rsidR="00475666" w:rsidRPr="00EB133E">
        <w:rPr>
          <w:rFonts w:ascii="Times New Roman" w:hAnsi="Times New Roman"/>
          <w:szCs w:val="28"/>
        </w:rPr>
        <w:t>представляє Відділ у відносинах з іншими структурними підрозділами Секретаріату;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="00475666" w:rsidRPr="00EB133E">
        <w:rPr>
          <w:rFonts w:ascii="Times New Roman" w:hAnsi="Times New Roman"/>
          <w:szCs w:val="28"/>
        </w:rPr>
        <w:t>забезпечує дотримання принципів внутрішнього контролю в системі Суду, ідентифікує, здійснює оцінку та управління ризиками, що виникають у ході виконання покладених на Відділ завдання і функцій;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5) </w:t>
      </w:r>
      <w:r w:rsidR="00475666" w:rsidRPr="00EB133E">
        <w:rPr>
          <w:rFonts w:ascii="Times New Roman" w:hAnsi="Times New Roman"/>
          <w:szCs w:val="28"/>
        </w:rPr>
        <w:t>вносить на розгляд Голови Суду та керівника Секретаріату пропозиції щодо застосування до працівників Відділу заохочень та накладення дисциплінарних стягнень;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6) </w:t>
      </w:r>
      <w:r w:rsidR="00475666" w:rsidRPr="00EB133E">
        <w:rPr>
          <w:rFonts w:ascii="Times New Roman" w:hAnsi="Times New Roman"/>
          <w:szCs w:val="28"/>
        </w:rPr>
        <w:t>формує та погоджує посадові інструкції працівників Відділу;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7) </w:t>
      </w:r>
      <w:r w:rsidR="00475666" w:rsidRPr="00EB133E">
        <w:rPr>
          <w:rFonts w:ascii="Times New Roman" w:hAnsi="Times New Roman"/>
          <w:szCs w:val="28"/>
        </w:rPr>
        <w:t>визначає завдання та ключові показники результативності, ефективності та якості службової діяльності працівників Відділу, здійснює оцінку роботи працівників Відділу;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8) </w:t>
      </w:r>
      <w:r w:rsidR="00475666" w:rsidRPr="00EB133E">
        <w:rPr>
          <w:rFonts w:ascii="Times New Roman" w:hAnsi="Times New Roman"/>
          <w:szCs w:val="28"/>
        </w:rPr>
        <w:t>вносить керівникові Секретаріату пропозиції щодо кандидатур для призначення на вакантні посади у Відділі в разі, якщо призначення відбувається без проведення конкурсу;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9) </w:t>
      </w:r>
      <w:r w:rsidR="00475666" w:rsidRPr="00EB133E">
        <w:rPr>
          <w:rFonts w:ascii="Times New Roman" w:hAnsi="Times New Roman"/>
          <w:szCs w:val="28"/>
        </w:rPr>
        <w:t>вносить керівникові Секретаріату пропозиції щодо структури і штату Відділу для їх погодження та розгляду в установленому порядку;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10) </w:t>
      </w:r>
      <w:r w:rsidR="00475666" w:rsidRPr="00EB133E">
        <w:rPr>
          <w:rFonts w:ascii="Times New Roman" w:hAnsi="Times New Roman"/>
          <w:szCs w:val="28"/>
        </w:rPr>
        <w:t>бере участь у нарадах, засіданнях Суду та його постійних комісій з питань, що стосуються завдання та функцій Відділу;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11) </w:t>
      </w:r>
      <w:r w:rsidR="00475666" w:rsidRPr="00EB133E">
        <w:rPr>
          <w:rFonts w:ascii="Times New Roman" w:hAnsi="Times New Roman"/>
          <w:szCs w:val="28"/>
        </w:rPr>
        <w:t>за дорученням Голови Суду, заступника Голови Суду та керівника Секретаріату представляє Відділ у заходах, що стосуються завдання та функцій Відділу;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12) </w:t>
      </w:r>
      <w:r w:rsidR="00475666" w:rsidRPr="00EB133E">
        <w:rPr>
          <w:rFonts w:ascii="Times New Roman" w:hAnsi="Times New Roman"/>
          <w:szCs w:val="28"/>
        </w:rPr>
        <w:t>погоджує та підписує документи і матеріали, що готуються у Відділі, а також супровідні листи до службових документів;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13) </w:t>
      </w:r>
      <w:r w:rsidR="00475666" w:rsidRPr="00EB133E">
        <w:rPr>
          <w:rFonts w:ascii="Times New Roman" w:hAnsi="Times New Roman"/>
          <w:szCs w:val="28"/>
        </w:rPr>
        <w:t>забезпечує збереження працівниками Відділу конфіденційної та службової інформації, що стала відомою їм під час виконання посадових обов’язків;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14) </w:t>
      </w:r>
      <w:r w:rsidR="00475666" w:rsidRPr="00EB133E">
        <w:rPr>
          <w:rFonts w:ascii="Times New Roman" w:hAnsi="Times New Roman"/>
          <w:szCs w:val="28"/>
        </w:rPr>
        <w:t>здійснює інші повноваження відповідно до завдання та функцій Відділу.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14.</w:t>
      </w:r>
      <w:r w:rsidR="00475666" w:rsidRPr="00EB133E">
        <w:rPr>
          <w:rFonts w:ascii="Times New Roman" w:hAnsi="Times New Roman"/>
          <w:szCs w:val="28"/>
        </w:rPr>
        <w:t xml:space="preserve"> Заступник завідувача Відділу: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475666" w:rsidRPr="00EB133E">
        <w:rPr>
          <w:rFonts w:ascii="Times New Roman" w:hAnsi="Times New Roman"/>
          <w:szCs w:val="28"/>
        </w:rPr>
        <w:t>здійснює керівництво діяльністю Відділу в межах повноважень, делегованих йому завідувачем Відділу;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="00475666" w:rsidRPr="00EB133E">
        <w:rPr>
          <w:rFonts w:ascii="Times New Roman" w:hAnsi="Times New Roman"/>
          <w:szCs w:val="28"/>
        </w:rPr>
        <w:t>виконує обов’язки завідувача Відділу в разі його відсутності;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</w:t>
      </w:r>
      <w:r w:rsidR="00475666" w:rsidRPr="00EB133E">
        <w:rPr>
          <w:rFonts w:ascii="Times New Roman" w:hAnsi="Times New Roman"/>
          <w:szCs w:val="28"/>
        </w:rPr>
        <w:t>організовує та контролює виконання в установлені строки доручень завідувача Відділу;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="00475666" w:rsidRPr="00EB133E">
        <w:rPr>
          <w:rFonts w:ascii="Times New Roman" w:hAnsi="Times New Roman"/>
          <w:szCs w:val="28"/>
        </w:rPr>
        <w:t>здійснює організацію внутрішнього контролю у Відділі, бере участь у нарадах, засіданнях робочих груп Секретаріату Суду;</w:t>
      </w:r>
    </w:p>
    <w:p w:rsid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5) </w:t>
      </w:r>
      <w:r w:rsidR="00475666" w:rsidRPr="00EB133E">
        <w:rPr>
          <w:rFonts w:ascii="Times New Roman" w:hAnsi="Times New Roman"/>
          <w:szCs w:val="28"/>
        </w:rPr>
        <w:t>виконує інші доручення завідувача Відділу, що стосуються завдання та функцій Відділу.</w:t>
      </w:r>
    </w:p>
    <w:p w:rsidR="00475666" w:rsidRPr="00EB133E" w:rsidRDefault="00EB133E" w:rsidP="00EB133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15. </w:t>
      </w:r>
      <w:r w:rsidR="00475666" w:rsidRPr="00EB133E">
        <w:rPr>
          <w:rFonts w:ascii="Times New Roman" w:hAnsi="Times New Roman"/>
          <w:szCs w:val="28"/>
        </w:rPr>
        <w:t>Керівництво Відділу сприяє формуванню здорового психологічного клімату в колективі, підтримує конструктивні ділові стосунки між працівниками, запобігає виникненню конфліктних ситуацій.</w:t>
      </w:r>
    </w:p>
    <w:p w:rsidR="00475666" w:rsidRPr="00EB133E" w:rsidRDefault="00475666" w:rsidP="00EB133E">
      <w:pPr>
        <w:pStyle w:val="a3"/>
        <w:ind w:firstLine="709"/>
        <w:rPr>
          <w:rFonts w:ascii="Times New Roman" w:hAnsi="Times New Roman"/>
          <w:szCs w:val="28"/>
        </w:rPr>
      </w:pPr>
    </w:p>
    <w:p w:rsidR="009276F9" w:rsidRPr="00EB133E" w:rsidRDefault="009276F9" w:rsidP="00EB133E">
      <w:pPr>
        <w:pStyle w:val="a3"/>
        <w:ind w:firstLine="709"/>
        <w:rPr>
          <w:rFonts w:ascii="Times New Roman" w:hAnsi="Times New Roman"/>
          <w:szCs w:val="28"/>
        </w:rPr>
      </w:pPr>
    </w:p>
    <w:p w:rsidR="001434CE" w:rsidRPr="00EB133E" w:rsidRDefault="001434CE" w:rsidP="00EB133E">
      <w:pPr>
        <w:pStyle w:val="a3"/>
        <w:ind w:firstLine="709"/>
        <w:rPr>
          <w:rFonts w:ascii="Times New Roman" w:hAnsi="Times New Roman"/>
          <w:szCs w:val="28"/>
        </w:rPr>
      </w:pPr>
    </w:p>
    <w:p w:rsidR="001434CE" w:rsidRPr="00EB133E" w:rsidRDefault="001434CE" w:rsidP="00EB133E">
      <w:pPr>
        <w:pStyle w:val="3"/>
        <w:keepNext w:val="0"/>
        <w:ind w:firstLine="709"/>
        <w:jc w:val="left"/>
        <w:rPr>
          <w:rFonts w:ascii="Times New Roman" w:hAnsi="Times New Roman"/>
          <w:i w:val="0"/>
          <w:szCs w:val="28"/>
          <w:u w:val="none"/>
        </w:rPr>
      </w:pPr>
      <w:r w:rsidRPr="00EB133E">
        <w:rPr>
          <w:rFonts w:ascii="Times New Roman" w:hAnsi="Times New Roman"/>
          <w:i w:val="0"/>
          <w:szCs w:val="28"/>
          <w:u w:val="none"/>
        </w:rPr>
        <w:t>Погоджено:</w:t>
      </w:r>
    </w:p>
    <w:p w:rsidR="001434CE" w:rsidRPr="00EB133E" w:rsidRDefault="001434CE" w:rsidP="00EB133E">
      <w:pPr>
        <w:pStyle w:val="20"/>
        <w:spacing w:after="0" w:line="240" w:lineRule="auto"/>
        <w:ind w:left="0" w:firstLine="709"/>
        <w:rPr>
          <w:rFonts w:ascii="Times New Roman" w:hAnsi="Times New Roman"/>
          <w:szCs w:val="28"/>
        </w:rPr>
      </w:pPr>
    </w:p>
    <w:p w:rsidR="00207A2A" w:rsidRPr="00EB133E" w:rsidRDefault="0089030D" w:rsidP="00EB133E">
      <w:pPr>
        <w:pStyle w:val="a3"/>
        <w:ind w:firstLine="709"/>
        <w:rPr>
          <w:rFonts w:ascii="Times New Roman" w:hAnsi="Times New Roman"/>
          <w:szCs w:val="28"/>
        </w:rPr>
      </w:pPr>
      <w:r w:rsidRPr="00EB133E">
        <w:rPr>
          <w:rFonts w:ascii="Times New Roman" w:hAnsi="Times New Roman"/>
          <w:szCs w:val="28"/>
        </w:rPr>
        <w:t xml:space="preserve">Завідувач </w:t>
      </w:r>
      <w:r w:rsidR="00937683" w:rsidRPr="00EB133E">
        <w:rPr>
          <w:rFonts w:ascii="Times New Roman" w:hAnsi="Times New Roman"/>
          <w:szCs w:val="28"/>
        </w:rPr>
        <w:t>В</w:t>
      </w:r>
      <w:r w:rsidRPr="00EB133E">
        <w:rPr>
          <w:rFonts w:ascii="Times New Roman" w:hAnsi="Times New Roman"/>
          <w:szCs w:val="28"/>
        </w:rPr>
        <w:t>ідділу</w:t>
      </w:r>
    </w:p>
    <w:p w:rsidR="00207A2A" w:rsidRPr="00EB133E" w:rsidRDefault="0089030D" w:rsidP="00EB133E">
      <w:pPr>
        <w:pStyle w:val="a3"/>
        <w:ind w:firstLine="709"/>
        <w:rPr>
          <w:rFonts w:ascii="Times New Roman" w:hAnsi="Times New Roman"/>
          <w:szCs w:val="28"/>
        </w:rPr>
      </w:pPr>
      <w:r w:rsidRPr="00EB133E">
        <w:rPr>
          <w:rFonts w:ascii="Times New Roman" w:hAnsi="Times New Roman"/>
          <w:szCs w:val="28"/>
        </w:rPr>
        <w:t>попередньої перевірки</w:t>
      </w:r>
    </w:p>
    <w:p w:rsidR="0089030D" w:rsidRDefault="0089030D" w:rsidP="00EB133E">
      <w:pPr>
        <w:pStyle w:val="a3"/>
        <w:ind w:firstLine="709"/>
        <w:rPr>
          <w:rFonts w:ascii="Times New Roman" w:hAnsi="Times New Roman"/>
          <w:b/>
          <w:szCs w:val="28"/>
        </w:rPr>
      </w:pPr>
      <w:r w:rsidRPr="00EB133E">
        <w:rPr>
          <w:rFonts w:ascii="Times New Roman" w:hAnsi="Times New Roman"/>
          <w:szCs w:val="28"/>
        </w:rPr>
        <w:t>конституційних скарг</w:t>
      </w:r>
      <w:r w:rsidRPr="00EB133E">
        <w:rPr>
          <w:rFonts w:ascii="Times New Roman" w:hAnsi="Times New Roman"/>
          <w:szCs w:val="28"/>
        </w:rPr>
        <w:tab/>
      </w:r>
      <w:r w:rsidR="00EB133E">
        <w:rPr>
          <w:rFonts w:ascii="Times New Roman" w:hAnsi="Times New Roman"/>
          <w:szCs w:val="28"/>
        </w:rPr>
        <w:tab/>
      </w:r>
      <w:r w:rsidR="00EB133E">
        <w:rPr>
          <w:rFonts w:ascii="Times New Roman" w:hAnsi="Times New Roman"/>
          <w:szCs w:val="28"/>
        </w:rPr>
        <w:tab/>
      </w:r>
      <w:r w:rsidR="00EB133E">
        <w:rPr>
          <w:rFonts w:ascii="Times New Roman" w:hAnsi="Times New Roman"/>
          <w:szCs w:val="28"/>
        </w:rPr>
        <w:tab/>
      </w:r>
      <w:r w:rsidR="00EB133E">
        <w:rPr>
          <w:rFonts w:ascii="Times New Roman" w:hAnsi="Times New Roman"/>
          <w:szCs w:val="28"/>
        </w:rPr>
        <w:tab/>
      </w:r>
      <w:r w:rsidR="00EB133E">
        <w:rPr>
          <w:rFonts w:ascii="Times New Roman" w:hAnsi="Times New Roman"/>
          <w:szCs w:val="28"/>
        </w:rPr>
        <w:tab/>
      </w:r>
      <w:r w:rsidR="001434CE" w:rsidRPr="00EB133E">
        <w:rPr>
          <w:rFonts w:ascii="Times New Roman" w:hAnsi="Times New Roman"/>
          <w:b/>
          <w:caps/>
          <w:szCs w:val="28"/>
        </w:rPr>
        <w:t xml:space="preserve">В. І. </w:t>
      </w:r>
      <w:r w:rsidR="00EB133E" w:rsidRPr="00EB133E">
        <w:rPr>
          <w:rFonts w:ascii="Times New Roman" w:hAnsi="Times New Roman"/>
          <w:b/>
          <w:szCs w:val="28"/>
        </w:rPr>
        <w:t>Запорожець</w:t>
      </w: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Default="005A50BF" w:rsidP="00EB133E">
      <w:pPr>
        <w:pStyle w:val="a3"/>
        <w:ind w:firstLine="709"/>
        <w:rPr>
          <w:rFonts w:ascii="Times New Roman" w:hAnsi="Times New Roman"/>
          <w:b/>
          <w:szCs w:val="28"/>
        </w:rPr>
      </w:pPr>
    </w:p>
    <w:p w:rsidR="005A50BF" w:rsidRPr="00EB133E" w:rsidRDefault="004D50DA" w:rsidP="00EB133E">
      <w:pPr>
        <w:pStyle w:val="a3"/>
        <w:ind w:firstLine="709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Зареєстровано </w:t>
      </w:r>
      <w:bookmarkStart w:id="1" w:name="_GoBack"/>
      <w:bookmarkEnd w:id="1"/>
      <w:r w:rsidR="005A50BF">
        <w:rPr>
          <w:rFonts w:ascii="Times New Roman" w:hAnsi="Times New Roman"/>
          <w:b/>
          <w:szCs w:val="28"/>
        </w:rPr>
        <w:t>№ 21/806 від 06.04.2021 року</w:t>
      </w:r>
    </w:p>
    <w:sectPr w:rsidR="005A50BF" w:rsidRPr="00EB133E" w:rsidSect="00EB133E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1D" w:rsidRDefault="0024491D">
      <w:r>
        <w:separator/>
      </w:r>
    </w:p>
  </w:endnote>
  <w:endnote w:type="continuationSeparator" w:id="0">
    <w:p w:rsidR="0024491D" w:rsidRDefault="0024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CE" w:rsidRPr="001434CE" w:rsidRDefault="001434CE">
    <w:pPr>
      <w:pStyle w:val="a8"/>
      <w:rPr>
        <w:rFonts w:ascii="Times New Roman" w:hAnsi="Times New Roman"/>
        <w:sz w:val="10"/>
        <w:szCs w:val="10"/>
      </w:rPr>
    </w:pPr>
    <w:r w:rsidRPr="001434CE">
      <w:rPr>
        <w:rFonts w:ascii="Times New Roman" w:hAnsi="Times New Roman"/>
        <w:sz w:val="10"/>
        <w:szCs w:val="10"/>
      </w:rPr>
      <w:fldChar w:fldCharType="begin"/>
    </w:r>
    <w:r w:rsidRPr="001434CE">
      <w:rPr>
        <w:rFonts w:ascii="Times New Roman" w:hAnsi="Times New Roman"/>
        <w:sz w:val="10"/>
        <w:szCs w:val="10"/>
      </w:rPr>
      <w:instrText xml:space="preserve"> FILENAME \p \* MERGEFORMAT </w:instrText>
    </w:r>
    <w:r w:rsidRPr="001434CE">
      <w:rPr>
        <w:rFonts w:ascii="Times New Roman" w:hAnsi="Times New Roman"/>
        <w:sz w:val="10"/>
        <w:szCs w:val="10"/>
      </w:rPr>
      <w:fldChar w:fldCharType="separate"/>
    </w:r>
    <w:r w:rsidR="00F3719C">
      <w:rPr>
        <w:rFonts w:ascii="Times New Roman" w:hAnsi="Times New Roman"/>
        <w:noProof/>
        <w:sz w:val="10"/>
        <w:szCs w:val="10"/>
      </w:rPr>
      <w:t>G:\2021\Sekretariat\Kadri\Polog\4.docx</w:t>
    </w:r>
    <w:r w:rsidRPr="001434C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CE" w:rsidRPr="001434CE" w:rsidRDefault="001434CE">
    <w:pPr>
      <w:pStyle w:val="a8"/>
      <w:rPr>
        <w:rFonts w:ascii="Times New Roman" w:hAnsi="Times New Roman"/>
        <w:sz w:val="10"/>
        <w:szCs w:val="10"/>
      </w:rPr>
    </w:pPr>
    <w:r w:rsidRPr="001434CE">
      <w:rPr>
        <w:rFonts w:ascii="Times New Roman" w:hAnsi="Times New Roman"/>
        <w:sz w:val="10"/>
        <w:szCs w:val="10"/>
      </w:rPr>
      <w:fldChar w:fldCharType="begin"/>
    </w:r>
    <w:r w:rsidRPr="001434CE">
      <w:rPr>
        <w:rFonts w:ascii="Times New Roman" w:hAnsi="Times New Roman"/>
        <w:sz w:val="10"/>
        <w:szCs w:val="10"/>
      </w:rPr>
      <w:instrText xml:space="preserve"> FILENAME \p \* MERGEFORMAT </w:instrText>
    </w:r>
    <w:r w:rsidRPr="001434CE">
      <w:rPr>
        <w:rFonts w:ascii="Times New Roman" w:hAnsi="Times New Roman"/>
        <w:sz w:val="10"/>
        <w:szCs w:val="10"/>
      </w:rPr>
      <w:fldChar w:fldCharType="separate"/>
    </w:r>
    <w:r w:rsidR="00F3719C">
      <w:rPr>
        <w:rFonts w:ascii="Times New Roman" w:hAnsi="Times New Roman"/>
        <w:noProof/>
        <w:sz w:val="10"/>
        <w:szCs w:val="10"/>
      </w:rPr>
      <w:t>G:\2021\Sekretariat\Kadri\Polog\4.docx</w:t>
    </w:r>
    <w:r w:rsidRPr="001434C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1D" w:rsidRDefault="0024491D">
      <w:r>
        <w:separator/>
      </w:r>
    </w:p>
  </w:footnote>
  <w:footnote w:type="continuationSeparator" w:id="0">
    <w:p w:rsidR="0024491D" w:rsidRDefault="0024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2063549097"/>
      <w:docPartObj>
        <w:docPartGallery w:val="Page Numbers (Top of Page)"/>
        <w:docPartUnique/>
      </w:docPartObj>
    </w:sdtPr>
    <w:sdtEndPr/>
    <w:sdtContent>
      <w:p w:rsidR="001434CE" w:rsidRPr="001434CE" w:rsidRDefault="001434CE">
        <w:pPr>
          <w:pStyle w:val="a5"/>
          <w:jc w:val="center"/>
          <w:rPr>
            <w:rFonts w:ascii="Times New Roman" w:hAnsi="Times New Roman"/>
          </w:rPr>
        </w:pPr>
        <w:r w:rsidRPr="001434CE">
          <w:rPr>
            <w:rFonts w:ascii="Times New Roman" w:hAnsi="Times New Roman"/>
          </w:rPr>
          <w:fldChar w:fldCharType="begin"/>
        </w:r>
        <w:r w:rsidRPr="001434CE">
          <w:rPr>
            <w:rFonts w:ascii="Times New Roman" w:hAnsi="Times New Roman"/>
          </w:rPr>
          <w:instrText>PAGE   \* MERGEFORMAT</w:instrText>
        </w:r>
        <w:r w:rsidRPr="001434CE">
          <w:rPr>
            <w:rFonts w:ascii="Times New Roman" w:hAnsi="Times New Roman"/>
          </w:rPr>
          <w:fldChar w:fldCharType="separate"/>
        </w:r>
        <w:r w:rsidR="004D50DA">
          <w:rPr>
            <w:rFonts w:ascii="Times New Roman" w:hAnsi="Times New Roman"/>
            <w:noProof/>
          </w:rPr>
          <w:t>3</w:t>
        </w:r>
        <w:r w:rsidRPr="001434C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9C0"/>
    <w:multiLevelType w:val="hybridMultilevel"/>
    <w:tmpl w:val="3A682492"/>
    <w:lvl w:ilvl="0" w:tplc="DA129F1A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Peterburg" w:eastAsia="Times New Roman" w:hAnsi="Peterburg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C87F86"/>
    <w:multiLevelType w:val="hybridMultilevel"/>
    <w:tmpl w:val="98AC7B2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B58"/>
    <w:multiLevelType w:val="hybridMultilevel"/>
    <w:tmpl w:val="FE9AE03E"/>
    <w:lvl w:ilvl="0" w:tplc="1BD2C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23AF1"/>
    <w:multiLevelType w:val="hybridMultilevel"/>
    <w:tmpl w:val="25243A66"/>
    <w:lvl w:ilvl="0" w:tplc="304AF4B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82937"/>
    <w:multiLevelType w:val="hybridMultilevel"/>
    <w:tmpl w:val="B32C225E"/>
    <w:lvl w:ilvl="0" w:tplc="C7A22C52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6B1376"/>
    <w:multiLevelType w:val="hybridMultilevel"/>
    <w:tmpl w:val="0F7430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C1DF1"/>
    <w:multiLevelType w:val="hybridMultilevel"/>
    <w:tmpl w:val="FE8E516C"/>
    <w:lvl w:ilvl="0" w:tplc="2E3C0E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FDC275E"/>
    <w:multiLevelType w:val="hybridMultilevel"/>
    <w:tmpl w:val="1B3E9444"/>
    <w:lvl w:ilvl="0" w:tplc="6BB8C95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FE5B85"/>
    <w:multiLevelType w:val="hybridMultilevel"/>
    <w:tmpl w:val="94B8B98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3F6714"/>
    <w:multiLevelType w:val="singleLevel"/>
    <w:tmpl w:val="71DA5980"/>
    <w:lvl w:ilvl="0">
      <w:start w:val="1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CB6D40"/>
    <w:multiLevelType w:val="hybridMultilevel"/>
    <w:tmpl w:val="0CFEE18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B51D19"/>
    <w:multiLevelType w:val="hybridMultilevel"/>
    <w:tmpl w:val="48ECDA8A"/>
    <w:lvl w:ilvl="0" w:tplc="FA029FF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D24F91"/>
    <w:multiLevelType w:val="hybridMultilevel"/>
    <w:tmpl w:val="CF7C47BA"/>
    <w:lvl w:ilvl="0" w:tplc="7C2AC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2B3D34"/>
    <w:multiLevelType w:val="hybridMultilevel"/>
    <w:tmpl w:val="3BE673E6"/>
    <w:lvl w:ilvl="0" w:tplc="AC18C5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CF3D5D"/>
    <w:multiLevelType w:val="hybridMultilevel"/>
    <w:tmpl w:val="75E2CA04"/>
    <w:lvl w:ilvl="0" w:tplc="4FBAF2AC">
      <w:start w:val="8"/>
      <w:numFmt w:val="bullet"/>
      <w:lvlText w:val="–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7B238F9"/>
    <w:multiLevelType w:val="hybridMultilevel"/>
    <w:tmpl w:val="12942734"/>
    <w:lvl w:ilvl="0" w:tplc="00949E9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7B946A1"/>
    <w:multiLevelType w:val="hybridMultilevel"/>
    <w:tmpl w:val="0B168F9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F3076"/>
    <w:multiLevelType w:val="hybridMultilevel"/>
    <w:tmpl w:val="E6FE58DA"/>
    <w:lvl w:ilvl="0" w:tplc="0756AED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74112"/>
    <w:multiLevelType w:val="singleLevel"/>
    <w:tmpl w:val="3968BDD8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8108E1"/>
    <w:multiLevelType w:val="hybridMultilevel"/>
    <w:tmpl w:val="9C748246"/>
    <w:lvl w:ilvl="0" w:tplc="FC54F0A6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A2B690B"/>
    <w:multiLevelType w:val="hybridMultilevel"/>
    <w:tmpl w:val="22A68D0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16EBC"/>
    <w:multiLevelType w:val="hybridMultilevel"/>
    <w:tmpl w:val="8EDE70CE"/>
    <w:lvl w:ilvl="0" w:tplc="FE9EB1E8">
      <w:start w:val="2"/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Peterburg" w:eastAsia="Times New Roman" w:hAnsi="Peterburg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E93734B"/>
    <w:multiLevelType w:val="hybridMultilevel"/>
    <w:tmpl w:val="E48084DC"/>
    <w:lvl w:ilvl="0" w:tplc="000C335E">
      <w:start w:val="3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EF51648"/>
    <w:multiLevelType w:val="singleLevel"/>
    <w:tmpl w:val="1FF8EDB8"/>
    <w:lvl w:ilvl="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5D39B9"/>
    <w:multiLevelType w:val="hybridMultilevel"/>
    <w:tmpl w:val="48D8D690"/>
    <w:lvl w:ilvl="0" w:tplc="9EE8956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1E4847"/>
    <w:multiLevelType w:val="hybridMultilevel"/>
    <w:tmpl w:val="55146532"/>
    <w:lvl w:ilvl="0" w:tplc="AA82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832F6B"/>
    <w:multiLevelType w:val="hybridMultilevel"/>
    <w:tmpl w:val="98D48242"/>
    <w:lvl w:ilvl="0" w:tplc="75F25EA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687FA5"/>
    <w:multiLevelType w:val="hybridMultilevel"/>
    <w:tmpl w:val="CFB4CC50"/>
    <w:lvl w:ilvl="0" w:tplc="86F8503E">
      <w:start w:val="2"/>
      <w:numFmt w:val="bullet"/>
      <w:lvlText w:val="–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8" w15:restartNumberingAfterBreak="0">
    <w:nsid w:val="7D421D8D"/>
    <w:multiLevelType w:val="hybridMultilevel"/>
    <w:tmpl w:val="E6446C2A"/>
    <w:lvl w:ilvl="0" w:tplc="50DEE0F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0"/>
  </w:num>
  <w:num w:numId="5">
    <w:abstractNumId w:val="21"/>
  </w:num>
  <w:num w:numId="6">
    <w:abstractNumId w:val="14"/>
  </w:num>
  <w:num w:numId="7">
    <w:abstractNumId w:val="22"/>
  </w:num>
  <w:num w:numId="8">
    <w:abstractNumId w:val="11"/>
  </w:num>
  <w:num w:numId="9">
    <w:abstractNumId w:val="3"/>
  </w:num>
  <w:num w:numId="10">
    <w:abstractNumId w:val="7"/>
  </w:num>
  <w:num w:numId="11">
    <w:abstractNumId w:val="25"/>
  </w:num>
  <w:num w:numId="12">
    <w:abstractNumId w:val="15"/>
  </w:num>
  <w:num w:numId="13">
    <w:abstractNumId w:val="28"/>
  </w:num>
  <w:num w:numId="14">
    <w:abstractNumId w:val="4"/>
  </w:num>
  <w:num w:numId="15">
    <w:abstractNumId w:val="27"/>
  </w:num>
  <w:num w:numId="16">
    <w:abstractNumId w:val="24"/>
  </w:num>
  <w:num w:numId="17">
    <w:abstractNumId w:val="26"/>
  </w:num>
  <w:num w:numId="18">
    <w:abstractNumId w:val="13"/>
  </w:num>
  <w:num w:numId="19">
    <w:abstractNumId w:val="19"/>
  </w:num>
  <w:num w:numId="20">
    <w:abstractNumId w:val="6"/>
  </w:num>
  <w:num w:numId="21">
    <w:abstractNumId w:val="17"/>
  </w:num>
  <w:num w:numId="22">
    <w:abstractNumId w:val="12"/>
  </w:num>
  <w:num w:numId="23">
    <w:abstractNumId w:val="5"/>
  </w:num>
  <w:num w:numId="24">
    <w:abstractNumId w:val="2"/>
  </w:num>
  <w:num w:numId="25">
    <w:abstractNumId w:val="20"/>
  </w:num>
  <w:num w:numId="26">
    <w:abstractNumId w:val="8"/>
  </w:num>
  <w:num w:numId="27">
    <w:abstractNumId w:val="10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A1"/>
    <w:rsid w:val="000132E3"/>
    <w:rsid w:val="000159FF"/>
    <w:rsid w:val="00020718"/>
    <w:rsid w:val="000213A8"/>
    <w:rsid w:val="00026B7E"/>
    <w:rsid w:val="000353B4"/>
    <w:rsid w:val="00053C53"/>
    <w:rsid w:val="00056193"/>
    <w:rsid w:val="00084218"/>
    <w:rsid w:val="000875B9"/>
    <w:rsid w:val="00095D4B"/>
    <w:rsid w:val="000969B8"/>
    <w:rsid w:val="000A2D15"/>
    <w:rsid w:val="000A7649"/>
    <w:rsid w:val="000C5C8B"/>
    <w:rsid w:val="000D5143"/>
    <w:rsid w:val="000D54CF"/>
    <w:rsid w:val="000D61E2"/>
    <w:rsid w:val="000F2D36"/>
    <w:rsid w:val="000F625A"/>
    <w:rsid w:val="000F7E4F"/>
    <w:rsid w:val="001005A9"/>
    <w:rsid w:val="00103645"/>
    <w:rsid w:val="00107D84"/>
    <w:rsid w:val="00111BDF"/>
    <w:rsid w:val="0011498F"/>
    <w:rsid w:val="00121554"/>
    <w:rsid w:val="001275A3"/>
    <w:rsid w:val="0013208C"/>
    <w:rsid w:val="001434CE"/>
    <w:rsid w:val="00146813"/>
    <w:rsid w:val="00150A59"/>
    <w:rsid w:val="00150C2F"/>
    <w:rsid w:val="001521F9"/>
    <w:rsid w:val="00170CA6"/>
    <w:rsid w:val="0017311A"/>
    <w:rsid w:val="0018033B"/>
    <w:rsid w:val="001814D6"/>
    <w:rsid w:val="001821C1"/>
    <w:rsid w:val="00182E25"/>
    <w:rsid w:val="00183C96"/>
    <w:rsid w:val="001920A4"/>
    <w:rsid w:val="0019322B"/>
    <w:rsid w:val="00197697"/>
    <w:rsid w:val="001A0551"/>
    <w:rsid w:val="001B5915"/>
    <w:rsid w:val="001C2E56"/>
    <w:rsid w:val="001C7F5C"/>
    <w:rsid w:val="001D5B64"/>
    <w:rsid w:val="001D6768"/>
    <w:rsid w:val="001E24C5"/>
    <w:rsid w:val="001E6724"/>
    <w:rsid w:val="001F128F"/>
    <w:rsid w:val="001F22BB"/>
    <w:rsid w:val="00201686"/>
    <w:rsid w:val="00204163"/>
    <w:rsid w:val="00207A2A"/>
    <w:rsid w:val="00211E97"/>
    <w:rsid w:val="002135C8"/>
    <w:rsid w:val="0021479A"/>
    <w:rsid w:val="00225CE3"/>
    <w:rsid w:val="0024491D"/>
    <w:rsid w:val="00252846"/>
    <w:rsid w:val="00262382"/>
    <w:rsid w:val="00263AA2"/>
    <w:rsid w:val="00272FBB"/>
    <w:rsid w:val="00273D0F"/>
    <w:rsid w:val="0027424E"/>
    <w:rsid w:val="0029133A"/>
    <w:rsid w:val="002A02F9"/>
    <w:rsid w:val="002A38BE"/>
    <w:rsid w:val="002B1110"/>
    <w:rsid w:val="002C37F0"/>
    <w:rsid w:val="002D27A9"/>
    <w:rsid w:val="002D3023"/>
    <w:rsid w:val="002D4C0E"/>
    <w:rsid w:val="002D6F9F"/>
    <w:rsid w:val="002E5F39"/>
    <w:rsid w:val="002E7D29"/>
    <w:rsid w:val="003024FE"/>
    <w:rsid w:val="003040D2"/>
    <w:rsid w:val="00307A34"/>
    <w:rsid w:val="0031019D"/>
    <w:rsid w:val="00311E55"/>
    <w:rsid w:val="003141A2"/>
    <w:rsid w:val="00330F9E"/>
    <w:rsid w:val="003352B4"/>
    <w:rsid w:val="00340CE9"/>
    <w:rsid w:val="003438DE"/>
    <w:rsid w:val="003476E8"/>
    <w:rsid w:val="003542F9"/>
    <w:rsid w:val="003546D7"/>
    <w:rsid w:val="00355E04"/>
    <w:rsid w:val="003705D0"/>
    <w:rsid w:val="00371B65"/>
    <w:rsid w:val="00383FB5"/>
    <w:rsid w:val="00384B88"/>
    <w:rsid w:val="00387E84"/>
    <w:rsid w:val="003917D2"/>
    <w:rsid w:val="003B3F73"/>
    <w:rsid w:val="003B7E55"/>
    <w:rsid w:val="003C215D"/>
    <w:rsid w:val="003C6E47"/>
    <w:rsid w:val="003D0572"/>
    <w:rsid w:val="003D2304"/>
    <w:rsid w:val="003D3FFB"/>
    <w:rsid w:val="003E0823"/>
    <w:rsid w:val="003E6A1E"/>
    <w:rsid w:val="003F093E"/>
    <w:rsid w:val="00405D83"/>
    <w:rsid w:val="00406A1D"/>
    <w:rsid w:val="00407EE6"/>
    <w:rsid w:val="004205F4"/>
    <w:rsid w:val="00422F0C"/>
    <w:rsid w:val="00441B34"/>
    <w:rsid w:val="0045774D"/>
    <w:rsid w:val="00460EA9"/>
    <w:rsid w:val="00462E30"/>
    <w:rsid w:val="00467884"/>
    <w:rsid w:val="00475666"/>
    <w:rsid w:val="004825B4"/>
    <w:rsid w:val="00493E9A"/>
    <w:rsid w:val="004957B7"/>
    <w:rsid w:val="00496413"/>
    <w:rsid w:val="00497593"/>
    <w:rsid w:val="00497599"/>
    <w:rsid w:val="004A1811"/>
    <w:rsid w:val="004A4ECE"/>
    <w:rsid w:val="004A7D3B"/>
    <w:rsid w:val="004A7DDD"/>
    <w:rsid w:val="004B526C"/>
    <w:rsid w:val="004C55D0"/>
    <w:rsid w:val="004D302D"/>
    <w:rsid w:val="004D50DA"/>
    <w:rsid w:val="004E16AA"/>
    <w:rsid w:val="004E5E28"/>
    <w:rsid w:val="004F3D22"/>
    <w:rsid w:val="00502A9F"/>
    <w:rsid w:val="00502BE1"/>
    <w:rsid w:val="005116F9"/>
    <w:rsid w:val="00526C2D"/>
    <w:rsid w:val="00554570"/>
    <w:rsid w:val="00557AFC"/>
    <w:rsid w:val="00574085"/>
    <w:rsid w:val="005763E6"/>
    <w:rsid w:val="00576692"/>
    <w:rsid w:val="005778EF"/>
    <w:rsid w:val="005813FC"/>
    <w:rsid w:val="00581721"/>
    <w:rsid w:val="00583986"/>
    <w:rsid w:val="0059001E"/>
    <w:rsid w:val="00591B84"/>
    <w:rsid w:val="00597983"/>
    <w:rsid w:val="00597CF1"/>
    <w:rsid w:val="005A50BF"/>
    <w:rsid w:val="005A7A2E"/>
    <w:rsid w:val="005B051E"/>
    <w:rsid w:val="005B3CFC"/>
    <w:rsid w:val="005D70C8"/>
    <w:rsid w:val="005D7A61"/>
    <w:rsid w:val="005E2E8B"/>
    <w:rsid w:val="005E4F19"/>
    <w:rsid w:val="005E6FB5"/>
    <w:rsid w:val="006055AC"/>
    <w:rsid w:val="00625615"/>
    <w:rsid w:val="00634015"/>
    <w:rsid w:val="00635829"/>
    <w:rsid w:val="0064037A"/>
    <w:rsid w:val="006471E5"/>
    <w:rsid w:val="006475EA"/>
    <w:rsid w:val="00647A4A"/>
    <w:rsid w:val="00665A31"/>
    <w:rsid w:val="00675234"/>
    <w:rsid w:val="00677649"/>
    <w:rsid w:val="00685F72"/>
    <w:rsid w:val="006A1B73"/>
    <w:rsid w:val="006A5935"/>
    <w:rsid w:val="006A675D"/>
    <w:rsid w:val="006B278D"/>
    <w:rsid w:val="006D000A"/>
    <w:rsid w:val="006D36E4"/>
    <w:rsid w:val="006E638D"/>
    <w:rsid w:val="006E7C69"/>
    <w:rsid w:val="00700653"/>
    <w:rsid w:val="00706DDE"/>
    <w:rsid w:val="0071060C"/>
    <w:rsid w:val="007155CF"/>
    <w:rsid w:val="0074575C"/>
    <w:rsid w:val="007563BC"/>
    <w:rsid w:val="007578E3"/>
    <w:rsid w:val="00757C02"/>
    <w:rsid w:val="00760EF5"/>
    <w:rsid w:val="00763824"/>
    <w:rsid w:val="0076539A"/>
    <w:rsid w:val="007661CA"/>
    <w:rsid w:val="00766F71"/>
    <w:rsid w:val="00772FA5"/>
    <w:rsid w:val="007763A5"/>
    <w:rsid w:val="007767C4"/>
    <w:rsid w:val="00785256"/>
    <w:rsid w:val="0079127D"/>
    <w:rsid w:val="007921A3"/>
    <w:rsid w:val="00793573"/>
    <w:rsid w:val="007A0DB1"/>
    <w:rsid w:val="007B2394"/>
    <w:rsid w:val="007B2FBB"/>
    <w:rsid w:val="007B336B"/>
    <w:rsid w:val="007B3EA2"/>
    <w:rsid w:val="007B4E4C"/>
    <w:rsid w:val="007B5F01"/>
    <w:rsid w:val="007C3982"/>
    <w:rsid w:val="007D12BC"/>
    <w:rsid w:val="007D45D0"/>
    <w:rsid w:val="007E769A"/>
    <w:rsid w:val="00802081"/>
    <w:rsid w:val="0081011E"/>
    <w:rsid w:val="0082110D"/>
    <w:rsid w:val="0083058D"/>
    <w:rsid w:val="00835A67"/>
    <w:rsid w:val="00836A44"/>
    <w:rsid w:val="008471F3"/>
    <w:rsid w:val="00852C51"/>
    <w:rsid w:val="00861601"/>
    <w:rsid w:val="00870E54"/>
    <w:rsid w:val="008769FD"/>
    <w:rsid w:val="0089030D"/>
    <w:rsid w:val="00895B3D"/>
    <w:rsid w:val="008973B9"/>
    <w:rsid w:val="008B3361"/>
    <w:rsid w:val="008B3AA8"/>
    <w:rsid w:val="008C0622"/>
    <w:rsid w:val="008C3F1F"/>
    <w:rsid w:val="008E136C"/>
    <w:rsid w:val="008E14F5"/>
    <w:rsid w:val="008F654E"/>
    <w:rsid w:val="008F7239"/>
    <w:rsid w:val="009061EF"/>
    <w:rsid w:val="00914678"/>
    <w:rsid w:val="00920147"/>
    <w:rsid w:val="00922452"/>
    <w:rsid w:val="0092395F"/>
    <w:rsid w:val="009276F9"/>
    <w:rsid w:val="00930172"/>
    <w:rsid w:val="00937683"/>
    <w:rsid w:val="00947A2F"/>
    <w:rsid w:val="00950266"/>
    <w:rsid w:val="0095030E"/>
    <w:rsid w:val="00965F0D"/>
    <w:rsid w:val="0096661C"/>
    <w:rsid w:val="00966E46"/>
    <w:rsid w:val="0097180A"/>
    <w:rsid w:val="00975EB0"/>
    <w:rsid w:val="00981098"/>
    <w:rsid w:val="00983604"/>
    <w:rsid w:val="00983CBA"/>
    <w:rsid w:val="00984E55"/>
    <w:rsid w:val="00987977"/>
    <w:rsid w:val="00987BD1"/>
    <w:rsid w:val="009944E9"/>
    <w:rsid w:val="0099568F"/>
    <w:rsid w:val="009A135E"/>
    <w:rsid w:val="009A392E"/>
    <w:rsid w:val="009A4D27"/>
    <w:rsid w:val="009A6F13"/>
    <w:rsid w:val="009B3BC8"/>
    <w:rsid w:val="009B6CA4"/>
    <w:rsid w:val="009C0368"/>
    <w:rsid w:val="009C1E05"/>
    <w:rsid w:val="009C4B2B"/>
    <w:rsid w:val="009D0EC5"/>
    <w:rsid w:val="009D225D"/>
    <w:rsid w:val="009D56D1"/>
    <w:rsid w:val="009D6258"/>
    <w:rsid w:val="009E424C"/>
    <w:rsid w:val="009E5491"/>
    <w:rsid w:val="009E708B"/>
    <w:rsid w:val="009F2A18"/>
    <w:rsid w:val="00A044A1"/>
    <w:rsid w:val="00A06E8C"/>
    <w:rsid w:val="00A151AA"/>
    <w:rsid w:val="00A302B6"/>
    <w:rsid w:val="00A33FA6"/>
    <w:rsid w:val="00A42D49"/>
    <w:rsid w:val="00A47301"/>
    <w:rsid w:val="00A477CF"/>
    <w:rsid w:val="00A47F54"/>
    <w:rsid w:val="00A529FE"/>
    <w:rsid w:val="00A6047E"/>
    <w:rsid w:val="00A63C4C"/>
    <w:rsid w:val="00A661F6"/>
    <w:rsid w:val="00A67736"/>
    <w:rsid w:val="00A67CEA"/>
    <w:rsid w:val="00A746EE"/>
    <w:rsid w:val="00A82DB4"/>
    <w:rsid w:val="00A85523"/>
    <w:rsid w:val="00A858B1"/>
    <w:rsid w:val="00A86D49"/>
    <w:rsid w:val="00A9484B"/>
    <w:rsid w:val="00A966BD"/>
    <w:rsid w:val="00AA3AD2"/>
    <w:rsid w:val="00AA59A1"/>
    <w:rsid w:val="00AA7950"/>
    <w:rsid w:val="00AB0D21"/>
    <w:rsid w:val="00AB15CE"/>
    <w:rsid w:val="00AB40CD"/>
    <w:rsid w:val="00AB4E4D"/>
    <w:rsid w:val="00AB5215"/>
    <w:rsid w:val="00AC20A1"/>
    <w:rsid w:val="00AD132D"/>
    <w:rsid w:val="00AD44DA"/>
    <w:rsid w:val="00AD6BE8"/>
    <w:rsid w:val="00AD7AA5"/>
    <w:rsid w:val="00AF1C12"/>
    <w:rsid w:val="00B038CF"/>
    <w:rsid w:val="00B12DBA"/>
    <w:rsid w:val="00B162E2"/>
    <w:rsid w:val="00B24168"/>
    <w:rsid w:val="00B323B2"/>
    <w:rsid w:val="00B33C3D"/>
    <w:rsid w:val="00B4428E"/>
    <w:rsid w:val="00B5193E"/>
    <w:rsid w:val="00B52369"/>
    <w:rsid w:val="00B65118"/>
    <w:rsid w:val="00B65383"/>
    <w:rsid w:val="00B659A8"/>
    <w:rsid w:val="00B701D3"/>
    <w:rsid w:val="00B716D7"/>
    <w:rsid w:val="00B9743D"/>
    <w:rsid w:val="00BA1585"/>
    <w:rsid w:val="00BB0C86"/>
    <w:rsid w:val="00BD06E5"/>
    <w:rsid w:val="00BD1317"/>
    <w:rsid w:val="00BD2C05"/>
    <w:rsid w:val="00BD548F"/>
    <w:rsid w:val="00BE4778"/>
    <w:rsid w:val="00BF0F2C"/>
    <w:rsid w:val="00BF10A2"/>
    <w:rsid w:val="00C0014C"/>
    <w:rsid w:val="00C15143"/>
    <w:rsid w:val="00C32801"/>
    <w:rsid w:val="00C4706B"/>
    <w:rsid w:val="00C50393"/>
    <w:rsid w:val="00C8234C"/>
    <w:rsid w:val="00CA2D39"/>
    <w:rsid w:val="00CA48C5"/>
    <w:rsid w:val="00CA7DB3"/>
    <w:rsid w:val="00CC025A"/>
    <w:rsid w:val="00CC1EF3"/>
    <w:rsid w:val="00CC2A9C"/>
    <w:rsid w:val="00CC5E1E"/>
    <w:rsid w:val="00CC7FD0"/>
    <w:rsid w:val="00CD592D"/>
    <w:rsid w:val="00CE102C"/>
    <w:rsid w:val="00CE1AD0"/>
    <w:rsid w:val="00CE2A41"/>
    <w:rsid w:val="00CE363F"/>
    <w:rsid w:val="00CE43FC"/>
    <w:rsid w:val="00D06897"/>
    <w:rsid w:val="00D07364"/>
    <w:rsid w:val="00D07E56"/>
    <w:rsid w:val="00D239B0"/>
    <w:rsid w:val="00D262AD"/>
    <w:rsid w:val="00D3557B"/>
    <w:rsid w:val="00D376A0"/>
    <w:rsid w:val="00D51C15"/>
    <w:rsid w:val="00D5287B"/>
    <w:rsid w:val="00D7646E"/>
    <w:rsid w:val="00D800C0"/>
    <w:rsid w:val="00D80793"/>
    <w:rsid w:val="00D95208"/>
    <w:rsid w:val="00DA0986"/>
    <w:rsid w:val="00DB6CC5"/>
    <w:rsid w:val="00DC11FC"/>
    <w:rsid w:val="00DC3D0E"/>
    <w:rsid w:val="00DD1345"/>
    <w:rsid w:val="00DD190F"/>
    <w:rsid w:val="00DD1AA1"/>
    <w:rsid w:val="00DD3A41"/>
    <w:rsid w:val="00DE211A"/>
    <w:rsid w:val="00DE4D38"/>
    <w:rsid w:val="00DF680E"/>
    <w:rsid w:val="00E02BB6"/>
    <w:rsid w:val="00E06A3A"/>
    <w:rsid w:val="00E20D7F"/>
    <w:rsid w:val="00E27499"/>
    <w:rsid w:val="00E33245"/>
    <w:rsid w:val="00E43BD2"/>
    <w:rsid w:val="00E457CE"/>
    <w:rsid w:val="00E5611D"/>
    <w:rsid w:val="00E605D5"/>
    <w:rsid w:val="00E71AA3"/>
    <w:rsid w:val="00E8398C"/>
    <w:rsid w:val="00E85AF2"/>
    <w:rsid w:val="00E8672E"/>
    <w:rsid w:val="00E9423A"/>
    <w:rsid w:val="00EB133E"/>
    <w:rsid w:val="00EB2192"/>
    <w:rsid w:val="00ED2B26"/>
    <w:rsid w:val="00ED400C"/>
    <w:rsid w:val="00EE61FD"/>
    <w:rsid w:val="00EF2C4A"/>
    <w:rsid w:val="00EF576A"/>
    <w:rsid w:val="00F01B8E"/>
    <w:rsid w:val="00F05C9B"/>
    <w:rsid w:val="00F11164"/>
    <w:rsid w:val="00F17E10"/>
    <w:rsid w:val="00F367B1"/>
    <w:rsid w:val="00F3719C"/>
    <w:rsid w:val="00F377BA"/>
    <w:rsid w:val="00F535C2"/>
    <w:rsid w:val="00F56E58"/>
    <w:rsid w:val="00F62F85"/>
    <w:rsid w:val="00F738A7"/>
    <w:rsid w:val="00F74576"/>
    <w:rsid w:val="00F83BFC"/>
    <w:rsid w:val="00F920D6"/>
    <w:rsid w:val="00F9777B"/>
    <w:rsid w:val="00FB2E79"/>
    <w:rsid w:val="00FB55D8"/>
    <w:rsid w:val="00FB6A80"/>
    <w:rsid w:val="00FC6C80"/>
    <w:rsid w:val="00FC7DAD"/>
    <w:rsid w:val="00FE5056"/>
    <w:rsid w:val="00FF36D3"/>
    <w:rsid w:val="00FF44A9"/>
    <w:rsid w:val="00FF6F5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80383"/>
  <w15:chartTrackingRefBased/>
  <w15:docId w15:val="{DE497750-A128-4DA9-A4A4-EE90B38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eterburg" w:hAnsi="Peterburg"/>
      <w:sz w:val="28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spacing w:before="240"/>
      <w:ind w:firstLine="720"/>
      <w:jc w:val="both"/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">
    <w:name w:val="Font Style"/>
    <w:rsid w:val="004E16AA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47A2F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/>
    </w:rPr>
  </w:style>
  <w:style w:type="paragraph" w:styleId="ab">
    <w:name w:val="Normal (Web)"/>
    <w:basedOn w:val="a"/>
    <w:rsid w:val="009A6F1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0">
    <w:name w:val="Body Text Indent 2"/>
    <w:basedOn w:val="a"/>
    <w:link w:val="21"/>
    <w:rsid w:val="001434CE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rsid w:val="001434CE"/>
    <w:rPr>
      <w:rFonts w:ascii="Peterburg" w:hAnsi="Peterburg"/>
      <w:sz w:val="28"/>
      <w:lang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1434CE"/>
    <w:rPr>
      <w:rFonts w:ascii="Peterburg" w:hAnsi="Peterburg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75666"/>
    <w:rPr>
      <w:rFonts w:ascii="Peterburg" w:hAnsi="Peterburg"/>
      <w:i/>
      <w:sz w:val="28"/>
      <w:u w:val="single"/>
      <w:lang w:eastAsia="ru-RU"/>
    </w:rPr>
  </w:style>
  <w:style w:type="character" w:customStyle="1" w:styleId="a4">
    <w:name w:val="Основний текст Знак"/>
    <w:basedOn w:val="a0"/>
    <w:link w:val="a3"/>
    <w:rsid w:val="00475666"/>
    <w:rPr>
      <w:rFonts w:ascii="Peterburg" w:hAnsi="Peterburg"/>
      <w:sz w:val="28"/>
      <w:lang w:eastAsia="ru-RU"/>
    </w:rPr>
  </w:style>
  <w:style w:type="paragraph" w:styleId="ac">
    <w:name w:val="List Paragraph"/>
    <w:basedOn w:val="a"/>
    <w:uiPriority w:val="34"/>
    <w:qFormat/>
    <w:rsid w:val="00EB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889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8D35-7FC8-415B-B3B1-3D44582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 про Загальний відділ</vt:lpstr>
      <vt:lpstr>Положення про Загальний відділ</vt:lpstr>
    </vt:vector>
  </TitlesOfParts>
  <Company>КСУ</Company>
  <LinksUpToDate>false</LinksUpToDate>
  <CharactersWithSpaces>7534</CharactersWithSpaces>
  <SharedDoc>false</SharedDoc>
  <HLinks>
    <vt:vector size="6" baseType="variant"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http://zakon5.rada.gov.ua/laws/show/889-19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Загальний відділ</dc:title>
  <dc:subject/>
  <dc:creator>Манченко</dc:creator>
  <cp:keywords/>
  <dc:description>23.12.2010 - 14:56 Вдовиченко_x000d_
24.12.2010 - 09:38 Вдовиченко</dc:description>
  <cp:lastModifiedBy>Марина В. Гужва</cp:lastModifiedBy>
  <cp:revision>4</cp:revision>
  <cp:lastPrinted>2021-03-17T11:48:00Z</cp:lastPrinted>
  <dcterms:created xsi:type="dcterms:W3CDTF">2023-09-18T09:19:00Z</dcterms:created>
  <dcterms:modified xsi:type="dcterms:W3CDTF">2023-09-21T12:03:00Z</dcterms:modified>
</cp:coreProperties>
</file>