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96A" w:rsidRDefault="007C7C22" w:rsidP="00D84A14">
      <w:pPr>
        <w:pStyle w:val="a3"/>
        <w:spacing w:before="70" w:line="242" w:lineRule="auto"/>
        <w:ind w:left="115" w:right="6228"/>
      </w:pPr>
      <w:bookmarkStart w:id="0" w:name="Décision_n__2019-790_DC"/>
      <w:bookmarkStart w:id="1" w:name="_GoBack"/>
      <w:bookmarkEnd w:id="0"/>
      <w:bookmarkEnd w:id="1"/>
      <w:r>
        <w:rPr>
          <w:u w:val="single"/>
          <w:lang w:val="uk-UA"/>
        </w:rPr>
        <w:t xml:space="preserve">Рішення № 2019-790 DC </w:t>
      </w:r>
      <w:r w:rsidR="00881955">
        <w:rPr>
          <w:u w:val="single"/>
          <w:lang w:val="uk-UA"/>
        </w:rPr>
        <w:br/>
      </w:r>
      <w:r>
        <w:rPr>
          <w:lang w:val="uk-UA"/>
        </w:rPr>
        <w:t>від 1 серпня 2019 року</w:t>
      </w:r>
    </w:p>
    <w:p w:rsidR="003E1569" w:rsidRDefault="003E1569">
      <w:pPr>
        <w:pStyle w:val="a3"/>
        <w:rPr>
          <w:sz w:val="30"/>
        </w:rPr>
      </w:pPr>
    </w:p>
    <w:p w:rsidR="003E1569" w:rsidRDefault="003E1569">
      <w:pPr>
        <w:pStyle w:val="a3"/>
        <w:spacing w:before="4"/>
        <w:rPr>
          <w:sz w:val="30"/>
        </w:rPr>
      </w:pPr>
    </w:p>
    <w:p w:rsidR="003E1569" w:rsidRDefault="007C7C22">
      <w:pPr>
        <w:pStyle w:val="a3"/>
        <w:spacing w:line="242" w:lineRule="auto"/>
        <w:ind w:left="115" w:right="5350"/>
      </w:pPr>
      <w:r>
        <w:rPr>
          <w:lang w:val="uk-UA"/>
        </w:rPr>
        <w:t>(Закон про реформування державної служби)</w:t>
      </w:r>
    </w:p>
    <w:p w:rsidR="003E1569" w:rsidRDefault="003E1569">
      <w:pPr>
        <w:pStyle w:val="a3"/>
        <w:rPr>
          <w:sz w:val="30"/>
        </w:rPr>
      </w:pPr>
    </w:p>
    <w:p w:rsidR="003E1569" w:rsidRDefault="003E1569">
      <w:pPr>
        <w:pStyle w:val="a3"/>
        <w:rPr>
          <w:sz w:val="30"/>
        </w:rPr>
      </w:pPr>
    </w:p>
    <w:p w:rsidR="001C296A" w:rsidRDefault="00264FE0" w:rsidP="00D84A14">
      <w:pPr>
        <w:pStyle w:val="a3"/>
        <w:spacing w:line="242" w:lineRule="auto"/>
        <w:ind w:left="682" w:right="434"/>
        <w:jc w:val="both"/>
      </w:pPr>
      <w:r w:rsidRPr="00D84A14">
        <w:rPr>
          <w:lang w:val="uk-UA"/>
        </w:rPr>
        <w:t>24 липня 2019 року</w:t>
      </w:r>
      <w:r w:rsidR="00240795" w:rsidRPr="003562F9">
        <w:rPr>
          <w:lang w:val="uk-UA"/>
        </w:rPr>
        <w:t xml:space="preserve"> </w:t>
      </w:r>
      <w:r w:rsidR="00881955" w:rsidRPr="003562F9">
        <w:rPr>
          <w:lang w:val="uk-UA"/>
        </w:rPr>
        <w:t>на підставі</w:t>
      </w:r>
      <w:r w:rsidR="007C7C22" w:rsidRPr="003562F9">
        <w:rPr>
          <w:lang w:val="uk-UA"/>
        </w:rPr>
        <w:t xml:space="preserve"> </w:t>
      </w:r>
      <w:r w:rsidR="00881955" w:rsidRPr="003562F9">
        <w:rPr>
          <w:lang w:val="uk-UA"/>
        </w:rPr>
        <w:t xml:space="preserve">частини </w:t>
      </w:r>
      <w:r w:rsidR="007C7C22" w:rsidRPr="003562F9">
        <w:rPr>
          <w:lang w:val="uk-UA"/>
        </w:rPr>
        <w:t>друг</w:t>
      </w:r>
      <w:r w:rsidR="00881955" w:rsidRPr="003562F9">
        <w:rPr>
          <w:lang w:val="uk-UA"/>
        </w:rPr>
        <w:t>ої</w:t>
      </w:r>
      <w:r w:rsidR="007C7C22" w:rsidRPr="003562F9">
        <w:rPr>
          <w:lang w:val="uk-UA"/>
        </w:rPr>
        <w:t xml:space="preserve"> статті 61 Конституції, Закону про реформування державної служби</w:t>
      </w:r>
      <w:r w:rsidR="003562F9" w:rsidRPr="003562F9">
        <w:rPr>
          <w:lang w:val="uk-UA"/>
        </w:rPr>
        <w:t xml:space="preserve">, </w:t>
      </w:r>
      <w:r w:rsidR="007C7C22">
        <w:rPr>
          <w:lang w:val="uk-UA"/>
        </w:rPr>
        <w:t>до КОНСТИТУЦІЙНОЇ РАДИ ЗВЕРНУЛИСЯ,</w:t>
      </w:r>
      <w:r w:rsidR="003562F9">
        <w:rPr>
          <w:lang w:val="uk-UA"/>
        </w:rPr>
        <w:t xml:space="preserve"> за </w:t>
      </w:r>
      <w:r w:rsidR="003562F9" w:rsidRPr="003562F9">
        <w:rPr>
          <w:lang w:val="uk-UA"/>
        </w:rPr>
        <w:t>№ 2019-790</w:t>
      </w:r>
      <w:r w:rsidR="003562F9">
        <w:rPr>
          <w:lang w:val="uk-UA"/>
        </w:rPr>
        <w:t xml:space="preserve"> D</w:t>
      </w:r>
      <w:r w:rsidR="003562F9" w:rsidRPr="00164E0E">
        <w:t>C</w:t>
      </w:r>
      <w:r w:rsidR="007C7C22">
        <w:rPr>
          <w:lang w:val="uk-UA"/>
        </w:rPr>
        <w:t>, пані Валері РАБО, пан Жан-Люк МЕЛЕНШОН, пани Андре ШАССЕН, Жоель АВІРАНЬЄ, пані Еріка БАРЕЙТС, пані Марі-Ноель БАТТІСТЕЛЬ, Жизель БІЕМУРЕ, пан Крістоф БУЙОН, пан Жан-Луї БРІКУ, пани Люк КАРВУНАС, Ален ДАВІД, пані Лоранс ДЮМОН, пани Олів'є ФОР, Гійом ГАРО, пани Давид ХАБІБ, Крістіан ЮТЕН, Режіс ЖЮАНІКО, пані Марієтта КАРАМАНЛІ, пан Жером ЛАМБЕРТ, Серж ЛЄЧІМІ, пані Жозетт МАНЕН, Дорд ПО-ЛАНЖЕВЕН, Крістіна ПІР БОН, пани Домінік ПОТЬЄ, Жоакім ПЮЕЙО, Ерве СОЛІНЬЯК, пані Сільві ТОЛЬМОН, Сесіль УНТЕРМАЙЄР, Елен ВЕНКЕР-КРІСТОФ, пан Борис ВАЛЛО, пані Мішель ВІКТОРІ, Клементін ОТЕН, пани Юго БЕРНАЛІСІС, Ерік КОКЕРЕЛЬ, Алексіс КОРБ'ЄР, пані Кароліна ФІАТ, пани Бастьєн ЛАШО, Мішель ЛАРІВ, пані Даніель ОБОНО, Матільда ПАНО, пани Лоїк ПРЮД</w:t>
      </w:r>
      <w:r w:rsidR="00873D49">
        <w:rPr>
          <w:lang w:val="uk-UA"/>
        </w:rPr>
        <w:t>'</w:t>
      </w:r>
      <w:r w:rsidR="007C7C22">
        <w:rPr>
          <w:lang w:val="uk-UA"/>
        </w:rPr>
        <w:t xml:space="preserve">ОМ, Адріан КАТЕННАН, Жан-Юг РАТЕНОН, пані Мюріель РЕССІГ'Є, Сабіна </w:t>
      </w:r>
      <w:r w:rsidR="00CB6254">
        <w:rPr>
          <w:lang w:val="uk-UA"/>
        </w:rPr>
        <w:t>РУБЕН</w:t>
      </w:r>
      <w:r w:rsidR="007C7C22">
        <w:rPr>
          <w:lang w:val="uk-UA"/>
        </w:rPr>
        <w:t>, пан Франсуа РЮФФЕН, пані Бенедикт ТАУРІН, пан Ален БРЮНЕЛЬ, пані Марі-Джордж БЮФФЕ, пани П'єр ДАРРЕВІЛЬ, Жан-Поль ДЮФРЕН, пані Ельза ФОСІЙОН, пани Себастьян ЖЮМЕЛЬ, Жан-Поль ЛЕКОК, Стефан ПЕ, Фаб'єн РУССЕЛЬ, Юбер ВУЛЬФРАНК, пані Мануела КЕКЛАР-МОНДЕЗІР, Югетт БЕЛЛО, пани Моетай БРОТЕРСОН, Жан-Філіп НІЛОР і Габріель СЕРВІЛЬ</w:t>
      </w:r>
      <w:r w:rsidR="00F32806">
        <w:rPr>
          <w:lang w:val="uk-UA"/>
        </w:rPr>
        <w:t xml:space="preserve"> — </w:t>
      </w:r>
      <w:r w:rsidR="007C7C22">
        <w:rPr>
          <w:lang w:val="uk-UA"/>
        </w:rPr>
        <w:t>депутати.</w:t>
      </w:r>
    </w:p>
    <w:p w:rsidR="003E1569" w:rsidRDefault="003E1569">
      <w:pPr>
        <w:pStyle w:val="a3"/>
        <w:rPr>
          <w:sz w:val="30"/>
        </w:rPr>
      </w:pPr>
    </w:p>
    <w:p w:rsidR="003E1569" w:rsidRDefault="007C7C22">
      <w:pPr>
        <w:pStyle w:val="a3"/>
        <w:spacing w:before="268"/>
        <w:ind w:left="1817"/>
      </w:pPr>
      <w:r>
        <w:rPr>
          <w:u w:val="single"/>
          <w:lang w:val="uk-UA"/>
        </w:rPr>
        <w:t>На підставі</w:t>
      </w:r>
      <w:r>
        <w:rPr>
          <w:lang w:val="uk-UA"/>
        </w:rPr>
        <w:t>:</w:t>
      </w:r>
    </w:p>
    <w:p w:rsidR="001C296A" w:rsidRDefault="00ED04B2" w:rsidP="00D84A14">
      <w:pPr>
        <w:pStyle w:val="a4"/>
        <w:numPr>
          <w:ilvl w:val="0"/>
          <w:numId w:val="3"/>
        </w:numPr>
        <w:tabs>
          <w:tab w:val="left" w:pos="2029"/>
        </w:tabs>
        <w:spacing w:before="240"/>
        <w:ind w:left="2028" w:right="0"/>
        <w:rPr>
          <w:sz w:val="28"/>
        </w:rPr>
      </w:pPr>
      <w:r>
        <w:rPr>
          <w:sz w:val="28"/>
          <w:lang w:val="uk-UA"/>
        </w:rPr>
        <w:t>Конституції</w:t>
      </w:r>
      <w:r w:rsidR="007C7C22">
        <w:rPr>
          <w:sz w:val="28"/>
          <w:lang w:val="uk-UA"/>
        </w:rPr>
        <w:t>;</w:t>
      </w:r>
    </w:p>
    <w:p w:rsidR="001C296A" w:rsidRDefault="00ED04B2" w:rsidP="00D84A14">
      <w:pPr>
        <w:pStyle w:val="a4"/>
        <w:numPr>
          <w:ilvl w:val="0"/>
          <w:numId w:val="3"/>
        </w:numPr>
        <w:tabs>
          <w:tab w:val="left" w:pos="2029"/>
        </w:tabs>
        <w:spacing w:before="239"/>
        <w:ind w:right="435" w:firstLine="1135"/>
        <w:rPr>
          <w:sz w:val="28"/>
        </w:rPr>
      </w:pPr>
      <w:r>
        <w:rPr>
          <w:sz w:val="28"/>
          <w:lang w:val="uk-UA"/>
        </w:rPr>
        <w:t xml:space="preserve">Постанови </w:t>
      </w:r>
      <w:r w:rsidR="007C7C22">
        <w:rPr>
          <w:sz w:val="28"/>
          <w:lang w:val="uk-UA"/>
        </w:rPr>
        <w:t xml:space="preserve">№ 58-1067 від 7 листопада 1958 року про </w:t>
      </w:r>
      <w:r w:rsidR="00F32806">
        <w:rPr>
          <w:sz w:val="28"/>
          <w:lang w:val="uk-UA"/>
        </w:rPr>
        <w:t xml:space="preserve">органічний </w:t>
      </w:r>
      <w:r w:rsidR="000A4B52">
        <w:rPr>
          <w:sz w:val="28"/>
          <w:lang w:val="uk-UA"/>
        </w:rPr>
        <w:t xml:space="preserve">Закон </w:t>
      </w:r>
      <w:r w:rsidR="007C7C22">
        <w:rPr>
          <w:sz w:val="28"/>
          <w:lang w:val="uk-UA"/>
        </w:rPr>
        <w:t>про Конституційну Раду;</w:t>
      </w:r>
    </w:p>
    <w:p w:rsidR="001C296A" w:rsidRPr="00D84A14" w:rsidRDefault="007C7C22" w:rsidP="00D84A14">
      <w:pPr>
        <w:pStyle w:val="a4"/>
        <w:numPr>
          <w:ilvl w:val="0"/>
          <w:numId w:val="3"/>
        </w:numPr>
        <w:tabs>
          <w:tab w:val="left" w:pos="2029"/>
        </w:tabs>
        <w:spacing w:before="239"/>
        <w:ind w:left="2028" w:right="0"/>
        <w:rPr>
          <w:sz w:val="28"/>
        </w:rPr>
      </w:pPr>
      <w:r>
        <w:rPr>
          <w:sz w:val="28"/>
          <w:lang w:val="uk-UA"/>
        </w:rPr>
        <w:t>Кодекс</w:t>
      </w:r>
      <w:r w:rsidR="00ED04B2">
        <w:rPr>
          <w:sz w:val="28"/>
          <w:lang w:val="uk-UA"/>
        </w:rPr>
        <w:t>у</w:t>
      </w:r>
      <w:r>
        <w:rPr>
          <w:sz w:val="28"/>
          <w:lang w:val="uk-UA"/>
        </w:rPr>
        <w:t xml:space="preserve"> </w:t>
      </w:r>
      <w:r w:rsidR="00056099">
        <w:rPr>
          <w:sz w:val="28"/>
          <w:lang w:val="uk-UA"/>
        </w:rPr>
        <w:t>соціальної підтримки та сім</w:t>
      </w:r>
      <w:r>
        <w:rPr>
          <w:sz w:val="28"/>
          <w:lang w:val="uk-UA"/>
        </w:rPr>
        <w:t>'ї;</w:t>
      </w:r>
    </w:p>
    <w:p w:rsidR="001C296A" w:rsidRDefault="007C7C22" w:rsidP="00D84A14">
      <w:pPr>
        <w:pStyle w:val="a4"/>
        <w:numPr>
          <w:ilvl w:val="0"/>
          <w:numId w:val="3"/>
        </w:numPr>
        <w:tabs>
          <w:tab w:val="left" w:pos="2029"/>
        </w:tabs>
        <w:spacing w:before="239"/>
        <w:ind w:left="2024" w:right="0" w:hanging="210"/>
        <w:jc w:val="left"/>
        <w:rPr>
          <w:sz w:val="28"/>
        </w:rPr>
      </w:pPr>
      <w:r>
        <w:rPr>
          <w:sz w:val="28"/>
          <w:lang w:val="uk-UA"/>
        </w:rPr>
        <w:t>Кодекс</w:t>
      </w:r>
      <w:r w:rsidR="00ED04B2">
        <w:rPr>
          <w:sz w:val="28"/>
          <w:lang w:val="uk-UA"/>
        </w:rPr>
        <w:t>у</w:t>
      </w:r>
      <w:r>
        <w:rPr>
          <w:sz w:val="28"/>
          <w:lang w:val="uk-UA"/>
        </w:rPr>
        <w:t xml:space="preserve"> про освіту;</w:t>
      </w:r>
    </w:p>
    <w:p w:rsidR="003E1569" w:rsidRDefault="007C7C22">
      <w:pPr>
        <w:pStyle w:val="a4"/>
        <w:numPr>
          <w:ilvl w:val="0"/>
          <w:numId w:val="3"/>
        </w:numPr>
        <w:tabs>
          <w:tab w:val="left" w:pos="2030"/>
        </w:tabs>
        <w:spacing w:before="243"/>
        <w:ind w:left="2029" w:right="0" w:hanging="213"/>
        <w:jc w:val="left"/>
        <w:rPr>
          <w:sz w:val="28"/>
        </w:rPr>
      </w:pPr>
      <w:r>
        <w:rPr>
          <w:sz w:val="28"/>
          <w:lang w:val="uk-UA"/>
        </w:rPr>
        <w:t>Кодекс</w:t>
      </w:r>
      <w:r w:rsidR="00ED04B2">
        <w:rPr>
          <w:sz w:val="28"/>
          <w:lang w:val="uk-UA"/>
        </w:rPr>
        <w:t>у</w:t>
      </w:r>
      <w:r>
        <w:rPr>
          <w:sz w:val="28"/>
          <w:lang w:val="uk-UA"/>
        </w:rPr>
        <w:t xml:space="preserve"> про охорону здоров'я;</w:t>
      </w:r>
    </w:p>
    <w:p w:rsidR="001C296A" w:rsidRDefault="00ED04B2" w:rsidP="00D84A14">
      <w:pPr>
        <w:pStyle w:val="a4"/>
        <w:numPr>
          <w:ilvl w:val="0"/>
          <w:numId w:val="3"/>
        </w:numPr>
        <w:tabs>
          <w:tab w:val="left" w:pos="2030"/>
        </w:tabs>
        <w:spacing w:before="239"/>
        <w:ind w:left="2029" w:right="0" w:hanging="213"/>
        <w:rPr>
          <w:sz w:val="28"/>
        </w:rPr>
      </w:pPr>
      <w:r>
        <w:rPr>
          <w:sz w:val="28"/>
          <w:lang w:val="uk-UA"/>
        </w:rPr>
        <w:lastRenderedPageBreak/>
        <w:t xml:space="preserve">Трудового </w:t>
      </w:r>
      <w:r w:rsidR="007C7C22">
        <w:rPr>
          <w:sz w:val="28"/>
          <w:lang w:val="uk-UA"/>
        </w:rPr>
        <w:t>кодекс</w:t>
      </w:r>
      <w:r>
        <w:rPr>
          <w:sz w:val="28"/>
          <w:lang w:val="uk-UA"/>
        </w:rPr>
        <w:t>у</w:t>
      </w:r>
      <w:r w:rsidR="007C7C22">
        <w:rPr>
          <w:sz w:val="28"/>
          <w:lang w:val="uk-UA"/>
        </w:rPr>
        <w:t>;</w:t>
      </w:r>
    </w:p>
    <w:p w:rsidR="001C296A" w:rsidRDefault="007C7C22" w:rsidP="00D84A14">
      <w:pPr>
        <w:pStyle w:val="a4"/>
        <w:numPr>
          <w:ilvl w:val="0"/>
          <w:numId w:val="3"/>
        </w:numPr>
        <w:tabs>
          <w:tab w:val="left" w:pos="2030"/>
        </w:tabs>
        <w:spacing w:before="240"/>
        <w:ind w:right="436" w:firstLine="1135"/>
        <w:rPr>
          <w:sz w:val="28"/>
        </w:rPr>
      </w:pPr>
      <w:r>
        <w:rPr>
          <w:sz w:val="28"/>
          <w:lang w:val="uk-UA"/>
        </w:rPr>
        <w:t>Закон</w:t>
      </w:r>
      <w:r w:rsidR="00ED04B2">
        <w:rPr>
          <w:sz w:val="28"/>
          <w:lang w:val="uk-UA"/>
        </w:rPr>
        <w:t>у</w:t>
      </w:r>
      <w:r>
        <w:rPr>
          <w:sz w:val="28"/>
          <w:lang w:val="uk-UA"/>
        </w:rPr>
        <w:t xml:space="preserve"> № 83-634 від 13 липня 1983 року про права </w:t>
      </w:r>
      <w:r w:rsidR="00056099">
        <w:rPr>
          <w:sz w:val="28"/>
          <w:lang w:val="uk-UA"/>
        </w:rPr>
        <w:t xml:space="preserve">й </w:t>
      </w:r>
      <w:r>
        <w:rPr>
          <w:sz w:val="28"/>
          <w:lang w:val="uk-UA"/>
        </w:rPr>
        <w:t>обов</w:t>
      </w:r>
      <w:r w:rsidR="00873D49">
        <w:rPr>
          <w:sz w:val="28"/>
          <w:lang w:val="uk-UA"/>
        </w:rPr>
        <w:t>’</w:t>
      </w:r>
      <w:r>
        <w:rPr>
          <w:sz w:val="28"/>
          <w:lang w:val="uk-UA"/>
        </w:rPr>
        <w:t>язки державних службовців;</w:t>
      </w:r>
    </w:p>
    <w:p w:rsidR="001C296A" w:rsidRDefault="007C7C22" w:rsidP="00D84A14">
      <w:pPr>
        <w:pStyle w:val="a4"/>
        <w:numPr>
          <w:ilvl w:val="0"/>
          <w:numId w:val="3"/>
        </w:numPr>
        <w:tabs>
          <w:tab w:val="left" w:pos="2020"/>
        </w:tabs>
        <w:spacing w:before="239"/>
        <w:ind w:firstLine="1135"/>
        <w:rPr>
          <w:sz w:val="28"/>
        </w:rPr>
      </w:pPr>
      <w:r>
        <w:rPr>
          <w:sz w:val="28"/>
          <w:lang w:val="uk-UA"/>
        </w:rPr>
        <w:t>Закон</w:t>
      </w:r>
      <w:r w:rsidR="00ED04B2">
        <w:rPr>
          <w:sz w:val="28"/>
          <w:lang w:val="uk-UA"/>
        </w:rPr>
        <w:t>у</w:t>
      </w:r>
      <w:r>
        <w:rPr>
          <w:sz w:val="28"/>
          <w:lang w:val="uk-UA"/>
        </w:rPr>
        <w:t xml:space="preserve"> № 84-16 від 11 січня 1984 року про нормативні положення</w:t>
      </w:r>
      <w:r w:rsidR="00056099">
        <w:rPr>
          <w:sz w:val="28"/>
          <w:lang w:val="uk-UA"/>
        </w:rPr>
        <w:t xml:space="preserve"> щодо</w:t>
      </w:r>
      <w:r>
        <w:rPr>
          <w:sz w:val="28"/>
          <w:lang w:val="uk-UA"/>
        </w:rPr>
        <w:t xml:space="preserve"> державної служби;</w:t>
      </w:r>
    </w:p>
    <w:p w:rsidR="001C296A" w:rsidRDefault="00056099" w:rsidP="00D84A14">
      <w:pPr>
        <w:pStyle w:val="a4"/>
        <w:numPr>
          <w:ilvl w:val="0"/>
          <w:numId w:val="3"/>
        </w:numPr>
        <w:tabs>
          <w:tab w:val="left" w:pos="2030"/>
        </w:tabs>
        <w:spacing w:before="242"/>
        <w:ind w:right="436" w:firstLine="1135"/>
        <w:rPr>
          <w:sz w:val="28"/>
        </w:rPr>
      </w:pPr>
      <w:r>
        <w:rPr>
          <w:sz w:val="28"/>
          <w:lang w:val="uk-UA"/>
        </w:rPr>
        <w:t>Закон</w:t>
      </w:r>
      <w:r w:rsidR="00ED04B2">
        <w:rPr>
          <w:sz w:val="28"/>
          <w:lang w:val="uk-UA"/>
        </w:rPr>
        <w:t>у</w:t>
      </w:r>
      <w:r>
        <w:rPr>
          <w:sz w:val="28"/>
          <w:lang w:val="uk-UA"/>
        </w:rPr>
        <w:t xml:space="preserve"> </w:t>
      </w:r>
      <w:r w:rsidR="007C7C22">
        <w:rPr>
          <w:sz w:val="28"/>
          <w:lang w:val="uk-UA"/>
        </w:rPr>
        <w:t>№ 84-53 від 26 січня 1984 року про нормативні положення</w:t>
      </w:r>
      <w:r>
        <w:rPr>
          <w:sz w:val="28"/>
          <w:lang w:val="uk-UA"/>
        </w:rPr>
        <w:t xml:space="preserve"> щодо</w:t>
      </w:r>
      <w:r w:rsidR="007C7C22">
        <w:rPr>
          <w:sz w:val="28"/>
          <w:lang w:val="uk-UA"/>
        </w:rPr>
        <w:t xml:space="preserve"> місцевої публічної служби;</w:t>
      </w:r>
    </w:p>
    <w:p w:rsidR="001C296A" w:rsidRDefault="00056099" w:rsidP="00D84A14">
      <w:pPr>
        <w:pStyle w:val="a4"/>
        <w:numPr>
          <w:ilvl w:val="0"/>
          <w:numId w:val="3"/>
        </w:numPr>
        <w:tabs>
          <w:tab w:val="left" w:pos="2032"/>
        </w:tabs>
        <w:spacing w:before="239"/>
        <w:ind w:right="434" w:firstLine="1135"/>
        <w:rPr>
          <w:sz w:val="28"/>
        </w:rPr>
      </w:pPr>
      <w:r>
        <w:rPr>
          <w:sz w:val="28"/>
          <w:lang w:val="uk-UA"/>
        </w:rPr>
        <w:t>Закон</w:t>
      </w:r>
      <w:r w:rsidR="00ED04B2">
        <w:rPr>
          <w:sz w:val="28"/>
          <w:lang w:val="uk-UA"/>
        </w:rPr>
        <w:t>у</w:t>
      </w:r>
      <w:r>
        <w:rPr>
          <w:sz w:val="28"/>
          <w:lang w:val="uk-UA"/>
        </w:rPr>
        <w:t xml:space="preserve"> </w:t>
      </w:r>
      <w:r w:rsidR="007C7C22">
        <w:rPr>
          <w:sz w:val="28"/>
          <w:lang w:val="uk-UA"/>
        </w:rPr>
        <w:t>№ 86-33 від 9 січня 1986 року про нормативні положення</w:t>
      </w:r>
      <w:r>
        <w:rPr>
          <w:sz w:val="28"/>
          <w:lang w:val="uk-UA"/>
        </w:rPr>
        <w:t xml:space="preserve"> щодо</w:t>
      </w:r>
      <w:r w:rsidR="007C7C22">
        <w:rPr>
          <w:sz w:val="28"/>
          <w:lang w:val="uk-UA"/>
        </w:rPr>
        <w:t xml:space="preserve"> державної </w:t>
      </w:r>
      <w:r w:rsidR="00452441">
        <w:rPr>
          <w:sz w:val="28"/>
          <w:lang w:val="uk-UA"/>
        </w:rPr>
        <w:t>лікарняної</w:t>
      </w:r>
      <w:r w:rsidR="006336EE">
        <w:rPr>
          <w:sz w:val="28"/>
          <w:lang w:val="uk-UA"/>
        </w:rPr>
        <w:t xml:space="preserve"> </w:t>
      </w:r>
      <w:r w:rsidR="007C7C22">
        <w:rPr>
          <w:sz w:val="28"/>
          <w:lang w:val="uk-UA"/>
        </w:rPr>
        <w:t>служби;</w:t>
      </w:r>
    </w:p>
    <w:p w:rsidR="001C296A" w:rsidRDefault="003E44F6" w:rsidP="00D84A14">
      <w:pPr>
        <w:pStyle w:val="a3"/>
        <w:spacing w:before="239"/>
        <w:ind w:left="567" w:firstLine="851"/>
        <w:jc w:val="both"/>
      </w:pPr>
      <w:r>
        <w:rPr>
          <w:u w:val="single"/>
          <w:lang w:val="uk-UA"/>
        </w:rPr>
        <w:t xml:space="preserve">з </w:t>
      </w:r>
      <w:r w:rsidR="007C7C22">
        <w:rPr>
          <w:u w:val="single"/>
          <w:lang w:val="uk-UA"/>
        </w:rPr>
        <w:t>урахуванням зауважень Уряду</w:t>
      </w:r>
      <w:r w:rsidR="00240795" w:rsidRPr="00D84A14">
        <w:rPr>
          <w:lang w:val="uk-UA"/>
        </w:rPr>
        <w:t xml:space="preserve">, </w:t>
      </w:r>
      <w:r w:rsidR="007C7C22">
        <w:rPr>
          <w:lang w:val="uk-UA"/>
        </w:rPr>
        <w:t>зареєстрованих 29 липня</w:t>
      </w:r>
      <w:r>
        <w:rPr>
          <w:lang w:val="uk-UA"/>
        </w:rPr>
        <w:t xml:space="preserve"> </w:t>
      </w:r>
      <w:r w:rsidR="007C7C22">
        <w:rPr>
          <w:lang w:val="uk-UA"/>
        </w:rPr>
        <w:t>2019</w:t>
      </w:r>
      <w:r>
        <w:rPr>
          <w:lang w:val="uk-UA"/>
        </w:rPr>
        <w:t> </w:t>
      </w:r>
      <w:r w:rsidR="007C7C22">
        <w:rPr>
          <w:lang w:val="uk-UA"/>
        </w:rPr>
        <w:t>року;</w:t>
      </w:r>
    </w:p>
    <w:p w:rsidR="003E1569" w:rsidRDefault="003E44F6">
      <w:pPr>
        <w:pStyle w:val="a3"/>
        <w:spacing w:before="239"/>
        <w:ind w:left="1817"/>
      </w:pPr>
      <w:r>
        <w:rPr>
          <w:u w:val="single"/>
          <w:lang w:val="uk-UA"/>
        </w:rPr>
        <w:t xml:space="preserve">заслухавши </w:t>
      </w:r>
      <w:r w:rsidR="007C7C22">
        <w:rPr>
          <w:u w:val="single"/>
          <w:lang w:val="uk-UA"/>
        </w:rPr>
        <w:t>доповідача</w:t>
      </w:r>
      <w:r w:rsidR="007C7C22">
        <w:rPr>
          <w:lang w:val="uk-UA"/>
        </w:rPr>
        <w:t>;</w:t>
      </w:r>
    </w:p>
    <w:p w:rsidR="001C296A" w:rsidRDefault="007C7C22" w:rsidP="00D84A14">
      <w:pPr>
        <w:pStyle w:val="a3"/>
        <w:spacing w:before="242"/>
        <w:ind w:left="567" w:firstLine="709"/>
      </w:pPr>
      <w:r>
        <w:rPr>
          <w:lang w:val="uk-UA"/>
        </w:rPr>
        <w:t>КОНСТИТУЦІЙНА РАДА ОБҐРУНТОВУЄ СВОЄ РІШЕННЯ</w:t>
      </w:r>
      <w:r w:rsidR="003E44F6">
        <w:rPr>
          <w:lang w:val="uk-UA"/>
        </w:rPr>
        <w:t xml:space="preserve"> ТАК</w:t>
      </w:r>
      <w:r>
        <w:rPr>
          <w:lang w:val="uk-UA"/>
        </w:rPr>
        <w:t>:</w:t>
      </w:r>
    </w:p>
    <w:p w:rsidR="003E1569" w:rsidRDefault="003E1569">
      <w:pPr>
        <w:pStyle w:val="a3"/>
        <w:rPr>
          <w:sz w:val="30"/>
        </w:rPr>
      </w:pPr>
    </w:p>
    <w:p w:rsidR="003E1569" w:rsidRDefault="007C7C22">
      <w:pPr>
        <w:pStyle w:val="a4"/>
        <w:numPr>
          <w:ilvl w:val="0"/>
          <w:numId w:val="2"/>
        </w:numPr>
        <w:tabs>
          <w:tab w:val="left" w:pos="2240"/>
        </w:tabs>
        <w:spacing w:before="266"/>
        <w:ind w:firstLine="851"/>
        <w:rPr>
          <w:sz w:val="28"/>
        </w:rPr>
      </w:pPr>
      <w:r>
        <w:rPr>
          <w:sz w:val="28"/>
          <w:lang w:val="uk-UA"/>
        </w:rPr>
        <w:t xml:space="preserve">Депутати-заявники </w:t>
      </w:r>
      <w:r w:rsidR="00294FAE">
        <w:rPr>
          <w:sz w:val="28"/>
          <w:lang w:val="uk-UA"/>
        </w:rPr>
        <w:t xml:space="preserve">передали </w:t>
      </w:r>
      <w:r>
        <w:rPr>
          <w:sz w:val="28"/>
          <w:lang w:val="uk-UA"/>
        </w:rPr>
        <w:t xml:space="preserve">до Конституційної Ради </w:t>
      </w:r>
      <w:r w:rsidR="003E44F6">
        <w:rPr>
          <w:sz w:val="28"/>
          <w:lang w:val="uk-UA"/>
        </w:rPr>
        <w:t xml:space="preserve">Закон </w:t>
      </w:r>
      <w:r>
        <w:rPr>
          <w:sz w:val="28"/>
          <w:lang w:val="uk-UA"/>
        </w:rPr>
        <w:t xml:space="preserve">про реформу державної служби. Вони оскаржують </w:t>
      </w:r>
      <w:r w:rsidR="008005A7">
        <w:rPr>
          <w:sz w:val="28"/>
          <w:lang w:val="uk-UA"/>
        </w:rPr>
        <w:t>деякі положення його статей 1,</w:t>
      </w:r>
      <w:r w:rsidR="008005A7">
        <w:rPr>
          <w:sz w:val="28"/>
          <w:vertAlign w:val="superscript"/>
          <w:lang w:val="uk-UA"/>
        </w:rPr>
        <w:t xml:space="preserve"> </w:t>
      </w:r>
      <w:r w:rsidR="008005A7">
        <w:rPr>
          <w:sz w:val="28"/>
          <w:lang w:val="uk-UA"/>
        </w:rPr>
        <w:t xml:space="preserve">4, 10, 16, 18, 21, 25, 30, 33, 76 та статті 19 і 56 щодо відповідності </w:t>
      </w:r>
      <w:r>
        <w:rPr>
          <w:sz w:val="28"/>
          <w:lang w:val="uk-UA"/>
        </w:rPr>
        <w:t>Конституції.</w:t>
      </w:r>
    </w:p>
    <w:p w:rsidR="003E1569" w:rsidRPr="00D84A14" w:rsidRDefault="003E1569">
      <w:pPr>
        <w:pStyle w:val="a3"/>
        <w:spacing w:before="6"/>
      </w:pPr>
    </w:p>
    <w:p w:rsidR="003E1569" w:rsidRPr="003E44F6" w:rsidRDefault="00240795">
      <w:pPr>
        <w:pStyle w:val="a4"/>
        <w:numPr>
          <w:ilvl w:val="0"/>
          <w:numId w:val="1"/>
        </w:numPr>
        <w:tabs>
          <w:tab w:val="left" w:pos="971"/>
        </w:tabs>
        <w:spacing w:before="1"/>
        <w:ind w:left="970" w:right="0"/>
        <w:jc w:val="left"/>
        <w:rPr>
          <w:sz w:val="28"/>
        </w:rPr>
      </w:pPr>
      <w:r w:rsidRPr="00D84A14">
        <w:rPr>
          <w:sz w:val="28"/>
          <w:u w:val="single"/>
          <w:lang w:val="uk-UA"/>
        </w:rPr>
        <w:t>Щодо деяких положень статей 1,</w:t>
      </w:r>
      <w:r w:rsidRPr="00D84A14">
        <w:rPr>
          <w:sz w:val="28"/>
          <w:u w:val="single"/>
          <w:vertAlign w:val="superscript"/>
          <w:lang w:val="uk-UA"/>
        </w:rPr>
        <w:t xml:space="preserve"> </w:t>
      </w:r>
      <w:r w:rsidRPr="00D84A14">
        <w:rPr>
          <w:sz w:val="28"/>
          <w:u w:val="single"/>
          <w:lang w:val="uk-UA"/>
        </w:rPr>
        <w:t>10, 25 і 30</w:t>
      </w:r>
      <w:r w:rsidR="007C7C22">
        <w:rPr>
          <w:sz w:val="28"/>
          <w:lang w:val="uk-UA"/>
        </w:rPr>
        <w:t>:</w:t>
      </w:r>
    </w:p>
    <w:p w:rsidR="003E1569" w:rsidRDefault="003E1569">
      <w:pPr>
        <w:pStyle w:val="a3"/>
        <w:spacing w:before="6"/>
        <w:rPr>
          <w:sz w:val="22"/>
        </w:rPr>
      </w:pPr>
    </w:p>
    <w:p w:rsidR="00970D59" w:rsidRDefault="007C7C22">
      <w:pPr>
        <w:pStyle w:val="a4"/>
        <w:numPr>
          <w:ilvl w:val="0"/>
          <w:numId w:val="2"/>
        </w:numPr>
        <w:tabs>
          <w:tab w:val="left" w:pos="2241"/>
        </w:tabs>
        <w:spacing w:before="100"/>
        <w:ind w:firstLine="852"/>
        <w:rPr>
          <w:sz w:val="28"/>
        </w:rPr>
      </w:pPr>
      <w:r>
        <w:rPr>
          <w:sz w:val="28"/>
          <w:lang w:val="uk-UA"/>
        </w:rPr>
        <w:t>Стаття 1</w:t>
      </w:r>
      <w:r>
        <w:rPr>
          <w:sz w:val="28"/>
          <w:vertAlign w:val="superscript"/>
          <w:lang w:val="uk-UA"/>
        </w:rPr>
        <w:t xml:space="preserve"> </w:t>
      </w:r>
      <w:r>
        <w:rPr>
          <w:sz w:val="28"/>
          <w:lang w:val="uk-UA"/>
        </w:rPr>
        <w:t xml:space="preserve">вказаного </w:t>
      </w:r>
      <w:r w:rsidR="006F4672">
        <w:rPr>
          <w:sz w:val="28"/>
          <w:lang w:val="uk-UA"/>
        </w:rPr>
        <w:t xml:space="preserve">Закону </w:t>
      </w:r>
      <w:r>
        <w:rPr>
          <w:sz w:val="28"/>
          <w:lang w:val="uk-UA"/>
        </w:rPr>
        <w:t xml:space="preserve">вносить </w:t>
      </w:r>
      <w:r w:rsidR="002B27A9">
        <w:rPr>
          <w:sz w:val="28"/>
          <w:lang w:val="uk-UA"/>
        </w:rPr>
        <w:t xml:space="preserve">зміни </w:t>
      </w:r>
      <w:r>
        <w:rPr>
          <w:sz w:val="28"/>
          <w:lang w:val="uk-UA"/>
        </w:rPr>
        <w:t xml:space="preserve">до статті 9 згаданого вище </w:t>
      </w:r>
      <w:r w:rsidR="006F4672">
        <w:rPr>
          <w:sz w:val="28"/>
          <w:lang w:val="uk-UA"/>
        </w:rPr>
        <w:t xml:space="preserve">Закону </w:t>
      </w:r>
      <w:r>
        <w:rPr>
          <w:sz w:val="28"/>
          <w:lang w:val="uk-UA"/>
        </w:rPr>
        <w:t xml:space="preserve">від 13 липня 1983 року, </w:t>
      </w:r>
      <w:r w:rsidR="006F4672">
        <w:rPr>
          <w:sz w:val="28"/>
          <w:lang w:val="uk-UA"/>
        </w:rPr>
        <w:t>якими передбачено</w:t>
      </w:r>
      <w:r>
        <w:rPr>
          <w:sz w:val="28"/>
          <w:lang w:val="uk-UA"/>
        </w:rPr>
        <w:t xml:space="preserve">, зокрема, </w:t>
      </w:r>
      <w:r w:rsidR="00987CE5">
        <w:rPr>
          <w:sz w:val="28"/>
          <w:lang w:val="uk-UA"/>
        </w:rPr>
        <w:t xml:space="preserve">що </w:t>
      </w:r>
      <w:r w:rsidR="00D86B4A">
        <w:rPr>
          <w:sz w:val="28"/>
          <w:lang w:val="uk-UA"/>
        </w:rPr>
        <w:t>окремі</w:t>
      </w:r>
      <w:r w:rsidR="00987CE5">
        <w:rPr>
          <w:sz w:val="28"/>
          <w:lang w:val="uk-UA"/>
        </w:rPr>
        <w:t xml:space="preserve"> рішення щодо кар'єри державних службовців, визначен</w:t>
      </w:r>
      <w:r w:rsidR="00D86B4A">
        <w:rPr>
          <w:sz w:val="28"/>
          <w:lang w:val="uk-UA"/>
        </w:rPr>
        <w:t>і</w:t>
      </w:r>
      <w:r w:rsidR="00987CE5">
        <w:rPr>
          <w:sz w:val="28"/>
          <w:lang w:val="uk-UA"/>
        </w:rPr>
        <w:t xml:space="preserve"> </w:t>
      </w:r>
      <w:r w:rsidR="00D86B4A">
        <w:rPr>
          <w:sz w:val="28"/>
          <w:lang w:val="uk-UA"/>
        </w:rPr>
        <w:t>в</w:t>
      </w:r>
      <w:r w:rsidR="00987CE5">
        <w:rPr>
          <w:sz w:val="28"/>
          <w:lang w:val="uk-UA"/>
        </w:rPr>
        <w:t xml:space="preserve"> переліку, </w:t>
      </w:r>
      <w:r w:rsidR="00D86B4A">
        <w:rPr>
          <w:sz w:val="28"/>
          <w:lang w:val="uk-UA"/>
        </w:rPr>
        <w:t>затвердженому</w:t>
      </w:r>
      <w:r w:rsidR="00987CE5">
        <w:rPr>
          <w:sz w:val="28"/>
          <w:lang w:val="uk-UA"/>
        </w:rPr>
        <w:t xml:space="preserve"> </w:t>
      </w:r>
      <w:r w:rsidR="00D86B4A">
        <w:rPr>
          <w:sz w:val="28"/>
          <w:lang w:val="uk-UA"/>
        </w:rPr>
        <w:t>д</w:t>
      </w:r>
      <w:r w:rsidR="00987CE5">
        <w:rPr>
          <w:sz w:val="28"/>
          <w:lang w:val="uk-UA"/>
        </w:rPr>
        <w:t xml:space="preserve">екретом Державної Ради, </w:t>
      </w:r>
      <w:r>
        <w:rPr>
          <w:sz w:val="28"/>
          <w:lang w:val="uk-UA"/>
        </w:rPr>
        <w:t>розгляд</w:t>
      </w:r>
      <w:r w:rsidR="00987CE5">
        <w:rPr>
          <w:sz w:val="28"/>
          <w:lang w:val="uk-UA"/>
        </w:rPr>
        <w:t>ають</w:t>
      </w:r>
      <w:r>
        <w:rPr>
          <w:sz w:val="28"/>
          <w:lang w:val="uk-UA"/>
        </w:rPr>
        <w:t xml:space="preserve"> об'єднан</w:t>
      </w:r>
      <w:r w:rsidR="00987CE5">
        <w:rPr>
          <w:sz w:val="28"/>
          <w:lang w:val="uk-UA"/>
        </w:rPr>
        <w:t>і</w:t>
      </w:r>
      <w:r>
        <w:rPr>
          <w:sz w:val="28"/>
          <w:lang w:val="uk-UA"/>
        </w:rPr>
        <w:t xml:space="preserve"> </w:t>
      </w:r>
      <w:r w:rsidR="00987CE5">
        <w:rPr>
          <w:sz w:val="28"/>
          <w:lang w:val="uk-UA"/>
        </w:rPr>
        <w:t>адміністративні комісії</w:t>
      </w:r>
      <w:r>
        <w:rPr>
          <w:sz w:val="28"/>
          <w:lang w:val="uk-UA"/>
        </w:rPr>
        <w:t>.</w:t>
      </w:r>
    </w:p>
    <w:p w:rsidR="001C296A" w:rsidRPr="00D84A14" w:rsidRDefault="00240795" w:rsidP="00D84A14">
      <w:pPr>
        <w:pStyle w:val="a4"/>
        <w:numPr>
          <w:ilvl w:val="0"/>
          <w:numId w:val="2"/>
        </w:numPr>
        <w:tabs>
          <w:tab w:val="left" w:pos="2241"/>
        </w:tabs>
        <w:spacing w:before="100"/>
        <w:ind w:firstLine="852"/>
        <w:rPr>
          <w:lang w:val="uk-UA"/>
        </w:rPr>
      </w:pPr>
      <w:r w:rsidRPr="00D84A14">
        <w:rPr>
          <w:sz w:val="28"/>
          <w:lang w:val="uk-UA"/>
        </w:rPr>
        <w:t xml:space="preserve">Стаття 10 вносить </w:t>
      </w:r>
      <w:r w:rsidR="002B27A9">
        <w:rPr>
          <w:sz w:val="28"/>
          <w:lang w:val="uk-UA"/>
        </w:rPr>
        <w:t>зміни</w:t>
      </w:r>
      <w:r w:rsidRPr="00D84A14">
        <w:rPr>
          <w:sz w:val="28"/>
          <w:lang w:val="uk-UA"/>
        </w:rPr>
        <w:t xml:space="preserve"> до статті 14 згаданого вище Закону від 11 січня 1984 року, статті 30 згаданого вище Закону від 26 січня 1984 року та статті 21 згаданого вище Закону від 9 січня 1986 року, згідно з якими </w:t>
      </w:r>
      <w:r w:rsidR="00D86B4A">
        <w:rPr>
          <w:sz w:val="28"/>
          <w:lang w:val="uk-UA"/>
        </w:rPr>
        <w:t>окремі</w:t>
      </w:r>
      <w:r w:rsidRPr="00D84A14">
        <w:rPr>
          <w:sz w:val="28"/>
          <w:lang w:val="uk-UA"/>
        </w:rPr>
        <w:t xml:space="preserve"> рішення щодо звільнення, службової атестації, дисципліни та звільнення у зв'язку з професійною невідповідністю всіх державних службовців має розглядати об'єднана адміністративна комісія. Те саме стосується й рішень щодо призначення на посаду територіальних посадових осіб і посадових осіб у лікарнях; призначення, роботи на умовах неповного робочого часу та відставки територіальних посадових осіб, а також рішень щодо направлення на роботу в лікарні.</w:t>
      </w:r>
    </w:p>
    <w:p w:rsidR="003E1569" w:rsidRDefault="003E1569">
      <w:pPr>
        <w:pStyle w:val="a3"/>
        <w:spacing w:before="5"/>
        <w:rPr>
          <w:sz w:val="31"/>
        </w:rPr>
      </w:pPr>
    </w:p>
    <w:p w:rsidR="003E1569" w:rsidRDefault="007C7C22">
      <w:pPr>
        <w:pStyle w:val="a4"/>
        <w:numPr>
          <w:ilvl w:val="0"/>
          <w:numId w:val="2"/>
        </w:numPr>
        <w:tabs>
          <w:tab w:val="left" w:pos="2241"/>
        </w:tabs>
        <w:ind w:firstLine="852"/>
        <w:rPr>
          <w:sz w:val="28"/>
        </w:rPr>
      </w:pPr>
      <w:r>
        <w:rPr>
          <w:sz w:val="28"/>
          <w:lang w:val="uk-UA"/>
        </w:rPr>
        <w:t xml:space="preserve">Крім того, </w:t>
      </w:r>
      <w:r w:rsidR="001C407D">
        <w:rPr>
          <w:sz w:val="28"/>
          <w:lang w:val="uk-UA"/>
        </w:rPr>
        <w:t>статтею</w:t>
      </w:r>
      <w:r>
        <w:rPr>
          <w:sz w:val="28"/>
          <w:lang w:val="uk-UA"/>
        </w:rPr>
        <w:t xml:space="preserve"> 10 скасов</w:t>
      </w:r>
      <w:r w:rsidR="001C407D">
        <w:rPr>
          <w:sz w:val="28"/>
          <w:lang w:val="uk-UA"/>
        </w:rPr>
        <w:t>ано</w:t>
      </w:r>
      <w:r>
        <w:rPr>
          <w:sz w:val="28"/>
          <w:lang w:val="uk-UA"/>
        </w:rPr>
        <w:t xml:space="preserve"> висновок об'єднаної </w:t>
      </w:r>
      <w:r>
        <w:rPr>
          <w:sz w:val="28"/>
          <w:lang w:val="uk-UA"/>
        </w:rPr>
        <w:lastRenderedPageBreak/>
        <w:t xml:space="preserve">адміністративної комісії </w:t>
      </w:r>
      <w:r w:rsidR="001C407D">
        <w:rPr>
          <w:sz w:val="28"/>
          <w:lang w:val="uk-UA"/>
        </w:rPr>
        <w:t xml:space="preserve">щодо </w:t>
      </w:r>
      <w:r>
        <w:rPr>
          <w:sz w:val="28"/>
          <w:lang w:val="uk-UA"/>
        </w:rPr>
        <w:t xml:space="preserve">рішення про зміну місця проживання або положення територіальних посадових осіб. Те саме </w:t>
      </w:r>
      <w:r w:rsidR="001C407D">
        <w:rPr>
          <w:sz w:val="28"/>
          <w:lang w:val="uk-UA"/>
        </w:rPr>
        <w:t>стосується й</w:t>
      </w:r>
      <w:r>
        <w:rPr>
          <w:sz w:val="28"/>
          <w:lang w:val="uk-UA"/>
        </w:rPr>
        <w:t xml:space="preserve"> рішень про перепризначення посадових осіб, наданих </w:t>
      </w:r>
      <w:r w:rsidR="001C407D">
        <w:rPr>
          <w:sz w:val="28"/>
          <w:lang w:val="uk-UA"/>
        </w:rPr>
        <w:t xml:space="preserve">у розпорядження </w:t>
      </w:r>
      <w:r>
        <w:rPr>
          <w:sz w:val="28"/>
          <w:lang w:val="uk-UA"/>
        </w:rPr>
        <w:t>державн</w:t>
      </w:r>
      <w:r w:rsidR="001C407D">
        <w:rPr>
          <w:sz w:val="28"/>
          <w:lang w:val="uk-UA"/>
        </w:rPr>
        <w:t>ої</w:t>
      </w:r>
      <w:r>
        <w:rPr>
          <w:sz w:val="28"/>
          <w:lang w:val="uk-UA"/>
        </w:rPr>
        <w:t xml:space="preserve"> установи міжкомунальної співпраці, що повертає повноваження комунам-членам; про переведення посадових осіб, які виконують всі свої функції у складі об'єднаної служби або переданої до такої установи чи в метрополію Великого Парижа, а також рішень про розподіл посадових осіб після розпуску профспілки, громади комун або агломерації. І, нарешті, стаття 10 скасовує консультації об'єднаної адміністративної комісії щодо складання списку придатних кандидатів для допуску деяких осіб, які не є штатними працівниками, до різних лікарняних корпусів або робочих місць, призначених для посадових осіб лікарні.</w:t>
      </w:r>
    </w:p>
    <w:p w:rsidR="003E1569" w:rsidRDefault="003E1569">
      <w:pPr>
        <w:pStyle w:val="a3"/>
        <w:spacing w:before="2"/>
        <w:rPr>
          <w:sz w:val="31"/>
        </w:rPr>
      </w:pPr>
    </w:p>
    <w:p w:rsidR="003E1569" w:rsidRDefault="007C7C22">
      <w:pPr>
        <w:pStyle w:val="a4"/>
        <w:numPr>
          <w:ilvl w:val="0"/>
          <w:numId w:val="2"/>
        </w:numPr>
        <w:tabs>
          <w:tab w:val="left" w:pos="2241"/>
        </w:tabs>
        <w:ind w:firstLine="851"/>
        <w:rPr>
          <w:sz w:val="28"/>
        </w:rPr>
      </w:pPr>
      <w:r>
        <w:rPr>
          <w:sz w:val="28"/>
          <w:lang w:val="uk-UA"/>
        </w:rPr>
        <w:t xml:space="preserve">У статті 25 </w:t>
      </w:r>
      <w:r w:rsidR="00970D59">
        <w:rPr>
          <w:sz w:val="28"/>
          <w:lang w:val="uk-UA"/>
        </w:rPr>
        <w:t xml:space="preserve">викладено в новій редакції </w:t>
      </w:r>
      <w:r>
        <w:rPr>
          <w:sz w:val="28"/>
          <w:lang w:val="uk-UA"/>
        </w:rPr>
        <w:t>статт</w:t>
      </w:r>
      <w:r w:rsidR="00970D59">
        <w:rPr>
          <w:sz w:val="28"/>
          <w:lang w:val="uk-UA"/>
        </w:rPr>
        <w:t>ю</w:t>
      </w:r>
      <w:r>
        <w:rPr>
          <w:sz w:val="28"/>
          <w:lang w:val="uk-UA"/>
        </w:rPr>
        <w:t xml:space="preserve"> 60 Закону від 11 січня 1984 року та скасовується висновок об'єднаної адміністративної комісії за окремими рішеннями</w:t>
      </w:r>
      <w:r w:rsidR="008F3859">
        <w:rPr>
          <w:sz w:val="28"/>
          <w:lang w:val="uk-UA"/>
        </w:rPr>
        <w:t xml:space="preserve"> про</w:t>
      </w:r>
      <w:r>
        <w:rPr>
          <w:sz w:val="28"/>
          <w:lang w:val="uk-UA"/>
        </w:rPr>
        <w:t xml:space="preserve"> переведення державних службовців.</w:t>
      </w:r>
    </w:p>
    <w:p w:rsidR="003E1569" w:rsidRDefault="003E1569">
      <w:pPr>
        <w:pStyle w:val="a3"/>
        <w:spacing w:before="4"/>
        <w:rPr>
          <w:sz w:val="31"/>
        </w:rPr>
      </w:pPr>
    </w:p>
    <w:p w:rsidR="003E1569" w:rsidRPr="00D84A14" w:rsidRDefault="00C83885">
      <w:pPr>
        <w:pStyle w:val="a4"/>
        <w:numPr>
          <w:ilvl w:val="0"/>
          <w:numId w:val="2"/>
        </w:numPr>
        <w:tabs>
          <w:tab w:val="left" w:pos="2241"/>
        </w:tabs>
        <w:ind w:left="683" w:right="432" w:firstLine="851"/>
        <w:rPr>
          <w:sz w:val="28"/>
        </w:rPr>
      </w:pPr>
      <w:r>
        <w:rPr>
          <w:sz w:val="28"/>
          <w:lang w:val="uk-UA"/>
        </w:rPr>
        <w:t>Статтею</w:t>
      </w:r>
      <w:r w:rsidR="007C7C22">
        <w:rPr>
          <w:sz w:val="28"/>
          <w:lang w:val="uk-UA"/>
        </w:rPr>
        <w:t xml:space="preserve"> 30 </w:t>
      </w:r>
      <w:r>
        <w:rPr>
          <w:sz w:val="28"/>
          <w:lang w:val="uk-UA"/>
        </w:rPr>
        <w:t xml:space="preserve">виключено </w:t>
      </w:r>
      <w:r w:rsidR="007C7C22">
        <w:rPr>
          <w:sz w:val="28"/>
          <w:lang w:val="uk-UA"/>
        </w:rPr>
        <w:t xml:space="preserve">висновок об'єднаної адміністративної комісії про створення переліку можливостей для внутрішнього просування </w:t>
      </w:r>
      <w:r>
        <w:rPr>
          <w:sz w:val="28"/>
          <w:lang w:val="uk-UA"/>
        </w:rPr>
        <w:t xml:space="preserve">й </w:t>
      </w:r>
      <w:r w:rsidR="007C7C22">
        <w:rPr>
          <w:sz w:val="28"/>
          <w:lang w:val="uk-UA"/>
        </w:rPr>
        <w:t xml:space="preserve">підвищення </w:t>
      </w:r>
      <w:r>
        <w:rPr>
          <w:sz w:val="28"/>
          <w:lang w:val="uk-UA"/>
        </w:rPr>
        <w:t>по службі</w:t>
      </w:r>
      <w:r w:rsidR="007C7C22">
        <w:rPr>
          <w:sz w:val="28"/>
          <w:lang w:val="uk-UA"/>
        </w:rPr>
        <w:t xml:space="preserve"> для всіх посадових осіб і про допуск спеціального рівня, передбачений особливим статусом для територіальних посадових осіб. </w:t>
      </w:r>
      <w:r>
        <w:rPr>
          <w:sz w:val="28"/>
          <w:lang w:val="uk-UA"/>
        </w:rPr>
        <w:t>Т</w:t>
      </w:r>
      <w:r w:rsidR="007C7C22">
        <w:rPr>
          <w:sz w:val="28"/>
          <w:lang w:val="uk-UA"/>
        </w:rPr>
        <w:t>акож передбач</w:t>
      </w:r>
      <w:r>
        <w:rPr>
          <w:sz w:val="28"/>
          <w:lang w:val="uk-UA"/>
        </w:rPr>
        <w:t>ено</w:t>
      </w:r>
      <w:r w:rsidR="007C7C22">
        <w:rPr>
          <w:sz w:val="28"/>
          <w:lang w:val="uk-UA"/>
        </w:rPr>
        <w:t xml:space="preserve"> розробку керівних принципів управління в </w:t>
      </w:r>
      <w:r w:rsidR="006336EE">
        <w:rPr>
          <w:sz w:val="28"/>
          <w:lang w:val="uk-UA"/>
        </w:rPr>
        <w:t>державній</w:t>
      </w:r>
      <w:r w:rsidR="007C7C22">
        <w:rPr>
          <w:sz w:val="28"/>
          <w:lang w:val="uk-UA"/>
        </w:rPr>
        <w:t xml:space="preserve">, </w:t>
      </w:r>
      <w:r w:rsidR="006336EE">
        <w:rPr>
          <w:sz w:val="28"/>
          <w:lang w:val="uk-UA"/>
        </w:rPr>
        <w:t xml:space="preserve">територіальній </w:t>
      </w:r>
      <w:r w:rsidR="007C7C22">
        <w:rPr>
          <w:sz w:val="28"/>
          <w:lang w:val="uk-UA"/>
        </w:rPr>
        <w:t xml:space="preserve">і </w:t>
      </w:r>
      <w:r w:rsidR="006336EE">
        <w:rPr>
          <w:sz w:val="28"/>
          <w:lang w:val="uk-UA"/>
        </w:rPr>
        <w:t xml:space="preserve">медичній </w:t>
      </w:r>
      <w:r>
        <w:rPr>
          <w:sz w:val="28"/>
          <w:lang w:val="uk-UA"/>
        </w:rPr>
        <w:t>службах</w:t>
      </w:r>
      <w:r w:rsidR="007C7C22">
        <w:rPr>
          <w:sz w:val="28"/>
          <w:lang w:val="uk-UA"/>
        </w:rPr>
        <w:t xml:space="preserve">, </w:t>
      </w:r>
      <w:r>
        <w:rPr>
          <w:sz w:val="28"/>
          <w:lang w:val="uk-UA"/>
        </w:rPr>
        <w:t>зокрема</w:t>
      </w:r>
      <w:r w:rsidR="007C7C22">
        <w:rPr>
          <w:sz w:val="28"/>
          <w:lang w:val="uk-UA"/>
        </w:rPr>
        <w:t xml:space="preserve"> визначення керівних принципів </w:t>
      </w:r>
      <w:r>
        <w:rPr>
          <w:sz w:val="28"/>
          <w:lang w:val="uk-UA"/>
        </w:rPr>
        <w:t>у сфері</w:t>
      </w:r>
      <w:r w:rsidR="007C7C22">
        <w:rPr>
          <w:sz w:val="28"/>
          <w:lang w:val="uk-UA"/>
        </w:rPr>
        <w:t xml:space="preserve"> людських ресурсів, прогнозованого управління робочими місцями та навичками, заохочення </w:t>
      </w:r>
      <w:r>
        <w:rPr>
          <w:sz w:val="28"/>
          <w:lang w:val="uk-UA"/>
        </w:rPr>
        <w:t xml:space="preserve">й </w:t>
      </w:r>
      <w:r w:rsidR="007C7C22">
        <w:rPr>
          <w:sz w:val="28"/>
          <w:lang w:val="uk-UA"/>
        </w:rPr>
        <w:t xml:space="preserve">підвищення кваліфікації. </w:t>
      </w:r>
      <w:r>
        <w:rPr>
          <w:sz w:val="28"/>
          <w:lang w:val="uk-UA"/>
        </w:rPr>
        <w:t>Розроблення цих</w:t>
      </w:r>
      <w:r w:rsidR="007C7C22">
        <w:rPr>
          <w:sz w:val="28"/>
          <w:lang w:val="uk-UA"/>
        </w:rPr>
        <w:t xml:space="preserve"> </w:t>
      </w:r>
      <w:r>
        <w:rPr>
          <w:sz w:val="28"/>
          <w:lang w:val="uk-UA"/>
        </w:rPr>
        <w:t xml:space="preserve">керівних принципів </w:t>
      </w:r>
      <w:r w:rsidR="007C7C22">
        <w:rPr>
          <w:sz w:val="28"/>
          <w:lang w:val="uk-UA"/>
        </w:rPr>
        <w:t xml:space="preserve">управління </w:t>
      </w:r>
      <w:r>
        <w:rPr>
          <w:sz w:val="28"/>
          <w:lang w:val="uk-UA"/>
        </w:rPr>
        <w:t xml:space="preserve">має відбуватися </w:t>
      </w:r>
      <w:r w:rsidR="007C7C22">
        <w:rPr>
          <w:sz w:val="28"/>
          <w:lang w:val="uk-UA"/>
        </w:rPr>
        <w:t>з</w:t>
      </w:r>
      <w:r>
        <w:rPr>
          <w:sz w:val="28"/>
          <w:lang w:val="uk-UA"/>
        </w:rPr>
        <w:t xml:space="preserve"> урахуванням</w:t>
      </w:r>
      <w:r w:rsidR="007C7C22">
        <w:rPr>
          <w:sz w:val="28"/>
          <w:lang w:val="uk-UA"/>
        </w:rPr>
        <w:t xml:space="preserve"> рекомендаці</w:t>
      </w:r>
      <w:r>
        <w:rPr>
          <w:sz w:val="28"/>
          <w:lang w:val="uk-UA"/>
        </w:rPr>
        <w:t>й</w:t>
      </w:r>
      <w:r w:rsidR="007C7C22">
        <w:rPr>
          <w:sz w:val="28"/>
          <w:lang w:val="uk-UA"/>
        </w:rPr>
        <w:t xml:space="preserve"> громадських комітетів, до складу яких входять представники посадових осіб.</w:t>
      </w:r>
    </w:p>
    <w:p w:rsidR="001C296A" w:rsidRPr="00D84A14" w:rsidRDefault="001C296A" w:rsidP="00D84A14">
      <w:pPr>
        <w:pStyle w:val="a4"/>
        <w:rPr>
          <w:sz w:val="28"/>
        </w:rPr>
      </w:pPr>
    </w:p>
    <w:p w:rsidR="003E1569" w:rsidRDefault="007C7C22">
      <w:pPr>
        <w:pStyle w:val="a4"/>
        <w:numPr>
          <w:ilvl w:val="0"/>
          <w:numId w:val="2"/>
        </w:numPr>
        <w:tabs>
          <w:tab w:val="left" w:pos="2240"/>
        </w:tabs>
        <w:spacing w:before="89"/>
        <w:ind w:firstLine="851"/>
        <w:rPr>
          <w:sz w:val="28"/>
        </w:rPr>
      </w:pPr>
      <w:r>
        <w:rPr>
          <w:sz w:val="28"/>
          <w:lang w:val="uk-UA"/>
        </w:rPr>
        <w:t>Депутати-заявники стверджують, що стаття 1</w:t>
      </w:r>
      <w:r>
        <w:rPr>
          <w:sz w:val="28"/>
          <w:vertAlign w:val="superscript"/>
          <w:lang w:val="uk-UA"/>
        </w:rPr>
        <w:t xml:space="preserve"> </w:t>
      </w:r>
      <w:r w:rsidR="00EA0084">
        <w:rPr>
          <w:sz w:val="28"/>
          <w:lang w:val="uk-UA"/>
        </w:rPr>
        <w:t xml:space="preserve">є </w:t>
      </w:r>
      <w:r w:rsidR="008005A7">
        <w:rPr>
          <w:sz w:val="28"/>
          <w:lang w:val="uk-UA"/>
        </w:rPr>
        <w:t>неправочинною</w:t>
      </w:r>
      <w:r w:rsidR="00EA0084">
        <w:rPr>
          <w:sz w:val="28"/>
          <w:lang w:val="uk-UA"/>
        </w:rPr>
        <w:t xml:space="preserve">, оскільки </w:t>
      </w:r>
      <w:r>
        <w:rPr>
          <w:sz w:val="28"/>
          <w:lang w:val="uk-UA"/>
        </w:rPr>
        <w:t xml:space="preserve">відсилає до декрету Державної Ради, </w:t>
      </w:r>
      <w:r w:rsidR="00EA0084">
        <w:rPr>
          <w:sz w:val="28"/>
          <w:lang w:val="uk-UA"/>
        </w:rPr>
        <w:t>який визначає</w:t>
      </w:r>
      <w:r>
        <w:rPr>
          <w:sz w:val="28"/>
          <w:lang w:val="uk-UA"/>
        </w:rPr>
        <w:t xml:space="preserve"> </w:t>
      </w:r>
      <w:r w:rsidR="00313395">
        <w:rPr>
          <w:sz w:val="28"/>
          <w:lang w:val="uk-UA"/>
        </w:rPr>
        <w:t>окремі</w:t>
      </w:r>
      <w:r>
        <w:rPr>
          <w:sz w:val="28"/>
          <w:lang w:val="uk-UA"/>
        </w:rPr>
        <w:t xml:space="preserve"> рішен</w:t>
      </w:r>
      <w:r w:rsidR="00EA0084">
        <w:rPr>
          <w:sz w:val="28"/>
          <w:lang w:val="uk-UA"/>
        </w:rPr>
        <w:t>ня</w:t>
      </w:r>
      <w:r>
        <w:rPr>
          <w:sz w:val="28"/>
          <w:lang w:val="uk-UA"/>
        </w:rPr>
        <w:t>, що підлягають розгляду об'єднаними адміністративними комісіями. Вони також стверджують, що статті 1,</w:t>
      </w:r>
      <w:r>
        <w:rPr>
          <w:sz w:val="28"/>
          <w:vertAlign w:val="superscript"/>
          <w:lang w:val="uk-UA"/>
        </w:rPr>
        <w:t xml:space="preserve"> </w:t>
      </w:r>
      <w:r>
        <w:rPr>
          <w:sz w:val="28"/>
          <w:lang w:val="uk-UA"/>
        </w:rPr>
        <w:t xml:space="preserve">10, 25 і 30 передбачають подання об'єднаним адміністративним комісіям </w:t>
      </w:r>
      <w:r w:rsidR="00EA0084">
        <w:rPr>
          <w:sz w:val="28"/>
          <w:lang w:val="uk-UA"/>
        </w:rPr>
        <w:t xml:space="preserve">не всіх, а лише </w:t>
      </w:r>
      <w:r>
        <w:rPr>
          <w:sz w:val="28"/>
          <w:lang w:val="uk-UA"/>
        </w:rPr>
        <w:t>окремих рішень, що може позбавити юридичних гарантій принцип</w:t>
      </w:r>
      <w:r w:rsidR="00106BAE">
        <w:rPr>
          <w:sz w:val="28"/>
          <w:lang w:val="uk-UA"/>
        </w:rPr>
        <w:t>у</w:t>
      </w:r>
      <w:r>
        <w:rPr>
          <w:sz w:val="28"/>
          <w:lang w:val="uk-UA"/>
        </w:rPr>
        <w:t xml:space="preserve"> участі.</w:t>
      </w:r>
    </w:p>
    <w:p w:rsidR="003E1569" w:rsidRDefault="003E1569">
      <w:pPr>
        <w:pStyle w:val="a3"/>
        <w:spacing w:before="5"/>
        <w:rPr>
          <w:sz w:val="31"/>
        </w:rPr>
      </w:pPr>
    </w:p>
    <w:p w:rsidR="003E1569" w:rsidRDefault="007C7C22">
      <w:pPr>
        <w:pStyle w:val="a4"/>
        <w:numPr>
          <w:ilvl w:val="0"/>
          <w:numId w:val="2"/>
        </w:numPr>
        <w:tabs>
          <w:tab w:val="left" w:pos="2240"/>
        </w:tabs>
        <w:spacing w:before="1"/>
        <w:ind w:firstLine="851"/>
        <w:rPr>
          <w:sz w:val="28"/>
        </w:rPr>
      </w:pPr>
      <w:r>
        <w:rPr>
          <w:sz w:val="28"/>
          <w:lang w:val="uk-UA"/>
        </w:rPr>
        <w:t xml:space="preserve">Хоч у восьмому абзаці </w:t>
      </w:r>
      <w:r w:rsidR="00EA0084">
        <w:rPr>
          <w:sz w:val="28"/>
          <w:lang w:val="uk-UA"/>
        </w:rPr>
        <w:t xml:space="preserve">преамбули </w:t>
      </w:r>
      <w:r>
        <w:rPr>
          <w:sz w:val="28"/>
          <w:lang w:val="uk-UA"/>
        </w:rPr>
        <w:t xml:space="preserve">Конституції від </w:t>
      </w:r>
      <w:r w:rsidR="00106BAE">
        <w:rPr>
          <w:sz w:val="28"/>
          <w:lang w:val="uk-UA"/>
        </w:rPr>
        <w:t>27 </w:t>
      </w:r>
      <w:r>
        <w:rPr>
          <w:sz w:val="28"/>
          <w:lang w:val="uk-UA"/>
        </w:rPr>
        <w:t xml:space="preserve">жовтня 1946 року </w:t>
      </w:r>
      <w:r w:rsidR="00106BAE">
        <w:rPr>
          <w:sz w:val="28"/>
          <w:lang w:val="uk-UA"/>
        </w:rPr>
        <w:t>передбачено</w:t>
      </w:r>
      <w:r>
        <w:rPr>
          <w:sz w:val="28"/>
          <w:lang w:val="uk-UA"/>
        </w:rPr>
        <w:t xml:space="preserve">, що </w:t>
      </w:r>
      <w:r>
        <w:rPr>
          <w:i/>
          <w:sz w:val="28"/>
          <w:lang w:val="uk-UA"/>
        </w:rPr>
        <w:t xml:space="preserve">"кожен </w:t>
      </w:r>
      <w:r w:rsidR="00EA0084">
        <w:rPr>
          <w:i/>
          <w:sz w:val="28"/>
          <w:lang w:val="uk-UA"/>
        </w:rPr>
        <w:t xml:space="preserve">працівник </w:t>
      </w:r>
      <w:r>
        <w:rPr>
          <w:i/>
          <w:sz w:val="28"/>
          <w:lang w:val="uk-UA"/>
        </w:rPr>
        <w:t>через своїх делегатів бере участь у колективному визначенні умов праці"</w:t>
      </w:r>
      <w:r>
        <w:rPr>
          <w:sz w:val="28"/>
          <w:lang w:val="uk-UA"/>
        </w:rPr>
        <w:t xml:space="preserve">, </w:t>
      </w:r>
      <w:r>
        <w:rPr>
          <w:sz w:val="28"/>
          <w:lang w:val="uk-UA"/>
        </w:rPr>
        <w:lastRenderedPageBreak/>
        <w:t>статтею 34 Конституції встановлен</w:t>
      </w:r>
      <w:r w:rsidR="00106BAE">
        <w:rPr>
          <w:sz w:val="28"/>
          <w:lang w:val="uk-UA"/>
        </w:rPr>
        <w:t>о</w:t>
      </w:r>
      <w:r>
        <w:rPr>
          <w:sz w:val="28"/>
          <w:lang w:val="uk-UA"/>
        </w:rPr>
        <w:t xml:space="preserve"> </w:t>
      </w:r>
      <w:r w:rsidR="00106BAE">
        <w:rPr>
          <w:sz w:val="28"/>
          <w:lang w:val="uk-UA"/>
        </w:rPr>
        <w:t>основні гарантії</w:t>
      </w:r>
      <w:r>
        <w:rPr>
          <w:sz w:val="28"/>
          <w:lang w:val="uk-UA"/>
        </w:rPr>
        <w:t xml:space="preserve">, </w:t>
      </w:r>
      <w:r w:rsidR="00106BAE">
        <w:rPr>
          <w:sz w:val="28"/>
          <w:lang w:val="uk-UA"/>
        </w:rPr>
        <w:t>надані державним службовцям</w:t>
      </w:r>
      <w:r>
        <w:rPr>
          <w:sz w:val="28"/>
          <w:lang w:val="uk-UA"/>
        </w:rPr>
        <w:t xml:space="preserve">, а також </w:t>
      </w:r>
      <w:r w:rsidR="00106BAE">
        <w:rPr>
          <w:sz w:val="28"/>
          <w:lang w:val="uk-UA"/>
        </w:rPr>
        <w:t xml:space="preserve">визначено основні принципи </w:t>
      </w:r>
      <w:r>
        <w:rPr>
          <w:sz w:val="28"/>
          <w:lang w:val="uk-UA"/>
        </w:rPr>
        <w:t xml:space="preserve">вільного управління територіальними органами. </w:t>
      </w:r>
      <w:r w:rsidR="00106BAE">
        <w:rPr>
          <w:sz w:val="28"/>
          <w:lang w:val="uk-UA"/>
        </w:rPr>
        <w:t>Отже</w:t>
      </w:r>
      <w:r>
        <w:rPr>
          <w:sz w:val="28"/>
          <w:lang w:val="uk-UA"/>
        </w:rPr>
        <w:t xml:space="preserve">, законодавець повинен відповідно до принципу, викладеного у восьмому абзаці </w:t>
      </w:r>
      <w:r w:rsidR="00106BAE">
        <w:rPr>
          <w:sz w:val="28"/>
          <w:lang w:val="uk-UA"/>
        </w:rPr>
        <w:t>преамбули</w:t>
      </w:r>
      <w:r>
        <w:rPr>
          <w:sz w:val="28"/>
          <w:lang w:val="uk-UA"/>
        </w:rPr>
        <w:t>, визначити умови й гарантії його здійснення.</w:t>
      </w:r>
    </w:p>
    <w:p w:rsidR="003E1569" w:rsidRDefault="003E1569">
      <w:pPr>
        <w:pStyle w:val="a3"/>
        <w:spacing w:before="1"/>
        <w:rPr>
          <w:sz w:val="31"/>
        </w:rPr>
      </w:pPr>
    </w:p>
    <w:p w:rsidR="003E1569" w:rsidRDefault="00106BAE">
      <w:pPr>
        <w:pStyle w:val="a4"/>
        <w:numPr>
          <w:ilvl w:val="0"/>
          <w:numId w:val="2"/>
        </w:numPr>
        <w:tabs>
          <w:tab w:val="left" w:pos="2241"/>
        </w:tabs>
        <w:spacing w:before="1"/>
        <w:ind w:firstLine="851"/>
        <w:rPr>
          <w:sz w:val="28"/>
        </w:rPr>
      </w:pPr>
      <w:r>
        <w:rPr>
          <w:sz w:val="28"/>
          <w:lang w:val="uk-UA"/>
        </w:rPr>
        <w:t>Утім</w:t>
      </w:r>
      <w:r w:rsidR="007C7C22">
        <w:rPr>
          <w:sz w:val="28"/>
          <w:lang w:val="uk-UA"/>
        </w:rPr>
        <w:t xml:space="preserve">, принцип участі пов'язаний </w:t>
      </w:r>
      <w:r>
        <w:rPr>
          <w:sz w:val="28"/>
          <w:lang w:val="uk-UA"/>
        </w:rPr>
        <w:t>і</w:t>
      </w:r>
      <w:r w:rsidR="007C7C22">
        <w:rPr>
          <w:sz w:val="28"/>
          <w:lang w:val="uk-UA"/>
        </w:rPr>
        <w:t xml:space="preserve">з колективним визначенням умов праці. </w:t>
      </w:r>
      <w:r w:rsidR="00D86B4A">
        <w:rPr>
          <w:sz w:val="28"/>
          <w:lang w:val="uk-UA"/>
        </w:rPr>
        <w:t xml:space="preserve">Натомість згідно з </w:t>
      </w:r>
      <w:r w:rsidR="007C7C22">
        <w:rPr>
          <w:sz w:val="28"/>
          <w:lang w:val="uk-UA"/>
        </w:rPr>
        <w:t>оспорюван</w:t>
      </w:r>
      <w:r w:rsidR="00D86B4A">
        <w:rPr>
          <w:sz w:val="28"/>
          <w:lang w:val="uk-UA"/>
        </w:rPr>
        <w:t>ими</w:t>
      </w:r>
      <w:r w:rsidR="007C7C22">
        <w:rPr>
          <w:sz w:val="28"/>
          <w:lang w:val="uk-UA"/>
        </w:rPr>
        <w:t xml:space="preserve"> положення</w:t>
      </w:r>
      <w:r w:rsidR="00D86B4A">
        <w:rPr>
          <w:sz w:val="28"/>
          <w:lang w:val="uk-UA"/>
        </w:rPr>
        <w:t>ми</w:t>
      </w:r>
      <w:r w:rsidR="007C7C22">
        <w:rPr>
          <w:sz w:val="28"/>
          <w:lang w:val="uk-UA"/>
        </w:rPr>
        <w:t xml:space="preserve"> розгляд об'єднаними адміністративними комісіями </w:t>
      </w:r>
      <w:r w:rsidR="00D86B4A">
        <w:rPr>
          <w:sz w:val="28"/>
          <w:lang w:val="uk-UA"/>
        </w:rPr>
        <w:t xml:space="preserve">обмежено </w:t>
      </w:r>
      <w:r w:rsidR="007C7C22">
        <w:rPr>
          <w:sz w:val="28"/>
          <w:lang w:val="uk-UA"/>
        </w:rPr>
        <w:t xml:space="preserve">лише </w:t>
      </w:r>
      <w:r>
        <w:rPr>
          <w:sz w:val="28"/>
          <w:lang w:val="uk-UA"/>
        </w:rPr>
        <w:t>окреми</w:t>
      </w:r>
      <w:r w:rsidR="00D86B4A">
        <w:rPr>
          <w:sz w:val="28"/>
          <w:lang w:val="uk-UA"/>
        </w:rPr>
        <w:t>ми</w:t>
      </w:r>
      <w:r>
        <w:rPr>
          <w:sz w:val="28"/>
          <w:lang w:val="uk-UA"/>
        </w:rPr>
        <w:t xml:space="preserve"> рішен</w:t>
      </w:r>
      <w:r w:rsidR="00D86B4A">
        <w:rPr>
          <w:sz w:val="28"/>
          <w:lang w:val="uk-UA"/>
        </w:rPr>
        <w:t>нями</w:t>
      </w:r>
      <w:r>
        <w:rPr>
          <w:sz w:val="28"/>
          <w:lang w:val="uk-UA"/>
        </w:rPr>
        <w:t xml:space="preserve"> стосовно</w:t>
      </w:r>
      <w:r w:rsidR="007C7C22">
        <w:rPr>
          <w:sz w:val="28"/>
          <w:lang w:val="uk-UA"/>
        </w:rPr>
        <w:t xml:space="preserve"> посадових осіб. Тому претензії щодо </w:t>
      </w:r>
      <w:r w:rsidR="00D86B4A">
        <w:rPr>
          <w:sz w:val="28"/>
          <w:lang w:val="uk-UA"/>
        </w:rPr>
        <w:t>неправо</w:t>
      </w:r>
      <w:r w:rsidR="002C5EBD">
        <w:rPr>
          <w:sz w:val="28"/>
          <w:lang w:val="uk-UA"/>
        </w:rPr>
        <w:t>чинності</w:t>
      </w:r>
      <w:r w:rsidR="00D86B4A">
        <w:rPr>
          <w:sz w:val="28"/>
          <w:lang w:val="uk-UA"/>
        </w:rPr>
        <w:t xml:space="preserve"> та </w:t>
      </w:r>
      <w:r w:rsidR="007C7C22">
        <w:rPr>
          <w:sz w:val="28"/>
          <w:lang w:val="uk-UA"/>
        </w:rPr>
        <w:t xml:space="preserve">порушення вимог восьмого абзацу </w:t>
      </w:r>
      <w:r w:rsidR="00D86B4A">
        <w:rPr>
          <w:sz w:val="28"/>
          <w:lang w:val="uk-UA"/>
        </w:rPr>
        <w:t xml:space="preserve">преамбули </w:t>
      </w:r>
      <w:r w:rsidR="007C7C22">
        <w:rPr>
          <w:sz w:val="28"/>
          <w:lang w:val="uk-UA"/>
        </w:rPr>
        <w:t xml:space="preserve">Конституції 1946 року </w:t>
      </w:r>
      <w:r w:rsidR="00D86B4A">
        <w:rPr>
          <w:sz w:val="28"/>
          <w:lang w:val="uk-UA"/>
        </w:rPr>
        <w:t>потрібно відхилити</w:t>
      </w:r>
      <w:r w:rsidR="007C7C22">
        <w:rPr>
          <w:sz w:val="28"/>
          <w:lang w:val="uk-UA"/>
        </w:rPr>
        <w:t>.</w:t>
      </w:r>
    </w:p>
    <w:p w:rsidR="003E1569" w:rsidRDefault="003E1569">
      <w:pPr>
        <w:pStyle w:val="a3"/>
        <w:spacing w:before="2"/>
        <w:rPr>
          <w:sz w:val="31"/>
        </w:rPr>
      </w:pPr>
    </w:p>
    <w:p w:rsidR="003E1569" w:rsidRPr="00D84A14" w:rsidRDefault="007C7C22">
      <w:pPr>
        <w:pStyle w:val="a4"/>
        <w:numPr>
          <w:ilvl w:val="0"/>
          <w:numId w:val="2"/>
        </w:numPr>
        <w:tabs>
          <w:tab w:val="left" w:pos="2241"/>
        </w:tabs>
        <w:ind w:firstLine="852"/>
        <w:rPr>
          <w:i/>
          <w:sz w:val="28"/>
        </w:rPr>
      </w:pPr>
      <w:r>
        <w:rPr>
          <w:sz w:val="28"/>
          <w:lang w:val="uk-UA"/>
        </w:rPr>
        <w:t xml:space="preserve">З викладеного </w:t>
      </w:r>
      <w:r w:rsidR="00D86B4A">
        <w:rPr>
          <w:sz w:val="28"/>
          <w:lang w:val="uk-UA"/>
        </w:rPr>
        <w:t xml:space="preserve">вище </w:t>
      </w:r>
      <w:r>
        <w:rPr>
          <w:sz w:val="28"/>
          <w:lang w:val="uk-UA"/>
        </w:rPr>
        <w:t xml:space="preserve">випливає, що слова </w:t>
      </w:r>
      <w:r>
        <w:rPr>
          <w:i/>
          <w:sz w:val="28"/>
          <w:lang w:val="uk-UA"/>
        </w:rPr>
        <w:t xml:space="preserve">"і розгляд </w:t>
      </w:r>
      <w:r w:rsidR="00D86B4A">
        <w:rPr>
          <w:i/>
          <w:sz w:val="28"/>
          <w:lang w:val="uk-UA"/>
        </w:rPr>
        <w:t xml:space="preserve">окремих </w:t>
      </w:r>
      <w:r>
        <w:rPr>
          <w:i/>
          <w:sz w:val="28"/>
          <w:lang w:val="uk-UA"/>
        </w:rPr>
        <w:t>рішень</w:t>
      </w:r>
      <w:r w:rsidR="00D86B4A">
        <w:rPr>
          <w:i/>
          <w:sz w:val="28"/>
          <w:lang w:val="uk-UA"/>
        </w:rPr>
        <w:t xml:space="preserve"> щодо</w:t>
      </w:r>
      <w:r>
        <w:rPr>
          <w:i/>
          <w:sz w:val="28"/>
          <w:lang w:val="uk-UA"/>
        </w:rPr>
        <w:t xml:space="preserve"> кар'єри </w:t>
      </w:r>
      <w:r w:rsidR="00D86B4A">
        <w:rPr>
          <w:i/>
          <w:sz w:val="28"/>
          <w:lang w:val="uk-UA"/>
        </w:rPr>
        <w:t xml:space="preserve">державних службовців, </w:t>
      </w:r>
      <w:r>
        <w:rPr>
          <w:i/>
          <w:sz w:val="28"/>
          <w:lang w:val="uk-UA"/>
        </w:rPr>
        <w:t xml:space="preserve">перелік яких </w:t>
      </w:r>
      <w:r w:rsidR="00D86B4A">
        <w:rPr>
          <w:i/>
          <w:sz w:val="28"/>
          <w:lang w:val="uk-UA"/>
        </w:rPr>
        <w:t>визначено</w:t>
      </w:r>
      <w:r>
        <w:rPr>
          <w:i/>
          <w:sz w:val="28"/>
          <w:lang w:val="uk-UA"/>
        </w:rPr>
        <w:t xml:space="preserve"> декрет</w:t>
      </w:r>
      <w:r w:rsidR="00D86B4A">
        <w:rPr>
          <w:i/>
          <w:sz w:val="28"/>
          <w:lang w:val="uk-UA"/>
        </w:rPr>
        <w:t>ом</w:t>
      </w:r>
      <w:r>
        <w:rPr>
          <w:i/>
          <w:sz w:val="28"/>
          <w:lang w:val="uk-UA"/>
        </w:rPr>
        <w:t xml:space="preserve"> Державної Ради"</w:t>
      </w:r>
      <w:r>
        <w:rPr>
          <w:sz w:val="28"/>
          <w:lang w:val="uk-UA"/>
        </w:rPr>
        <w:t xml:space="preserve">, що містяться </w:t>
      </w:r>
      <w:r w:rsidR="00B50EA8">
        <w:rPr>
          <w:sz w:val="28"/>
          <w:lang w:val="uk-UA"/>
        </w:rPr>
        <w:t xml:space="preserve">у </w:t>
      </w:r>
      <w:r>
        <w:rPr>
          <w:sz w:val="28"/>
          <w:lang w:val="uk-UA"/>
        </w:rPr>
        <w:t xml:space="preserve">статті 9 </w:t>
      </w:r>
      <w:r w:rsidR="00B50EA8">
        <w:rPr>
          <w:sz w:val="28"/>
          <w:lang w:val="uk-UA"/>
        </w:rPr>
        <w:t xml:space="preserve">Закону </w:t>
      </w:r>
      <w:r>
        <w:rPr>
          <w:sz w:val="28"/>
          <w:lang w:val="uk-UA"/>
        </w:rPr>
        <w:t xml:space="preserve">від 13 липня 1983 року, п'ятому пункті статті 14 </w:t>
      </w:r>
      <w:r w:rsidR="00B50EA8">
        <w:rPr>
          <w:sz w:val="28"/>
          <w:lang w:val="uk-UA"/>
        </w:rPr>
        <w:t xml:space="preserve">Закону </w:t>
      </w:r>
      <w:r>
        <w:rPr>
          <w:sz w:val="28"/>
          <w:lang w:val="uk-UA"/>
        </w:rPr>
        <w:t xml:space="preserve">від 11 січня 1984 року, першому пункті статті 30 </w:t>
      </w:r>
      <w:r w:rsidR="00B50EA8">
        <w:rPr>
          <w:sz w:val="28"/>
          <w:lang w:val="uk-UA"/>
        </w:rPr>
        <w:t xml:space="preserve">Закону </w:t>
      </w:r>
      <w:r>
        <w:rPr>
          <w:sz w:val="28"/>
          <w:lang w:val="uk-UA"/>
        </w:rPr>
        <w:t xml:space="preserve">від 26 січня 1984 року та пункті I статті 21 </w:t>
      </w:r>
      <w:r w:rsidR="00B50EA8">
        <w:rPr>
          <w:sz w:val="28"/>
          <w:lang w:val="uk-UA"/>
        </w:rPr>
        <w:t xml:space="preserve">Закону </w:t>
      </w:r>
      <w:r>
        <w:rPr>
          <w:sz w:val="28"/>
          <w:lang w:val="uk-UA"/>
        </w:rPr>
        <w:t xml:space="preserve">від 9 січня 1986 року, які не порушують жодних інших конституційних вимог, відповідають Конституції. Те саме </w:t>
      </w:r>
      <w:r w:rsidR="00B50EA8">
        <w:rPr>
          <w:sz w:val="28"/>
          <w:lang w:val="uk-UA"/>
        </w:rPr>
        <w:t>стосується</w:t>
      </w:r>
      <w:r>
        <w:rPr>
          <w:sz w:val="28"/>
          <w:lang w:val="uk-UA"/>
        </w:rPr>
        <w:t xml:space="preserve"> </w:t>
      </w:r>
      <w:r w:rsidR="00B50EA8">
        <w:rPr>
          <w:sz w:val="28"/>
          <w:lang w:val="uk-UA"/>
        </w:rPr>
        <w:t xml:space="preserve">положень </w:t>
      </w:r>
      <w:r>
        <w:rPr>
          <w:sz w:val="28"/>
          <w:lang w:val="uk-UA"/>
        </w:rPr>
        <w:t xml:space="preserve">підпункту 3 пункту III, </w:t>
      </w:r>
      <w:r w:rsidR="00B50EA8">
        <w:rPr>
          <w:sz w:val="28"/>
          <w:lang w:val="uk-UA"/>
        </w:rPr>
        <w:t xml:space="preserve">підпунктів </w:t>
      </w:r>
      <w:r>
        <w:rPr>
          <w:sz w:val="28"/>
          <w:lang w:val="uk-UA"/>
        </w:rPr>
        <w:t xml:space="preserve">1, 2 </w:t>
      </w:r>
      <w:r w:rsidR="00B50EA8">
        <w:rPr>
          <w:sz w:val="28"/>
          <w:lang w:val="uk-UA"/>
        </w:rPr>
        <w:t xml:space="preserve">та </w:t>
      </w:r>
      <w:r>
        <w:rPr>
          <w:sz w:val="28"/>
          <w:lang w:val="uk-UA"/>
        </w:rPr>
        <w:t xml:space="preserve">4 пункту IV та підпункту 6 пункту V, </w:t>
      </w:r>
      <w:r w:rsidR="00B50EA8">
        <w:rPr>
          <w:sz w:val="28"/>
          <w:lang w:val="uk-UA"/>
        </w:rPr>
        <w:t>частини «</w:t>
      </w:r>
      <w:r>
        <w:rPr>
          <w:sz w:val="28"/>
          <w:lang w:val="uk-UA"/>
        </w:rPr>
        <w:t>b</w:t>
      </w:r>
      <w:r w:rsidR="00B50EA8">
        <w:rPr>
          <w:sz w:val="28"/>
          <w:lang w:val="uk-UA"/>
        </w:rPr>
        <w:t>»</w:t>
      </w:r>
      <w:r>
        <w:rPr>
          <w:sz w:val="28"/>
          <w:lang w:val="uk-UA"/>
        </w:rPr>
        <w:t xml:space="preserve"> підпункту 6 пункту V розділу 10 згаданого </w:t>
      </w:r>
      <w:r w:rsidR="00B50EA8">
        <w:rPr>
          <w:sz w:val="28"/>
          <w:lang w:val="uk-UA"/>
        </w:rPr>
        <w:t>Закону</w:t>
      </w:r>
      <w:r>
        <w:rPr>
          <w:sz w:val="28"/>
          <w:lang w:val="uk-UA"/>
        </w:rPr>
        <w:t xml:space="preserve">, а також підпункту 2 та другого абзацу частини </w:t>
      </w:r>
      <w:r w:rsidR="00B50EA8">
        <w:rPr>
          <w:sz w:val="28"/>
          <w:lang w:val="uk-UA"/>
        </w:rPr>
        <w:t>«</w:t>
      </w:r>
      <w:r>
        <w:rPr>
          <w:sz w:val="28"/>
          <w:lang w:val="uk-UA"/>
        </w:rPr>
        <w:t>с</w:t>
      </w:r>
      <w:r w:rsidR="00B50EA8">
        <w:rPr>
          <w:sz w:val="28"/>
          <w:lang w:val="uk-UA"/>
        </w:rPr>
        <w:t>»</w:t>
      </w:r>
      <w:r>
        <w:rPr>
          <w:sz w:val="28"/>
          <w:lang w:val="uk-UA"/>
        </w:rPr>
        <w:t xml:space="preserve"> підпункту 3 пункту I, частини </w:t>
      </w:r>
      <w:r w:rsidR="00B50EA8">
        <w:rPr>
          <w:sz w:val="28"/>
          <w:lang w:val="uk-UA"/>
        </w:rPr>
        <w:t>«</w:t>
      </w:r>
      <w:r>
        <w:rPr>
          <w:sz w:val="28"/>
          <w:lang w:val="uk-UA"/>
        </w:rPr>
        <w:t>d</w:t>
      </w:r>
      <w:r w:rsidR="00B50EA8">
        <w:rPr>
          <w:sz w:val="28"/>
          <w:lang w:val="uk-UA"/>
        </w:rPr>
        <w:t>»</w:t>
      </w:r>
      <w:r>
        <w:rPr>
          <w:sz w:val="28"/>
          <w:lang w:val="uk-UA"/>
        </w:rPr>
        <w:t xml:space="preserve"> того ж підпункту 3, частини </w:t>
      </w:r>
      <w:r w:rsidR="00B50EA8">
        <w:rPr>
          <w:sz w:val="28"/>
          <w:lang w:val="uk-UA"/>
        </w:rPr>
        <w:t>«</w:t>
      </w:r>
      <w:r>
        <w:rPr>
          <w:sz w:val="28"/>
          <w:lang w:val="uk-UA"/>
        </w:rPr>
        <w:t>а</w:t>
      </w:r>
      <w:r w:rsidR="00B50EA8">
        <w:rPr>
          <w:sz w:val="28"/>
          <w:lang w:val="uk-UA"/>
        </w:rPr>
        <w:t>»</w:t>
      </w:r>
      <w:r>
        <w:rPr>
          <w:sz w:val="28"/>
          <w:lang w:val="uk-UA"/>
        </w:rPr>
        <w:t xml:space="preserve"> підпункту 2, підпункту 3 </w:t>
      </w:r>
      <w:r w:rsidR="00B50EA8">
        <w:rPr>
          <w:sz w:val="28"/>
          <w:lang w:val="uk-UA"/>
        </w:rPr>
        <w:t xml:space="preserve">та </w:t>
      </w:r>
      <w:r>
        <w:rPr>
          <w:sz w:val="28"/>
          <w:lang w:val="uk-UA"/>
        </w:rPr>
        <w:t xml:space="preserve">другого абзацу частини </w:t>
      </w:r>
      <w:r w:rsidR="00B50EA8">
        <w:rPr>
          <w:sz w:val="28"/>
          <w:lang w:val="uk-UA"/>
        </w:rPr>
        <w:t>«</w:t>
      </w:r>
      <w:r>
        <w:rPr>
          <w:sz w:val="28"/>
          <w:lang w:val="uk-UA"/>
        </w:rPr>
        <w:t>а</w:t>
      </w:r>
      <w:r w:rsidR="00B50EA8">
        <w:rPr>
          <w:sz w:val="28"/>
          <w:lang w:val="uk-UA"/>
        </w:rPr>
        <w:t>»</w:t>
      </w:r>
      <w:r>
        <w:rPr>
          <w:sz w:val="28"/>
          <w:lang w:val="uk-UA"/>
        </w:rPr>
        <w:t xml:space="preserve"> підпункту 4, а також частини </w:t>
      </w:r>
      <w:r w:rsidR="00B50EA8">
        <w:rPr>
          <w:sz w:val="28"/>
          <w:lang w:val="uk-UA"/>
        </w:rPr>
        <w:t>«</w:t>
      </w:r>
      <w:r>
        <w:rPr>
          <w:sz w:val="28"/>
          <w:lang w:val="uk-UA"/>
        </w:rPr>
        <w:t>а</w:t>
      </w:r>
      <w:r w:rsidR="00B50EA8">
        <w:rPr>
          <w:sz w:val="28"/>
          <w:lang w:val="uk-UA"/>
        </w:rPr>
        <w:t>»</w:t>
      </w:r>
      <w:r>
        <w:rPr>
          <w:sz w:val="28"/>
          <w:lang w:val="uk-UA"/>
        </w:rPr>
        <w:t xml:space="preserve"> підпункту 2 </w:t>
      </w:r>
      <w:r w:rsidR="00B50EA8">
        <w:rPr>
          <w:sz w:val="28"/>
          <w:lang w:val="uk-UA"/>
        </w:rPr>
        <w:t xml:space="preserve">й </w:t>
      </w:r>
      <w:r>
        <w:rPr>
          <w:sz w:val="28"/>
          <w:lang w:val="uk-UA"/>
        </w:rPr>
        <w:t xml:space="preserve">частин </w:t>
      </w:r>
      <w:r w:rsidR="00B50EA8">
        <w:rPr>
          <w:sz w:val="28"/>
          <w:lang w:val="uk-UA"/>
        </w:rPr>
        <w:t>«</w:t>
      </w:r>
      <w:r>
        <w:rPr>
          <w:sz w:val="28"/>
          <w:lang w:val="uk-UA"/>
        </w:rPr>
        <w:t>а</w:t>
      </w:r>
      <w:r w:rsidR="00B50EA8">
        <w:rPr>
          <w:sz w:val="28"/>
          <w:lang w:val="uk-UA"/>
        </w:rPr>
        <w:t>»</w:t>
      </w:r>
      <w:r>
        <w:rPr>
          <w:sz w:val="28"/>
          <w:lang w:val="uk-UA"/>
        </w:rPr>
        <w:t xml:space="preserve"> та </w:t>
      </w:r>
      <w:r w:rsidR="00B50EA8">
        <w:rPr>
          <w:sz w:val="28"/>
          <w:lang w:val="uk-UA"/>
        </w:rPr>
        <w:t>«</w:t>
      </w:r>
      <w:r>
        <w:rPr>
          <w:sz w:val="28"/>
          <w:lang w:val="uk-UA"/>
        </w:rPr>
        <w:t>с</w:t>
      </w:r>
      <w:r w:rsidR="00B50EA8">
        <w:rPr>
          <w:sz w:val="28"/>
          <w:lang w:val="uk-UA"/>
        </w:rPr>
        <w:t>»</w:t>
      </w:r>
      <w:r>
        <w:rPr>
          <w:sz w:val="28"/>
          <w:lang w:val="uk-UA"/>
        </w:rPr>
        <w:t xml:space="preserve"> підпункту 3 пункту III статті 30 вказаного </w:t>
      </w:r>
      <w:r w:rsidR="00B50EA8">
        <w:rPr>
          <w:sz w:val="28"/>
          <w:lang w:val="uk-UA"/>
        </w:rPr>
        <w:t>Закону</w:t>
      </w:r>
      <w:r>
        <w:rPr>
          <w:i/>
          <w:sz w:val="28"/>
          <w:lang w:val="uk-UA"/>
        </w:rPr>
        <w:t>.</w:t>
      </w:r>
    </w:p>
    <w:p w:rsidR="001C296A" w:rsidRPr="00D84A14" w:rsidRDefault="001C296A" w:rsidP="00D84A14">
      <w:pPr>
        <w:pStyle w:val="a4"/>
        <w:tabs>
          <w:tab w:val="left" w:pos="2241"/>
        </w:tabs>
        <w:ind w:left="1534" w:firstLine="0"/>
        <w:rPr>
          <w:i/>
          <w:sz w:val="28"/>
        </w:rPr>
      </w:pPr>
    </w:p>
    <w:p w:rsidR="003E1569" w:rsidRDefault="00B50EA8">
      <w:pPr>
        <w:pStyle w:val="a4"/>
        <w:numPr>
          <w:ilvl w:val="0"/>
          <w:numId w:val="1"/>
        </w:numPr>
        <w:tabs>
          <w:tab w:val="left" w:pos="971"/>
        </w:tabs>
        <w:spacing w:before="89"/>
        <w:ind w:left="970" w:right="0"/>
        <w:jc w:val="left"/>
        <w:rPr>
          <w:sz w:val="28"/>
        </w:rPr>
      </w:pPr>
      <w:r>
        <w:rPr>
          <w:sz w:val="28"/>
          <w:u w:val="single"/>
          <w:lang w:val="uk-UA"/>
        </w:rPr>
        <w:t xml:space="preserve">Щодо </w:t>
      </w:r>
      <w:r w:rsidR="007C7C22">
        <w:rPr>
          <w:sz w:val="28"/>
          <w:u w:val="single"/>
          <w:lang w:val="uk-UA"/>
        </w:rPr>
        <w:t>деяк</w:t>
      </w:r>
      <w:r>
        <w:rPr>
          <w:sz w:val="28"/>
          <w:u w:val="single"/>
          <w:lang w:val="uk-UA"/>
        </w:rPr>
        <w:t>их</w:t>
      </w:r>
      <w:r w:rsidR="007C7C22">
        <w:rPr>
          <w:sz w:val="28"/>
          <w:u w:val="single"/>
          <w:lang w:val="uk-UA"/>
        </w:rPr>
        <w:t xml:space="preserve"> положен</w:t>
      </w:r>
      <w:r>
        <w:rPr>
          <w:sz w:val="28"/>
          <w:u w:val="single"/>
          <w:lang w:val="uk-UA"/>
        </w:rPr>
        <w:t>ь</w:t>
      </w:r>
      <w:r w:rsidR="007C7C22">
        <w:rPr>
          <w:sz w:val="28"/>
          <w:u w:val="single"/>
          <w:lang w:val="uk-UA"/>
        </w:rPr>
        <w:t xml:space="preserve"> статті 4</w:t>
      </w:r>
      <w:r w:rsidR="007C7C22">
        <w:rPr>
          <w:spacing w:val="-10"/>
          <w:sz w:val="28"/>
          <w:lang w:val="uk-UA"/>
        </w:rPr>
        <w:t>:</w:t>
      </w:r>
    </w:p>
    <w:p w:rsidR="003E1569" w:rsidRDefault="003E1569">
      <w:pPr>
        <w:pStyle w:val="a3"/>
        <w:spacing w:before="9"/>
        <w:rPr>
          <w:sz w:val="23"/>
        </w:rPr>
      </w:pPr>
    </w:p>
    <w:p w:rsidR="003E1569" w:rsidRDefault="000C1E4B">
      <w:pPr>
        <w:pStyle w:val="a4"/>
        <w:numPr>
          <w:ilvl w:val="0"/>
          <w:numId w:val="2"/>
        </w:numPr>
        <w:tabs>
          <w:tab w:val="left" w:pos="2241"/>
        </w:tabs>
        <w:spacing w:before="89"/>
        <w:ind w:right="432" w:firstLine="851"/>
        <w:rPr>
          <w:sz w:val="28"/>
        </w:rPr>
      </w:pPr>
      <w:r>
        <w:rPr>
          <w:sz w:val="28"/>
          <w:lang w:val="uk-UA"/>
        </w:rPr>
        <w:t>Статтею</w:t>
      </w:r>
      <w:r w:rsidR="008B6E59" w:rsidRPr="000C1E4B">
        <w:rPr>
          <w:sz w:val="28"/>
          <w:lang w:val="uk-UA"/>
        </w:rPr>
        <w:t xml:space="preserve"> 4 </w:t>
      </w:r>
      <w:r>
        <w:rPr>
          <w:sz w:val="28"/>
          <w:lang w:val="uk-UA"/>
        </w:rPr>
        <w:t>в новій редакції викладено</w:t>
      </w:r>
      <w:r w:rsidRPr="000C1E4B">
        <w:rPr>
          <w:sz w:val="28"/>
          <w:lang w:val="uk-UA"/>
        </w:rPr>
        <w:t xml:space="preserve"> </w:t>
      </w:r>
      <w:r w:rsidR="008B6E59" w:rsidRPr="000C1E4B">
        <w:rPr>
          <w:sz w:val="28"/>
          <w:lang w:val="uk-UA"/>
        </w:rPr>
        <w:t>статтю 15</w:t>
      </w:r>
      <w:r w:rsidR="007C7C22">
        <w:rPr>
          <w:sz w:val="28"/>
          <w:lang w:val="uk-UA"/>
        </w:rPr>
        <w:t xml:space="preserve"> Закону від 11 січня 1984 року, </w:t>
      </w:r>
      <w:r>
        <w:rPr>
          <w:sz w:val="28"/>
          <w:lang w:val="uk-UA"/>
        </w:rPr>
        <w:t xml:space="preserve">додано </w:t>
      </w:r>
      <w:r w:rsidR="007C7C22">
        <w:rPr>
          <w:sz w:val="28"/>
          <w:lang w:val="uk-UA"/>
        </w:rPr>
        <w:t>статтю 32</w:t>
      </w:r>
      <w:r>
        <w:rPr>
          <w:sz w:val="28"/>
          <w:lang w:val="uk-UA"/>
        </w:rPr>
        <w:t>-</w:t>
      </w:r>
      <w:r w:rsidR="007C7C22">
        <w:rPr>
          <w:sz w:val="28"/>
          <w:lang w:val="uk-UA"/>
        </w:rPr>
        <w:t xml:space="preserve">1 до </w:t>
      </w:r>
      <w:r>
        <w:rPr>
          <w:sz w:val="28"/>
          <w:lang w:val="uk-UA"/>
        </w:rPr>
        <w:t xml:space="preserve">Закону </w:t>
      </w:r>
      <w:r w:rsidR="007C7C22">
        <w:rPr>
          <w:sz w:val="28"/>
          <w:lang w:val="uk-UA"/>
        </w:rPr>
        <w:t xml:space="preserve">від 26 січня </w:t>
      </w:r>
      <w:r>
        <w:rPr>
          <w:sz w:val="28"/>
          <w:lang w:val="uk-UA"/>
        </w:rPr>
        <w:t>1984 </w:t>
      </w:r>
      <w:r w:rsidR="007C7C22">
        <w:rPr>
          <w:sz w:val="28"/>
          <w:lang w:val="uk-UA"/>
        </w:rPr>
        <w:t xml:space="preserve">року та внесено </w:t>
      </w:r>
      <w:r w:rsidR="002B27A9">
        <w:rPr>
          <w:sz w:val="28"/>
          <w:lang w:val="uk-UA"/>
        </w:rPr>
        <w:t xml:space="preserve">зміни </w:t>
      </w:r>
      <w:r w:rsidR="007C7C22">
        <w:rPr>
          <w:sz w:val="28"/>
          <w:lang w:val="uk-UA"/>
        </w:rPr>
        <w:t xml:space="preserve">до статей L. </w:t>
      </w:r>
      <w:r w:rsidR="002B27A9">
        <w:rPr>
          <w:sz w:val="28"/>
          <w:lang w:val="uk-UA"/>
        </w:rPr>
        <w:t>6144-</w:t>
      </w:r>
      <w:r w:rsidR="007C7C22">
        <w:rPr>
          <w:sz w:val="28"/>
          <w:lang w:val="uk-UA"/>
        </w:rPr>
        <w:t>3 та L. 6144</w:t>
      </w:r>
      <w:r w:rsidR="002B27A9">
        <w:rPr>
          <w:sz w:val="28"/>
          <w:lang w:val="uk-UA"/>
        </w:rPr>
        <w:t>-</w:t>
      </w:r>
      <w:r w:rsidR="007C7C22">
        <w:rPr>
          <w:sz w:val="28"/>
          <w:lang w:val="uk-UA"/>
        </w:rPr>
        <w:t>3</w:t>
      </w:r>
      <w:r w:rsidR="002B27A9">
        <w:rPr>
          <w:sz w:val="28"/>
          <w:lang w:val="uk-UA"/>
        </w:rPr>
        <w:t>-</w:t>
      </w:r>
      <w:r w:rsidR="007C7C22">
        <w:rPr>
          <w:sz w:val="28"/>
          <w:lang w:val="uk-UA"/>
        </w:rPr>
        <w:t xml:space="preserve">1 Кодексу охорони здоров'я та L. 315-13 Кодексу </w:t>
      </w:r>
      <w:r w:rsidR="002B27A9">
        <w:rPr>
          <w:sz w:val="28"/>
          <w:lang w:val="uk-UA"/>
        </w:rPr>
        <w:t xml:space="preserve">соціальної підтримки та </w:t>
      </w:r>
      <w:r w:rsidR="007C7C22">
        <w:rPr>
          <w:sz w:val="28"/>
          <w:lang w:val="uk-UA"/>
        </w:rPr>
        <w:t xml:space="preserve">сім'ї, </w:t>
      </w:r>
      <w:r w:rsidR="002B27A9">
        <w:rPr>
          <w:sz w:val="28"/>
          <w:lang w:val="uk-UA"/>
        </w:rPr>
        <w:t>щодо</w:t>
      </w:r>
      <w:r w:rsidR="007C7C22">
        <w:rPr>
          <w:sz w:val="28"/>
          <w:lang w:val="uk-UA"/>
        </w:rPr>
        <w:t xml:space="preserve"> створ</w:t>
      </w:r>
      <w:r w:rsidR="002B27A9">
        <w:rPr>
          <w:sz w:val="28"/>
          <w:lang w:val="uk-UA"/>
        </w:rPr>
        <w:t>ення</w:t>
      </w:r>
      <w:r w:rsidR="007C7C22">
        <w:rPr>
          <w:sz w:val="28"/>
          <w:lang w:val="uk-UA"/>
        </w:rPr>
        <w:t xml:space="preserve"> </w:t>
      </w:r>
      <w:r w:rsidR="002B27A9">
        <w:rPr>
          <w:sz w:val="28"/>
          <w:lang w:val="uk-UA"/>
        </w:rPr>
        <w:t xml:space="preserve">у </w:t>
      </w:r>
      <w:r w:rsidR="007C7C22">
        <w:rPr>
          <w:sz w:val="28"/>
          <w:lang w:val="uk-UA"/>
        </w:rPr>
        <w:t xml:space="preserve">трьох державних органах </w:t>
      </w:r>
      <w:r w:rsidR="002B27A9">
        <w:rPr>
          <w:sz w:val="28"/>
          <w:lang w:val="uk-UA"/>
        </w:rPr>
        <w:t xml:space="preserve">єдиного об'єднаного </w:t>
      </w:r>
      <w:r w:rsidR="007C7C22">
        <w:rPr>
          <w:sz w:val="28"/>
          <w:lang w:val="uk-UA"/>
        </w:rPr>
        <w:t>орган</w:t>
      </w:r>
      <w:r w:rsidR="002B27A9">
        <w:rPr>
          <w:sz w:val="28"/>
          <w:lang w:val="uk-UA"/>
        </w:rPr>
        <w:t>у</w:t>
      </w:r>
      <w:r w:rsidR="007C7C22">
        <w:rPr>
          <w:sz w:val="28"/>
          <w:lang w:val="uk-UA"/>
        </w:rPr>
        <w:t>. Відомий як "соціальний комітет з управління в державній цивільній службі",</w:t>
      </w:r>
      <w:r w:rsidR="002F4E9D">
        <w:rPr>
          <w:sz w:val="28"/>
          <w:lang w:val="uk-UA"/>
        </w:rPr>
        <w:t xml:space="preserve"> </w:t>
      </w:r>
      <w:r w:rsidR="007C7C22">
        <w:rPr>
          <w:sz w:val="28"/>
          <w:lang w:val="uk-UA"/>
        </w:rPr>
        <w:t xml:space="preserve">"територіальний соціальний комітет </w:t>
      </w:r>
      <w:r w:rsidR="002F4E9D">
        <w:rPr>
          <w:sz w:val="28"/>
          <w:lang w:val="uk-UA"/>
        </w:rPr>
        <w:t xml:space="preserve">у </w:t>
      </w:r>
      <w:r w:rsidR="007C7C22">
        <w:rPr>
          <w:sz w:val="28"/>
          <w:lang w:val="uk-UA"/>
        </w:rPr>
        <w:t xml:space="preserve">державній цивільній службі" та "соціальний комітет зі створення в лікарні державної служби", цей орган замінює собою технічні комітети та комітети з охорони здоров'я, безпеки </w:t>
      </w:r>
      <w:r w:rsidR="003E4127">
        <w:rPr>
          <w:sz w:val="28"/>
          <w:lang w:val="uk-UA"/>
        </w:rPr>
        <w:t>й</w:t>
      </w:r>
      <w:r w:rsidR="00065722">
        <w:rPr>
          <w:sz w:val="28"/>
          <w:lang w:val="uk-UA"/>
        </w:rPr>
        <w:t xml:space="preserve"> </w:t>
      </w:r>
      <w:r w:rsidR="007C7C22">
        <w:rPr>
          <w:sz w:val="28"/>
          <w:lang w:val="uk-UA"/>
        </w:rPr>
        <w:t xml:space="preserve">умов праці. У </w:t>
      </w:r>
      <w:r w:rsidR="00065722">
        <w:rPr>
          <w:sz w:val="28"/>
          <w:lang w:val="uk-UA"/>
        </w:rPr>
        <w:t>статті</w:t>
      </w:r>
      <w:r w:rsidR="00065722">
        <w:rPr>
          <w:sz w:val="28"/>
          <w:lang w:val="en-US"/>
        </w:rPr>
        <w:t> </w:t>
      </w:r>
      <w:r w:rsidR="007C7C22">
        <w:rPr>
          <w:sz w:val="28"/>
          <w:lang w:val="uk-UA"/>
        </w:rPr>
        <w:t xml:space="preserve">4 </w:t>
      </w:r>
      <w:r w:rsidR="001803FD">
        <w:rPr>
          <w:sz w:val="28"/>
          <w:lang w:val="uk-UA"/>
        </w:rPr>
        <w:t>передбачено</w:t>
      </w:r>
      <w:r w:rsidR="007C7C22">
        <w:rPr>
          <w:sz w:val="28"/>
          <w:lang w:val="uk-UA"/>
        </w:rPr>
        <w:t xml:space="preserve">, що такі соціальні комітети </w:t>
      </w:r>
      <w:r w:rsidR="001803FD">
        <w:rPr>
          <w:sz w:val="28"/>
          <w:lang w:val="uk-UA"/>
        </w:rPr>
        <w:t>охоплюють</w:t>
      </w:r>
      <w:r w:rsidR="007C7C22">
        <w:rPr>
          <w:sz w:val="28"/>
          <w:lang w:val="uk-UA"/>
        </w:rPr>
        <w:t xml:space="preserve"> спеціалізовану підготовку з питань охорони здоров'я, безпеки </w:t>
      </w:r>
      <w:r w:rsidR="001803FD">
        <w:rPr>
          <w:sz w:val="28"/>
          <w:lang w:val="uk-UA"/>
        </w:rPr>
        <w:t xml:space="preserve">й </w:t>
      </w:r>
      <w:r w:rsidR="007C7C22">
        <w:rPr>
          <w:sz w:val="28"/>
          <w:lang w:val="uk-UA"/>
        </w:rPr>
        <w:t>умов праці в тих випадках, коли чисельність персоналу відповідних органів або установ перевищує певний поріг.</w:t>
      </w:r>
    </w:p>
    <w:p w:rsidR="003E1569" w:rsidRDefault="003E1569">
      <w:pPr>
        <w:pStyle w:val="a3"/>
        <w:spacing w:before="2"/>
        <w:rPr>
          <w:sz w:val="31"/>
        </w:rPr>
      </w:pPr>
    </w:p>
    <w:p w:rsidR="003E1569" w:rsidRDefault="007C7C22">
      <w:pPr>
        <w:pStyle w:val="a4"/>
        <w:numPr>
          <w:ilvl w:val="0"/>
          <w:numId w:val="2"/>
        </w:numPr>
        <w:tabs>
          <w:tab w:val="left" w:pos="2241"/>
        </w:tabs>
        <w:spacing w:before="1"/>
        <w:ind w:right="434" w:firstLine="851"/>
        <w:rPr>
          <w:sz w:val="28"/>
        </w:rPr>
      </w:pPr>
      <w:r>
        <w:rPr>
          <w:sz w:val="28"/>
          <w:lang w:val="uk-UA"/>
        </w:rPr>
        <w:t>Депутати-заявники стверджують, що ці положення порушують принцип участі</w:t>
      </w:r>
      <w:r w:rsidR="00046B31">
        <w:rPr>
          <w:sz w:val="28"/>
          <w:lang w:val="uk-UA"/>
        </w:rPr>
        <w:t>, оскільки зазначені</w:t>
      </w:r>
      <w:r>
        <w:rPr>
          <w:sz w:val="28"/>
          <w:lang w:val="uk-UA"/>
        </w:rPr>
        <w:t xml:space="preserve"> соціальні комітети не завжди </w:t>
      </w:r>
      <w:r w:rsidR="00046B31">
        <w:rPr>
          <w:sz w:val="28"/>
          <w:lang w:val="uk-UA"/>
        </w:rPr>
        <w:t>охоплюють</w:t>
      </w:r>
      <w:r>
        <w:rPr>
          <w:sz w:val="28"/>
          <w:lang w:val="uk-UA"/>
        </w:rPr>
        <w:t xml:space="preserve"> таку спеціалізовану підготовку з питань охорони здоров'я, безпеки </w:t>
      </w:r>
      <w:r w:rsidR="00046B31">
        <w:rPr>
          <w:sz w:val="28"/>
          <w:lang w:val="uk-UA"/>
        </w:rPr>
        <w:t xml:space="preserve">й </w:t>
      </w:r>
      <w:r>
        <w:rPr>
          <w:sz w:val="28"/>
          <w:lang w:val="uk-UA"/>
        </w:rPr>
        <w:t>умов праці.</w:t>
      </w:r>
    </w:p>
    <w:p w:rsidR="003E1569" w:rsidRDefault="003E1569">
      <w:pPr>
        <w:pStyle w:val="a3"/>
        <w:spacing w:before="1"/>
        <w:rPr>
          <w:sz w:val="31"/>
        </w:rPr>
      </w:pPr>
    </w:p>
    <w:p w:rsidR="003E1569" w:rsidRPr="00D84A14" w:rsidRDefault="007C7C22">
      <w:pPr>
        <w:pStyle w:val="a4"/>
        <w:numPr>
          <w:ilvl w:val="0"/>
          <w:numId w:val="2"/>
        </w:numPr>
        <w:tabs>
          <w:tab w:val="left" w:pos="2241"/>
        </w:tabs>
        <w:ind w:left="683" w:firstLine="851"/>
        <w:rPr>
          <w:sz w:val="28"/>
        </w:rPr>
      </w:pPr>
      <w:r>
        <w:rPr>
          <w:sz w:val="28"/>
          <w:lang w:val="uk-UA"/>
        </w:rPr>
        <w:t xml:space="preserve">З положень статті 4 випливає, що адміністративні, територіальні або установчі соціальні комітети, до складу яких входять представники адміністрації </w:t>
      </w:r>
      <w:r w:rsidR="00046B31">
        <w:rPr>
          <w:sz w:val="28"/>
          <w:lang w:val="uk-UA"/>
        </w:rPr>
        <w:t xml:space="preserve">та </w:t>
      </w:r>
      <w:r>
        <w:rPr>
          <w:sz w:val="28"/>
          <w:lang w:val="uk-UA"/>
        </w:rPr>
        <w:t xml:space="preserve">персоналу, ознайомлені, незалежно від чисельності службовців адміністрації або установи, з питаннями, що стосуються охорони фізичного і психічного здоров'я, гігієни, безпеки працівників на робочому місці, організації праці, дистанційної роботи, проблем, пов'язаних </w:t>
      </w:r>
      <w:r w:rsidR="00046B31">
        <w:rPr>
          <w:sz w:val="28"/>
          <w:lang w:val="uk-UA"/>
        </w:rPr>
        <w:t>і</w:t>
      </w:r>
      <w:r>
        <w:rPr>
          <w:sz w:val="28"/>
          <w:lang w:val="uk-UA"/>
        </w:rPr>
        <w:t xml:space="preserve">з вимкненням і регулюванням використання цифрових засобів, поліпшення умов праці та відповідних правових вимог. </w:t>
      </w:r>
      <w:r w:rsidR="00046B31">
        <w:rPr>
          <w:sz w:val="28"/>
          <w:lang w:val="uk-UA"/>
        </w:rPr>
        <w:t>Отже</w:t>
      </w:r>
      <w:r>
        <w:rPr>
          <w:sz w:val="28"/>
          <w:lang w:val="uk-UA"/>
        </w:rPr>
        <w:t xml:space="preserve">, навіть у тих випадках, коли в </w:t>
      </w:r>
      <w:r w:rsidR="00046B31">
        <w:rPr>
          <w:sz w:val="28"/>
          <w:lang w:val="uk-UA"/>
        </w:rPr>
        <w:t xml:space="preserve">межах </w:t>
      </w:r>
      <w:r>
        <w:rPr>
          <w:sz w:val="28"/>
          <w:lang w:val="uk-UA"/>
        </w:rPr>
        <w:t xml:space="preserve">соціального комітету не </w:t>
      </w:r>
      <w:r w:rsidR="00046B31">
        <w:rPr>
          <w:sz w:val="28"/>
          <w:lang w:val="uk-UA"/>
        </w:rPr>
        <w:t xml:space="preserve">відбувається </w:t>
      </w:r>
      <w:r>
        <w:rPr>
          <w:sz w:val="28"/>
          <w:lang w:val="uk-UA"/>
        </w:rPr>
        <w:t xml:space="preserve">спеціальної підготовки з питань охорони здоров'я, безпеки </w:t>
      </w:r>
      <w:r w:rsidR="00046B31">
        <w:rPr>
          <w:sz w:val="28"/>
          <w:lang w:val="uk-UA"/>
        </w:rPr>
        <w:t xml:space="preserve">й </w:t>
      </w:r>
      <w:r>
        <w:rPr>
          <w:sz w:val="28"/>
          <w:lang w:val="uk-UA"/>
        </w:rPr>
        <w:t xml:space="preserve">умов праці, представники персоналу беруть участь у роботі соціального комітету з охорони здоров'я та безпеки працівників. Таким чином, претензія щодо </w:t>
      </w:r>
      <w:r w:rsidR="00B0633F">
        <w:rPr>
          <w:sz w:val="28"/>
          <w:lang w:val="uk-UA"/>
        </w:rPr>
        <w:t xml:space="preserve">порушення </w:t>
      </w:r>
      <w:r>
        <w:rPr>
          <w:sz w:val="28"/>
          <w:lang w:val="uk-UA"/>
        </w:rPr>
        <w:t>права</w:t>
      </w:r>
      <w:r w:rsidR="00046B31">
        <w:rPr>
          <w:sz w:val="28"/>
          <w:lang w:val="uk-UA"/>
        </w:rPr>
        <w:t xml:space="preserve"> працівників</w:t>
      </w:r>
      <w:r>
        <w:rPr>
          <w:sz w:val="28"/>
          <w:lang w:val="uk-UA"/>
        </w:rPr>
        <w:t xml:space="preserve"> на участь у колективному визначенні умов праці </w:t>
      </w:r>
      <w:r w:rsidR="00240795">
        <w:rPr>
          <w:sz w:val="28"/>
          <w:lang w:val="uk-UA"/>
        </w:rPr>
        <w:t xml:space="preserve">може бути </w:t>
      </w:r>
      <w:r w:rsidR="00240795" w:rsidRPr="00D84A14">
        <w:rPr>
          <w:sz w:val="28"/>
          <w:lang w:val="ru-RU"/>
        </w:rPr>
        <w:t xml:space="preserve">лише </w:t>
      </w:r>
      <w:r w:rsidR="00240795">
        <w:rPr>
          <w:sz w:val="28"/>
          <w:lang w:val="uk-UA"/>
        </w:rPr>
        <w:t>відхилена</w:t>
      </w:r>
      <w:r>
        <w:rPr>
          <w:sz w:val="28"/>
          <w:lang w:val="uk-UA"/>
        </w:rPr>
        <w:t>.</w:t>
      </w:r>
    </w:p>
    <w:p w:rsidR="001C296A" w:rsidRPr="00D84A14" w:rsidRDefault="001C296A" w:rsidP="00D84A14">
      <w:pPr>
        <w:pStyle w:val="a4"/>
        <w:rPr>
          <w:sz w:val="28"/>
        </w:rPr>
      </w:pPr>
    </w:p>
    <w:p w:rsidR="001C296A" w:rsidRPr="00D84A14" w:rsidRDefault="007C7C22" w:rsidP="00D84A14">
      <w:pPr>
        <w:pStyle w:val="a4"/>
        <w:numPr>
          <w:ilvl w:val="0"/>
          <w:numId w:val="2"/>
        </w:numPr>
        <w:tabs>
          <w:tab w:val="left" w:pos="2241"/>
        </w:tabs>
        <w:ind w:left="683" w:firstLine="851"/>
        <w:rPr>
          <w:lang w:val="uk-UA"/>
        </w:rPr>
      </w:pPr>
      <w:r w:rsidRPr="0099649A">
        <w:rPr>
          <w:sz w:val="28"/>
          <w:lang w:val="uk-UA"/>
        </w:rPr>
        <w:t xml:space="preserve">З викладеного </w:t>
      </w:r>
      <w:r w:rsidR="002B15C7">
        <w:rPr>
          <w:sz w:val="28"/>
          <w:lang w:val="uk-UA"/>
        </w:rPr>
        <w:t>вище випливає, що перший абзац</w:t>
      </w:r>
      <w:r w:rsidRPr="0099649A">
        <w:rPr>
          <w:sz w:val="28"/>
          <w:lang w:val="uk-UA"/>
        </w:rPr>
        <w:t xml:space="preserve"> пункт</w:t>
      </w:r>
      <w:r w:rsidR="00993B40" w:rsidRPr="0099649A">
        <w:rPr>
          <w:sz w:val="28"/>
          <w:lang w:val="uk-UA"/>
        </w:rPr>
        <w:t>у</w:t>
      </w:r>
      <w:r w:rsidRPr="0099649A">
        <w:rPr>
          <w:sz w:val="28"/>
          <w:lang w:val="uk-UA"/>
        </w:rPr>
        <w:t xml:space="preserve"> III </w:t>
      </w:r>
      <w:r w:rsidR="002B15C7">
        <w:rPr>
          <w:sz w:val="28"/>
          <w:lang w:val="uk-UA"/>
        </w:rPr>
        <w:t xml:space="preserve">статті 15 </w:t>
      </w:r>
      <w:r w:rsidR="00240795" w:rsidRPr="00D84A14">
        <w:rPr>
          <w:sz w:val="28"/>
          <w:lang w:val="uk-UA"/>
        </w:rPr>
        <w:t>З</w:t>
      </w:r>
      <w:r w:rsidR="00710CB4" w:rsidRPr="0099649A">
        <w:rPr>
          <w:sz w:val="28"/>
          <w:lang w:val="uk-UA"/>
        </w:rPr>
        <w:t xml:space="preserve">акону </w:t>
      </w:r>
      <w:r w:rsidRPr="0099649A">
        <w:rPr>
          <w:sz w:val="28"/>
          <w:lang w:val="uk-UA"/>
        </w:rPr>
        <w:t xml:space="preserve">від 11 січня 1984 року, перший </w:t>
      </w:r>
      <w:r w:rsidR="00240795" w:rsidRPr="00D84A14">
        <w:rPr>
          <w:sz w:val="28"/>
          <w:lang w:val="uk-UA"/>
        </w:rPr>
        <w:t>абзац</w:t>
      </w:r>
      <w:r w:rsidR="00710CB4" w:rsidRPr="0099649A">
        <w:rPr>
          <w:sz w:val="28"/>
          <w:lang w:val="uk-UA"/>
        </w:rPr>
        <w:t xml:space="preserve"> </w:t>
      </w:r>
      <w:r w:rsidRPr="0099649A">
        <w:rPr>
          <w:sz w:val="28"/>
          <w:lang w:val="uk-UA"/>
        </w:rPr>
        <w:t>пункт</w:t>
      </w:r>
      <w:r w:rsidR="007511F5">
        <w:rPr>
          <w:sz w:val="28"/>
          <w:lang w:val="uk-UA"/>
        </w:rPr>
        <w:t>у</w:t>
      </w:r>
      <w:r w:rsidRPr="0099649A">
        <w:rPr>
          <w:sz w:val="28"/>
          <w:lang w:val="uk-UA"/>
        </w:rPr>
        <w:t xml:space="preserve"> I статті 32-1 </w:t>
      </w:r>
      <w:r w:rsidR="002B15C7">
        <w:rPr>
          <w:sz w:val="28"/>
          <w:lang w:val="uk-UA"/>
        </w:rPr>
        <w:t xml:space="preserve">Закону від 26 січня 1984 року, перший </w:t>
      </w:r>
      <w:r w:rsidR="00240795" w:rsidRPr="00D84A14">
        <w:rPr>
          <w:sz w:val="28"/>
          <w:lang w:val="uk-UA"/>
        </w:rPr>
        <w:t>абзац</w:t>
      </w:r>
      <w:r w:rsidR="00710CB4" w:rsidRPr="0099649A">
        <w:rPr>
          <w:sz w:val="28"/>
          <w:lang w:val="uk-UA"/>
        </w:rPr>
        <w:t xml:space="preserve"> </w:t>
      </w:r>
      <w:r w:rsidRPr="0099649A">
        <w:rPr>
          <w:sz w:val="28"/>
          <w:lang w:val="uk-UA"/>
        </w:rPr>
        <w:t>пункт</w:t>
      </w:r>
      <w:r w:rsidR="00710CB4" w:rsidRPr="0099649A">
        <w:rPr>
          <w:sz w:val="28"/>
          <w:lang w:val="uk-UA"/>
        </w:rPr>
        <w:t>у</w:t>
      </w:r>
      <w:r w:rsidR="002B15C7">
        <w:rPr>
          <w:sz w:val="28"/>
          <w:lang w:val="uk-UA"/>
        </w:rPr>
        <w:t xml:space="preserve"> III статті L</w:t>
      </w:r>
      <w:r w:rsidR="00710CB4" w:rsidRPr="0099649A">
        <w:rPr>
          <w:sz w:val="28"/>
          <w:lang w:val="uk-UA"/>
        </w:rPr>
        <w:t>.</w:t>
      </w:r>
      <w:r w:rsidR="00240795" w:rsidRPr="00D84A14">
        <w:t> </w:t>
      </w:r>
      <w:r w:rsidRPr="0099649A">
        <w:rPr>
          <w:sz w:val="28"/>
          <w:lang w:val="uk-UA"/>
        </w:rPr>
        <w:t xml:space="preserve">6144-3 Кодексу про охорону здоров'я, перший </w:t>
      </w:r>
      <w:r w:rsidR="00240795" w:rsidRPr="00D84A14">
        <w:rPr>
          <w:sz w:val="28"/>
          <w:lang w:val="uk-UA"/>
        </w:rPr>
        <w:t>абзац</w:t>
      </w:r>
      <w:r w:rsidR="00710CB4" w:rsidRPr="0099649A">
        <w:rPr>
          <w:sz w:val="28"/>
          <w:lang w:val="uk-UA"/>
        </w:rPr>
        <w:t xml:space="preserve"> </w:t>
      </w:r>
      <w:r w:rsidRPr="0099649A">
        <w:rPr>
          <w:sz w:val="28"/>
          <w:lang w:val="uk-UA"/>
        </w:rPr>
        <w:t>пункт</w:t>
      </w:r>
      <w:r w:rsidR="00710CB4" w:rsidRPr="0099649A">
        <w:rPr>
          <w:sz w:val="28"/>
          <w:lang w:val="uk-UA"/>
        </w:rPr>
        <w:t xml:space="preserve">у </w:t>
      </w:r>
      <w:r w:rsidR="002B15C7">
        <w:rPr>
          <w:sz w:val="28"/>
          <w:lang w:val="uk-UA"/>
        </w:rPr>
        <w:t xml:space="preserve">III статті L. 6144-3-1 цього ж Кодексу та перший </w:t>
      </w:r>
      <w:r w:rsidR="00240795" w:rsidRPr="00D84A14">
        <w:rPr>
          <w:sz w:val="28"/>
          <w:lang w:val="uk-UA"/>
        </w:rPr>
        <w:t>абзац</w:t>
      </w:r>
      <w:r w:rsidR="00710CB4" w:rsidRPr="0099649A">
        <w:rPr>
          <w:sz w:val="28"/>
          <w:lang w:val="uk-UA"/>
        </w:rPr>
        <w:t xml:space="preserve"> </w:t>
      </w:r>
      <w:r w:rsidRPr="0099649A">
        <w:rPr>
          <w:sz w:val="28"/>
          <w:lang w:val="uk-UA"/>
        </w:rPr>
        <w:t>пункт</w:t>
      </w:r>
      <w:r w:rsidR="002B15C7">
        <w:rPr>
          <w:sz w:val="28"/>
          <w:lang w:val="uk-UA"/>
        </w:rPr>
        <w:t xml:space="preserve">у III статті L. 315-13 Кодексу </w:t>
      </w:r>
      <w:r w:rsidR="00240795" w:rsidRPr="00D84A14">
        <w:rPr>
          <w:sz w:val="28"/>
          <w:lang w:val="uk-UA"/>
        </w:rPr>
        <w:t>про соціальну підтримку та сім'ї, що не порушують інших вимог Конституції, є такими, що відповідають Конституції</w:t>
      </w:r>
      <w:r w:rsidRPr="00710CB4">
        <w:rPr>
          <w:lang w:val="uk-UA"/>
        </w:rPr>
        <w:t>.</w:t>
      </w:r>
    </w:p>
    <w:p w:rsidR="003E1569" w:rsidRPr="00D84A14" w:rsidRDefault="003E1569">
      <w:pPr>
        <w:pStyle w:val="a3"/>
        <w:spacing w:before="4"/>
        <w:rPr>
          <w:szCs w:val="22"/>
          <w:lang w:val="uk-UA"/>
        </w:rPr>
      </w:pPr>
    </w:p>
    <w:p w:rsidR="003E1569" w:rsidRDefault="0099649A">
      <w:pPr>
        <w:pStyle w:val="a4"/>
        <w:numPr>
          <w:ilvl w:val="0"/>
          <w:numId w:val="1"/>
        </w:numPr>
        <w:tabs>
          <w:tab w:val="left" w:pos="971"/>
        </w:tabs>
        <w:ind w:left="970" w:right="0"/>
        <w:jc w:val="left"/>
        <w:rPr>
          <w:sz w:val="28"/>
        </w:rPr>
      </w:pPr>
      <w:r>
        <w:rPr>
          <w:sz w:val="28"/>
          <w:u w:val="single"/>
          <w:lang w:val="uk-UA"/>
        </w:rPr>
        <w:t>Щодо деяких</w:t>
      </w:r>
      <w:r w:rsidR="007C7C22">
        <w:rPr>
          <w:sz w:val="28"/>
          <w:u w:val="single"/>
          <w:lang w:val="uk-UA"/>
        </w:rPr>
        <w:t xml:space="preserve"> положен</w:t>
      </w:r>
      <w:r>
        <w:rPr>
          <w:sz w:val="28"/>
          <w:u w:val="single"/>
          <w:lang w:val="uk-UA"/>
        </w:rPr>
        <w:t>ь</w:t>
      </w:r>
      <w:r w:rsidR="007C7C22">
        <w:rPr>
          <w:sz w:val="28"/>
          <w:u w:val="single"/>
          <w:lang w:val="uk-UA"/>
        </w:rPr>
        <w:t xml:space="preserve"> статей 16, 18 і 21 </w:t>
      </w:r>
      <w:r>
        <w:rPr>
          <w:sz w:val="28"/>
          <w:u w:val="single"/>
          <w:lang w:val="uk-UA"/>
        </w:rPr>
        <w:t xml:space="preserve">та </w:t>
      </w:r>
      <w:r w:rsidR="007511F5">
        <w:rPr>
          <w:sz w:val="28"/>
          <w:u w:val="single"/>
          <w:lang w:val="uk-UA"/>
        </w:rPr>
        <w:t xml:space="preserve">щодо </w:t>
      </w:r>
      <w:r w:rsidR="007C7C22">
        <w:rPr>
          <w:sz w:val="28"/>
          <w:u w:val="single"/>
          <w:lang w:val="uk-UA"/>
        </w:rPr>
        <w:t>статт</w:t>
      </w:r>
      <w:r w:rsidR="007511F5">
        <w:rPr>
          <w:sz w:val="28"/>
          <w:u w:val="single"/>
          <w:lang w:val="uk-UA"/>
        </w:rPr>
        <w:t>і</w:t>
      </w:r>
      <w:r w:rsidR="007C7C22">
        <w:rPr>
          <w:sz w:val="28"/>
          <w:u w:val="single"/>
          <w:lang w:val="uk-UA"/>
        </w:rPr>
        <w:t xml:space="preserve"> 19</w:t>
      </w:r>
      <w:r w:rsidR="007C7C22">
        <w:rPr>
          <w:spacing w:val="-20"/>
          <w:sz w:val="28"/>
          <w:lang w:val="uk-UA"/>
        </w:rPr>
        <w:t>:</w:t>
      </w:r>
    </w:p>
    <w:p w:rsidR="003E1569" w:rsidRDefault="003E1569">
      <w:pPr>
        <w:pStyle w:val="a3"/>
        <w:spacing w:before="6"/>
        <w:rPr>
          <w:sz w:val="23"/>
        </w:rPr>
      </w:pPr>
    </w:p>
    <w:p w:rsidR="003E1569" w:rsidRDefault="007C7C22">
      <w:pPr>
        <w:pStyle w:val="a4"/>
        <w:numPr>
          <w:ilvl w:val="0"/>
          <w:numId w:val="2"/>
        </w:numPr>
        <w:tabs>
          <w:tab w:val="left" w:pos="2241"/>
        </w:tabs>
        <w:spacing w:before="89"/>
        <w:ind w:right="432" w:firstLine="851"/>
        <w:rPr>
          <w:sz w:val="28"/>
        </w:rPr>
      </w:pPr>
      <w:r>
        <w:rPr>
          <w:sz w:val="28"/>
          <w:lang w:val="uk-UA"/>
        </w:rPr>
        <w:t xml:space="preserve">Стаття 16 поширюється на випадки, коли, наприклад, співробітники за контрактом можуть найматися на керівні посади в державній, територіальній і </w:t>
      </w:r>
      <w:r w:rsidR="006336EE">
        <w:rPr>
          <w:sz w:val="28"/>
          <w:lang w:val="uk-UA"/>
        </w:rPr>
        <w:t>медичній</w:t>
      </w:r>
      <w:r>
        <w:rPr>
          <w:sz w:val="28"/>
          <w:lang w:val="uk-UA"/>
        </w:rPr>
        <w:t xml:space="preserve"> </w:t>
      </w:r>
      <w:r w:rsidR="003927F8">
        <w:rPr>
          <w:sz w:val="28"/>
          <w:lang w:val="uk-UA"/>
        </w:rPr>
        <w:t>службах</w:t>
      </w:r>
      <w:r>
        <w:rPr>
          <w:sz w:val="28"/>
          <w:lang w:val="uk-UA"/>
        </w:rPr>
        <w:t xml:space="preserve">. Статті 18 і 21 </w:t>
      </w:r>
      <w:r w:rsidR="003927F8">
        <w:rPr>
          <w:sz w:val="28"/>
          <w:lang w:val="uk-UA"/>
        </w:rPr>
        <w:t>мають ту саму</w:t>
      </w:r>
      <w:r>
        <w:rPr>
          <w:sz w:val="28"/>
          <w:lang w:val="uk-UA"/>
        </w:rPr>
        <w:t xml:space="preserve"> мету щодо інших постійних посад </w:t>
      </w:r>
      <w:r w:rsidR="003927F8">
        <w:rPr>
          <w:sz w:val="28"/>
          <w:lang w:val="uk-UA"/>
        </w:rPr>
        <w:t xml:space="preserve">в </w:t>
      </w:r>
      <w:r>
        <w:rPr>
          <w:sz w:val="28"/>
          <w:lang w:val="uk-UA"/>
        </w:rPr>
        <w:t xml:space="preserve">адміністрації державної, територіальної і </w:t>
      </w:r>
      <w:r w:rsidR="006336EE">
        <w:rPr>
          <w:sz w:val="28"/>
          <w:lang w:val="uk-UA"/>
        </w:rPr>
        <w:t xml:space="preserve">медичної </w:t>
      </w:r>
      <w:r w:rsidR="003927F8">
        <w:rPr>
          <w:sz w:val="28"/>
          <w:lang w:val="uk-UA"/>
        </w:rPr>
        <w:t>служб</w:t>
      </w:r>
      <w:r>
        <w:rPr>
          <w:sz w:val="28"/>
          <w:lang w:val="uk-UA"/>
        </w:rPr>
        <w:t xml:space="preserve">. Стаття 19 також дозволяє державним медичним </w:t>
      </w:r>
      <w:r w:rsidR="003927F8">
        <w:rPr>
          <w:sz w:val="28"/>
          <w:lang w:val="uk-UA"/>
        </w:rPr>
        <w:t xml:space="preserve">і </w:t>
      </w:r>
      <w:r>
        <w:rPr>
          <w:sz w:val="28"/>
          <w:lang w:val="uk-UA"/>
        </w:rPr>
        <w:t xml:space="preserve">медико-соціальним установам наймати співробітників за контрактом для </w:t>
      </w:r>
      <w:r w:rsidR="00D87C3D">
        <w:rPr>
          <w:sz w:val="28"/>
          <w:lang w:val="uk-UA"/>
        </w:rPr>
        <w:t>вирішення проблем, пов</w:t>
      </w:r>
      <w:r w:rsidR="00D87C3D" w:rsidRPr="0099649A">
        <w:rPr>
          <w:sz w:val="28"/>
          <w:lang w:val="uk-UA"/>
        </w:rPr>
        <w:t>'</w:t>
      </w:r>
      <w:r w:rsidR="00D87C3D">
        <w:rPr>
          <w:sz w:val="28"/>
          <w:lang w:val="uk-UA"/>
        </w:rPr>
        <w:t xml:space="preserve">язаних із тимчасовим </w:t>
      </w:r>
      <w:r>
        <w:rPr>
          <w:sz w:val="28"/>
          <w:lang w:val="uk-UA"/>
        </w:rPr>
        <w:t xml:space="preserve">або </w:t>
      </w:r>
      <w:r w:rsidR="00D87C3D">
        <w:rPr>
          <w:sz w:val="28"/>
          <w:lang w:val="uk-UA"/>
        </w:rPr>
        <w:t xml:space="preserve">сезонним </w:t>
      </w:r>
      <w:r>
        <w:rPr>
          <w:sz w:val="28"/>
          <w:lang w:val="uk-UA"/>
        </w:rPr>
        <w:t>збільшення</w:t>
      </w:r>
      <w:r w:rsidR="00D87C3D">
        <w:rPr>
          <w:sz w:val="28"/>
          <w:lang w:val="uk-UA"/>
        </w:rPr>
        <w:t>м</w:t>
      </w:r>
      <w:r>
        <w:rPr>
          <w:sz w:val="28"/>
          <w:lang w:val="uk-UA"/>
        </w:rPr>
        <w:t xml:space="preserve"> діяльності.</w:t>
      </w:r>
    </w:p>
    <w:p w:rsidR="003E1569" w:rsidRDefault="003E1569">
      <w:pPr>
        <w:pStyle w:val="a3"/>
        <w:spacing w:before="3"/>
        <w:rPr>
          <w:sz w:val="31"/>
        </w:rPr>
      </w:pPr>
    </w:p>
    <w:p w:rsidR="003E1569" w:rsidRDefault="007C7C22">
      <w:pPr>
        <w:pStyle w:val="a4"/>
        <w:numPr>
          <w:ilvl w:val="0"/>
          <w:numId w:val="2"/>
        </w:numPr>
        <w:tabs>
          <w:tab w:val="left" w:pos="2241"/>
        </w:tabs>
        <w:ind w:left="683" w:firstLine="851"/>
        <w:rPr>
          <w:sz w:val="28"/>
        </w:rPr>
      </w:pPr>
      <w:r>
        <w:rPr>
          <w:sz w:val="28"/>
          <w:lang w:val="uk-UA"/>
        </w:rPr>
        <w:t xml:space="preserve">Депутати-заявники стверджують, що ці статті, оскільки вони </w:t>
      </w:r>
      <w:r w:rsidR="00D87C3D">
        <w:rPr>
          <w:sz w:val="28"/>
          <w:lang w:val="uk-UA"/>
        </w:rPr>
        <w:t>значною</w:t>
      </w:r>
      <w:r>
        <w:rPr>
          <w:sz w:val="28"/>
          <w:lang w:val="uk-UA"/>
        </w:rPr>
        <w:t xml:space="preserve"> мір</w:t>
      </w:r>
      <w:r w:rsidR="00D87C3D">
        <w:rPr>
          <w:sz w:val="28"/>
          <w:lang w:val="uk-UA"/>
        </w:rPr>
        <w:t>ою</w:t>
      </w:r>
      <w:r>
        <w:rPr>
          <w:sz w:val="28"/>
          <w:lang w:val="uk-UA"/>
        </w:rPr>
        <w:t xml:space="preserve"> розширюють можливості використання </w:t>
      </w:r>
      <w:r>
        <w:rPr>
          <w:sz w:val="28"/>
          <w:lang w:val="uk-UA"/>
        </w:rPr>
        <w:lastRenderedPageBreak/>
        <w:t xml:space="preserve">співробітників за контрактом, не враховують принцип, згідно з яким постійні посади на державній службі повинні </w:t>
      </w:r>
      <w:r w:rsidR="00D87C3D">
        <w:rPr>
          <w:sz w:val="28"/>
          <w:lang w:val="uk-UA"/>
        </w:rPr>
        <w:t xml:space="preserve">обіймати </w:t>
      </w:r>
      <w:r>
        <w:rPr>
          <w:sz w:val="28"/>
          <w:lang w:val="uk-UA"/>
        </w:rPr>
        <w:t xml:space="preserve">посадові особи, </w:t>
      </w:r>
      <w:r w:rsidR="00D87C3D">
        <w:rPr>
          <w:sz w:val="28"/>
          <w:lang w:val="uk-UA"/>
        </w:rPr>
        <w:t xml:space="preserve">визначені </w:t>
      </w:r>
      <w:r>
        <w:rPr>
          <w:sz w:val="28"/>
          <w:lang w:val="uk-UA"/>
        </w:rPr>
        <w:t xml:space="preserve">статутом. Це також призведе до порушення принципів рівності </w:t>
      </w:r>
      <w:r w:rsidR="00D87C3D">
        <w:rPr>
          <w:sz w:val="28"/>
          <w:lang w:val="uk-UA"/>
        </w:rPr>
        <w:t xml:space="preserve">й </w:t>
      </w:r>
      <w:r>
        <w:rPr>
          <w:sz w:val="28"/>
          <w:lang w:val="uk-UA"/>
        </w:rPr>
        <w:t>безперервності державної служби, оскільки співробітники за контрактом не матимуть таких самих гарантій, що й посадові особи і не виконувати</w:t>
      </w:r>
      <w:r w:rsidR="00D87C3D">
        <w:rPr>
          <w:sz w:val="28"/>
          <w:lang w:val="uk-UA"/>
        </w:rPr>
        <w:t>муть</w:t>
      </w:r>
      <w:r>
        <w:rPr>
          <w:sz w:val="28"/>
          <w:lang w:val="uk-UA"/>
        </w:rPr>
        <w:t xml:space="preserve"> ті </w:t>
      </w:r>
      <w:r w:rsidR="00D87C3D">
        <w:rPr>
          <w:sz w:val="28"/>
          <w:lang w:val="uk-UA"/>
        </w:rPr>
        <w:t xml:space="preserve">самі </w:t>
      </w:r>
      <w:r>
        <w:rPr>
          <w:sz w:val="28"/>
          <w:lang w:val="uk-UA"/>
        </w:rPr>
        <w:t>обов'язки.</w:t>
      </w:r>
    </w:p>
    <w:p w:rsidR="003E1569" w:rsidRDefault="003E1569">
      <w:pPr>
        <w:pStyle w:val="a3"/>
        <w:spacing w:before="2"/>
        <w:rPr>
          <w:sz w:val="31"/>
        </w:rPr>
      </w:pPr>
    </w:p>
    <w:p w:rsidR="003E1569" w:rsidRDefault="007C7C22">
      <w:pPr>
        <w:pStyle w:val="a4"/>
        <w:numPr>
          <w:ilvl w:val="0"/>
          <w:numId w:val="2"/>
        </w:numPr>
        <w:tabs>
          <w:tab w:val="left" w:pos="2241"/>
        </w:tabs>
        <w:ind w:left="683" w:firstLine="851"/>
        <w:rPr>
          <w:sz w:val="28"/>
        </w:rPr>
      </w:pPr>
      <w:r>
        <w:rPr>
          <w:sz w:val="28"/>
          <w:lang w:val="uk-UA"/>
        </w:rPr>
        <w:t xml:space="preserve">У цих статтях також </w:t>
      </w:r>
      <w:r w:rsidR="00D87C3D">
        <w:rPr>
          <w:sz w:val="28"/>
          <w:lang w:val="uk-UA"/>
        </w:rPr>
        <w:t>не буде враховано</w:t>
      </w:r>
      <w:r>
        <w:rPr>
          <w:sz w:val="28"/>
          <w:lang w:val="uk-UA"/>
        </w:rPr>
        <w:t xml:space="preserve"> принцип рівного доступу до державних посад, оскільки тільки набір на конкурсн</w:t>
      </w:r>
      <w:r w:rsidR="00D87C3D">
        <w:rPr>
          <w:sz w:val="28"/>
          <w:lang w:val="uk-UA"/>
        </w:rPr>
        <w:t xml:space="preserve">их засадах </w:t>
      </w:r>
      <w:r>
        <w:rPr>
          <w:sz w:val="28"/>
          <w:lang w:val="uk-UA"/>
        </w:rPr>
        <w:t>забезпечує відбір на</w:t>
      </w:r>
      <w:r w:rsidR="00D87C3D">
        <w:rPr>
          <w:sz w:val="28"/>
          <w:lang w:val="uk-UA"/>
        </w:rPr>
        <w:t xml:space="preserve"> підставі</w:t>
      </w:r>
      <w:r>
        <w:rPr>
          <w:sz w:val="28"/>
          <w:lang w:val="uk-UA"/>
        </w:rPr>
        <w:t xml:space="preserve"> здібностей. Заявники вважають, що законодавець повинен був принаймні прямо вказати, що </w:t>
      </w:r>
      <w:r w:rsidR="00D87C3D">
        <w:rPr>
          <w:sz w:val="28"/>
          <w:lang w:val="uk-UA"/>
        </w:rPr>
        <w:t xml:space="preserve">в разі найму за контрактом підлягають застосуванню </w:t>
      </w:r>
      <w:r>
        <w:rPr>
          <w:sz w:val="28"/>
          <w:lang w:val="uk-UA"/>
        </w:rPr>
        <w:t xml:space="preserve">вимоги, </w:t>
      </w:r>
      <w:r w:rsidR="00D87C3D">
        <w:rPr>
          <w:sz w:val="28"/>
          <w:lang w:val="uk-UA"/>
        </w:rPr>
        <w:t xml:space="preserve">які </w:t>
      </w:r>
      <w:r>
        <w:rPr>
          <w:sz w:val="28"/>
          <w:lang w:val="uk-UA"/>
        </w:rPr>
        <w:t xml:space="preserve">випливають </w:t>
      </w:r>
      <w:r w:rsidR="00D87C3D">
        <w:rPr>
          <w:sz w:val="28"/>
          <w:lang w:val="uk-UA"/>
        </w:rPr>
        <w:t>і</w:t>
      </w:r>
      <w:r>
        <w:rPr>
          <w:sz w:val="28"/>
          <w:lang w:val="uk-UA"/>
        </w:rPr>
        <w:t>з принципу рівного доступу до державних посад.</w:t>
      </w:r>
    </w:p>
    <w:p w:rsidR="003E1569" w:rsidRDefault="003E1569">
      <w:pPr>
        <w:pStyle w:val="a3"/>
        <w:spacing w:before="3"/>
        <w:rPr>
          <w:sz w:val="31"/>
        </w:rPr>
      </w:pPr>
    </w:p>
    <w:p w:rsidR="003E1569" w:rsidRPr="00D84A14" w:rsidRDefault="007C7C22">
      <w:pPr>
        <w:pStyle w:val="a4"/>
        <w:numPr>
          <w:ilvl w:val="0"/>
          <w:numId w:val="2"/>
        </w:numPr>
        <w:tabs>
          <w:tab w:val="left" w:pos="2241"/>
        </w:tabs>
        <w:ind w:left="683" w:firstLine="851"/>
        <w:rPr>
          <w:sz w:val="28"/>
        </w:rPr>
      </w:pPr>
      <w:r>
        <w:rPr>
          <w:sz w:val="28"/>
          <w:lang w:val="uk-UA"/>
        </w:rPr>
        <w:t xml:space="preserve">Крім того, дозволивши співробітникам, які працюють за контрактом, виконувати державні функції, законодавець проігнорував </w:t>
      </w:r>
      <w:r w:rsidR="00C7564C">
        <w:rPr>
          <w:sz w:val="28"/>
          <w:lang w:val="uk-UA"/>
        </w:rPr>
        <w:t xml:space="preserve">визнаний законами Республіки </w:t>
      </w:r>
      <w:r>
        <w:rPr>
          <w:sz w:val="28"/>
          <w:lang w:val="uk-UA"/>
        </w:rPr>
        <w:t xml:space="preserve">основоположний принцип, відповідно до якого такі функції повинні виконувати </w:t>
      </w:r>
      <w:r w:rsidR="00C7564C">
        <w:rPr>
          <w:sz w:val="28"/>
          <w:lang w:val="uk-UA"/>
        </w:rPr>
        <w:t>посадові особи</w:t>
      </w:r>
      <w:r>
        <w:rPr>
          <w:sz w:val="28"/>
          <w:lang w:val="uk-UA"/>
        </w:rPr>
        <w:t xml:space="preserve">, </w:t>
      </w:r>
      <w:r w:rsidR="00C7564C">
        <w:rPr>
          <w:sz w:val="28"/>
          <w:lang w:val="uk-UA"/>
        </w:rPr>
        <w:t>що мають</w:t>
      </w:r>
      <w:r>
        <w:rPr>
          <w:sz w:val="28"/>
          <w:lang w:val="uk-UA"/>
        </w:rPr>
        <w:t xml:space="preserve"> статус державних службовців</w:t>
      </w:r>
      <w:r w:rsidR="00C7564C">
        <w:rPr>
          <w:sz w:val="28"/>
          <w:lang w:val="uk-UA"/>
        </w:rPr>
        <w:t>, і який заявники просять Конституційну Раду визнати</w:t>
      </w:r>
      <w:r>
        <w:rPr>
          <w:sz w:val="28"/>
          <w:lang w:val="uk-UA"/>
        </w:rPr>
        <w:t>.</w:t>
      </w:r>
      <w:r w:rsidR="00C7564C">
        <w:rPr>
          <w:sz w:val="28"/>
          <w:lang w:val="uk-UA"/>
        </w:rPr>
        <w:t xml:space="preserve"> </w:t>
      </w:r>
    </w:p>
    <w:p w:rsidR="001C296A" w:rsidRPr="00D84A14" w:rsidRDefault="001C296A" w:rsidP="00D84A14">
      <w:pPr>
        <w:pStyle w:val="a4"/>
        <w:rPr>
          <w:sz w:val="28"/>
        </w:rPr>
      </w:pPr>
    </w:p>
    <w:p w:rsidR="001C296A" w:rsidRPr="00D84A14" w:rsidRDefault="00240795" w:rsidP="00D84A14">
      <w:pPr>
        <w:pStyle w:val="a4"/>
        <w:numPr>
          <w:ilvl w:val="0"/>
          <w:numId w:val="2"/>
        </w:numPr>
        <w:tabs>
          <w:tab w:val="left" w:pos="2241"/>
        </w:tabs>
        <w:ind w:left="683" w:firstLine="851"/>
        <w:rPr>
          <w:sz w:val="28"/>
          <w:lang w:val="uk-UA"/>
        </w:rPr>
      </w:pPr>
      <w:r w:rsidRPr="00D84A14">
        <w:rPr>
          <w:sz w:val="28"/>
          <w:lang w:val="uk-UA"/>
        </w:rPr>
        <w:t xml:space="preserve">І, нарешті, ці статті матимуть негативні наслідки, оскільки вони недостатньо точно визначатимуть посади, відкриті для співробітників за контрактом. Зокрема, таку претензію спричинятиме стаття 16, оскільки </w:t>
      </w:r>
      <w:r w:rsidR="00C7564C">
        <w:rPr>
          <w:sz w:val="28"/>
          <w:lang w:val="uk-UA"/>
        </w:rPr>
        <w:t>згідно з нею</w:t>
      </w:r>
      <w:r w:rsidRPr="00D84A14">
        <w:rPr>
          <w:sz w:val="28"/>
          <w:lang w:val="uk-UA"/>
        </w:rPr>
        <w:t xml:space="preserve"> регулюючим органам</w:t>
      </w:r>
      <w:r w:rsidR="00C7564C">
        <w:rPr>
          <w:sz w:val="28"/>
          <w:lang w:val="uk-UA"/>
        </w:rPr>
        <w:t xml:space="preserve"> передано</w:t>
      </w:r>
      <w:r w:rsidRPr="00D84A14">
        <w:rPr>
          <w:sz w:val="28"/>
          <w:lang w:val="uk-UA"/>
        </w:rPr>
        <w:t xml:space="preserve"> функцію визначення переліку державних керівних посад, </w:t>
      </w:r>
      <w:r w:rsidR="00795433">
        <w:rPr>
          <w:sz w:val="28"/>
          <w:lang w:val="uk-UA"/>
        </w:rPr>
        <w:t>обіймати</w:t>
      </w:r>
      <w:r w:rsidR="00795433" w:rsidRPr="00C7564C">
        <w:rPr>
          <w:sz w:val="28"/>
          <w:lang w:val="uk-UA"/>
        </w:rPr>
        <w:t xml:space="preserve"> </w:t>
      </w:r>
      <w:r w:rsidRPr="00D84A14">
        <w:rPr>
          <w:sz w:val="28"/>
          <w:lang w:val="uk-UA"/>
        </w:rPr>
        <w:t>які можуть</w:t>
      </w:r>
      <w:r w:rsidR="00BA2FD1">
        <w:rPr>
          <w:sz w:val="28"/>
          <w:lang w:val="uk-UA"/>
        </w:rPr>
        <w:t xml:space="preserve"> </w:t>
      </w:r>
      <w:r w:rsidR="00C7564C">
        <w:rPr>
          <w:sz w:val="28"/>
          <w:lang w:val="uk-UA"/>
        </w:rPr>
        <w:t>недержавні службовці</w:t>
      </w:r>
      <w:r w:rsidR="002B15C7">
        <w:rPr>
          <w:sz w:val="28"/>
          <w:lang w:val="uk-UA"/>
        </w:rPr>
        <w:t xml:space="preserve">, а також визначення переліку місцевих державних установ, характерні особливості </w:t>
      </w:r>
      <w:r w:rsidR="008F2678">
        <w:rPr>
          <w:sz w:val="28"/>
          <w:lang w:val="uk-UA"/>
        </w:rPr>
        <w:t>та</w:t>
      </w:r>
      <w:r w:rsidR="008F2678" w:rsidRPr="00C7564C">
        <w:rPr>
          <w:sz w:val="28"/>
          <w:lang w:val="uk-UA"/>
        </w:rPr>
        <w:t xml:space="preserve"> </w:t>
      </w:r>
      <w:r w:rsidR="002B15C7">
        <w:rPr>
          <w:sz w:val="28"/>
          <w:lang w:val="uk-UA"/>
        </w:rPr>
        <w:t>значення яких виправдовують можливість прямого найм</w:t>
      </w:r>
      <w:r w:rsidR="008F2678">
        <w:rPr>
          <w:sz w:val="28"/>
          <w:lang w:val="uk-UA"/>
        </w:rPr>
        <w:t>у</w:t>
      </w:r>
      <w:r w:rsidR="008F2678" w:rsidRPr="00C7564C">
        <w:rPr>
          <w:sz w:val="28"/>
          <w:lang w:val="uk-UA"/>
        </w:rPr>
        <w:t xml:space="preserve"> </w:t>
      </w:r>
      <w:r w:rsidR="002B15C7">
        <w:rPr>
          <w:sz w:val="28"/>
          <w:lang w:val="uk-UA"/>
        </w:rPr>
        <w:t xml:space="preserve">на посаду генерального директора. Те саме можна сказати і про статтю 18, оскільки вона дозволяє використовувати працевлаштування за контрактом </w:t>
      </w:r>
      <w:r w:rsidR="008F2678">
        <w:rPr>
          <w:sz w:val="28"/>
          <w:lang w:val="uk-UA"/>
        </w:rPr>
        <w:t>у</w:t>
      </w:r>
      <w:r w:rsidR="008F2678" w:rsidRPr="00C7564C">
        <w:rPr>
          <w:sz w:val="28"/>
          <w:lang w:val="uk-UA"/>
        </w:rPr>
        <w:t xml:space="preserve"> </w:t>
      </w:r>
      <w:r w:rsidR="002B15C7">
        <w:rPr>
          <w:sz w:val="28"/>
          <w:lang w:val="uk-UA"/>
        </w:rPr>
        <w:t xml:space="preserve">тих випадках, коли </w:t>
      </w:r>
      <w:r w:rsidR="002B15C7">
        <w:rPr>
          <w:i/>
          <w:sz w:val="28"/>
          <w:lang w:val="uk-UA"/>
        </w:rPr>
        <w:t xml:space="preserve">"характер функцій або потреби в послугах виправдовують це" </w:t>
      </w:r>
      <w:r w:rsidR="007C7C22" w:rsidRPr="00C7564C">
        <w:rPr>
          <w:sz w:val="28"/>
          <w:lang w:val="uk-UA"/>
        </w:rPr>
        <w:t xml:space="preserve">і </w:t>
      </w:r>
      <w:r w:rsidR="002B15C7">
        <w:rPr>
          <w:i/>
          <w:sz w:val="28"/>
          <w:lang w:val="uk-UA"/>
        </w:rPr>
        <w:t xml:space="preserve">"коли посада не </w:t>
      </w:r>
      <w:r w:rsidRPr="00D84A14">
        <w:rPr>
          <w:i/>
          <w:sz w:val="28"/>
          <w:lang w:val="uk-UA"/>
        </w:rPr>
        <w:t>потребує обов'язкової підготовки, яка дає право на зарахування до кадрового складу державної цивільної служби"</w:t>
      </w:r>
      <w:r w:rsidR="008F2678">
        <w:rPr>
          <w:sz w:val="28"/>
          <w:lang w:val="uk-UA"/>
        </w:rPr>
        <w:t>. Ці</w:t>
      </w:r>
      <w:r w:rsidRPr="00D84A14">
        <w:rPr>
          <w:sz w:val="28"/>
          <w:lang w:val="uk-UA"/>
        </w:rPr>
        <w:t xml:space="preserve"> умови є недостатньо конкретними. Це також </w:t>
      </w:r>
      <w:r w:rsidR="008F2678">
        <w:rPr>
          <w:sz w:val="28"/>
          <w:lang w:val="uk-UA"/>
        </w:rPr>
        <w:t>стосується</w:t>
      </w:r>
      <w:r w:rsidRPr="00D84A14">
        <w:rPr>
          <w:sz w:val="28"/>
          <w:lang w:val="uk-UA"/>
        </w:rPr>
        <w:t xml:space="preserve"> понять </w:t>
      </w:r>
      <w:r w:rsidRPr="00D84A14">
        <w:rPr>
          <w:i/>
          <w:sz w:val="28"/>
          <w:lang w:val="uk-UA"/>
        </w:rPr>
        <w:t>"тимчасов</w:t>
      </w:r>
      <w:r w:rsidR="008F2678">
        <w:rPr>
          <w:i/>
          <w:sz w:val="28"/>
          <w:lang w:val="uk-UA"/>
        </w:rPr>
        <w:t>е</w:t>
      </w:r>
      <w:r w:rsidRPr="00D84A14">
        <w:rPr>
          <w:i/>
          <w:sz w:val="28"/>
          <w:lang w:val="uk-UA"/>
        </w:rPr>
        <w:t xml:space="preserve"> збільшення"</w:t>
      </w:r>
      <w:r w:rsidRPr="00D84A14">
        <w:rPr>
          <w:sz w:val="28"/>
          <w:lang w:val="uk-UA"/>
        </w:rPr>
        <w:t xml:space="preserve"> і </w:t>
      </w:r>
      <w:r w:rsidRPr="00D84A14">
        <w:rPr>
          <w:i/>
          <w:sz w:val="28"/>
          <w:lang w:val="uk-UA"/>
        </w:rPr>
        <w:t>"сезонн</w:t>
      </w:r>
      <w:r w:rsidR="008F2678">
        <w:rPr>
          <w:i/>
          <w:sz w:val="28"/>
          <w:lang w:val="uk-UA"/>
        </w:rPr>
        <w:t>е</w:t>
      </w:r>
      <w:r w:rsidRPr="00D84A14">
        <w:rPr>
          <w:i/>
          <w:sz w:val="28"/>
          <w:lang w:val="uk-UA"/>
        </w:rPr>
        <w:t xml:space="preserve"> збільшення"</w:t>
      </w:r>
      <w:r w:rsidRPr="00D84A14">
        <w:rPr>
          <w:sz w:val="28"/>
          <w:lang w:val="uk-UA"/>
        </w:rPr>
        <w:t xml:space="preserve"> діяльності, </w:t>
      </w:r>
      <w:r w:rsidR="008F2678">
        <w:rPr>
          <w:sz w:val="28"/>
          <w:lang w:val="uk-UA"/>
        </w:rPr>
        <w:t>які</w:t>
      </w:r>
      <w:r w:rsidRPr="00D84A14">
        <w:rPr>
          <w:sz w:val="28"/>
          <w:lang w:val="uk-UA"/>
        </w:rPr>
        <w:t xml:space="preserve"> містяться </w:t>
      </w:r>
      <w:r w:rsidR="008F2678">
        <w:rPr>
          <w:sz w:val="28"/>
          <w:lang w:val="uk-UA"/>
        </w:rPr>
        <w:t>у</w:t>
      </w:r>
      <w:r w:rsidRPr="00D84A14">
        <w:rPr>
          <w:sz w:val="28"/>
          <w:lang w:val="uk-UA"/>
        </w:rPr>
        <w:t xml:space="preserve"> статті 19.</w:t>
      </w:r>
    </w:p>
    <w:p w:rsidR="003E1569" w:rsidRDefault="007C7C22">
      <w:pPr>
        <w:pStyle w:val="a3"/>
        <w:spacing w:before="242"/>
        <w:ind w:left="682" w:right="364" w:firstLine="852"/>
      </w:pPr>
      <w:r>
        <w:rPr>
          <w:u w:val="dotted"/>
          <w:lang w:val="uk-UA"/>
        </w:rPr>
        <w:t>Що</w:t>
      </w:r>
      <w:r w:rsidR="008F2678">
        <w:rPr>
          <w:u w:val="dotted"/>
          <w:lang w:val="uk-UA"/>
        </w:rPr>
        <w:t>до</w:t>
      </w:r>
      <w:r>
        <w:rPr>
          <w:u w:val="dotted"/>
          <w:lang w:val="uk-UA"/>
        </w:rPr>
        <w:t xml:space="preserve"> претензії </w:t>
      </w:r>
      <w:r w:rsidR="008F2678">
        <w:rPr>
          <w:u w:val="dotted"/>
          <w:lang w:val="uk-UA"/>
        </w:rPr>
        <w:t xml:space="preserve">стосовно недотримання </w:t>
      </w:r>
      <w:r>
        <w:rPr>
          <w:u w:val="dotted"/>
          <w:lang w:val="uk-UA"/>
        </w:rPr>
        <w:t>статті 34 Конституції</w:t>
      </w:r>
      <w:r>
        <w:rPr>
          <w:lang w:val="uk-UA"/>
        </w:rPr>
        <w:t>:</w:t>
      </w:r>
    </w:p>
    <w:p w:rsidR="003E1569" w:rsidRDefault="003E1569">
      <w:pPr>
        <w:pStyle w:val="a3"/>
        <w:spacing w:before="5"/>
        <w:rPr>
          <w:sz w:val="23"/>
        </w:rPr>
      </w:pPr>
    </w:p>
    <w:p w:rsidR="003E1569" w:rsidRDefault="007C7C22">
      <w:pPr>
        <w:pStyle w:val="a4"/>
        <w:numPr>
          <w:ilvl w:val="0"/>
          <w:numId w:val="2"/>
        </w:numPr>
        <w:tabs>
          <w:tab w:val="left" w:pos="2241"/>
        </w:tabs>
        <w:spacing w:before="89"/>
        <w:ind w:firstLine="851"/>
        <w:rPr>
          <w:sz w:val="28"/>
        </w:rPr>
      </w:pPr>
      <w:r>
        <w:rPr>
          <w:sz w:val="28"/>
          <w:lang w:val="uk-UA"/>
        </w:rPr>
        <w:t xml:space="preserve">Відповідно до статті 34 Конституції законодавець, </w:t>
      </w:r>
      <w:r w:rsidR="00682EE0">
        <w:rPr>
          <w:sz w:val="28"/>
          <w:lang w:val="uk-UA"/>
        </w:rPr>
        <w:t xml:space="preserve">до </w:t>
      </w:r>
      <w:r>
        <w:rPr>
          <w:sz w:val="28"/>
          <w:lang w:val="uk-UA"/>
        </w:rPr>
        <w:t>компетенці</w:t>
      </w:r>
      <w:r w:rsidR="00682EE0">
        <w:rPr>
          <w:sz w:val="28"/>
          <w:lang w:val="uk-UA"/>
        </w:rPr>
        <w:t>ї якого входить</w:t>
      </w:r>
      <w:r>
        <w:rPr>
          <w:sz w:val="28"/>
          <w:lang w:val="uk-UA"/>
        </w:rPr>
        <w:t xml:space="preserve"> встановл</w:t>
      </w:r>
      <w:r w:rsidR="00682EE0">
        <w:rPr>
          <w:sz w:val="28"/>
          <w:lang w:val="uk-UA"/>
        </w:rPr>
        <w:t>ення</w:t>
      </w:r>
      <w:r>
        <w:rPr>
          <w:sz w:val="28"/>
          <w:lang w:val="uk-UA"/>
        </w:rPr>
        <w:t xml:space="preserve"> основн</w:t>
      </w:r>
      <w:r w:rsidR="00682EE0">
        <w:rPr>
          <w:sz w:val="28"/>
          <w:lang w:val="uk-UA"/>
        </w:rPr>
        <w:t>их</w:t>
      </w:r>
      <w:r>
        <w:rPr>
          <w:sz w:val="28"/>
          <w:lang w:val="uk-UA"/>
        </w:rPr>
        <w:t xml:space="preserve"> гаранті</w:t>
      </w:r>
      <w:r w:rsidR="00682EE0">
        <w:rPr>
          <w:sz w:val="28"/>
          <w:lang w:val="uk-UA"/>
        </w:rPr>
        <w:t>й</w:t>
      </w:r>
      <w:r>
        <w:rPr>
          <w:sz w:val="28"/>
          <w:lang w:val="uk-UA"/>
        </w:rPr>
        <w:t xml:space="preserve">, </w:t>
      </w:r>
      <w:r w:rsidR="00682EE0">
        <w:rPr>
          <w:sz w:val="28"/>
          <w:lang w:val="uk-UA"/>
        </w:rPr>
        <w:t>надаваних</w:t>
      </w:r>
      <w:r>
        <w:rPr>
          <w:sz w:val="28"/>
          <w:lang w:val="uk-UA"/>
        </w:rPr>
        <w:t xml:space="preserve"> цивільним і військовим державним посадовим особам, і </w:t>
      </w:r>
      <w:r w:rsidR="00682EE0">
        <w:rPr>
          <w:sz w:val="28"/>
          <w:lang w:val="uk-UA"/>
        </w:rPr>
        <w:t xml:space="preserve">визначення основних принципів </w:t>
      </w:r>
      <w:r>
        <w:rPr>
          <w:sz w:val="28"/>
          <w:lang w:val="uk-UA"/>
        </w:rPr>
        <w:t xml:space="preserve">вільного управління територіальними </w:t>
      </w:r>
      <w:r>
        <w:rPr>
          <w:sz w:val="28"/>
          <w:lang w:val="uk-UA"/>
        </w:rPr>
        <w:lastRenderedPageBreak/>
        <w:t xml:space="preserve">органами, повинен встановити загальні умови доступу до </w:t>
      </w:r>
      <w:r w:rsidR="00682EE0">
        <w:rPr>
          <w:sz w:val="28"/>
          <w:lang w:val="uk-UA"/>
        </w:rPr>
        <w:t>державної служби</w:t>
      </w:r>
      <w:r>
        <w:rPr>
          <w:sz w:val="28"/>
          <w:lang w:val="uk-UA"/>
        </w:rPr>
        <w:t>.</w:t>
      </w:r>
    </w:p>
    <w:p w:rsidR="003E1569" w:rsidRDefault="003E1569">
      <w:pPr>
        <w:pStyle w:val="a3"/>
        <w:spacing w:before="4"/>
        <w:rPr>
          <w:sz w:val="31"/>
        </w:rPr>
      </w:pPr>
    </w:p>
    <w:p w:rsidR="003E1569" w:rsidRDefault="007C7C22">
      <w:pPr>
        <w:pStyle w:val="a4"/>
        <w:numPr>
          <w:ilvl w:val="0"/>
          <w:numId w:val="2"/>
        </w:numPr>
        <w:tabs>
          <w:tab w:val="left" w:pos="2241"/>
        </w:tabs>
        <w:ind w:right="437" w:firstLine="851"/>
        <w:rPr>
          <w:sz w:val="28"/>
        </w:rPr>
      </w:pPr>
      <w:r>
        <w:rPr>
          <w:sz w:val="28"/>
          <w:lang w:val="uk-UA"/>
        </w:rPr>
        <w:t xml:space="preserve">Відповідно до статей 3 </w:t>
      </w:r>
      <w:r w:rsidR="00682EE0">
        <w:rPr>
          <w:sz w:val="28"/>
          <w:lang w:val="uk-UA"/>
        </w:rPr>
        <w:t xml:space="preserve">Закону </w:t>
      </w:r>
      <w:r>
        <w:rPr>
          <w:sz w:val="28"/>
          <w:lang w:val="uk-UA"/>
        </w:rPr>
        <w:t xml:space="preserve">від 13 липня 1983 року </w:t>
      </w:r>
      <w:r w:rsidR="00682EE0">
        <w:rPr>
          <w:sz w:val="28"/>
          <w:lang w:val="uk-UA"/>
        </w:rPr>
        <w:t xml:space="preserve">та </w:t>
      </w:r>
      <w:r>
        <w:rPr>
          <w:sz w:val="28"/>
          <w:lang w:val="uk-UA"/>
        </w:rPr>
        <w:t xml:space="preserve">41 </w:t>
      </w:r>
      <w:r w:rsidR="00682EE0">
        <w:rPr>
          <w:sz w:val="28"/>
          <w:lang w:val="uk-UA"/>
        </w:rPr>
        <w:t xml:space="preserve">Закону </w:t>
      </w:r>
      <w:r>
        <w:rPr>
          <w:sz w:val="28"/>
          <w:lang w:val="uk-UA"/>
        </w:rPr>
        <w:t xml:space="preserve">від 26 січня 1984 року штатні цивільні посади в державних, територіальних </w:t>
      </w:r>
      <w:r w:rsidR="00682EE0">
        <w:rPr>
          <w:sz w:val="28"/>
          <w:lang w:val="uk-UA"/>
        </w:rPr>
        <w:t xml:space="preserve">державних установах </w:t>
      </w:r>
      <w:r>
        <w:rPr>
          <w:sz w:val="28"/>
          <w:lang w:val="uk-UA"/>
        </w:rPr>
        <w:t>та їх</w:t>
      </w:r>
      <w:r w:rsidR="00682EE0">
        <w:rPr>
          <w:sz w:val="28"/>
          <w:lang w:val="uk-UA"/>
        </w:rPr>
        <w:t>ніх</w:t>
      </w:r>
      <w:r>
        <w:rPr>
          <w:sz w:val="28"/>
          <w:lang w:val="uk-UA"/>
        </w:rPr>
        <w:t xml:space="preserve"> адміністративн</w:t>
      </w:r>
      <w:r w:rsidR="00682EE0">
        <w:rPr>
          <w:sz w:val="28"/>
          <w:lang w:val="uk-UA"/>
        </w:rPr>
        <w:t>их</w:t>
      </w:r>
      <w:r w:rsidR="004E31DB">
        <w:rPr>
          <w:sz w:val="28"/>
          <w:lang w:val="uk-UA"/>
        </w:rPr>
        <w:t xml:space="preserve"> установах</w:t>
      </w:r>
      <w:r>
        <w:rPr>
          <w:sz w:val="28"/>
          <w:lang w:val="uk-UA"/>
        </w:rPr>
        <w:t xml:space="preserve"> </w:t>
      </w:r>
      <w:r w:rsidR="004E31DB">
        <w:rPr>
          <w:sz w:val="28"/>
          <w:lang w:val="uk-UA"/>
        </w:rPr>
        <w:t>обіймають</w:t>
      </w:r>
      <w:r>
        <w:rPr>
          <w:sz w:val="28"/>
          <w:lang w:val="uk-UA"/>
        </w:rPr>
        <w:t xml:space="preserve"> </w:t>
      </w:r>
      <w:r w:rsidR="004E31DB">
        <w:rPr>
          <w:sz w:val="28"/>
          <w:lang w:val="uk-UA"/>
        </w:rPr>
        <w:t>службовці</w:t>
      </w:r>
      <w:r>
        <w:rPr>
          <w:sz w:val="28"/>
          <w:lang w:val="uk-UA"/>
        </w:rPr>
        <w:t>.</w:t>
      </w:r>
    </w:p>
    <w:p w:rsidR="003E1569" w:rsidRDefault="003E1569">
      <w:pPr>
        <w:pStyle w:val="a3"/>
        <w:spacing w:before="4"/>
        <w:rPr>
          <w:sz w:val="31"/>
        </w:rPr>
      </w:pPr>
    </w:p>
    <w:p w:rsidR="003E1569" w:rsidRDefault="004E31DB">
      <w:pPr>
        <w:pStyle w:val="a4"/>
        <w:numPr>
          <w:ilvl w:val="0"/>
          <w:numId w:val="2"/>
        </w:numPr>
        <w:tabs>
          <w:tab w:val="left" w:pos="2241"/>
        </w:tabs>
        <w:ind w:left="683" w:right="434" w:firstLine="851"/>
        <w:rPr>
          <w:sz w:val="28"/>
        </w:rPr>
      </w:pPr>
      <w:r>
        <w:rPr>
          <w:sz w:val="28"/>
          <w:lang w:val="uk-UA"/>
        </w:rPr>
        <w:t xml:space="preserve">Статтями </w:t>
      </w:r>
      <w:r w:rsidR="007C7C22">
        <w:rPr>
          <w:sz w:val="28"/>
          <w:lang w:val="uk-UA"/>
        </w:rPr>
        <w:t xml:space="preserve">16, 18, 19 і 21 </w:t>
      </w:r>
      <w:r>
        <w:rPr>
          <w:sz w:val="28"/>
          <w:lang w:val="uk-UA"/>
        </w:rPr>
        <w:t xml:space="preserve">передбачено </w:t>
      </w:r>
      <w:r w:rsidR="007C7C22">
        <w:rPr>
          <w:sz w:val="28"/>
          <w:lang w:val="uk-UA"/>
        </w:rPr>
        <w:t xml:space="preserve">різні винятки </w:t>
      </w:r>
      <w:r>
        <w:rPr>
          <w:sz w:val="28"/>
          <w:lang w:val="uk-UA"/>
        </w:rPr>
        <w:t>і</w:t>
      </w:r>
      <w:r w:rsidR="007C7C22">
        <w:rPr>
          <w:sz w:val="28"/>
          <w:lang w:val="uk-UA"/>
        </w:rPr>
        <w:t>з цього принципу.</w:t>
      </w:r>
    </w:p>
    <w:p w:rsidR="003E1569" w:rsidRDefault="003E1569">
      <w:pPr>
        <w:pStyle w:val="a3"/>
        <w:spacing w:before="3"/>
        <w:rPr>
          <w:sz w:val="31"/>
        </w:rPr>
      </w:pPr>
    </w:p>
    <w:p w:rsidR="003E1569" w:rsidRPr="00D84A14" w:rsidRDefault="007C7C22">
      <w:pPr>
        <w:pStyle w:val="a4"/>
        <w:numPr>
          <w:ilvl w:val="0"/>
          <w:numId w:val="2"/>
        </w:numPr>
        <w:tabs>
          <w:tab w:val="left" w:pos="2241"/>
        </w:tabs>
        <w:ind w:right="432" w:firstLine="852"/>
        <w:rPr>
          <w:sz w:val="28"/>
        </w:rPr>
      </w:pPr>
      <w:r>
        <w:rPr>
          <w:sz w:val="28"/>
          <w:lang w:val="uk-UA"/>
        </w:rPr>
        <w:t xml:space="preserve">Відповідно до </w:t>
      </w:r>
      <w:r w:rsidR="004E31DB">
        <w:rPr>
          <w:sz w:val="28"/>
          <w:lang w:val="uk-UA"/>
        </w:rPr>
        <w:t xml:space="preserve">пункту </w:t>
      </w:r>
      <w:r>
        <w:rPr>
          <w:sz w:val="28"/>
          <w:lang w:val="uk-UA"/>
        </w:rPr>
        <w:t>1°</w:t>
      </w:r>
      <w:r w:rsidR="004E31DB">
        <w:rPr>
          <w:i/>
          <w:sz w:val="28"/>
        </w:rPr>
        <w:t>bis</w:t>
      </w:r>
      <w:r>
        <w:rPr>
          <w:i/>
          <w:sz w:val="28"/>
          <w:lang w:val="uk-UA"/>
        </w:rPr>
        <w:t xml:space="preserve"> </w:t>
      </w:r>
      <w:r>
        <w:rPr>
          <w:sz w:val="28"/>
          <w:lang w:val="uk-UA"/>
        </w:rPr>
        <w:t xml:space="preserve">статті 3 </w:t>
      </w:r>
      <w:r w:rsidR="004E31DB">
        <w:rPr>
          <w:sz w:val="28"/>
          <w:lang w:val="uk-UA"/>
        </w:rPr>
        <w:t xml:space="preserve">Закону </w:t>
      </w:r>
      <w:r>
        <w:rPr>
          <w:sz w:val="28"/>
          <w:lang w:val="uk-UA"/>
        </w:rPr>
        <w:t xml:space="preserve">від </w:t>
      </w:r>
      <w:r w:rsidR="004E31DB">
        <w:rPr>
          <w:sz w:val="28"/>
          <w:lang w:val="uk-UA"/>
        </w:rPr>
        <w:t>11 </w:t>
      </w:r>
      <w:r>
        <w:rPr>
          <w:sz w:val="28"/>
          <w:lang w:val="uk-UA"/>
        </w:rPr>
        <w:t xml:space="preserve">січня 1984 року, </w:t>
      </w:r>
      <w:r w:rsidR="004E31DB">
        <w:rPr>
          <w:sz w:val="28"/>
          <w:lang w:val="uk-UA"/>
        </w:rPr>
        <w:t xml:space="preserve">пунктів </w:t>
      </w:r>
      <w:r>
        <w:rPr>
          <w:sz w:val="28"/>
          <w:lang w:val="uk-UA"/>
        </w:rPr>
        <w:t xml:space="preserve">1, 2 </w:t>
      </w:r>
      <w:r w:rsidR="004E31DB">
        <w:rPr>
          <w:sz w:val="28"/>
          <w:lang w:val="uk-UA"/>
        </w:rPr>
        <w:t xml:space="preserve">та </w:t>
      </w:r>
      <w:r>
        <w:rPr>
          <w:sz w:val="28"/>
          <w:lang w:val="uk-UA"/>
        </w:rPr>
        <w:t xml:space="preserve">3 статті 47 Закону від 26 січня </w:t>
      </w:r>
      <w:r w:rsidR="004E31DB">
        <w:rPr>
          <w:sz w:val="28"/>
          <w:lang w:val="uk-UA"/>
        </w:rPr>
        <w:t>1984 </w:t>
      </w:r>
      <w:r>
        <w:rPr>
          <w:sz w:val="28"/>
          <w:lang w:val="uk-UA"/>
        </w:rPr>
        <w:t xml:space="preserve">року, першого </w:t>
      </w:r>
      <w:r w:rsidR="004E31DB">
        <w:rPr>
          <w:sz w:val="28"/>
          <w:lang w:val="uk-UA"/>
        </w:rPr>
        <w:t xml:space="preserve">абзацу </w:t>
      </w:r>
      <w:r>
        <w:rPr>
          <w:sz w:val="28"/>
          <w:lang w:val="uk-UA"/>
        </w:rPr>
        <w:t>п</w:t>
      </w:r>
      <w:r w:rsidR="004E31DB">
        <w:rPr>
          <w:sz w:val="28"/>
          <w:lang w:val="uk-UA"/>
        </w:rPr>
        <w:t>унктів</w:t>
      </w:r>
      <w:r>
        <w:rPr>
          <w:sz w:val="28"/>
          <w:lang w:val="uk-UA"/>
        </w:rPr>
        <w:t xml:space="preserve"> 1</w:t>
      </w:r>
      <w:r w:rsidR="004E31DB">
        <w:rPr>
          <w:sz w:val="28"/>
          <w:lang w:val="uk-UA"/>
        </w:rPr>
        <w:t xml:space="preserve"> і</w:t>
      </w:r>
      <w:r>
        <w:rPr>
          <w:sz w:val="28"/>
          <w:lang w:val="uk-UA"/>
        </w:rPr>
        <w:t xml:space="preserve"> 2 статті 3 </w:t>
      </w:r>
      <w:r w:rsidR="004E31DB">
        <w:rPr>
          <w:sz w:val="28"/>
          <w:lang w:val="uk-UA"/>
        </w:rPr>
        <w:t xml:space="preserve">Закону </w:t>
      </w:r>
      <w:r>
        <w:rPr>
          <w:sz w:val="28"/>
          <w:lang w:val="uk-UA"/>
        </w:rPr>
        <w:t>від 9 січня 1986 року</w:t>
      </w:r>
      <w:r w:rsidR="00506C0C">
        <w:rPr>
          <w:sz w:val="28"/>
          <w:lang w:val="uk-UA"/>
        </w:rPr>
        <w:t>,</w:t>
      </w:r>
      <w:r>
        <w:rPr>
          <w:sz w:val="28"/>
          <w:lang w:val="uk-UA"/>
        </w:rPr>
        <w:t xml:space="preserve"> з</w:t>
      </w:r>
      <w:r w:rsidR="002B27A9">
        <w:rPr>
          <w:sz w:val="28"/>
          <w:lang w:val="uk-UA"/>
        </w:rPr>
        <w:t>і змінами</w:t>
      </w:r>
      <w:r>
        <w:rPr>
          <w:sz w:val="28"/>
          <w:lang w:val="uk-UA"/>
        </w:rPr>
        <w:t xml:space="preserve">, </w:t>
      </w:r>
      <w:r w:rsidR="002B27A9">
        <w:rPr>
          <w:sz w:val="28"/>
          <w:lang w:val="uk-UA"/>
        </w:rPr>
        <w:t xml:space="preserve">унесеними </w:t>
      </w:r>
      <w:r>
        <w:rPr>
          <w:sz w:val="28"/>
          <w:lang w:val="uk-UA"/>
        </w:rPr>
        <w:t xml:space="preserve">відповідно до статті 16 вказаного </w:t>
      </w:r>
      <w:r w:rsidR="004E31DB">
        <w:rPr>
          <w:sz w:val="28"/>
          <w:lang w:val="uk-UA"/>
        </w:rPr>
        <w:t>З</w:t>
      </w:r>
      <w:r>
        <w:rPr>
          <w:sz w:val="28"/>
          <w:lang w:val="uk-UA"/>
        </w:rPr>
        <w:t xml:space="preserve">акону, </w:t>
      </w:r>
      <w:r w:rsidR="004E31DB">
        <w:rPr>
          <w:sz w:val="28"/>
          <w:lang w:val="uk-UA"/>
        </w:rPr>
        <w:t>осіб</w:t>
      </w:r>
      <w:r>
        <w:rPr>
          <w:sz w:val="28"/>
          <w:lang w:val="uk-UA"/>
        </w:rPr>
        <w:t xml:space="preserve">, які не є </w:t>
      </w:r>
      <w:r w:rsidR="004E31DB">
        <w:rPr>
          <w:sz w:val="28"/>
          <w:lang w:val="uk-UA"/>
        </w:rPr>
        <w:t>державними службовцями</w:t>
      </w:r>
      <w:r>
        <w:rPr>
          <w:sz w:val="28"/>
          <w:lang w:val="uk-UA"/>
        </w:rPr>
        <w:t xml:space="preserve">, </w:t>
      </w:r>
      <w:r w:rsidR="004E31DB">
        <w:rPr>
          <w:sz w:val="28"/>
          <w:lang w:val="uk-UA"/>
        </w:rPr>
        <w:t xml:space="preserve">можна </w:t>
      </w:r>
      <w:r>
        <w:rPr>
          <w:sz w:val="28"/>
          <w:lang w:val="uk-UA"/>
        </w:rPr>
        <w:t xml:space="preserve">призначати на керівні посади в державних установах, </w:t>
      </w:r>
      <w:r w:rsidR="004E31DB">
        <w:rPr>
          <w:sz w:val="28"/>
          <w:lang w:val="uk-UA"/>
        </w:rPr>
        <w:t>якщо це виправдано їхніми характерними особливостями та</w:t>
      </w:r>
      <w:r>
        <w:rPr>
          <w:sz w:val="28"/>
          <w:lang w:val="uk-UA"/>
        </w:rPr>
        <w:t xml:space="preserve"> значення</w:t>
      </w:r>
      <w:r w:rsidR="004E31DB">
        <w:rPr>
          <w:sz w:val="28"/>
          <w:lang w:val="uk-UA"/>
        </w:rPr>
        <w:t>м;</w:t>
      </w:r>
      <w:r>
        <w:rPr>
          <w:sz w:val="28"/>
          <w:lang w:val="uk-UA"/>
        </w:rPr>
        <w:t xml:space="preserve"> </w:t>
      </w:r>
      <w:r w:rsidR="004E31DB">
        <w:rPr>
          <w:sz w:val="28"/>
          <w:lang w:val="uk-UA"/>
        </w:rPr>
        <w:t xml:space="preserve">у </w:t>
      </w:r>
      <w:r w:rsidR="006336EE">
        <w:rPr>
          <w:sz w:val="28"/>
          <w:lang w:val="uk-UA"/>
        </w:rPr>
        <w:t xml:space="preserve">деяких територіальних органах </w:t>
      </w:r>
      <w:r>
        <w:rPr>
          <w:sz w:val="28"/>
          <w:lang w:val="uk-UA"/>
        </w:rPr>
        <w:t>і державних установах міжкомунально</w:t>
      </w:r>
      <w:r w:rsidR="004E31DB">
        <w:rPr>
          <w:sz w:val="28"/>
          <w:lang w:val="uk-UA"/>
        </w:rPr>
        <w:t>ї</w:t>
      </w:r>
      <w:r>
        <w:rPr>
          <w:sz w:val="28"/>
          <w:lang w:val="uk-UA"/>
        </w:rPr>
        <w:t xml:space="preserve"> </w:t>
      </w:r>
      <w:r w:rsidR="004E31DB">
        <w:rPr>
          <w:sz w:val="28"/>
          <w:lang w:val="uk-UA"/>
        </w:rPr>
        <w:t>співпраці</w:t>
      </w:r>
      <w:r>
        <w:rPr>
          <w:sz w:val="28"/>
          <w:lang w:val="uk-UA"/>
        </w:rPr>
        <w:t xml:space="preserve">, а також </w:t>
      </w:r>
      <w:r w:rsidR="004E31DB">
        <w:rPr>
          <w:sz w:val="28"/>
          <w:lang w:val="uk-UA"/>
        </w:rPr>
        <w:t xml:space="preserve">у </w:t>
      </w:r>
      <w:r>
        <w:rPr>
          <w:sz w:val="28"/>
          <w:lang w:val="uk-UA"/>
        </w:rPr>
        <w:t xml:space="preserve">державній </w:t>
      </w:r>
      <w:r w:rsidR="006336EE">
        <w:rPr>
          <w:sz w:val="28"/>
          <w:lang w:val="uk-UA"/>
        </w:rPr>
        <w:t xml:space="preserve">медичній </w:t>
      </w:r>
      <w:r>
        <w:rPr>
          <w:sz w:val="28"/>
          <w:lang w:val="uk-UA"/>
        </w:rPr>
        <w:t xml:space="preserve">службі. Крім того, відповідно до пункту 2 статті 3 </w:t>
      </w:r>
      <w:r w:rsidR="006336EE">
        <w:rPr>
          <w:sz w:val="28"/>
          <w:lang w:val="uk-UA"/>
        </w:rPr>
        <w:t xml:space="preserve">Закону </w:t>
      </w:r>
      <w:r>
        <w:rPr>
          <w:sz w:val="28"/>
          <w:lang w:val="uk-UA"/>
        </w:rPr>
        <w:t>від 11 січня 1984 року з</w:t>
      </w:r>
      <w:r w:rsidR="006336EE">
        <w:rPr>
          <w:sz w:val="28"/>
          <w:lang w:val="uk-UA"/>
        </w:rPr>
        <w:t>і змінами</w:t>
      </w:r>
      <w:r>
        <w:rPr>
          <w:sz w:val="28"/>
          <w:lang w:val="uk-UA"/>
        </w:rPr>
        <w:t xml:space="preserve">, </w:t>
      </w:r>
      <w:r w:rsidR="006336EE">
        <w:rPr>
          <w:sz w:val="28"/>
          <w:lang w:val="uk-UA"/>
        </w:rPr>
        <w:t>у</w:t>
      </w:r>
      <w:r>
        <w:rPr>
          <w:sz w:val="28"/>
          <w:lang w:val="uk-UA"/>
        </w:rPr>
        <w:t xml:space="preserve">несеними до нього </w:t>
      </w:r>
      <w:r w:rsidR="006336EE">
        <w:rPr>
          <w:sz w:val="28"/>
          <w:lang w:val="uk-UA"/>
        </w:rPr>
        <w:t>статтею </w:t>
      </w:r>
      <w:r>
        <w:rPr>
          <w:sz w:val="28"/>
          <w:lang w:val="uk-UA"/>
        </w:rPr>
        <w:t xml:space="preserve">18 вказаного </w:t>
      </w:r>
      <w:r w:rsidR="006336EE">
        <w:rPr>
          <w:sz w:val="28"/>
          <w:lang w:val="uk-UA"/>
        </w:rPr>
        <w:t>Закону</w:t>
      </w:r>
      <w:r>
        <w:rPr>
          <w:sz w:val="28"/>
          <w:lang w:val="uk-UA"/>
        </w:rPr>
        <w:t xml:space="preserve">, це стосується деяких </w:t>
      </w:r>
      <w:r w:rsidR="006336EE">
        <w:rPr>
          <w:sz w:val="28"/>
          <w:lang w:val="uk-UA"/>
        </w:rPr>
        <w:t>посад у</w:t>
      </w:r>
      <w:r>
        <w:rPr>
          <w:sz w:val="28"/>
          <w:lang w:val="uk-UA"/>
        </w:rPr>
        <w:t xml:space="preserve"> державних установах.</w:t>
      </w:r>
    </w:p>
    <w:p w:rsidR="001C296A" w:rsidRPr="00D84A14" w:rsidRDefault="001C296A" w:rsidP="00D84A14">
      <w:pPr>
        <w:pStyle w:val="a4"/>
        <w:rPr>
          <w:sz w:val="28"/>
        </w:rPr>
      </w:pPr>
    </w:p>
    <w:p w:rsidR="001C296A" w:rsidRDefault="00E627E3" w:rsidP="00D84A14">
      <w:pPr>
        <w:pStyle w:val="a4"/>
        <w:numPr>
          <w:ilvl w:val="0"/>
          <w:numId w:val="2"/>
        </w:numPr>
        <w:tabs>
          <w:tab w:val="left" w:pos="2241"/>
        </w:tabs>
        <w:ind w:right="432" w:firstLine="852"/>
      </w:pPr>
      <w:r>
        <w:rPr>
          <w:sz w:val="28"/>
          <w:lang w:val="uk-UA"/>
        </w:rPr>
        <w:t>Аналогічно</w:t>
      </w:r>
      <w:r w:rsidR="007C7C22">
        <w:rPr>
          <w:sz w:val="28"/>
          <w:lang w:val="uk-UA"/>
        </w:rPr>
        <w:t xml:space="preserve"> відповідно до </w:t>
      </w:r>
      <w:r>
        <w:rPr>
          <w:sz w:val="28"/>
          <w:lang w:val="uk-UA"/>
        </w:rPr>
        <w:t xml:space="preserve">пунктів </w:t>
      </w:r>
      <w:r w:rsidR="007C7C22">
        <w:rPr>
          <w:sz w:val="28"/>
          <w:lang w:val="uk-UA"/>
        </w:rPr>
        <w:t xml:space="preserve">2 </w:t>
      </w:r>
      <w:r>
        <w:rPr>
          <w:sz w:val="28"/>
          <w:lang w:val="uk-UA"/>
        </w:rPr>
        <w:t xml:space="preserve">та </w:t>
      </w:r>
      <w:r w:rsidR="007C7C22">
        <w:rPr>
          <w:sz w:val="28"/>
          <w:lang w:val="uk-UA"/>
        </w:rPr>
        <w:t xml:space="preserve">3 статті 4 Закону від 11 січня 1984 року </w:t>
      </w:r>
      <w:r>
        <w:rPr>
          <w:sz w:val="28"/>
          <w:lang w:val="uk-UA"/>
        </w:rPr>
        <w:t>зі змінами</w:t>
      </w:r>
      <w:r w:rsidR="007C7C22">
        <w:rPr>
          <w:sz w:val="28"/>
          <w:lang w:val="uk-UA"/>
        </w:rPr>
        <w:t xml:space="preserve">, </w:t>
      </w:r>
      <w:r>
        <w:rPr>
          <w:sz w:val="28"/>
          <w:lang w:val="uk-UA"/>
        </w:rPr>
        <w:t>у</w:t>
      </w:r>
      <w:r w:rsidR="007C7C22">
        <w:rPr>
          <w:sz w:val="28"/>
          <w:lang w:val="uk-UA"/>
        </w:rPr>
        <w:t xml:space="preserve">несеними до нього відповідно до статті 18 вказаного </w:t>
      </w:r>
      <w:r>
        <w:rPr>
          <w:sz w:val="28"/>
          <w:lang w:val="uk-UA"/>
        </w:rPr>
        <w:t>Закону</w:t>
      </w:r>
      <w:r w:rsidR="007C7C22">
        <w:rPr>
          <w:sz w:val="28"/>
          <w:lang w:val="uk-UA"/>
        </w:rPr>
        <w:t xml:space="preserve">, </w:t>
      </w:r>
      <w:r>
        <w:rPr>
          <w:sz w:val="28"/>
          <w:lang w:val="uk-UA"/>
        </w:rPr>
        <w:t>осіб</w:t>
      </w:r>
      <w:r w:rsidR="007C7C22">
        <w:rPr>
          <w:sz w:val="28"/>
          <w:lang w:val="uk-UA"/>
        </w:rPr>
        <w:t xml:space="preserve">, які не є державними службовцями, </w:t>
      </w:r>
      <w:r>
        <w:rPr>
          <w:sz w:val="28"/>
          <w:lang w:val="uk-UA"/>
        </w:rPr>
        <w:t xml:space="preserve">можна </w:t>
      </w:r>
      <w:r w:rsidR="007C7C22">
        <w:rPr>
          <w:sz w:val="28"/>
          <w:lang w:val="uk-UA"/>
        </w:rPr>
        <w:t>наймати на роботу,</w:t>
      </w:r>
      <w:r>
        <w:rPr>
          <w:sz w:val="28"/>
          <w:lang w:val="uk-UA"/>
        </w:rPr>
        <w:t xml:space="preserve"> </w:t>
      </w:r>
      <w:r w:rsidR="00240795" w:rsidRPr="00D84A14">
        <w:rPr>
          <w:sz w:val="28"/>
        </w:rPr>
        <w:t xml:space="preserve">якщо </w:t>
      </w:r>
      <w:r w:rsidRPr="00E627E3">
        <w:rPr>
          <w:sz w:val="28"/>
        </w:rPr>
        <w:t>це виправд</w:t>
      </w:r>
      <w:r>
        <w:rPr>
          <w:sz w:val="28"/>
          <w:lang w:val="uk-UA"/>
        </w:rPr>
        <w:t>ано</w:t>
      </w:r>
      <w:r w:rsidRPr="00E627E3">
        <w:rPr>
          <w:sz w:val="28"/>
        </w:rPr>
        <w:t xml:space="preserve"> </w:t>
      </w:r>
      <w:r w:rsidR="00240795" w:rsidRPr="00D84A14">
        <w:rPr>
          <w:sz w:val="28"/>
        </w:rPr>
        <w:t>характер</w:t>
      </w:r>
      <w:r>
        <w:rPr>
          <w:sz w:val="28"/>
          <w:lang w:val="uk-UA"/>
        </w:rPr>
        <w:t>ом</w:t>
      </w:r>
      <w:r w:rsidR="00240795" w:rsidRPr="00D84A14">
        <w:rPr>
          <w:sz w:val="28"/>
        </w:rPr>
        <w:t xml:space="preserve"> посад або потреб</w:t>
      </w:r>
      <w:r>
        <w:rPr>
          <w:sz w:val="28"/>
          <w:lang w:val="uk-UA"/>
        </w:rPr>
        <w:t xml:space="preserve">ами </w:t>
      </w:r>
      <w:r w:rsidR="00240795" w:rsidRPr="00D84A14">
        <w:rPr>
          <w:sz w:val="28"/>
        </w:rPr>
        <w:t xml:space="preserve">в послугах, зокрема коли посади, </w:t>
      </w:r>
      <w:r>
        <w:rPr>
          <w:sz w:val="28"/>
          <w:lang w:val="uk-UA"/>
        </w:rPr>
        <w:t>потребують</w:t>
      </w:r>
      <w:r w:rsidR="00240795" w:rsidRPr="00D84A14">
        <w:rPr>
          <w:sz w:val="28"/>
        </w:rPr>
        <w:t xml:space="preserve"> спеціальних або нових технічних знань </w:t>
      </w:r>
      <w:r w:rsidR="0025595E">
        <w:rPr>
          <w:sz w:val="28"/>
          <w:lang w:val="uk-UA"/>
        </w:rPr>
        <w:t>чи</w:t>
      </w:r>
      <w:r w:rsidR="00240795" w:rsidRPr="00D84A14">
        <w:rPr>
          <w:sz w:val="28"/>
        </w:rPr>
        <w:t xml:space="preserve"> коли кадровий орган не в змозі заповнити посаду працівником, що володіє відповідним досвідом роботи або знаннями, або в тих випадках, коли така посада не </w:t>
      </w:r>
      <w:r w:rsidR="0025595E">
        <w:rPr>
          <w:sz w:val="28"/>
          <w:lang w:val="uk-UA"/>
        </w:rPr>
        <w:t xml:space="preserve">потребує </w:t>
      </w:r>
      <w:r w:rsidR="00240795" w:rsidRPr="00D84A14">
        <w:rPr>
          <w:sz w:val="28"/>
        </w:rPr>
        <w:t>обов'язкової підготовки,</w:t>
      </w:r>
      <w:r w:rsidR="0025595E">
        <w:rPr>
          <w:sz w:val="28"/>
          <w:lang w:val="uk-UA"/>
        </w:rPr>
        <w:t xml:space="preserve"> що</w:t>
      </w:r>
      <w:r w:rsidR="00240795" w:rsidRPr="00D84A14">
        <w:rPr>
          <w:sz w:val="28"/>
        </w:rPr>
        <w:t xml:space="preserve"> дає право на зарахування до кадрового складу державної цивільної служби.</w:t>
      </w:r>
    </w:p>
    <w:p w:rsidR="003E1569" w:rsidRDefault="003E1569">
      <w:pPr>
        <w:pStyle w:val="a3"/>
        <w:spacing w:before="6"/>
        <w:rPr>
          <w:sz w:val="31"/>
        </w:rPr>
      </w:pPr>
    </w:p>
    <w:p w:rsidR="003E1569" w:rsidRDefault="007C7C22">
      <w:pPr>
        <w:pStyle w:val="a4"/>
        <w:numPr>
          <w:ilvl w:val="0"/>
          <w:numId w:val="2"/>
        </w:numPr>
        <w:tabs>
          <w:tab w:val="left" w:pos="2240"/>
        </w:tabs>
        <w:ind w:firstLine="851"/>
        <w:rPr>
          <w:sz w:val="28"/>
        </w:rPr>
      </w:pPr>
      <w:r>
        <w:rPr>
          <w:sz w:val="28"/>
          <w:lang w:val="uk-UA"/>
        </w:rPr>
        <w:t>Крім того, відповідно до пункту III статті 9</w:t>
      </w:r>
      <w:r w:rsidR="0025595E">
        <w:rPr>
          <w:sz w:val="28"/>
          <w:lang w:val="uk-UA"/>
        </w:rPr>
        <w:t>-</w:t>
      </w:r>
      <w:r>
        <w:rPr>
          <w:sz w:val="28"/>
          <w:lang w:val="uk-UA"/>
        </w:rPr>
        <w:t xml:space="preserve">1 </w:t>
      </w:r>
      <w:r w:rsidR="0025595E">
        <w:rPr>
          <w:sz w:val="28"/>
          <w:lang w:val="uk-UA"/>
        </w:rPr>
        <w:t xml:space="preserve">Закону </w:t>
      </w:r>
      <w:r>
        <w:rPr>
          <w:sz w:val="28"/>
          <w:lang w:val="uk-UA"/>
        </w:rPr>
        <w:t>від 9 січня 1986 року з</w:t>
      </w:r>
      <w:r w:rsidR="0025595E">
        <w:rPr>
          <w:sz w:val="28"/>
          <w:lang w:val="uk-UA"/>
        </w:rPr>
        <w:t>і змінами</w:t>
      </w:r>
      <w:r>
        <w:rPr>
          <w:sz w:val="28"/>
          <w:lang w:val="uk-UA"/>
        </w:rPr>
        <w:t xml:space="preserve">, </w:t>
      </w:r>
      <w:r w:rsidR="0025595E">
        <w:rPr>
          <w:sz w:val="28"/>
          <w:lang w:val="uk-UA"/>
        </w:rPr>
        <w:t xml:space="preserve">унесеними </w:t>
      </w:r>
      <w:r>
        <w:rPr>
          <w:sz w:val="28"/>
          <w:lang w:val="uk-UA"/>
        </w:rPr>
        <w:t xml:space="preserve">до нього статтею 19 вказаного </w:t>
      </w:r>
      <w:r w:rsidR="0025595E">
        <w:rPr>
          <w:sz w:val="28"/>
          <w:lang w:val="uk-UA"/>
        </w:rPr>
        <w:t>Закону</w:t>
      </w:r>
      <w:r>
        <w:rPr>
          <w:sz w:val="28"/>
          <w:lang w:val="uk-UA"/>
        </w:rPr>
        <w:t>, державні медичні та медико-соціальні установи можуть наймати співробітників за контрактом</w:t>
      </w:r>
      <w:r w:rsidR="0025595E">
        <w:rPr>
          <w:sz w:val="28"/>
          <w:lang w:val="uk-UA"/>
        </w:rPr>
        <w:t xml:space="preserve"> у разі</w:t>
      </w:r>
      <w:r>
        <w:rPr>
          <w:sz w:val="28"/>
          <w:lang w:val="uk-UA"/>
        </w:rPr>
        <w:t xml:space="preserve"> тимчасового або сезонного збільшення діяльності.</w:t>
      </w:r>
    </w:p>
    <w:p w:rsidR="003E1569" w:rsidRDefault="003E1569">
      <w:pPr>
        <w:pStyle w:val="a3"/>
        <w:spacing w:before="1"/>
        <w:rPr>
          <w:sz w:val="31"/>
        </w:rPr>
      </w:pPr>
    </w:p>
    <w:p w:rsidR="003E1569" w:rsidRDefault="007C7C22">
      <w:pPr>
        <w:pStyle w:val="a4"/>
        <w:numPr>
          <w:ilvl w:val="0"/>
          <w:numId w:val="2"/>
        </w:numPr>
        <w:tabs>
          <w:tab w:val="left" w:pos="2240"/>
        </w:tabs>
        <w:ind w:firstLine="851"/>
        <w:rPr>
          <w:sz w:val="28"/>
        </w:rPr>
      </w:pPr>
      <w:r>
        <w:rPr>
          <w:sz w:val="28"/>
          <w:lang w:val="uk-UA"/>
        </w:rPr>
        <w:t xml:space="preserve">Нарешті, відповідно до </w:t>
      </w:r>
      <w:r w:rsidR="0025595E">
        <w:rPr>
          <w:sz w:val="28"/>
          <w:lang w:val="uk-UA"/>
        </w:rPr>
        <w:t>пунктів 2, 3, 3</w:t>
      </w:r>
      <w:r w:rsidR="0025595E" w:rsidRPr="0025595E">
        <w:rPr>
          <w:i/>
          <w:sz w:val="28"/>
        </w:rPr>
        <w:t xml:space="preserve"> </w:t>
      </w:r>
      <w:r w:rsidR="0025595E">
        <w:rPr>
          <w:i/>
          <w:sz w:val="28"/>
        </w:rPr>
        <w:t>bis</w:t>
      </w:r>
      <w:r w:rsidR="0025595E">
        <w:rPr>
          <w:sz w:val="28"/>
          <w:lang w:val="uk-UA"/>
        </w:rPr>
        <w:t xml:space="preserve"> і 4</w:t>
      </w:r>
      <w:r w:rsidR="000152F7">
        <w:rPr>
          <w:sz w:val="28"/>
          <w:lang w:val="uk-UA"/>
        </w:rPr>
        <w:t xml:space="preserve"> статті </w:t>
      </w:r>
      <w:r>
        <w:rPr>
          <w:sz w:val="28"/>
          <w:lang w:val="uk-UA"/>
        </w:rPr>
        <w:t xml:space="preserve">3-3 </w:t>
      </w:r>
      <w:r w:rsidR="0025595E">
        <w:rPr>
          <w:sz w:val="28"/>
          <w:lang w:val="uk-UA"/>
        </w:rPr>
        <w:t xml:space="preserve">Закону </w:t>
      </w:r>
      <w:r>
        <w:rPr>
          <w:sz w:val="28"/>
          <w:lang w:val="uk-UA"/>
        </w:rPr>
        <w:t>від 26 січня 1984 року з</w:t>
      </w:r>
      <w:r w:rsidR="0025595E">
        <w:rPr>
          <w:sz w:val="28"/>
          <w:lang w:val="uk-UA"/>
        </w:rPr>
        <w:t>і змінами</w:t>
      </w:r>
      <w:r>
        <w:rPr>
          <w:sz w:val="28"/>
          <w:lang w:val="uk-UA"/>
        </w:rPr>
        <w:t xml:space="preserve">, </w:t>
      </w:r>
      <w:r w:rsidR="000152F7">
        <w:rPr>
          <w:sz w:val="28"/>
          <w:lang w:val="uk-UA"/>
        </w:rPr>
        <w:t>унесеними до нього статтею </w:t>
      </w:r>
      <w:r>
        <w:rPr>
          <w:sz w:val="28"/>
          <w:lang w:val="uk-UA"/>
        </w:rPr>
        <w:t xml:space="preserve">21 </w:t>
      </w:r>
      <w:r w:rsidR="00B478C3">
        <w:rPr>
          <w:sz w:val="28"/>
          <w:lang w:val="uk-UA"/>
        </w:rPr>
        <w:t xml:space="preserve">згаданого </w:t>
      </w:r>
      <w:r>
        <w:rPr>
          <w:sz w:val="28"/>
          <w:lang w:val="uk-UA"/>
        </w:rPr>
        <w:t>Закону</w:t>
      </w:r>
      <w:r w:rsidR="000152F7">
        <w:rPr>
          <w:sz w:val="28"/>
          <w:lang w:val="uk-UA"/>
        </w:rPr>
        <w:t>,</w:t>
      </w:r>
      <w:r>
        <w:rPr>
          <w:sz w:val="28"/>
          <w:lang w:val="uk-UA"/>
        </w:rPr>
        <w:t xml:space="preserve"> </w:t>
      </w:r>
      <w:r w:rsidR="000152F7">
        <w:rPr>
          <w:sz w:val="28"/>
          <w:lang w:val="uk-UA"/>
        </w:rPr>
        <w:t xml:space="preserve">про передання </w:t>
      </w:r>
      <w:r>
        <w:rPr>
          <w:sz w:val="28"/>
          <w:lang w:val="uk-UA"/>
        </w:rPr>
        <w:t>повноважень, співробітники за контрактом можуть</w:t>
      </w:r>
      <w:r w:rsidR="00B478C3">
        <w:rPr>
          <w:sz w:val="28"/>
          <w:lang w:val="uk-UA"/>
        </w:rPr>
        <w:t xml:space="preserve"> обіймати</w:t>
      </w:r>
      <w:r>
        <w:rPr>
          <w:sz w:val="28"/>
          <w:lang w:val="uk-UA"/>
        </w:rPr>
        <w:t xml:space="preserve"> постійні посади </w:t>
      </w:r>
      <w:r>
        <w:rPr>
          <w:sz w:val="28"/>
          <w:lang w:val="uk-UA"/>
        </w:rPr>
        <w:lastRenderedPageBreak/>
        <w:t xml:space="preserve">територіальної державної служби, якщо </w:t>
      </w:r>
      <w:r w:rsidR="00B478C3">
        <w:rPr>
          <w:sz w:val="28"/>
          <w:lang w:val="uk-UA"/>
        </w:rPr>
        <w:t>це виправдано потребами цих служб</w:t>
      </w:r>
      <w:r>
        <w:rPr>
          <w:sz w:val="28"/>
          <w:lang w:val="uk-UA"/>
        </w:rPr>
        <w:t xml:space="preserve"> або характер</w:t>
      </w:r>
      <w:r w:rsidR="00B478C3">
        <w:rPr>
          <w:sz w:val="28"/>
          <w:lang w:val="uk-UA"/>
        </w:rPr>
        <w:t>ом</w:t>
      </w:r>
      <w:r>
        <w:rPr>
          <w:sz w:val="28"/>
          <w:lang w:val="uk-UA"/>
        </w:rPr>
        <w:t xml:space="preserve"> посад, </w:t>
      </w:r>
      <w:r w:rsidR="00B478C3">
        <w:rPr>
          <w:sz w:val="28"/>
          <w:lang w:val="uk-UA"/>
        </w:rPr>
        <w:t xml:space="preserve">усі </w:t>
      </w:r>
      <w:r>
        <w:rPr>
          <w:sz w:val="28"/>
          <w:lang w:val="uk-UA"/>
        </w:rPr>
        <w:t xml:space="preserve">посади цієї державної служби в комунах і угрупованнях </w:t>
      </w:r>
      <w:r w:rsidR="00B478C3">
        <w:rPr>
          <w:sz w:val="28"/>
          <w:lang w:val="uk-UA"/>
        </w:rPr>
        <w:t>і</w:t>
      </w:r>
      <w:r>
        <w:rPr>
          <w:sz w:val="28"/>
          <w:lang w:val="uk-UA"/>
        </w:rPr>
        <w:t xml:space="preserve">з </w:t>
      </w:r>
      <w:r w:rsidR="00B478C3">
        <w:rPr>
          <w:sz w:val="28"/>
          <w:lang w:val="uk-UA"/>
        </w:rPr>
        <w:t xml:space="preserve">кількістю </w:t>
      </w:r>
      <w:r>
        <w:rPr>
          <w:sz w:val="28"/>
          <w:lang w:val="uk-UA"/>
        </w:rPr>
        <w:t xml:space="preserve">населення </w:t>
      </w:r>
      <w:r w:rsidR="00B478C3">
        <w:rPr>
          <w:sz w:val="28"/>
          <w:lang w:val="uk-UA"/>
        </w:rPr>
        <w:t xml:space="preserve">менше за </w:t>
      </w:r>
      <w:r>
        <w:rPr>
          <w:sz w:val="28"/>
          <w:lang w:val="uk-UA"/>
        </w:rPr>
        <w:t>певн</w:t>
      </w:r>
      <w:r w:rsidR="00B478C3">
        <w:rPr>
          <w:sz w:val="28"/>
          <w:lang w:val="uk-UA"/>
        </w:rPr>
        <w:t>ий</w:t>
      </w:r>
      <w:r>
        <w:rPr>
          <w:sz w:val="28"/>
          <w:lang w:val="uk-UA"/>
        </w:rPr>
        <w:t xml:space="preserve"> пор</w:t>
      </w:r>
      <w:r w:rsidR="00B478C3">
        <w:rPr>
          <w:sz w:val="28"/>
          <w:lang w:val="uk-UA"/>
        </w:rPr>
        <w:t>іг</w:t>
      </w:r>
      <w:r>
        <w:rPr>
          <w:sz w:val="28"/>
          <w:lang w:val="uk-UA"/>
        </w:rPr>
        <w:t xml:space="preserve">, а в інших територіальних органах і за певних умов </w:t>
      </w:r>
      <w:r w:rsidR="00B478C3">
        <w:rPr>
          <w:sz w:val="28"/>
          <w:lang w:val="uk-UA"/>
        </w:rPr>
        <w:t xml:space="preserve">– обіймати </w:t>
      </w:r>
      <w:r>
        <w:rPr>
          <w:sz w:val="28"/>
          <w:lang w:val="uk-UA"/>
        </w:rPr>
        <w:t>посади на умовах неповного робочого часу.</w:t>
      </w:r>
    </w:p>
    <w:p w:rsidR="003E1569" w:rsidRDefault="003E1569">
      <w:pPr>
        <w:pStyle w:val="a3"/>
        <w:spacing w:before="4"/>
        <w:rPr>
          <w:sz w:val="31"/>
        </w:rPr>
      </w:pPr>
    </w:p>
    <w:p w:rsidR="003E1569" w:rsidRPr="00D84A14" w:rsidRDefault="007C7C22">
      <w:pPr>
        <w:pStyle w:val="a4"/>
        <w:numPr>
          <w:ilvl w:val="0"/>
          <w:numId w:val="2"/>
        </w:numPr>
        <w:tabs>
          <w:tab w:val="left" w:pos="2241"/>
        </w:tabs>
        <w:ind w:right="432" w:firstLine="851"/>
        <w:rPr>
          <w:sz w:val="28"/>
        </w:rPr>
      </w:pPr>
      <w:r>
        <w:rPr>
          <w:sz w:val="28"/>
          <w:lang w:val="uk-UA"/>
        </w:rPr>
        <w:t xml:space="preserve">З викладеного </w:t>
      </w:r>
      <w:r w:rsidR="00B478C3">
        <w:rPr>
          <w:sz w:val="28"/>
          <w:lang w:val="uk-UA"/>
        </w:rPr>
        <w:t xml:space="preserve">вище </w:t>
      </w:r>
      <w:r>
        <w:rPr>
          <w:sz w:val="28"/>
          <w:lang w:val="uk-UA"/>
        </w:rPr>
        <w:t xml:space="preserve">випливає, що законодавець конкретно визначив категорії державних посад, які </w:t>
      </w:r>
      <w:r w:rsidR="003A30C3">
        <w:rPr>
          <w:sz w:val="28"/>
          <w:lang w:val="uk-UA"/>
        </w:rPr>
        <w:t>можна</w:t>
      </w:r>
      <w:r>
        <w:rPr>
          <w:sz w:val="28"/>
          <w:lang w:val="uk-UA"/>
        </w:rPr>
        <w:t xml:space="preserve">, як виняток </w:t>
      </w:r>
      <w:r w:rsidR="00B478C3">
        <w:rPr>
          <w:sz w:val="28"/>
          <w:lang w:val="uk-UA"/>
        </w:rPr>
        <w:t>і</w:t>
      </w:r>
      <w:r>
        <w:rPr>
          <w:sz w:val="28"/>
          <w:lang w:val="uk-UA"/>
        </w:rPr>
        <w:t xml:space="preserve">з принципу, закріпленого у зазначених </w:t>
      </w:r>
      <w:r w:rsidR="003A30C3">
        <w:rPr>
          <w:sz w:val="28"/>
          <w:lang w:val="uk-UA"/>
        </w:rPr>
        <w:t xml:space="preserve">вище </w:t>
      </w:r>
      <w:r>
        <w:rPr>
          <w:sz w:val="28"/>
          <w:lang w:val="uk-UA"/>
        </w:rPr>
        <w:t xml:space="preserve">законах, згідно з яким державні посади </w:t>
      </w:r>
      <w:r w:rsidR="008D2214">
        <w:rPr>
          <w:sz w:val="28"/>
          <w:lang w:val="uk-UA"/>
        </w:rPr>
        <w:t xml:space="preserve">обіймають </w:t>
      </w:r>
      <w:r>
        <w:rPr>
          <w:sz w:val="28"/>
          <w:lang w:val="uk-UA"/>
        </w:rPr>
        <w:t xml:space="preserve">державні службовці, заповнювати співробітниками за контрактом, які підпадають під дію публічного права, а також визначив умови, за яких таким співробітникам </w:t>
      </w:r>
      <w:r w:rsidR="003A30C3">
        <w:rPr>
          <w:sz w:val="28"/>
          <w:lang w:val="uk-UA"/>
        </w:rPr>
        <w:t>дозволено обіймати</w:t>
      </w:r>
      <w:r>
        <w:rPr>
          <w:sz w:val="28"/>
          <w:lang w:val="uk-UA"/>
        </w:rPr>
        <w:t xml:space="preserve"> інші державні посади. У зв'язку </w:t>
      </w:r>
      <w:r w:rsidR="003A30C3">
        <w:rPr>
          <w:sz w:val="28"/>
          <w:lang w:val="uk-UA"/>
        </w:rPr>
        <w:t>і</w:t>
      </w:r>
      <w:r>
        <w:rPr>
          <w:sz w:val="28"/>
          <w:lang w:val="uk-UA"/>
        </w:rPr>
        <w:t xml:space="preserve">з цим він міг, не </w:t>
      </w:r>
      <w:r w:rsidR="0030429A">
        <w:rPr>
          <w:sz w:val="28"/>
          <w:lang w:val="uk-UA"/>
        </w:rPr>
        <w:t xml:space="preserve">порушивши </w:t>
      </w:r>
      <w:r>
        <w:rPr>
          <w:sz w:val="28"/>
          <w:lang w:val="uk-UA"/>
        </w:rPr>
        <w:t xml:space="preserve">сферу своєї компетенції, передати в розпорядження регулюючих органів визначення державних посад </w:t>
      </w:r>
      <w:r w:rsidR="003A30C3">
        <w:rPr>
          <w:sz w:val="28"/>
          <w:lang w:val="uk-UA"/>
        </w:rPr>
        <w:t>і</w:t>
      </w:r>
      <w:r>
        <w:rPr>
          <w:sz w:val="28"/>
          <w:lang w:val="uk-UA"/>
        </w:rPr>
        <w:t xml:space="preserve">з числа керівних, </w:t>
      </w:r>
      <w:r w:rsidR="003A30C3">
        <w:rPr>
          <w:sz w:val="28"/>
          <w:lang w:val="uk-UA"/>
        </w:rPr>
        <w:t xml:space="preserve">які відкриті </w:t>
      </w:r>
      <w:r>
        <w:rPr>
          <w:sz w:val="28"/>
          <w:lang w:val="uk-UA"/>
        </w:rPr>
        <w:t xml:space="preserve">для </w:t>
      </w:r>
      <w:r w:rsidR="003A30C3">
        <w:rPr>
          <w:sz w:val="28"/>
          <w:lang w:val="uk-UA"/>
        </w:rPr>
        <w:t xml:space="preserve">найму </w:t>
      </w:r>
      <w:r>
        <w:rPr>
          <w:sz w:val="28"/>
          <w:lang w:val="uk-UA"/>
        </w:rPr>
        <w:t xml:space="preserve">за контрактом, а також перелік державних установ, характерні особливості </w:t>
      </w:r>
      <w:r w:rsidR="003A30C3">
        <w:rPr>
          <w:sz w:val="28"/>
          <w:lang w:val="uk-UA"/>
        </w:rPr>
        <w:t xml:space="preserve">та </w:t>
      </w:r>
      <w:r>
        <w:rPr>
          <w:sz w:val="28"/>
          <w:lang w:val="uk-UA"/>
        </w:rPr>
        <w:t xml:space="preserve">важливість яких </w:t>
      </w:r>
      <w:r w:rsidR="003A30C3">
        <w:rPr>
          <w:sz w:val="28"/>
          <w:lang w:val="uk-UA"/>
        </w:rPr>
        <w:t>потребують</w:t>
      </w:r>
      <w:r>
        <w:rPr>
          <w:sz w:val="28"/>
          <w:lang w:val="uk-UA"/>
        </w:rPr>
        <w:t xml:space="preserve">, щоб їх генеральний директор міг бути співробітником за контрактом. </w:t>
      </w:r>
      <w:r w:rsidR="003A30C3">
        <w:rPr>
          <w:sz w:val="28"/>
          <w:lang w:val="uk-UA"/>
        </w:rPr>
        <w:t>Аналогічно</w:t>
      </w:r>
      <w:r>
        <w:rPr>
          <w:sz w:val="28"/>
          <w:lang w:val="uk-UA"/>
        </w:rPr>
        <w:t xml:space="preserve"> законодавець міг передбачити використання співробітників за контрактом на державних посадах </w:t>
      </w:r>
      <w:r>
        <w:rPr>
          <w:i/>
          <w:sz w:val="28"/>
          <w:lang w:val="uk-UA"/>
        </w:rPr>
        <w:t>"</w:t>
      </w:r>
      <w:r w:rsidR="003A30C3">
        <w:rPr>
          <w:i/>
          <w:sz w:val="28"/>
          <w:lang w:val="uk-UA"/>
        </w:rPr>
        <w:t xml:space="preserve">у </w:t>
      </w:r>
      <w:r>
        <w:rPr>
          <w:i/>
          <w:sz w:val="28"/>
          <w:lang w:val="uk-UA"/>
        </w:rPr>
        <w:t xml:space="preserve">тих випадках, коли </w:t>
      </w:r>
      <w:r w:rsidR="00D82F5F">
        <w:rPr>
          <w:i/>
          <w:sz w:val="28"/>
          <w:lang w:val="uk-UA"/>
        </w:rPr>
        <w:t>це виправдано</w:t>
      </w:r>
      <w:r w:rsidR="003A30C3">
        <w:rPr>
          <w:i/>
          <w:sz w:val="28"/>
          <w:lang w:val="uk-UA"/>
        </w:rPr>
        <w:t xml:space="preserve"> </w:t>
      </w:r>
      <w:r>
        <w:rPr>
          <w:i/>
          <w:sz w:val="28"/>
          <w:lang w:val="uk-UA"/>
        </w:rPr>
        <w:t>характер</w:t>
      </w:r>
      <w:r w:rsidR="00D82F5F">
        <w:rPr>
          <w:i/>
          <w:sz w:val="28"/>
          <w:lang w:val="uk-UA"/>
        </w:rPr>
        <w:t>ом</w:t>
      </w:r>
      <w:r>
        <w:rPr>
          <w:i/>
          <w:sz w:val="28"/>
          <w:lang w:val="uk-UA"/>
        </w:rPr>
        <w:t xml:space="preserve"> посади або </w:t>
      </w:r>
      <w:r w:rsidR="00D82F5F">
        <w:rPr>
          <w:i/>
          <w:sz w:val="28"/>
          <w:lang w:val="uk-UA"/>
        </w:rPr>
        <w:t xml:space="preserve">потребою </w:t>
      </w:r>
      <w:r>
        <w:rPr>
          <w:i/>
          <w:sz w:val="28"/>
          <w:lang w:val="uk-UA"/>
        </w:rPr>
        <w:t>в послугах"</w:t>
      </w:r>
      <w:r>
        <w:rPr>
          <w:sz w:val="28"/>
          <w:lang w:val="uk-UA"/>
        </w:rPr>
        <w:t>, і</w:t>
      </w:r>
      <w:r>
        <w:rPr>
          <w:i/>
          <w:sz w:val="28"/>
          <w:lang w:val="uk-UA"/>
        </w:rPr>
        <w:t xml:space="preserve"> "для державних посад, які не потребують обов'язкової підготовки"</w:t>
      </w:r>
      <w:r>
        <w:rPr>
          <w:sz w:val="28"/>
          <w:lang w:val="uk-UA"/>
        </w:rPr>
        <w:t xml:space="preserve">. Ці поняття, </w:t>
      </w:r>
      <w:r w:rsidR="008D2214">
        <w:rPr>
          <w:sz w:val="28"/>
          <w:lang w:val="uk-UA"/>
        </w:rPr>
        <w:t>як і</w:t>
      </w:r>
      <w:r>
        <w:rPr>
          <w:sz w:val="28"/>
          <w:lang w:val="uk-UA"/>
        </w:rPr>
        <w:t xml:space="preserve"> </w:t>
      </w:r>
      <w:r>
        <w:rPr>
          <w:i/>
          <w:sz w:val="28"/>
          <w:lang w:val="uk-UA"/>
        </w:rPr>
        <w:t>"тимчасове збільшення"</w:t>
      </w:r>
      <w:r>
        <w:rPr>
          <w:sz w:val="28"/>
          <w:lang w:val="uk-UA"/>
        </w:rPr>
        <w:t xml:space="preserve"> і </w:t>
      </w:r>
      <w:r>
        <w:rPr>
          <w:i/>
          <w:sz w:val="28"/>
          <w:lang w:val="uk-UA"/>
        </w:rPr>
        <w:t>"сезонне збільшення</w:t>
      </w:r>
      <w:r w:rsidR="008D2214">
        <w:rPr>
          <w:i/>
          <w:sz w:val="28"/>
          <w:lang w:val="uk-UA"/>
        </w:rPr>
        <w:t>"</w:t>
      </w:r>
      <w:r w:rsidR="008D2214">
        <w:rPr>
          <w:sz w:val="28"/>
          <w:lang w:val="uk-UA"/>
        </w:rPr>
        <w:t xml:space="preserve"> </w:t>
      </w:r>
      <w:r>
        <w:rPr>
          <w:sz w:val="28"/>
          <w:lang w:val="uk-UA"/>
        </w:rPr>
        <w:t>діяльності</w:t>
      </w:r>
      <w:r w:rsidR="008D2214">
        <w:rPr>
          <w:sz w:val="28"/>
          <w:lang w:val="uk-UA"/>
        </w:rPr>
        <w:t>,</w:t>
      </w:r>
      <w:r>
        <w:rPr>
          <w:sz w:val="28"/>
          <w:lang w:val="uk-UA"/>
        </w:rPr>
        <w:t xml:space="preserve"> досить точні з </w:t>
      </w:r>
      <w:r w:rsidR="003A30C3">
        <w:rPr>
          <w:sz w:val="28"/>
          <w:lang w:val="uk-UA"/>
        </w:rPr>
        <w:t>погляду</w:t>
      </w:r>
      <w:r>
        <w:rPr>
          <w:sz w:val="28"/>
          <w:lang w:val="uk-UA"/>
        </w:rPr>
        <w:t xml:space="preserve"> вимог</w:t>
      </w:r>
      <w:r w:rsidR="008D2214" w:rsidRPr="008D2214">
        <w:rPr>
          <w:sz w:val="28"/>
          <w:lang w:val="uk-UA"/>
        </w:rPr>
        <w:t xml:space="preserve"> </w:t>
      </w:r>
      <w:r w:rsidR="008D2214">
        <w:rPr>
          <w:sz w:val="28"/>
          <w:lang w:val="uk-UA"/>
        </w:rPr>
        <w:t>до законодавця</w:t>
      </w:r>
      <w:r>
        <w:rPr>
          <w:sz w:val="28"/>
          <w:lang w:val="uk-UA"/>
        </w:rPr>
        <w:t xml:space="preserve">, </w:t>
      </w:r>
      <w:r w:rsidR="008D2214">
        <w:rPr>
          <w:sz w:val="28"/>
          <w:lang w:val="uk-UA"/>
        </w:rPr>
        <w:t>визначених</w:t>
      </w:r>
      <w:r>
        <w:rPr>
          <w:sz w:val="28"/>
          <w:lang w:val="uk-UA"/>
        </w:rPr>
        <w:t xml:space="preserve"> статтею 34 Конституції.</w:t>
      </w:r>
    </w:p>
    <w:p w:rsidR="001C296A" w:rsidRDefault="008D2214" w:rsidP="00D84A14">
      <w:pPr>
        <w:pStyle w:val="a4"/>
        <w:numPr>
          <w:ilvl w:val="0"/>
          <w:numId w:val="2"/>
        </w:numPr>
        <w:tabs>
          <w:tab w:val="left" w:pos="2239"/>
          <w:tab w:val="left" w:pos="2240"/>
        </w:tabs>
        <w:spacing w:before="89" w:line="242" w:lineRule="auto"/>
        <w:ind w:right="434" w:firstLine="851"/>
        <w:rPr>
          <w:sz w:val="28"/>
        </w:rPr>
      </w:pPr>
      <w:r>
        <w:rPr>
          <w:sz w:val="28"/>
          <w:lang w:val="uk-UA"/>
        </w:rPr>
        <w:t>Отже</w:t>
      </w:r>
      <w:r w:rsidR="007C7C22">
        <w:rPr>
          <w:sz w:val="28"/>
          <w:lang w:val="uk-UA"/>
        </w:rPr>
        <w:t xml:space="preserve">, </w:t>
      </w:r>
      <w:r>
        <w:rPr>
          <w:sz w:val="28"/>
          <w:lang w:val="uk-UA"/>
        </w:rPr>
        <w:t xml:space="preserve">претензію </w:t>
      </w:r>
      <w:r w:rsidR="007C7C22">
        <w:rPr>
          <w:sz w:val="28"/>
          <w:lang w:val="uk-UA"/>
        </w:rPr>
        <w:t xml:space="preserve">щодо </w:t>
      </w:r>
      <w:r>
        <w:rPr>
          <w:sz w:val="28"/>
          <w:lang w:val="uk-UA"/>
        </w:rPr>
        <w:t xml:space="preserve">недотримання </w:t>
      </w:r>
      <w:r w:rsidR="007C7C22">
        <w:rPr>
          <w:sz w:val="28"/>
          <w:lang w:val="uk-UA"/>
        </w:rPr>
        <w:t xml:space="preserve">законодавцем сфери його компетенції </w:t>
      </w:r>
      <w:r>
        <w:rPr>
          <w:sz w:val="28"/>
          <w:lang w:val="uk-UA"/>
        </w:rPr>
        <w:t>потрібно</w:t>
      </w:r>
      <w:r w:rsidR="007C7C22">
        <w:rPr>
          <w:sz w:val="28"/>
          <w:lang w:val="uk-UA"/>
        </w:rPr>
        <w:t xml:space="preserve"> відхил</w:t>
      </w:r>
      <w:r>
        <w:rPr>
          <w:sz w:val="28"/>
          <w:lang w:val="uk-UA"/>
        </w:rPr>
        <w:t>ити</w:t>
      </w:r>
      <w:r w:rsidR="007C7C22">
        <w:rPr>
          <w:sz w:val="28"/>
          <w:lang w:val="uk-UA"/>
        </w:rPr>
        <w:t>.</w:t>
      </w:r>
    </w:p>
    <w:p w:rsidR="001C296A" w:rsidRDefault="00240795" w:rsidP="00D84A14">
      <w:pPr>
        <w:pStyle w:val="a3"/>
        <w:spacing w:before="236"/>
        <w:ind w:left="682" w:right="368" w:firstLine="1135"/>
        <w:jc w:val="both"/>
      </w:pPr>
      <w:r w:rsidRPr="00D84A14">
        <w:rPr>
          <w:u w:val="dotted"/>
          <w:lang w:val="uk-UA"/>
        </w:rPr>
        <w:t>Щодо</w:t>
      </w:r>
      <w:r w:rsidR="007C7C22">
        <w:rPr>
          <w:u w:val="dotted"/>
          <w:lang w:val="uk-UA"/>
        </w:rPr>
        <w:t xml:space="preserve"> </w:t>
      </w:r>
      <w:r w:rsidR="008D2214">
        <w:rPr>
          <w:u w:val="dotted"/>
          <w:lang w:val="uk-UA"/>
        </w:rPr>
        <w:t>претензії стосовно порушення</w:t>
      </w:r>
      <w:r w:rsidR="007C7C22">
        <w:rPr>
          <w:u w:val="dotted"/>
          <w:lang w:val="uk-UA"/>
        </w:rPr>
        <w:t xml:space="preserve"> принцип</w:t>
      </w:r>
      <w:r w:rsidR="008D2214">
        <w:rPr>
          <w:u w:val="dotted"/>
          <w:lang w:val="uk-UA"/>
        </w:rPr>
        <w:t>у</w:t>
      </w:r>
      <w:r w:rsidR="007C7C22">
        <w:rPr>
          <w:u w:val="dotted"/>
          <w:lang w:val="uk-UA"/>
        </w:rPr>
        <w:t xml:space="preserve"> рівності в доступі до державної </w:t>
      </w:r>
      <w:r w:rsidR="008D2214">
        <w:rPr>
          <w:u w:val="dotted"/>
          <w:lang w:val="uk-UA"/>
        </w:rPr>
        <w:t>служби</w:t>
      </w:r>
      <w:r w:rsidR="007C7C22">
        <w:rPr>
          <w:lang w:val="uk-UA"/>
        </w:rPr>
        <w:t>:</w:t>
      </w:r>
    </w:p>
    <w:p w:rsidR="003E1569" w:rsidRDefault="003E1569">
      <w:pPr>
        <w:pStyle w:val="a3"/>
        <w:spacing w:before="5"/>
        <w:rPr>
          <w:sz w:val="23"/>
        </w:rPr>
      </w:pPr>
    </w:p>
    <w:p w:rsidR="003E1569" w:rsidRDefault="00891A49">
      <w:pPr>
        <w:pStyle w:val="a4"/>
        <w:numPr>
          <w:ilvl w:val="0"/>
          <w:numId w:val="2"/>
        </w:numPr>
        <w:tabs>
          <w:tab w:val="left" w:pos="2241"/>
        </w:tabs>
        <w:spacing w:before="89"/>
        <w:ind w:right="435" w:firstLine="851"/>
        <w:rPr>
          <w:sz w:val="28"/>
        </w:rPr>
      </w:pPr>
      <w:r>
        <w:rPr>
          <w:sz w:val="28"/>
          <w:lang w:val="uk-UA"/>
        </w:rPr>
        <w:t>Згідно зі</w:t>
      </w:r>
      <w:r w:rsidR="007C7C22">
        <w:rPr>
          <w:sz w:val="28"/>
          <w:lang w:val="uk-UA"/>
        </w:rPr>
        <w:t xml:space="preserve"> статт</w:t>
      </w:r>
      <w:r>
        <w:rPr>
          <w:sz w:val="28"/>
          <w:lang w:val="uk-UA"/>
        </w:rPr>
        <w:t>ею</w:t>
      </w:r>
      <w:r w:rsidR="007C7C22">
        <w:rPr>
          <w:sz w:val="28"/>
          <w:lang w:val="uk-UA"/>
        </w:rPr>
        <w:t xml:space="preserve"> 6 Декларації прав людини і громадянина 1789 року всі громадяни</w:t>
      </w:r>
      <w:r w:rsidR="007C7C22">
        <w:rPr>
          <w:i/>
          <w:sz w:val="28"/>
          <w:lang w:val="uk-UA"/>
        </w:rPr>
        <w:t xml:space="preserve"> "мають рівний доступ до всіх </w:t>
      </w:r>
      <w:r>
        <w:rPr>
          <w:i/>
          <w:sz w:val="28"/>
          <w:lang w:val="uk-UA"/>
        </w:rPr>
        <w:t>посад</w:t>
      </w:r>
      <w:r w:rsidR="007C7C22">
        <w:rPr>
          <w:i/>
          <w:sz w:val="28"/>
          <w:lang w:val="uk-UA"/>
        </w:rPr>
        <w:t>, публічних посад</w:t>
      </w:r>
      <w:r>
        <w:rPr>
          <w:i/>
          <w:sz w:val="28"/>
          <w:lang w:val="uk-UA"/>
        </w:rPr>
        <w:t>, місць</w:t>
      </w:r>
      <w:r w:rsidR="007C7C22">
        <w:rPr>
          <w:i/>
          <w:sz w:val="28"/>
          <w:lang w:val="uk-UA"/>
        </w:rPr>
        <w:t xml:space="preserve"> і занять </w:t>
      </w:r>
      <w:r>
        <w:rPr>
          <w:i/>
          <w:sz w:val="28"/>
          <w:lang w:val="uk-UA"/>
        </w:rPr>
        <w:t xml:space="preserve">відповідно до </w:t>
      </w:r>
      <w:r w:rsidR="007C7C22">
        <w:rPr>
          <w:i/>
          <w:sz w:val="28"/>
          <w:lang w:val="uk-UA"/>
        </w:rPr>
        <w:t>їх</w:t>
      </w:r>
      <w:r>
        <w:rPr>
          <w:i/>
          <w:sz w:val="28"/>
          <w:lang w:val="uk-UA"/>
        </w:rPr>
        <w:t>ніх</w:t>
      </w:r>
      <w:r w:rsidR="007C7C22">
        <w:rPr>
          <w:i/>
          <w:sz w:val="28"/>
          <w:lang w:val="uk-UA"/>
        </w:rPr>
        <w:t xml:space="preserve"> </w:t>
      </w:r>
      <w:r>
        <w:rPr>
          <w:i/>
          <w:sz w:val="28"/>
          <w:lang w:val="uk-UA"/>
        </w:rPr>
        <w:t xml:space="preserve">здібностей </w:t>
      </w:r>
      <w:r w:rsidR="007C7C22">
        <w:rPr>
          <w:i/>
          <w:sz w:val="28"/>
          <w:lang w:val="uk-UA"/>
        </w:rPr>
        <w:t xml:space="preserve">і без будь-яких інших </w:t>
      </w:r>
      <w:r>
        <w:rPr>
          <w:i/>
          <w:sz w:val="28"/>
          <w:lang w:val="uk-UA"/>
        </w:rPr>
        <w:t>розрізнень</w:t>
      </w:r>
      <w:r w:rsidR="007C7C22">
        <w:rPr>
          <w:i/>
          <w:sz w:val="28"/>
          <w:lang w:val="uk-UA"/>
        </w:rPr>
        <w:t>, крім тих, що обумовлені їх</w:t>
      </w:r>
      <w:r>
        <w:rPr>
          <w:i/>
          <w:sz w:val="28"/>
          <w:lang w:val="uk-UA"/>
        </w:rPr>
        <w:t>німи</w:t>
      </w:r>
      <w:r w:rsidR="007C7C22">
        <w:rPr>
          <w:i/>
          <w:sz w:val="28"/>
          <w:lang w:val="uk-UA"/>
        </w:rPr>
        <w:t xml:space="preserve"> чеснотами </w:t>
      </w:r>
      <w:r>
        <w:rPr>
          <w:i/>
          <w:sz w:val="28"/>
          <w:lang w:val="uk-UA"/>
        </w:rPr>
        <w:t>й талантами</w:t>
      </w:r>
      <w:r w:rsidR="007C7C22">
        <w:rPr>
          <w:i/>
          <w:sz w:val="28"/>
          <w:lang w:val="uk-UA"/>
        </w:rPr>
        <w:t>"</w:t>
      </w:r>
      <w:r w:rsidR="007C7C22">
        <w:rPr>
          <w:sz w:val="28"/>
          <w:lang w:val="uk-UA"/>
        </w:rPr>
        <w:t>.</w:t>
      </w:r>
    </w:p>
    <w:p w:rsidR="003E1569" w:rsidRDefault="003E1569">
      <w:pPr>
        <w:pStyle w:val="a3"/>
        <w:spacing w:before="5"/>
        <w:rPr>
          <w:sz w:val="31"/>
        </w:rPr>
      </w:pPr>
    </w:p>
    <w:p w:rsidR="003E1569" w:rsidRDefault="007C7C22">
      <w:pPr>
        <w:pStyle w:val="a4"/>
        <w:numPr>
          <w:ilvl w:val="0"/>
          <w:numId w:val="2"/>
        </w:numPr>
        <w:tabs>
          <w:tab w:val="left" w:pos="2241"/>
        </w:tabs>
        <w:ind w:left="683" w:firstLine="851"/>
        <w:rPr>
          <w:sz w:val="28"/>
        </w:rPr>
      </w:pPr>
      <w:r>
        <w:rPr>
          <w:sz w:val="28"/>
          <w:lang w:val="uk-UA"/>
        </w:rPr>
        <w:t xml:space="preserve">По-перше, принцип рівного доступу до державних посад не забороняє законодавцю встановлювати, що особи, які не є </w:t>
      </w:r>
      <w:r w:rsidR="00891A49">
        <w:rPr>
          <w:sz w:val="28"/>
          <w:lang w:val="uk-UA"/>
        </w:rPr>
        <w:t>державними службовцями</w:t>
      </w:r>
      <w:r>
        <w:rPr>
          <w:sz w:val="28"/>
          <w:lang w:val="uk-UA"/>
        </w:rPr>
        <w:t>, можуть</w:t>
      </w:r>
      <w:r w:rsidR="00891A49">
        <w:rPr>
          <w:sz w:val="28"/>
          <w:lang w:val="uk-UA"/>
        </w:rPr>
        <w:t xml:space="preserve"> бути призначені </w:t>
      </w:r>
      <w:r>
        <w:rPr>
          <w:sz w:val="28"/>
          <w:lang w:val="uk-UA"/>
        </w:rPr>
        <w:t xml:space="preserve">на посади, які в принципі </w:t>
      </w:r>
      <w:r w:rsidR="00891A49">
        <w:rPr>
          <w:sz w:val="28"/>
          <w:lang w:val="uk-UA"/>
        </w:rPr>
        <w:t>обіймають державні службовці</w:t>
      </w:r>
      <w:r>
        <w:rPr>
          <w:sz w:val="28"/>
          <w:lang w:val="uk-UA"/>
        </w:rPr>
        <w:t>.</w:t>
      </w:r>
    </w:p>
    <w:p w:rsidR="003E1569" w:rsidRDefault="003E1569">
      <w:pPr>
        <w:pStyle w:val="a3"/>
        <w:spacing w:before="1"/>
        <w:rPr>
          <w:sz w:val="31"/>
        </w:rPr>
      </w:pPr>
    </w:p>
    <w:p w:rsidR="003E1569" w:rsidRDefault="007C7C22">
      <w:pPr>
        <w:pStyle w:val="a4"/>
        <w:numPr>
          <w:ilvl w:val="0"/>
          <w:numId w:val="2"/>
        </w:numPr>
        <w:tabs>
          <w:tab w:val="left" w:pos="2241"/>
        </w:tabs>
        <w:ind w:left="683" w:right="432" w:firstLine="851"/>
        <w:rPr>
          <w:sz w:val="28"/>
        </w:rPr>
      </w:pPr>
      <w:r>
        <w:rPr>
          <w:sz w:val="28"/>
          <w:lang w:val="uk-UA"/>
        </w:rPr>
        <w:t xml:space="preserve">По-друге, з одного боку, </w:t>
      </w:r>
      <w:r w:rsidR="004D2690">
        <w:rPr>
          <w:sz w:val="28"/>
          <w:lang w:val="uk-UA"/>
        </w:rPr>
        <w:t xml:space="preserve">зі </w:t>
      </w:r>
      <w:r>
        <w:rPr>
          <w:sz w:val="28"/>
          <w:lang w:val="uk-UA"/>
        </w:rPr>
        <w:t xml:space="preserve">статті 15 вказаного </w:t>
      </w:r>
      <w:r w:rsidR="00891A49">
        <w:rPr>
          <w:sz w:val="28"/>
          <w:lang w:val="uk-UA"/>
        </w:rPr>
        <w:t>Закону</w:t>
      </w:r>
      <w:r>
        <w:rPr>
          <w:sz w:val="28"/>
          <w:lang w:val="uk-UA"/>
        </w:rPr>
        <w:t xml:space="preserve">, </w:t>
      </w:r>
      <w:r w:rsidR="00891A49">
        <w:rPr>
          <w:sz w:val="28"/>
          <w:lang w:val="uk-UA"/>
        </w:rPr>
        <w:t>абзац</w:t>
      </w:r>
      <w:r w:rsidR="004D2690">
        <w:rPr>
          <w:sz w:val="28"/>
          <w:lang w:val="uk-UA"/>
        </w:rPr>
        <w:t>у</w:t>
      </w:r>
      <w:r w:rsidR="00891A49">
        <w:rPr>
          <w:sz w:val="28"/>
          <w:lang w:val="uk-UA"/>
        </w:rPr>
        <w:t xml:space="preserve"> </w:t>
      </w:r>
      <w:r>
        <w:rPr>
          <w:sz w:val="28"/>
          <w:lang w:val="uk-UA"/>
        </w:rPr>
        <w:t>1</w:t>
      </w:r>
      <w:r w:rsidR="00C35F59">
        <w:rPr>
          <w:sz w:val="28"/>
          <w:lang w:val="uk-UA"/>
        </w:rPr>
        <w:t> </w:t>
      </w:r>
      <w:r w:rsidR="00891A49">
        <w:rPr>
          <w:i/>
          <w:sz w:val="28"/>
        </w:rPr>
        <w:t>bis</w:t>
      </w:r>
      <w:r>
        <w:rPr>
          <w:i/>
          <w:sz w:val="28"/>
          <w:lang w:val="uk-UA"/>
        </w:rPr>
        <w:t xml:space="preserve"> </w:t>
      </w:r>
      <w:r>
        <w:rPr>
          <w:sz w:val="28"/>
          <w:lang w:val="uk-UA"/>
        </w:rPr>
        <w:t xml:space="preserve">статті 3 </w:t>
      </w:r>
      <w:r w:rsidR="00891A49">
        <w:rPr>
          <w:sz w:val="28"/>
          <w:lang w:val="uk-UA"/>
        </w:rPr>
        <w:t xml:space="preserve">Закону </w:t>
      </w:r>
      <w:r>
        <w:rPr>
          <w:sz w:val="28"/>
          <w:lang w:val="uk-UA"/>
        </w:rPr>
        <w:t xml:space="preserve">від 11 січня 1984 року, п'ятого абзацу </w:t>
      </w:r>
      <w:r>
        <w:rPr>
          <w:sz w:val="28"/>
          <w:lang w:val="uk-UA"/>
        </w:rPr>
        <w:lastRenderedPageBreak/>
        <w:t xml:space="preserve">статті 47 </w:t>
      </w:r>
      <w:r w:rsidR="004D2690">
        <w:rPr>
          <w:sz w:val="28"/>
          <w:lang w:val="uk-UA"/>
        </w:rPr>
        <w:t xml:space="preserve">Закону </w:t>
      </w:r>
      <w:r>
        <w:rPr>
          <w:sz w:val="28"/>
          <w:lang w:val="uk-UA"/>
        </w:rPr>
        <w:t xml:space="preserve">від 26 січня 1984 року, останнього абзацу статті 3 </w:t>
      </w:r>
      <w:r w:rsidR="004D2690">
        <w:rPr>
          <w:sz w:val="28"/>
          <w:lang w:val="uk-UA"/>
        </w:rPr>
        <w:t xml:space="preserve">Закону </w:t>
      </w:r>
      <w:r>
        <w:rPr>
          <w:sz w:val="28"/>
          <w:lang w:val="uk-UA"/>
        </w:rPr>
        <w:t>від 9 січня 1986 року</w:t>
      </w:r>
      <w:r w:rsidR="009B1F12">
        <w:rPr>
          <w:sz w:val="28"/>
          <w:lang w:val="uk-UA"/>
        </w:rPr>
        <w:t>,</w:t>
      </w:r>
      <w:r>
        <w:rPr>
          <w:sz w:val="28"/>
          <w:lang w:val="uk-UA"/>
        </w:rPr>
        <w:t xml:space="preserve"> з</w:t>
      </w:r>
      <w:r w:rsidR="004D2690">
        <w:rPr>
          <w:sz w:val="28"/>
          <w:lang w:val="uk-UA"/>
        </w:rPr>
        <w:t>і змінами</w:t>
      </w:r>
      <w:r>
        <w:rPr>
          <w:sz w:val="28"/>
          <w:lang w:val="uk-UA"/>
        </w:rPr>
        <w:t xml:space="preserve">, </w:t>
      </w:r>
      <w:r w:rsidR="004D2690">
        <w:rPr>
          <w:sz w:val="28"/>
          <w:lang w:val="uk-UA"/>
        </w:rPr>
        <w:t>у</w:t>
      </w:r>
      <w:r>
        <w:rPr>
          <w:sz w:val="28"/>
          <w:lang w:val="uk-UA"/>
        </w:rPr>
        <w:t xml:space="preserve">несеними </w:t>
      </w:r>
      <w:r w:rsidR="004D2690">
        <w:rPr>
          <w:sz w:val="28"/>
          <w:lang w:val="uk-UA"/>
        </w:rPr>
        <w:t xml:space="preserve">до </w:t>
      </w:r>
      <w:r>
        <w:rPr>
          <w:sz w:val="28"/>
          <w:lang w:val="uk-UA"/>
        </w:rPr>
        <w:t xml:space="preserve">нього статтею 16, </w:t>
      </w:r>
      <w:r w:rsidR="004D2690">
        <w:rPr>
          <w:sz w:val="28"/>
          <w:lang w:val="uk-UA"/>
        </w:rPr>
        <w:t>випливає</w:t>
      </w:r>
      <w:r>
        <w:rPr>
          <w:sz w:val="28"/>
          <w:lang w:val="uk-UA"/>
        </w:rPr>
        <w:t xml:space="preserve">, що, за винятком вищих посад, призначення на які </w:t>
      </w:r>
      <w:r w:rsidR="004D2690">
        <w:rPr>
          <w:sz w:val="28"/>
          <w:lang w:val="uk-UA"/>
        </w:rPr>
        <w:t xml:space="preserve">відбувається </w:t>
      </w:r>
      <w:r>
        <w:rPr>
          <w:sz w:val="28"/>
          <w:lang w:val="uk-UA"/>
        </w:rPr>
        <w:t xml:space="preserve">за рішенням уряду, посад генерального директора територіального органу, згаданих у пунктах 1 і 2 статті 47 вище, а також посад керівників державної </w:t>
      </w:r>
      <w:r w:rsidR="006336EE">
        <w:rPr>
          <w:sz w:val="28"/>
          <w:lang w:val="uk-UA"/>
        </w:rPr>
        <w:t xml:space="preserve">медичної </w:t>
      </w:r>
      <w:r>
        <w:rPr>
          <w:sz w:val="28"/>
          <w:lang w:val="uk-UA"/>
        </w:rPr>
        <w:t>служби, най</w:t>
      </w:r>
      <w:r w:rsidR="004D2690">
        <w:rPr>
          <w:sz w:val="28"/>
          <w:lang w:val="uk-UA"/>
        </w:rPr>
        <w:t>му</w:t>
      </w:r>
      <w:r>
        <w:rPr>
          <w:sz w:val="28"/>
          <w:lang w:val="uk-UA"/>
        </w:rPr>
        <w:t xml:space="preserve"> працівників державних установ, співробітники за контрактом </w:t>
      </w:r>
      <w:r w:rsidR="004D2690">
        <w:rPr>
          <w:sz w:val="28"/>
          <w:lang w:val="uk-UA"/>
        </w:rPr>
        <w:t xml:space="preserve">під час </w:t>
      </w:r>
      <w:r>
        <w:rPr>
          <w:sz w:val="28"/>
          <w:lang w:val="uk-UA"/>
        </w:rPr>
        <w:t>найм</w:t>
      </w:r>
      <w:r w:rsidR="004D2690">
        <w:rPr>
          <w:sz w:val="28"/>
          <w:lang w:val="uk-UA"/>
        </w:rPr>
        <w:t>у</w:t>
      </w:r>
      <w:r>
        <w:rPr>
          <w:sz w:val="28"/>
          <w:lang w:val="uk-UA"/>
        </w:rPr>
        <w:t xml:space="preserve"> на постійні робочі місця повинні дотримуватися процедури, що гарантує рівний доступ до державних посад. </w:t>
      </w:r>
      <w:r w:rsidR="004D2690">
        <w:rPr>
          <w:sz w:val="28"/>
          <w:lang w:val="uk-UA"/>
        </w:rPr>
        <w:t>Для цього</w:t>
      </w:r>
      <w:r>
        <w:rPr>
          <w:sz w:val="28"/>
          <w:lang w:val="uk-UA"/>
        </w:rPr>
        <w:t xml:space="preserve"> компетентний орган забезпечує</w:t>
      </w:r>
      <w:r w:rsidR="004D2690">
        <w:rPr>
          <w:sz w:val="28"/>
          <w:lang w:val="uk-UA"/>
        </w:rPr>
        <w:t xml:space="preserve"> оприлюднення</w:t>
      </w:r>
      <w:r>
        <w:rPr>
          <w:sz w:val="28"/>
          <w:lang w:val="uk-UA"/>
        </w:rPr>
        <w:t xml:space="preserve"> </w:t>
      </w:r>
      <w:r w:rsidR="004D2690">
        <w:rPr>
          <w:sz w:val="28"/>
          <w:lang w:val="uk-UA"/>
        </w:rPr>
        <w:t xml:space="preserve">інформації про </w:t>
      </w:r>
      <w:r>
        <w:rPr>
          <w:sz w:val="28"/>
          <w:lang w:val="uk-UA"/>
        </w:rPr>
        <w:t>вакансі</w:t>
      </w:r>
      <w:r w:rsidR="004D2690">
        <w:rPr>
          <w:sz w:val="28"/>
          <w:lang w:val="uk-UA"/>
        </w:rPr>
        <w:t>ї та</w:t>
      </w:r>
      <w:r>
        <w:rPr>
          <w:sz w:val="28"/>
          <w:lang w:val="uk-UA"/>
        </w:rPr>
        <w:t xml:space="preserve"> створення таких робочих місць.</w:t>
      </w:r>
    </w:p>
    <w:p w:rsidR="003E1569" w:rsidRDefault="003E1569">
      <w:pPr>
        <w:pStyle w:val="a3"/>
        <w:spacing w:before="4"/>
        <w:rPr>
          <w:sz w:val="31"/>
        </w:rPr>
      </w:pPr>
    </w:p>
    <w:p w:rsidR="003E1569" w:rsidRDefault="007C7C22">
      <w:pPr>
        <w:pStyle w:val="a4"/>
        <w:numPr>
          <w:ilvl w:val="0"/>
          <w:numId w:val="2"/>
        </w:numPr>
        <w:tabs>
          <w:tab w:val="left" w:pos="2242"/>
        </w:tabs>
        <w:ind w:left="684" w:firstLine="851"/>
        <w:rPr>
          <w:sz w:val="28"/>
        </w:rPr>
      </w:pPr>
      <w:r>
        <w:rPr>
          <w:sz w:val="28"/>
          <w:lang w:val="uk-UA"/>
        </w:rPr>
        <w:t xml:space="preserve">Крім того, відповідно до пункту I статті 32 </w:t>
      </w:r>
      <w:r w:rsidR="004D2690">
        <w:rPr>
          <w:sz w:val="28"/>
          <w:lang w:val="uk-UA"/>
        </w:rPr>
        <w:t xml:space="preserve">Закону </w:t>
      </w:r>
      <w:r>
        <w:rPr>
          <w:sz w:val="28"/>
          <w:lang w:val="uk-UA"/>
        </w:rPr>
        <w:t xml:space="preserve">від </w:t>
      </w:r>
      <w:r w:rsidR="004D2690">
        <w:rPr>
          <w:sz w:val="28"/>
          <w:lang w:val="uk-UA"/>
        </w:rPr>
        <w:t>13 </w:t>
      </w:r>
      <w:r>
        <w:rPr>
          <w:sz w:val="28"/>
          <w:lang w:val="uk-UA"/>
        </w:rPr>
        <w:t xml:space="preserve">липня 1983 року компетентні органи повинні під контролем судді обґрунтовувати своє рішення про призначення на </w:t>
      </w:r>
      <w:r w:rsidR="004D2690">
        <w:rPr>
          <w:sz w:val="28"/>
          <w:lang w:val="uk-UA"/>
        </w:rPr>
        <w:t xml:space="preserve">підставі </w:t>
      </w:r>
      <w:r>
        <w:rPr>
          <w:sz w:val="28"/>
          <w:lang w:val="uk-UA"/>
        </w:rPr>
        <w:t xml:space="preserve">здатності відповідних осіб виконувати свої функції, </w:t>
      </w:r>
      <w:r w:rsidR="004D2690">
        <w:rPr>
          <w:sz w:val="28"/>
          <w:lang w:val="uk-UA"/>
        </w:rPr>
        <w:t xml:space="preserve">у </w:t>
      </w:r>
      <w:r>
        <w:rPr>
          <w:sz w:val="28"/>
          <w:lang w:val="uk-UA"/>
        </w:rPr>
        <w:t xml:space="preserve">тому числі на тих посадах, щодо яких процедура, згадана в попередньому пункті, не </w:t>
      </w:r>
      <w:r w:rsidR="004D2690">
        <w:rPr>
          <w:sz w:val="28"/>
          <w:lang w:val="uk-UA"/>
        </w:rPr>
        <w:t>підлягає застосуванню</w:t>
      </w:r>
      <w:r>
        <w:rPr>
          <w:sz w:val="28"/>
          <w:lang w:val="uk-UA"/>
        </w:rPr>
        <w:t>.</w:t>
      </w:r>
    </w:p>
    <w:p w:rsidR="003E1569" w:rsidRDefault="003E1569">
      <w:pPr>
        <w:pStyle w:val="a3"/>
        <w:spacing w:before="4"/>
        <w:rPr>
          <w:sz w:val="31"/>
        </w:rPr>
      </w:pPr>
    </w:p>
    <w:p w:rsidR="003E1569" w:rsidRDefault="007C7C22">
      <w:pPr>
        <w:pStyle w:val="a4"/>
        <w:numPr>
          <w:ilvl w:val="0"/>
          <w:numId w:val="2"/>
        </w:numPr>
        <w:tabs>
          <w:tab w:val="left" w:pos="2242"/>
        </w:tabs>
        <w:ind w:left="684" w:right="431" w:firstLine="851"/>
        <w:rPr>
          <w:sz w:val="28"/>
        </w:rPr>
      </w:pPr>
      <w:r>
        <w:rPr>
          <w:sz w:val="28"/>
          <w:lang w:val="uk-UA"/>
        </w:rPr>
        <w:t>Крім того, відповідно до статті 34</w:t>
      </w:r>
      <w:r w:rsidR="00AA7328">
        <w:rPr>
          <w:sz w:val="28"/>
          <w:lang w:val="uk-UA"/>
        </w:rPr>
        <w:t xml:space="preserve"> згаданого</w:t>
      </w:r>
      <w:r>
        <w:rPr>
          <w:sz w:val="28"/>
          <w:lang w:val="uk-UA"/>
        </w:rPr>
        <w:t xml:space="preserve"> </w:t>
      </w:r>
      <w:r w:rsidR="004D2690">
        <w:rPr>
          <w:sz w:val="28"/>
          <w:lang w:val="uk-UA"/>
        </w:rPr>
        <w:t xml:space="preserve">Закону </w:t>
      </w:r>
      <w:r>
        <w:rPr>
          <w:sz w:val="28"/>
          <w:lang w:val="uk-UA"/>
        </w:rPr>
        <w:t xml:space="preserve">найм співробітника за контрактом на посаду, </w:t>
      </w:r>
      <w:r w:rsidR="00AA7328">
        <w:rPr>
          <w:sz w:val="28"/>
          <w:lang w:val="uk-UA"/>
        </w:rPr>
        <w:t xml:space="preserve">виправданий </w:t>
      </w:r>
      <w:r>
        <w:rPr>
          <w:sz w:val="28"/>
          <w:lang w:val="uk-UA"/>
        </w:rPr>
        <w:t>ієрархі</w:t>
      </w:r>
      <w:r w:rsidR="00AA7328">
        <w:rPr>
          <w:sz w:val="28"/>
          <w:lang w:val="uk-UA"/>
        </w:rPr>
        <w:t>єю</w:t>
      </w:r>
      <w:r>
        <w:rPr>
          <w:sz w:val="28"/>
          <w:lang w:val="uk-UA"/>
        </w:rPr>
        <w:t xml:space="preserve"> або характер</w:t>
      </w:r>
      <w:r w:rsidR="00AA7328">
        <w:rPr>
          <w:sz w:val="28"/>
          <w:lang w:val="uk-UA"/>
        </w:rPr>
        <w:t>ом</w:t>
      </w:r>
      <w:r>
        <w:rPr>
          <w:sz w:val="28"/>
          <w:lang w:val="uk-UA"/>
        </w:rPr>
        <w:t xml:space="preserve"> </w:t>
      </w:r>
      <w:r w:rsidR="00C30E71">
        <w:rPr>
          <w:sz w:val="28"/>
          <w:lang w:val="uk-UA"/>
        </w:rPr>
        <w:t xml:space="preserve">її </w:t>
      </w:r>
      <w:r>
        <w:rPr>
          <w:sz w:val="28"/>
          <w:lang w:val="uk-UA"/>
        </w:rPr>
        <w:t>функцій</w:t>
      </w:r>
      <w:r w:rsidR="00AA7328">
        <w:rPr>
          <w:sz w:val="28"/>
          <w:lang w:val="uk-UA"/>
        </w:rPr>
        <w:t>,</w:t>
      </w:r>
      <w:r>
        <w:rPr>
          <w:sz w:val="28"/>
          <w:lang w:val="uk-UA"/>
        </w:rPr>
        <w:t xml:space="preserve"> підлягає етичному контролю, що дає у відповідних випадках підстави для винесення Високим органом висновку </w:t>
      </w:r>
      <w:r w:rsidR="00AA7328">
        <w:rPr>
          <w:sz w:val="28"/>
          <w:lang w:val="uk-UA"/>
        </w:rPr>
        <w:t>щодо</w:t>
      </w:r>
      <w:r>
        <w:rPr>
          <w:sz w:val="28"/>
          <w:lang w:val="uk-UA"/>
        </w:rPr>
        <w:t xml:space="preserve"> прозорості в суспільному житті.</w:t>
      </w:r>
    </w:p>
    <w:p w:rsidR="003E1569" w:rsidRDefault="003E1569">
      <w:pPr>
        <w:pStyle w:val="a3"/>
        <w:spacing w:before="3"/>
        <w:rPr>
          <w:sz w:val="31"/>
        </w:rPr>
      </w:pPr>
    </w:p>
    <w:p w:rsidR="003E1569" w:rsidRPr="00D84A14" w:rsidRDefault="00AA7328">
      <w:pPr>
        <w:pStyle w:val="a4"/>
        <w:numPr>
          <w:ilvl w:val="0"/>
          <w:numId w:val="2"/>
        </w:numPr>
        <w:tabs>
          <w:tab w:val="left" w:pos="2243"/>
        </w:tabs>
        <w:ind w:left="684" w:right="431" w:firstLine="851"/>
        <w:rPr>
          <w:sz w:val="28"/>
        </w:rPr>
      </w:pPr>
      <w:r>
        <w:rPr>
          <w:sz w:val="28"/>
          <w:lang w:val="uk-UA"/>
        </w:rPr>
        <w:t>Отже</w:t>
      </w:r>
      <w:r w:rsidR="007C7C22">
        <w:rPr>
          <w:sz w:val="28"/>
          <w:lang w:val="uk-UA"/>
        </w:rPr>
        <w:t xml:space="preserve">, оспорювані положення не </w:t>
      </w:r>
      <w:r>
        <w:rPr>
          <w:sz w:val="28"/>
          <w:lang w:val="uk-UA"/>
        </w:rPr>
        <w:t xml:space="preserve">порушують </w:t>
      </w:r>
      <w:r w:rsidR="007C7C22">
        <w:rPr>
          <w:sz w:val="28"/>
          <w:lang w:val="uk-UA"/>
        </w:rPr>
        <w:t>принцип рівного доступу до державн</w:t>
      </w:r>
      <w:r>
        <w:rPr>
          <w:sz w:val="28"/>
          <w:lang w:val="uk-UA"/>
        </w:rPr>
        <w:t>ої служби</w:t>
      </w:r>
      <w:r w:rsidR="007C7C22">
        <w:rPr>
          <w:sz w:val="28"/>
          <w:lang w:val="uk-UA"/>
        </w:rPr>
        <w:t>.</w:t>
      </w:r>
    </w:p>
    <w:p w:rsidR="001C296A" w:rsidRPr="00D84A14" w:rsidRDefault="001C296A" w:rsidP="00D84A14">
      <w:pPr>
        <w:pStyle w:val="a4"/>
        <w:rPr>
          <w:sz w:val="28"/>
        </w:rPr>
      </w:pPr>
    </w:p>
    <w:p w:rsidR="003E1569" w:rsidRDefault="007C7C22">
      <w:pPr>
        <w:pStyle w:val="a3"/>
        <w:spacing w:before="89"/>
        <w:ind w:left="1817"/>
      </w:pPr>
      <w:r>
        <w:rPr>
          <w:u w:val="dotted"/>
          <w:lang w:val="uk-UA"/>
        </w:rPr>
        <w:t>Що</w:t>
      </w:r>
      <w:r w:rsidR="00AA7328">
        <w:rPr>
          <w:u w:val="dotted"/>
          <w:lang w:val="uk-UA"/>
        </w:rPr>
        <w:t>до</w:t>
      </w:r>
      <w:r>
        <w:rPr>
          <w:u w:val="dotted"/>
          <w:lang w:val="uk-UA"/>
        </w:rPr>
        <w:t xml:space="preserve"> інших претензій</w:t>
      </w:r>
      <w:r>
        <w:rPr>
          <w:lang w:val="uk-UA"/>
        </w:rPr>
        <w:t>:</w:t>
      </w:r>
    </w:p>
    <w:p w:rsidR="003E1569" w:rsidRDefault="003E1569">
      <w:pPr>
        <w:pStyle w:val="a3"/>
        <w:spacing w:before="9"/>
        <w:rPr>
          <w:sz w:val="23"/>
        </w:rPr>
      </w:pPr>
    </w:p>
    <w:p w:rsidR="001C296A" w:rsidRPr="00D84A14" w:rsidRDefault="007C7C22" w:rsidP="00D84A14">
      <w:pPr>
        <w:pStyle w:val="a4"/>
        <w:numPr>
          <w:ilvl w:val="0"/>
          <w:numId w:val="2"/>
        </w:numPr>
        <w:tabs>
          <w:tab w:val="left" w:pos="2241"/>
        </w:tabs>
        <w:spacing w:before="89"/>
        <w:ind w:right="105" w:firstLine="851"/>
        <w:rPr>
          <w:lang w:val="uk-UA"/>
        </w:rPr>
      </w:pPr>
      <w:r>
        <w:rPr>
          <w:sz w:val="28"/>
          <w:lang w:val="uk-UA"/>
        </w:rPr>
        <w:t xml:space="preserve">По-перше, відповідно до статті 32 </w:t>
      </w:r>
      <w:r w:rsidR="00AA7328">
        <w:rPr>
          <w:sz w:val="28"/>
          <w:lang w:val="uk-UA"/>
        </w:rPr>
        <w:t xml:space="preserve">Закону </w:t>
      </w:r>
      <w:r>
        <w:rPr>
          <w:sz w:val="28"/>
          <w:lang w:val="uk-UA"/>
        </w:rPr>
        <w:t xml:space="preserve">від 13 липня </w:t>
      </w:r>
      <w:r w:rsidR="001C0BE0">
        <w:rPr>
          <w:sz w:val="28"/>
          <w:lang w:val="uk-UA"/>
        </w:rPr>
        <w:t>1983 </w:t>
      </w:r>
      <w:r>
        <w:rPr>
          <w:sz w:val="28"/>
          <w:lang w:val="uk-UA"/>
        </w:rPr>
        <w:t xml:space="preserve">року, якщо інше не передбачено законодавством або </w:t>
      </w:r>
      <w:r w:rsidR="007C1D54">
        <w:rPr>
          <w:sz w:val="28"/>
          <w:lang w:val="uk-UA"/>
        </w:rPr>
        <w:t>нормативними актами</w:t>
      </w:r>
      <w:r>
        <w:rPr>
          <w:sz w:val="28"/>
          <w:lang w:val="uk-UA"/>
        </w:rPr>
        <w:t xml:space="preserve">, до співробітників за контрактом </w:t>
      </w:r>
      <w:r w:rsidR="00AA7328">
        <w:rPr>
          <w:sz w:val="28"/>
          <w:lang w:val="uk-UA"/>
        </w:rPr>
        <w:t xml:space="preserve">підлягають застосуванню </w:t>
      </w:r>
      <w:r>
        <w:rPr>
          <w:sz w:val="28"/>
          <w:lang w:val="uk-UA"/>
        </w:rPr>
        <w:t xml:space="preserve">глави II і IV цього </w:t>
      </w:r>
      <w:r w:rsidR="00AA7328">
        <w:rPr>
          <w:sz w:val="28"/>
          <w:lang w:val="uk-UA"/>
        </w:rPr>
        <w:t>Закону</w:t>
      </w:r>
      <w:r>
        <w:rPr>
          <w:sz w:val="28"/>
          <w:lang w:val="uk-UA"/>
        </w:rPr>
        <w:t xml:space="preserve">, </w:t>
      </w:r>
      <w:r w:rsidR="00AA7328">
        <w:rPr>
          <w:sz w:val="28"/>
          <w:lang w:val="uk-UA"/>
        </w:rPr>
        <w:t xml:space="preserve">які </w:t>
      </w:r>
      <w:r>
        <w:rPr>
          <w:sz w:val="28"/>
          <w:lang w:val="uk-UA"/>
        </w:rPr>
        <w:t xml:space="preserve">стосуються відповідно гарантій </w:t>
      </w:r>
      <w:r w:rsidR="00AA7328">
        <w:rPr>
          <w:sz w:val="28"/>
          <w:lang w:val="uk-UA"/>
        </w:rPr>
        <w:t xml:space="preserve">та </w:t>
      </w:r>
      <w:r>
        <w:rPr>
          <w:sz w:val="28"/>
          <w:lang w:val="uk-UA"/>
        </w:rPr>
        <w:t xml:space="preserve">обов'язків </w:t>
      </w:r>
      <w:r w:rsidR="00AA7328">
        <w:rPr>
          <w:sz w:val="28"/>
          <w:lang w:val="uk-UA"/>
        </w:rPr>
        <w:t>посадових осіб, а також питань</w:t>
      </w:r>
      <w:r>
        <w:rPr>
          <w:sz w:val="28"/>
          <w:lang w:val="uk-UA"/>
        </w:rPr>
        <w:t xml:space="preserve"> етики. Крім того, на будь-якого контрактника в</w:t>
      </w:r>
      <w:r w:rsidR="00AA7328">
        <w:rPr>
          <w:sz w:val="28"/>
          <w:lang w:val="uk-UA"/>
        </w:rPr>
        <w:t xml:space="preserve"> межах</w:t>
      </w:r>
      <w:r>
        <w:rPr>
          <w:sz w:val="28"/>
          <w:lang w:val="uk-UA"/>
        </w:rPr>
        <w:t xml:space="preserve"> публічного права поширюються зобов'язання, що випливають </w:t>
      </w:r>
      <w:r w:rsidR="00AA7328">
        <w:rPr>
          <w:sz w:val="28"/>
          <w:lang w:val="uk-UA"/>
        </w:rPr>
        <w:t>і</w:t>
      </w:r>
      <w:r>
        <w:rPr>
          <w:sz w:val="28"/>
          <w:lang w:val="uk-UA"/>
        </w:rPr>
        <w:t xml:space="preserve">з принципів рівності </w:t>
      </w:r>
      <w:r w:rsidR="00AA7328">
        <w:rPr>
          <w:sz w:val="28"/>
          <w:lang w:val="uk-UA"/>
        </w:rPr>
        <w:t xml:space="preserve">та </w:t>
      </w:r>
      <w:r>
        <w:rPr>
          <w:sz w:val="28"/>
          <w:lang w:val="uk-UA"/>
        </w:rPr>
        <w:t>безперервності,</w:t>
      </w:r>
      <w:r w:rsidR="00AA7328">
        <w:rPr>
          <w:sz w:val="28"/>
          <w:lang w:val="uk-UA"/>
        </w:rPr>
        <w:t xml:space="preserve"> </w:t>
      </w:r>
      <w:r w:rsidR="00240795" w:rsidRPr="00D84A14">
        <w:rPr>
          <w:sz w:val="28"/>
          <w:lang w:val="uk-UA"/>
        </w:rPr>
        <w:t>застосовних до державної служби. Тому претензію щодо порушення цих принципів потрібно відхилити</w:t>
      </w:r>
      <w:r w:rsidRPr="00AA7328">
        <w:rPr>
          <w:lang w:val="uk-UA"/>
        </w:rPr>
        <w:t>.</w:t>
      </w:r>
    </w:p>
    <w:p w:rsidR="003E1569" w:rsidRPr="00D84A14" w:rsidRDefault="003E1569">
      <w:pPr>
        <w:pStyle w:val="a3"/>
        <w:spacing w:before="2"/>
        <w:rPr>
          <w:sz w:val="31"/>
          <w:lang w:val="uk-UA"/>
        </w:rPr>
      </w:pPr>
    </w:p>
    <w:p w:rsidR="003E1569" w:rsidRPr="00D84A14" w:rsidRDefault="007C7C22">
      <w:pPr>
        <w:pStyle w:val="a4"/>
        <w:numPr>
          <w:ilvl w:val="0"/>
          <w:numId w:val="2"/>
        </w:numPr>
        <w:tabs>
          <w:tab w:val="left" w:pos="2242"/>
        </w:tabs>
        <w:ind w:firstLine="852"/>
        <w:rPr>
          <w:sz w:val="28"/>
          <w:lang w:val="uk-UA"/>
        </w:rPr>
      </w:pPr>
      <w:r w:rsidRPr="00AA7328">
        <w:rPr>
          <w:sz w:val="28"/>
          <w:lang w:val="uk-UA"/>
        </w:rPr>
        <w:t xml:space="preserve">По-друге, </w:t>
      </w:r>
      <w:r w:rsidR="00AA7328">
        <w:rPr>
          <w:sz w:val="28"/>
          <w:lang w:val="uk-UA"/>
        </w:rPr>
        <w:t xml:space="preserve">немає </w:t>
      </w:r>
      <w:r w:rsidRPr="00AA7328">
        <w:rPr>
          <w:sz w:val="28"/>
          <w:lang w:val="uk-UA"/>
        </w:rPr>
        <w:t>конституційн</w:t>
      </w:r>
      <w:r w:rsidR="00AA7328">
        <w:rPr>
          <w:sz w:val="28"/>
          <w:lang w:val="uk-UA"/>
        </w:rPr>
        <w:t>ої</w:t>
      </w:r>
      <w:r w:rsidR="002B15C7" w:rsidRPr="002B15C7">
        <w:rPr>
          <w:sz w:val="28"/>
          <w:lang w:val="uk-UA"/>
        </w:rPr>
        <w:t xml:space="preserve"> вимог</w:t>
      </w:r>
      <w:r w:rsidR="00AA7328">
        <w:rPr>
          <w:sz w:val="28"/>
          <w:lang w:val="uk-UA"/>
        </w:rPr>
        <w:t>и про те</w:t>
      </w:r>
      <w:r w:rsidR="002B15C7" w:rsidRPr="002B15C7">
        <w:rPr>
          <w:sz w:val="28"/>
          <w:lang w:val="uk-UA"/>
        </w:rPr>
        <w:t xml:space="preserve">, щоб </w:t>
      </w:r>
      <w:r w:rsidR="00AA7328">
        <w:rPr>
          <w:sz w:val="28"/>
          <w:lang w:val="uk-UA"/>
        </w:rPr>
        <w:t>у</w:t>
      </w:r>
      <w:r w:rsidR="00AA7328" w:rsidRPr="00AA7328">
        <w:rPr>
          <w:sz w:val="28"/>
          <w:lang w:val="uk-UA"/>
        </w:rPr>
        <w:t xml:space="preserve">сі </w:t>
      </w:r>
      <w:r w:rsidR="002B15C7" w:rsidRPr="002B15C7">
        <w:rPr>
          <w:sz w:val="28"/>
          <w:lang w:val="uk-UA"/>
        </w:rPr>
        <w:t xml:space="preserve">посади, які стосуються виконання </w:t>
      </w:r>
      <w:r w:rsidR="00FD572F" w:rsidRPr="00FD572F">
        <w:rPr>
          <w:i/>
          <w:sz w:val="28"/>
          <w:lang w:val="uk-UA"/>
        </w:rPr>
        <w:t>"державних функцій"</w:t>
      </w:r>
      <w:r w:rsidR="00940355" w:rsidRPr="00940355">
        <w:rPr>
          <w:sz w:val="28"/>
          <w:lang w:val="uk-UA"/>
        </w:rPr>
        <w:t xml:space="preserve">, </w:t>
      </w:r>
      <w:r w:rsidR="00AA7328">
        <w:rPr>
          <w:sz w:val="28"/>
          <w:lang w:val="uk-UA"/>
        </w:rPr>
        <w:t>обіймали лише державні службовці</w:t>
      </w:r>
      <w:r w:rsidR="002B15C7" w:rsidRPr="002B15C7">
        <w:rPr>
          <w:sz w:val="28"/>
          <w:lang w:val="uk-UA"/>
        </w:rPr>
        <w:t>.</w:t>
      </w:r>
    </w:p>
    <w:p w:rsidR="003E1569" w:rsidRPr="00D84A14" w:rsidRDefault="003E1569">
      <w:pPr>
        <w:pStyle w:val="a3"/>
        <w:spacing w:before="2"/>
        <w:rPr>
          <w:sz w:val="31"/>
          <w:lang w:val="uk-UA"/>
        </w:rPr>
      </w:pPr>
    </w:p>
    <w:p w:rsidR="003E1569" w:rsidRDefault="007C7C22">
      <w:pPr>
        <w:pStyle w:val="a4"/>
        <w:numPr>
          <w:ilvl w:val="0"/>
          <w:numId w:val="2"/>
        </w:numPr>
        <w:tabs>
          <w:tab w:val="left" w:pos="2241"/>
        </w:tabs>
        <w:spacing w:before="1"/>
        <w:ind w:left="681" w:right="435" w:firstLine="852"/>
        <w:rPr>
          <w:sz w:val="28"/>
        </w:rPr>
      </w:pPr>
      <w:r w:rsidRPr="00AA7328">
        <w:rPr>
          <w:sz w:val="28"/>
          <w:lang w:val="uk-UA"/>
        </w:rPr>
        <w:t xml:space="preserve">З усього </w:t>
      </w:r>
      <w:r w:rsidR="00FD572F" w:rsidRPr="00FD572F">
        <w:rPr>
          <w:sz w:val="28"/>
          <w:lang w:val="uk-UA"/>
        </w:rPr>
        <w:t xml:space="preserve">сказаного </w:t>
      </w:r>
      <w:r w:rsidR="00AA7328" w:rsidRPr="00AA7328">
        <w:rPr>
          <w:sz w:val="28"/>
          <w:lang w:val="uk-UA"/>
        </w:rPr>
        <w:t>вище</w:t>
      </w:r>
      <w:r w:rsidR="00AA7328">
        <w:rPr>
          <w:sz w:val="28"/>
          <w:lang w:val="uk-UA"/>
        </w:rPr>
        <w:t xml:space="preserve"> </w:t>
      </w:r>
      <w:r w:rsidRPr="00AA7328">
        <w:rPr>
          <w:sz w:val="28"/>
          <w:lang w:val="uk-UA"/>
        </w:rPr>
        <w:t>випливає, що підпункти 1</w:t>
      </w:r>
      <w:r w:rsidR="00C35F59">
        <w:rPr>
          <w:sz w:val="28"/>
          <w:lang w:val="uk-UA"/>
        </w:rPr>
        <w:t> </w:t>
      </w:r>
      <w:r w:rsidR="00AA7328">
        <w:rPr>
          <w:i/>
          <w:sz w:val="28"/>
        </w:rPr>
        <w:t>bis</w:t>
      </w:r>
      <w:r w:rsidR="00FD572F" w:rsidRPr="00FD572F">
        <w:rPr>
          <w:i/>
          <w:sz w:val="28"/>
          <w:lang w:val="uk-UA"/>
        </w:rPr>
        <w:t xml:space="preserve"> </w:t>
      </w:r>
      <w:r w:rsidR="00940355" w:rsidRPr="00940355">
        <w:rPr>
          <w:sz w:val="28"/>
          <w:lang w:val="uk-UA"/>
        </w:rPr>
        <w:t>і 2</w:t>
      </w:r>
      <w:r w:rsidR="00B66EAD" w:rsidRPr="00B66EAD">
        <w:rPr>
          <w:sz w:val="28"/>
          <w:lang w:val="uk-UA"/>
        </w:rPr>
        <w:t xml:space="preserve"> статті 3 і </w:t>
      </w:r>
      <w:r w:rsidR="00AA7328">
        <w:rPr>
          <w:sz w:val="28"/>
          <w:lang w:val="uk-UA"/>
        </w:rPr>
        <w:t xml:space="preserve">підпункти </w:t>
      </w:r>
      <w:r w:rsidRPr="00AA7328">
        <w:rPr>
          <w:sz w:val="28"/>
          <w:lang w:val="uk-UA"/>
        </w:rPr>
        <w:t>2</w:t>
      </w:r>
      <w:r w:rsidR="00AA7328">
        <w:rPr>
          <w:sz w:val="28"/>
          <w:lang w:val="uk-UA"/>
        </w:rPr>
        <w:t xml:space="preserve"> та</w:t>
      </w:r>
      <w:r w:rsidR="002B15C7" w:rsidRPr="002B15C7">
        <w:rPr>
          <w:sz w:val="28"/>
          <w:lang w:val="uk-UA"/>
        </w:rPr>
        <w:t xml:space="preserve"> 3</w:t>
      </w:r>
      <w:r w:rsidR="00940355" w:rsidRPr="00940355">
        <w:rPr>
          <w:sz w:val="28"/>
          <w:lang w:val="uk-UA"/>
        </w:rPr>
        <w:t xml:space="preserve"> статті 4 </w:t>
      </w:r>
      <w:r w:rsidR="00AA7328">
        <w:rPr>
          <w:sz w:val="28"/>
          <w:lang w:val="uk-UA"/>
        </w:rPr>
        <w:t>З</w:t>
      </w:r>
      <w:r w:rsidR="00AA7328" w:rsidRPr="00AA7328">
        <w:rPr>
          <w:sz w:val="28"/>
          <w:lang w:val="uk-UA"/>
        </w:rPr>
        <w:t xml:space="preserve">акону </w:t>
      </w:r>
      <w:r w:rsidR="002B15C7" w:rsidRPr="002B15C7">
        <w:rPr>
          <w:sz w:val="28"/>
          <w:lang w:val="uk-UA"/>
        </w:rPr>
        <w:t>від 11 січня 1984 року, підпункти 3</w:t>
      </w:r>
      <w:r w:rsidR="00940355" w:rsidRPr="00940355">
        <w:rPr>
          <w:sz w:val="28"/>
          <w:lang w:val="uk-UA"/>
        </w:rPr>
        <w:t>, 3</w:t>
      </w:r>
      <w:r w:rsidR="00AA7328" w:rsidRPr="00AA7328">
        <w:rPr>
          <w:i/>
          <w:sz w:val="28"/>
        </w:rPr>
        <w:t xml:space="preserve"> </w:t>
      </w:r>
      <w:r w:rsidR="00AA7328">
        <w:rPr>
          <w:i/>
          <w:sz w:val="28"/>
        </w:rPr>
        <w:t>bis</w:t>
      </w:r>
      <w:r w:rsidR="00FD572F" w:rsidRPr="00FD572F">
        <w:rPr>
          <w:i/>
          <w:sz w:val="28"/>
          <w:lang w:val="uk-UA"/>
        </w:rPr>
        <w:t xml:space="preserve"> </w:t>
      </w:r>
      <w:r w:rsidR="00940355" w:rsidRPr="00940355">
        <w:rPr>
          <w:sz w:val="28"/>
          <w:lang w:val="uk-UA"/>
        </w:rPr>
        <w:t>і 4</w:t>
      </w:r>
      <w:r w:rsidR="00B66EAD" w:rsidRPr="00B66EAD">
        <w:rPr>
          <w:sz w:val="28"/>
          <w:lang w:val="uk-UA"/>
        </w:rPr>
        <w:t xml:space="preserve"> статті 3-3 </w:t>
      </w:r>
      <w:r w:rsidR="00071643">
        <w:rPr>
          <w:sz w:val="28"/>
          <w:lang w:val="uk-UA"/>
        </w:rPr>
        <w:t xml:space="preserve">та </w:t>
      </w:r>
      <w:r w:rsidR="00AA7328">
        <w:rPr>
          <w:sz w:val="28"/>
          <w:lang w:val="uk-UA"/>
        </w:rPr>
        <w:t xml:space="preserve">підпункти </w:t>
      </w:r>
      <w:r w:rsidRPr="00AA7328">
        <w:rPr>
          <w:sz w:val="28"/>
          <w:lang w:val="uk-UA"/>
        </w:rPr>
        <w:t>1</w:t>
      </w:r>
      <w:r w:rsidR="00FD572F" w:rsidRPr="00FD572F">
        <w:rPr>
          <w:sz w:val="28"/>
          <w:lang w:val="uk-UA"/>
        </w:rPr>
        <w:t>, 2</w:t>
      </w:r>
      <w:r w:rsidR="00B66EAD" w:rsidRPr="00B66EAD">
        <w:rPr>
          <w:sz w:val="28"/>
          <w:lang w:val="uk-UA"/>
        </w:rPr>
        <w:t xml:space="preserve"> </w:t>
      </w:r>
      <w:r w:rsidR="00071643">
        <w:rPr>
          <w:sz w:val="28"/>
          <w:lang w:val="uk-UA"/>
        </w:rPr>
        <w:t>й</w:t>
      </w:r>
      <w:r w:rsidR="00AA7328" w:rsidRPr="00AA7328">
        <w:rPr>
          <w:sz w:val="28"/>
          <w:lang w:val="uk-UA"/>
        </w:rPr>
        <w:t xml:space="preserve"> </w:t>
      </w:r>
      <w:r w:rsidR="002B15C7" w:rsidRPr="002B15C7">
        <w:rPr>
          <w:sz w:val="28"/>
          <w:lang w:val="uk-UA"/>
        </w:rPr>
        <w:t>3</w:t>
      </w:r>
      <w:r w:rsidR="00940355" w:rsidRPr="00940355">
        <w:rPr>
          <w:sz w:val="28"/>
          <w:lang w:val="uk-UA"/>
        </w:rPr>
        <w:t xml:space="preserve"> статті 47 </w:t>
      </w:r>
      <w:r w:rsidR="00AA7328">
        <w:rPr>
          <w:sz w:val="28"/>
          <w:lang w:val="uk-UA"/>
        </w:rPr>
        <w:t>З</w:t>
      </w:r>
      <w:r w:rsidR="00AA7328" w:rsidRPr="00AA7328">
        <w:rPr>
          <w:sz w:val="28"/>
          <w:lang w:val="uk-UA"/>
        </w:rPr>
        <w:t xml:space="preserve">акону </w:t>
      </w:r>
      <w:r w:rsidR="002B15C7" w:rsidRPr="002B15C7">
        <w:rPr>
          <w:sz w:val="28"/>
          <w:lang w:val="uk-UA"/>
        </w:rPr>
        <w:t>від 26 січня 1984 року, а також перший абзац підпункту 1</w:t>
      </w:r>
      <w:r w:rsidR="00940355" w:rsidRPr="00940355">
        <w:rPr>
          <w:sz w:val="28"/>
          <w:lang w:val="uk-UA"/>
        </w:rPr>
        <w:t xml:space="preserve"> і 2</w:t>
      </w:r>
      <w:r w:rsidR="00B66EAD" w:rsidRPr="00B66EAD">
        <w:rPr>
          <w:sz w:val="28"/>
          <w:lang w:val="uk-UA"/>
        </w:rPr>
        <w:t xml:space="preserve"> статті 3 </w:t>
      </w:r>
      <w:r w:rsidR="001065FC">
        <w:rPr>
          <w:sz w:val="28"/>
          <w:lang w:val="uk-UA"/>
        </w:rPr>
        <w:t>та</w:t>
      </w:r>
      <w:r w:rsidR="00AA7328" w:rsidRPr="00AA7328">
        <w:rPr>
          <w:sz w:val="28"/>
          <w:lang w:val="uk-UA"/>
        </w:rPr>
        <w:t xml:space="preserve"> </w:t>
      </w:r>
      <w:r w:rsidR="002B15C7" w:rsidRPr="002B15C7">
        <w:rPr>
          <w:sz w:val="28"/>
          <w:lang w:val="uk-UA"/>
        </w:rPr>
        <w:t xml:space="preserve">пункт III статті 9-1 </w:t>
      </w:r>
      <w:r w:rsidR="001065FC">
        <w:rPr>
          <w:sz w:val="28"/>
          <w:lang w:val="uk-UA"/>
        </w:rPr>
        <w:t>З</w:t>
      </w:r>
      <w:r w:rsidR="001065FC" w:rsidRPr="00AA7328">
        <w:rPr>
          <w:sz w:val="28"/>
          <w:lang w:val="uk-UA"/>
        </w:rPr>
        <w:t xml:space="preserve">акону </w:t>
      </w:r>
      <w:r w:rsidR="002B15C7" w:rsidRPr="002B15C7">
        <w:rPr>
          <w:sz w:val="28"/>
          <w:lang w:val="uk-UA"/>
        </w:rPr>
        <w:t xml:space="preserve">від 9 січня 1986 року, а також </w:t>
      </w:r>
      <w:r w:rsidR="00DD4A1E" w:rsidRPr="00FD572F">
        <w:rPr>
          <w:sz w:val="28"/>
          <w:lang w:val="uk-UA"/>
        </w:rPr>
        <w:t>частина</w:t>
      </w:r>
      <w:r w:rsidR="00DD4A1E">
        <w:rPr>
          <w:sz w:val="28"/>
          <w:lang w:val="uk-UA"/>
        </w:rPr>
        <w:t> </w:t>
      </w:r>
      <w:r w:rsidR="00BF5F05">
        <w:rPr>
          <w:sz w:val="28"/>
          <w:lang w:val="uk-UA"/>
        </w:rPr>
        <w:t>«</w:t>
      </w:r>
      <w:r w:rsidRPr="00AA7328">
        <w:rPr>
          <w:sz w:val="28"/>
          <w:lang w:val="uk-UA"/>
        </w:rPr>
        <w:t>а</w:t>
      </w:r>
      <w:r w:rsidR="001065FC">
        <w:rPr>
          <w:sz w:val="28"/>
          <w:lang w:val="uk-UA"/>
        </w:rPr>
        <w:t>»</w:t>
      </w:r>
      <w:r w:rsidRPr="00AA7328">
        <w:rPr>
          <w:sz w:val="28"/>
          <w:lang w:val="uk-UA"/>
        </w:rPr>
        <w:t xml:space="preserve"> підпункту 1</w:t>
      </w:r>
      <w:r w:rsidR="00FD572F" w:rsidRPr="00FD572F">
        <w:rPr>
          <w:sz w:val="28"/>
          <w:lang w:val="uk-UA"/>
        </w:rPr>
        <w:t xml:space="preserve"> пункту I статті 21, які </w:t>
      </w:r>
      <w:r>
        <w:rPr>
          <w:sz w:val="28"/>
          <w:lang w:val="uk-UA"/>
        </w:rPr>
        <w:t xml:space="preserve">не порушують </w:t>
      </w:r>
      <w:r w:rsidR="001065FC">
        <w:rPr>
          <w:sz w:val="28"/>
          <w:lang w:val="uk-UA"/>
        </w:rPr>
        <w:t xml:space="preserve">жодних </w:t>
      </w:r>
      <w:r>
        <w:rPr>
          <w:sz w:val="28"/>
          <w:lang w:val="uk-UA"/>
        </w:rPr>
        <w:t>інших конституційних вимог, відповідають Конституції.</w:t>
      </w:r>
    </w:p>
    <w:p w:rsidR="003E1569" w:rsidRDefault="003E1569">
      <w:pPr>
        <w:pStyle w:val="a3"/>
        <w:spacing w:before="9"/>
        <w:rPr>
          <w:sz w:val="41"/>
        </w:rPr>
      </w:pPr>
    </w:p>
    <w:p w:rsidR="003E1569" w:rsidRDefault="001065FC">
      <w:pPr>
        <w:pStyle w:val="a4"/>
        <w:numPr>
          <w:ilvl w:val="0"/>
          <w:numId w:val="1"/>
        </w:numPr>
        <w:tabs>
          <w:tab w:val="left" w:pos="971"/>
        </w:tabs>
        <w:ind w:left="970" w:right="0"/>
        <w:rPr>
          <w:sz w:val="28"/>
        </w:rPr>
      </w:pPr>
      <w:r>
        <w:rPr>
          <w:sz w:val="28"/>
          <w:u w:val="single"/>
          <w:lang w:val="uk-UA"/>
        </w:rPr>
        <w:t xml:space="preserve">Щодо деяких положень </w:t>
      </w:r>
      <w:r w:rsidR="007C7C22">
        <w:rPr>
          <w:sz w:val="28"/>
          <w:u w:val="single"/>
          <w:lang w:val="uk-UA"/>
        </w:rPr>
        <w:t>статті 33</w:t>
      </w:r>
      <w:r w:rsidR="007C7C22">
        <w:rPr>
          <w:spacing w:val="-13"/>
          <w:sz w:val="28"/>
          <w:lang w:val="uk-UA"/>
        </w:rPr>
        <w:t>:</w:t>
      </w:r>
    </w:p>
    <w:p w:rsidR="003E1569" w:rsidRDefault="003E1569">
      <w:pPr>
        <w:pStyle w:val="a3"/>
        <w:spacing w:before="8"/>
        <w:rPr>
          <w:sz w:val="23"/>
        </w:rPr>
      </w:pPr>
    </w:p>
    <w:p w:rsidR="003E1569" w:rsidRDefault="007C7C22">
      <w:pPr>
        <w:pStyle w:val="a4"/>
        <w:numPr>
          <w:ilvl w:val="0"/>
          <w:numId w:val="2"/>
        </w:numPr>
        <w:tabs>
          <w:tab w:val="left" w:pos="2241"/>
        </w:tabs>
        <w:spacing w:before="89"/>
        <w:ind w:right="432" w:firstLine="851"/>
        <w:rPr>
          <w:sz w:val="28"/>
        </w:rPr>
      </w:pPr>
      <w:r>
        <w:rPr>
          <w:sz w:val="28"/>
          <w:lang w:val="uk-UA"/>
        </w:rPr>
        <w:t>Підпункт 2 статті 33 вносить зміни до статті 232-3 Кодексу про освіту, що стосується складу Національної ради з вищої освіти та досліджень, яка виносить дисциплінарні рішення. Він передбачає, що головувати в цій раді буде державний радник, а інша частина колегії складатиметься</w:t>
      </w:r>
      <w:r w:rsidR="001065FC">
        <w:rPr>
          <w:sz w:val="28"/>
          <w:lang w:val="uk-UA"/>
        </w:rPr>
        <w:t xml:space="preserve"> лише</w:t>
      </w:r>
      <w:r>
        <w:rPr>
          <w:sz w:val="28"/>
          <w:lang w:val="uk-UA"/>
        </w:rPr>
        <w:t xml:space="preserve"> з викладачів-дослідників.</w:t>
      </w:r>
    </w:p>
    <w:p w:rsidR="003E1569" w:rsidRDefault="003E1569">
      <w:pPr>
        <w:pStyle w:val="a3"/>
        <w:spacing w:before="1"/>
        <w:rPr>
          <w:sz w:val="31"/>
        </w:rPr>
      </w:pPr>
    </w:p>
    <w:p w:rsidR="003E1569" w:rsidRDefault="007C7C22">
      <w:pPr>
        <w:pStyle w:val="a4"/>
        <w:numPr>
          <w:ilvl w:val="0"/>
          <w:numId w:val="2"/>
        </w:numPr>
        <w:tabs>
          <w:tab w:val="left" w:pos="2241"/>
        </w:tabs>
        <w:spacing w:before="1"/>
        <w:ind w:left="683" w:firstLine="851"/>
        <w:rPr>
          <w:sz w:val="28"/>
        </w:rPr>
      </w:pPr>
      <w:r>
        <w:rPr>
          <w:sz w:val="28"/>
          <w:lang w:val="uk-UA"/>
        </w:rPr>
        <w:t xml:space="preserve">На думку депутатів-заявників, </w:t>
      </w:r>
      <w:r w:rsidR="001065FC">
        <w:rPr>
          <w:sz w:val="28"/>
          <w:lang w:val="uk-UA"/>
        </w:rPr>
        <w:t>передбачивши</w:t>
      </w:r>
      <w:r>
        <w:rPr>
          <w:sz w:val="28"/>
          <w:lang w:val="uk-UA"/>
        </w:rPr>
        <w:t>, що в дисциплінарних питаннях цю раду очолює особа, яка не має статусу викладача-дослідника, законодавець порушив би гарантію незалежності викладачів-дослідників.</w:t>
      </w:r>
    </w:p>
    <w:p w:rsidR="003E1569" w:rsidRDefault="003E1569">
      <w:pPr>
        <w:pStyle w:val="a3"/>
        <w:spacing w:before="4"/>
        <w:rPr>
          <w:sz w:val="31"/>
        </w:rPr>
      </w:pPr>
    </w:p>
    <w:p w:rsidR="003E1569" w:rsidRPr="00D84A14" w:rsidRDefault="007C7C22">
      <w:pPr>
        <w:pStyle w:val="a4"/>
        <w:numPr>
          <w:ilvl w:val="0"/>
          <w:numId w:val="2"/>
        </w:numPr>
        <w:tabs>
          <w:tab w:val="left" w:pos="2241"/>
        </w:tabs>
        <w:ind w:left="683" w:right="434" w:firstLine="851"/>
        <w:rPr>
          <w:sz w:val="28"/>
        </w:rPr>
      </w:pPr>
      <w:r>
        <w:rPr>
          <w:sz w:val="28"/>
          <w:lang w:val="uk-UA"/>
        </w:rPr>
        <w:t xml:space="preserve">Забезпечення незалежності викладачів-дослідників випливає з основоположного принципу, </w:t>
      </w:r>
      <w:r w:rsidR="001065FC">
        <w:rPr>
          <w:sz w:val="28"/>
          <w:lang w:val="uk-UA"/>
        </w:rPr>
        <w:t xml:space="preserve">визначеного </w:t>
      </w:r>
      <w:r>
        <w:rPr>
          <w:sz w:val="28"/>
          <w:lang w:val="uk-UA"/>
        </w:rPr>
        <w:t xml:space="preserve">законами Республіки. Однак цей принцип не вимагає, щоб </w:t>
      </w:r>
      <w:r w:rsidR="001065FC">
        <w:rPr>
          <w:sz w:val="28"/>
          <w:lang w:val="uk-UA"/>
        </w:rPr>
        <w:t xml:space="preserve">на чолі </w:t>
      </w:r>
      <w:r>
        <w:rPr>
          <w:sz w:val="28"/>
          <w:lang w:val="uk-UA"/>
        </w:rPr>
        <w:t>дисциплінарн</w:t>
      </w:r>
      <w:r w:rsidR="001065FC">
        <w:rPr>
          <w:sz w:val="28"/>
          <w:lang w:val="uk-UA"/>
        </w:rPr>
        <w:t>ого</w:t>
      </w:r>
      <w:r>
        <w:rPr>
          <w:sz w:val="28"/>
          <w:lang w:val="uk-UA"/>
        </w:rPr>
        <w:t xml:space="preserve"> орган</w:t>
      </w:r>
      <w:r w:rsidR="001065FC">
        <w:rPr>
          <w:sz w:val="28"/>
          <w:lang w:val="uk-UA"/>
        </w:rPr>
        <w:t>у</w:t>
      </w:r>
      <w:r>
        <w:rPr>
          <w:sz w:val="28"/>
          <w:lang w:val="uk-UA"/>
        </w:rPr>
        <w:t xml:space="preserve">, який їх стосується, </w:t>
      </w:r>
      <w:r w:rsidR="00DD4A1E">
        <w:rPr>
          <w:sz w:val="28"/>
          <w:lang w:val="uk-UA"/>
        </w:rPr>
        <w:t>був</w:t>
      </w:r>
      <w:r>
        <w:rPr>
          <w:sz w:val="28"/>
          <w:lang w:val="uk-UA"/>
        </w:rPr>
        <w:t xml:space="preserve"> викладач-дослідник.</w:t>
      </w:r>
    </w:p>
    <w:p w:rsidR="001C296A" w:rsidRPr="00D84A14" w:rsidRDefault="001C296A" w:rsidP="00D84A14">
      <w:pPr>
        <w:pStyle w:val="a4"/>
        <w:rPr>
          <w:sz w:val="28"/>
        </w:rPr>
      </w:pPr>
    </w:p>
    <w:p w:rsidR="003E1569" w:rsidRDefault="007C7C22">
      <w:pPr>
        <w:pStyle w:val="a4"/>
        <w:numPr>
          <w:ilvl w:val="0"/>
          <w:numId w:val="2"/>
        </w:numPr>
        <w:tabs>
          <w:tab w:val="left" w:pos="2240"/>
        </w:tabs>
        <w:spacing w:before="89"/>
        <w:ind w:right="434" w:firstLine="851"/>
        <w:rPr>
          <w:sz w:val="28"/>
        </w:rPr>
      </w:pPr>
      <w:r>
        <w:rPr>
          <w:sz w:val="28"/>
          <w:lang w:val="uk-UA"/>
        </w:rPr>
        <w:t xml:space="preserve">Тому спірні положення не порушують цю конституційну вимогу. Перший абзац статті L. 232-3 Кодексу про освіту та слова </w:t>
      </w:r>
      <w:r>
        <w:rPr>
          <w:i/>
          <w:sz w:val="28"/>
          <w:lang w:val="uk-UA"/>
        </w:rPr>
        <w:t>"крім голови"</w:t>
      </w:r>
      <w:r>
        <w:rPr>
          <w:sz w:val="28"/>
          <w:lang w:val="uk-UA"/>
        </w:rPr>
        <w:t>, що містяться у другому абзаці цієї ж статті, які не порушують жодних інших конституційних вимог, відповідають Конституції.</w:t>
      </w:r>
    </w:p>
    <w:p w:rsidR="003E1569" w:rsidRDefault="003E1569">
      <w:pPr>
        <w:pStyle w:val="a3"/>
        <w:spacing w:before="9"/>
        <w:rPr>
          <w:sz w:val="41"/>
        </w:rPr>
      </w:pPr>
    </w:p>
    <w:p w:rsidR="003E1569" w:rsidRDefault="001065FC">
      <w:pPr>
        <w:pStyle w:val="a4"/>
        <w:numPr>
          <w:ilvl w:val="0"/>
          <w:numId w:val="1"/>
        </w:numPr>
        <w:tabs>
          <w:tab w:val="left" w:pos="971"/>
        </w:tabs>
        <w:spacing w:before="1"/>
        <w:ind w:left="970" w:right="0"/>
        <w:jc w:val="left"/>
        <w:rPr>
          <w:sz w:val="28"/>
        </w:rPr>
      </w:pPr>
      <w:r>
        <w:rPr>
          <w:sz w:val="28"/>
          <w:u w:val="single"/>
          <w:lang w:val="uk-UA"/>
        </w:rPr>
        <w:t xml:space="preserve">Щодо </w:t>
      </w:r>
      <w:r w:rsidR="007C7C22">
        <w:rPr>
          <w:sz w:val="28"/>
          <w:u w:val="single"/>
          <w:lang w:val="uk-UA"/>
        </w:rPr>
        <w:t>положення статті 56</w:t>
      </w:r>
      <w:r w:rsidR="007C7C22">
        <w:rPr>
          <w:spacing w:val="-7"/>
          <w:sz w:val="28"/>
          <w:lang w:val="uk-UA"/>
        </w:rPr>
        <w:t>:</w:t>
      </w:r>
    </w:p>
    <w:p w:rsidR="003E1569" w:rsidRDefault="003E1569">
      <w:pPr>
        <w:pStyle w:val="a3"/>
        <w:spacing w:before="6"/>
        <w:rPr>
          <w:sz w:val="23"/>
        </w:rPr>
      </w:pPr>
    </w:p>
    <w:p w:rsidR="003E1569" w:rsidRDefault="007C7C22">
      <w:pPr>
        <w:pStyle w:val="a4"/>
        <w:numPr>
          <w:ilvl w:val="0"/>
          <w:numId w:val="2"/>
        </w:numPr>
        <w:tabs>
          <w:tab w:val="left" w:pos="2241"/>
        </w:tabs>
        <w:spacing w:before="89"/>
        <w:ind w:right="434" w:firstLine="851"/>
        <w:rPr>
          <w:sz w:val="28"/>
        </w:rPr>
      </w:pPr>
      <w:r>
        <w:rPr>
          <w:sz w:val="28"/>
          <w:lang w:val="uk-UA"/>
        </w:rPr>
        <w:t>Відповідно до статті 56</w:t>
      </w:r>
      <w:r w:rsidR="00BE515F">
        <w:rPr>
          <w:sz w:val="28"/>
          <w:lang w:val="uk-UA"/>
        </w:rPr>
        <w:t>,</w:t>
      </w:r>
      <w:r w:rsidR="001065FC">
        <w:rPr>
          <w:sz w:val="28"/>
          <w:lang w:val="uk-UA"/>
        </w:rPr>
        <w:t xml:space="preserve"> З</w:t>
      </w:r>
      <w:r>
        <w:rPr>
          <w:sz w:val="28"/>
          <w:lang w:val="uk-UA"/>
        </w:rPr>
        <w:t xml:space="preserve">акон від 26 січня 1984 року </w:t>
      </w:r>
      <w:r w:rsidR="001065FC">
        <w:rPr>
          <w:sz w:val="28"/>
          <w:lang w:val="uk-UA"/>
        </w:rPr>
        <w:t xml:space="preserve">доповнено </w:t>
      </w:r>
      <w:r>
        <w:rPr>
          <w:sz w:val="28"/>
          <w:lang w:val="uk-UA"/>
        </w:rPr>
        <w:t>статт</w:t>
      </w:r>
      <w:r w:rsidR="001065FC">
        <w:rPr>
          <w:sz w:val="28"/>
          <w:lang w:val="uk-UA"/>
        </w:rPr>
        <w:t>ею</w:t>
      </w:r>
      <w:r>
        <w:rPr>
          <w:sz w:val="28"/>
          <w:lang w:val="uk-UA"/>
        </w:rPr>
        <w:t xml:space="preserve"> 7</w:t>
      </w:r>
      <w:r w:rsidR="001065FC">
        <w:rPr>
          <w:sz w:val="28"/>
          <w:lang w:val="uk-UA"/>
        </w:rPr>
        <w:t>-</w:t>
      </w:r>
      <w:r>
        <w:rPr>
          <w:sz w:val="28"/>
          <w:lang w:val="uk-UA"/>
        </w:rPr>
        <w:t xml:space="preserve">2, яка регламентує здійснення права на страйк </w:t>
      </w:r>
      <w:r w:rsidR="001065FC">
        <w:rPr>
          <w:sz w:val="28"/>
          <w:lang w:val="uk-UA"/>
        </w:rPr>
        <w:t xml:space="preserve">у </w:t>
      </w:r>
      <w:r>
        <w:rPr>
          <w:sz w:val="28"/>
          <w:lang w:val="uk-UA"/>
        </w:rPr>
        <w:t>деяких місцевих комунальних службах.</w:t>
      </w:r>
    </w:p>
    <w:p w:rsidR="003E1569" w:rsidRDefault="003E1569">
      <w:pPr>
        <w:pStyle w:val="a3"/>
        <w:spacing w:before="4"/>
        <w:rPr>
          <w:sz w:val="31"/>
        </w:rPr>
      </w:pPr>
    </w:p>
    <w:p w:rsidR="003E1569" w:rsidRDefault="007C7C22">
      <w:pPr>
        <w:pStyle w:val="a4"/>
        <w:numPr>
          <w:ilvl w:val="0"/>
          <w:numId w:val="2"/>
        </w:numPr>
        <w:tabs>
          <w:tab w:val="left" w:pos="2241"/>
        </w:tabs>
        <w:ind w:left="683" w:right="431" w:firstLine="851"/>
        <w:rPr>
          <w:sz w:val="28"/>
        </w:rPr>
      </w:pPr>
      <w:r>
        <w:rPr>
          <w:sz w:val="28"/>
          <w:lang w:val="uk-UA"/>
        </w:rPr>
        <w:t>Пункт I статті 7</w:t>
      </w:r>
      <w:r w:rsidR="001065FC">
        <w:rPr>
          <w:sz w:val="28"/>
          <w:lang w:val="uk-UA"/>
        </w:rPr>
        <w:t>-</w:t>
      </w:r>
      <w:r>
        <w:rPr>
          <w:sz w:val="28"/>
          <w:lang w:val="uk-UA"/>
        </w:rPr>
        <w:t>2 передбачає, що в територіальних органах та їх</w:t>
      </w:r>
      <w:r w:rsidR="00A204D9">
        <w:rPr>
          <w:sz w:val="28"/>
          <w:lang w:val="uk-UA"/>
        </w:rPr>
        <w:t>ніх</w:t>
      </w:r>
      <w:r>
        <w:rPr>
          <w:sz w:val="28"/>
          <w:lang w:val="uk-UA"/>
        </w:rPr>
        <w:t xml:space="preserve"> державних установах територіальний орган і профспілкові організації, які </w:t>
      </w:r>
      <w:r w:rsidR="00A204D9">
        <w:rPr>
          <w:sz w:val="28"/>
          <w:lang w:val="uk-UA"/>
        </w:rPr>
        <w:t xml:space="preserve">мають </w:t>
      </w:r>
      <w:r>
        <w:rPr>
          <w:sz w:val="28"/>
          <w:lang w:val="uk-UA"/>
        </w:rPr>
        <w:t xml:space="preserve">принаймні одне місце в органах, </w:t>
      </w:r>
      <w:r w:rsidR="001065FC">
        <w:rPr>
          <w:sz w:val="28"/>
          <w:lang w:val="uk-UA"/>
        </w:rPr>
        <w:t xml:space="preserve">у </w:t>
      </w:r>
      <w:r>
        <w:rPr>
          <w:sz w:val="28"/>
          <w:lang w:val="uk-UA"/>
        </w:rPr>
        <w:lastRenderedPageBreak/>
        <w:t xml:space="preserve">яких беруть участь посадові особи, можуть вести переговори </w:t>
      </w:r>
      <w:r w:rsidR="00A204D9">
        <w:rPr>
          <w:sz w:val="28"/>
          <w:lang w:val="uk-UA"/>
        </w:rPr>
        <w:t xml:space="preserve">щодо </w:t>
      </w:r>
      <w:r>
        <w:rPr>
          <w:sz w:val="28"/>
          <w:lang w:val="uk-UA"/>
        </w:rPr>
        <w:t xml:space="preserve">підписання угоди про безперервність </w:t>
      </w:r>
      <w:r w:rsidR="00A204D9">
        <w:rPr>
          <w:sz w:val="28"/>
          <w:lang w:val="uk-UA"/>
        </w:rPr>
        <w:t xml:space="preserve">надання </w:t>
      </w:r>
      <w:r>
        <w:rPr>
          <w:sz w:val="28"/>
          <w:lang w:val="uk-UA"/>
        </w:rPr>
        <w:t xml:space="preserve">деяких державних </w:t>
      </w:r>
      <w:r w:rsidR="00A204D9">
        <w:rPr>
          <w:sz w:val="28"/>
          <w:lang w:val="uk-UA"/>
        </w:rPr>
        <w:t>послуг</w:t>
      </w:r>
      <w:r>
        <w:rPr>
          <w:sz w:val="28"/>
          <w:lang w:val="uk-UA"/>
        </w:rPr>
        <w:t xml:space="preserve">. Ця угода, </w:t>
      </w:r>
      <w:r w:rsidR="00A204D9">
        <w:rPr>
          <w:sz w:val="28"/>
          <w:lang w:val="uk-UA"/>
        </w:rPr>
        <w:t>яку має</w:t>
      </w:r>
      <w:r>
        <w:rPr>
          <w:sz w:val="28"/>
          <w:lang w:val="uk-UA"/>
        </w:rPr>
        <w:t xml:space="preserve"> затверд</w:t>
      </w:r>
      <w:r w:rsidR="00A204D9">
        <w:rPr>
          <w:sz w:val="28"/>
          <w:lang w:val="uk-UA"/>
        </w:rPr>
        <w:t xml:space="preserve">ити </w:t>
      </w:r>
      <w:r>
        <w:rPr>
          <w:sz w:val="28"/>
          <w:lang w:val="uk-UA"/>
        </w:rPr>
        <w:t>дорадчи</w:t>
      </w:r>
      <w:r w:rsidR="00A204D9">
        <w:rPr>
          <w:sz w:val="28"/>
          <w:lang w:val="uk-UA"/>
        </w:rPr>
        <w:t xml:space="preserve">й </w:t>
      </w:r>
      <w:r>
        <w:rPr>
          <w:sz w:val="28"/>
          <w:lang w:val="uk-UA"/>
        </w:rPr>
        <w:t xml:space="preserve">орган органу або установи, </w:t>
      </w:r>
      <w:r w:rsidR="00A204D9">
        <w:rPr>
          <w:sz w:val="28"/>
          <w:lang w:val="uk-UA"/>
        </w:rPr>
        <w:t xml:space="preserve">визначає </w:t>
      </w:r>
      <w:r>
        <w:rPr>
          <w:sz w:val="28"/>
          <w:lang w:val="uk-UA"/>
        </w:rPr>
        <w:t xml:space="preserve">обов'язки та чисельність необхідного персоналу, а також умови для коригування організації роботи та призначення співробітників, які перебувають на службі, в разі прогнозованих порушень </w:t>
      </w:r>
      <w:r w:rsidR="00A204D9">
        <w:rPr>
          <w:sz w:val="28"/>
          <w:lang w:val="uk-UA"/>
        </w:rPr>
        <w:t xml:space="preserve">у </w:t>
      </w:r>
      <w:r>
        <w:rPr>
          <w:sz w:val="28"/>
          <w:lang w:val="uk-UA"/>
        </w:rPr>
        <w:t xml:space="preserve">роботі. Якщо </w:t>
      </w:r>
      <w:r w:rsidR="00A204D9">
        <w:rPr>
          <w:sz w:val="28"/>
          <w:lang w:val="uk-UA"/>
        </w:rPr>
        <w:t xml:space="preserve">протягом дванадцяти місяців угоди </w:t>
      </w:r>
      <w:r>
        <w:rPr>
          <w:sz w:val="28"/>
          <w:lang w:val="uk-UA"/>
        </w:rPr>
        <w:t xml:space="preserve">не </w:t>
      </w:r>
      <w:r w:rsidR="00A204D9">
        <w:rPr>
          <w:sz w:val="28"/>
          <w:lang w:val="uk-UA"/>
        </w:rPr>
        <w:t>буде досягнуто</w:t>
      </w:r>
      <w:r>
        <w:rPr>
          <w:sz w:val="28"/>
          <w:lang w:val="uk-UA"/>
        </w:rPr>
        <w:t xml:space="preserve">, </w:t>
      </w:r>
      <w:r w:rsidR="00A204D9">
        <w:rPr>
          <w:sz w:val="28"/>
          <w:lang w:val="uk-UA"/>
        </w:rPr>
        <w:t xml:space="preserve">то в </w:t>
      </w:r>
      <w:r>
        <w:rPr>
          <w:sz w:val="28"/>
          <w:lang w:val="uk-UA"/>
        </w:rPr>
        <w:t>рішенн</w:t>
      </w:r>
      <w:r w:rsidR="00A204D9">
        <w:rPr>
          <w:sz w:val="28"/>
          <w:lang w:val="uk-UA"/>
        </w:rPr>
        <w:t>і</w:t>
      </w:r>
      <w:r>
        <w:rPr>
          <w:sz w:val="28"/>
          <w:lang w:val="uk-UA"/>
        </w:rPr>
        <w:t xml:space="preserve"> дорадчого органу </w:t>
      </w:r>
      <w:r w:rsidR="00A204D9">
        <w:rPr>
          <w:sz w:val="28"/>
          <w:lang w:val="uk-UA"/>
        </w:rPr>
        <w:t>має бути визначено послуги</w:t>
      </w:r>
      <w:r>
        <w:rPr>
          <w:sz w:val="28"/>
          <w:lang w:val="uk-UA"/>
        </w:rPr>
        <w:t xml:space="preserve">, функції </w:t>
      </w:r>
      <w:r w:rsidR="00A204D9">
        <w:rPr>
          <w:sz w:val="28"/>
          <w:lang w:val="uk-UA"/>
        </w:rPr>
        <w:t>та кількість</w:t>
      </w:r>
      <w:r>
        <w:rPr>
          <w:sz w:val="28"/>
          <w:lang w:val="uk-UA"/>
        </w:rPr>
        <w:t xml:space="preserve"> співробітників, необхідних для забезпечення безперервності державної служби.</w:t>
      </w:r>
    </w:p>
    <w:p w:rsidR="003E1569" w:rsidRDefault="003E1569">
      <w:pPr>
        <w:pStyle w:val="a3"/>
        <w:spacing w:before="2"/>
        <w:rPr>
          <w:sz w:val="31"/>
        </w:rPr>
      </w:pPr>
    </w:p>
    <w:p w:rsidR="003E1569" w:rsidRPr="00D84A14" w:rsidRDefault="007C7C22">
      <w:pPr>
        <w:pStyle w:val="a4"/>
        <w:numPr>
          <w:ilvl w:val="0"/>
          <w:numId w:val="2"/>
        </w:numPr>
        <w:tabs>
          <w:tab w:val="left" w:pos="2242"/>
        </w:tabs>
        <w:spacing w:before="1"/>
        <w:ind w:left="683" w:right="432" w:firstLine="851"/>
        <w:rPr>
          <w:sz w:val="28"/>
          <w:lang w:val="uk-UA"/>
        </w:rPr>
      </w:pPr>
      <w:r>
        <w:rPr>
          <w:sz w:val="28"/>
          <w:lang w:val="uk-UA"/>
        </w:rPr>
        <w:t xml:space="preserve">У пункті II, зокрема, </w:t>
      </w:r>
      <w:r w:rsidR="00A204D9">
        <w:rPr>
          <w:sz w:val="28"/>
          <w:lang w:val="uk-UA"/>
        </w:rPr>
        <w:t>передбачено</w:t>
      </w:r>
      <w:r>
        <w:rPr>
          <w:sz w:val="28"/>
          <w:lang w:val="uk-UA"/>
        </w:rPr>
        <w:t>, що в разі</w:t>
      </w:r>
      <w:r w:rsidR="00A204D9">
        <w:rPr>
          <w:sz w:val="28"/>
          <w:lang w:val="uk-UA"/>
        </w:rPr>
        <w:t xml:space="preserve"> подання</w:t>
      </w:r>
      <w:r>
        <w:rPr>
          <w:sz w:val="28"/>
          <w:lang w:val="uk-UA"/>
        </w:rPr>
        <w:t xml:space="preserve"> </w:t>
      </w:r>
      <w:r w:rsidR="00347C78">
        <w:rPr>
          <w:sz w:val="28"/>
          <w:lang w:val="uk-UA"/>
        </w:rPr>
        <w:t xml:space="preserve">в порядку, передбаченому статтею L. 2512-2 Трудового кодексу, </w:t>
      </w:r>
      <w:r>
        <w:rPr>
          <w:sz w:val="28"/>
          <w:lang w:val="uk-UA"/>
        </w:rPr>
        <w:t xml:space="preserve">повідомлення про страйк співробітники служб, згадані в пункті I, </w:t>
      </w:r>
      <w:r w:rsidR="00A204D9">
        <w:rPr>
          <w:sz w:val="28"/>
          <w:lang w:val="uk-UA"/>
        </w:rPr>
        <w:t xml:space="preserve">мають </w:t>
      </w:r>
      <w:r>
        <w:rPr>
          <w:sz w:val="28"/>
          <w:lang w:val="uk-UA"/>
        </w:rPr>
        <w:t>повідом</w:t>
      </w:r>
      <w:r w:rsidR="00A204D9">
        <w:rPr>
          <w:sz w:val="28"/>
          <w:lang w:val="uk-UA"/>
        </w:rPr>
        <w:t>ити</w:t>
      </w:r>
      <w:r>
        <w:rPr>
          <w:sz w:val="28"/>
          <w:lang w:val="uk-UA"/>
        </w:rPr>
        <w:t xml:space="preserve"> територіальний орган про свій намір взяти участь у страйку не пізніше ніж за сорок вісім </w:t>
      </w:r>
      <w:r w:rsidRPr="00A204D9">
        <w:rPr>
          <w:sz w:val="28"/>
          <w:lang w:val="uk-UA"/>
        </w:rPr>
        <w:t>годин.</w:t>
      </w:r>
    </w:p>
    <w:p w:rsidR="003E1569" w:rsidRPr="00D84A14" w:rsidRDefault="003E1569">
      <w:pPr>
        <w:pStyle w:val="a3"/>
        <w:spacing w:before="3"/>
        <w:rPr>
          <w:sz w:val="31"/>
          <w:lang w:val="uk-UA"/>
        </w:rPr>
      </w:pPr>
    </w:p>
    <w:p w:rsidR="003E1569" w:rsidRDefault="007C7C22">
      <w:pPr>
        <w:pStyle w:val="a4"/>
        <w:numPr>
          <w:ilvl w:val="0"/>
          <w:numId w:val="2"/>
        </w:numPr>
        <w:tabs>
          <w:tab w:val="left" w:pos="2241"/>
        </w:tabs>
        <w:ind w:left="683" w:right="432" w:firstLine="851"/>
        <w:rPr>
          <w:sz w:val="28"/>
        </w:rPr>
      </w:pPr>
      <w:r w:rsidRPr="00A204D9">
        <w:rPr>
          <w:sz w:val="28"/>
          <w:lang w:val="uk-UA"/>
        </w:rPr>
        <w:t>Пу</w:t>
      </w:r>
      <w:r>
        <w:rPr>
          <w:sz w:val="28"/>
          <w:lang w:val="uk-UA"/>
        </w:rPr>
        <w:t xml:space="preserve">нкт III дозволяє територіальному органу в тих випадках, коли здійснення права на страйк під час служби може призвести до </w:t>
      </w:r>
      <w:r w:rsidR="00A204D9">
        <w:rPr>
          <w:sz w:val="28"/>
          <w:lang w:val="uk-UA"/>
        </w:rPr>
        <w:t xml:space="preserve">очевидного </w:t>
      </w:r>
      <w:r>
        <w:rPr>
          <w:sz w:val="28"/>
          <w:lang w:val="uk-UA"/>
        </w:rPr>
        <w:t xml:space="preserve">безладу при виконанні </w:t>
      </w:r>
      <w:r w:rsidR="00A204D9">
        <w:rPr>
          <w:sz w:val="28"/>
          <w:lang w:val="uk-UA"/>
        </w:rPr>
        <w:t>службових обов'язків</w:t>
      </w:r>
      <w:r>
        <w:rPr>
          <w:sz w:val="28"/>
          <w:lang w:val="uk-UA"/>
        </w:rPr>
        <w:t xml:space="preserve">, зобов'язувати посадових осіб, які заявили про свій намір брати участь у страйку, здійснювати своє право з моменту вступу на </w:t>
      </w:r>
      <w:r w:rsidR="004B085C">
        <w:rPr>
          <w:sz w:val="28"/>
          <w:lang w:val="uk-UA"/>
        </w:rPr>
        <w:t xml:space="preserve">службу </w:t>
      </w:r>
      <w:r w:rsidR="00A204D9">
        <w:rPr>
          <w:sz w:val="28"/>
          <w:lang w:val="uk-UA"/>
        </w:rPr>
        <w:t xml:space="preserve">та </w:t>
      </w:r>
      <w:r>
        <w:rPr>
          <w:sz w:val="28"/>
          <w:lang w:val="uk-UA"/>
        </w:rPr>
        <w:t>до її закінчення.</w:t>
      </w:r>
    </w:p>
    <w:p w:rsidR="003E1569" w:rsidRDefault="003E1569">
      <w:pPr>
        <w:pStyle w:val="a3"/>
        <w:spacing w:before="4"/>
        <w:rPr>
          <w:sz w:val="31"/>
        </w:rPr>
      </w:pPr>
    </w:p>
    <w:p w:rsidR="003E1569" w:rsidRPr="00D84A14" w:rsidRDefault="007C7C22">
      <w:pPr>
        <w:pStyle w:val="a4"/>
        <w:numPr>
          <w:ilvl w:val="0"/>
          <w:numId w:val="2"/>
        </w:numPr>
        <w:tabs>
          <w:tab w:val="left" w:pos="2242"/>
        </w:tabs>
        <w:ind w:left="683" w:firstLine="851"/>
        <w:rPr>
          <w:sz w:val="28"/>
        </w:rPr>
      </w:pPr>
      <w:r>
        <w:rPr>
          <w:sz w:val="28"/>
          <w:lang w:val="uk-UA"/>
        </w:rPr>
        <w:t xml:space="preserve">У пункті IV, зокрема, </w:t>
      </w:r>
      <w:r w:rsidR="00A204D9">
        <w:rPr>
          <w:sz w:val="28"/>
          <w:lang w:val="uk-UA"/>
        </w:rPr>
        <w:t>передбачено</w:t>
      </w:r>
      <w:r>
        <w:rPr>
          <w:sz w:val="28"/>
          <w:lang w:val="uk-UA"/>
        </w:rPr>
        <w:t xml:space="preserve">, що співробітники, які не виконали вказані </w:t>
      </w:r>
      <w:r w:rsidR="00A204D9">
        <w:rPr>
          <w:sz w:val="28"/>
          <w:lang w:val="uk-UA"/>
        </w:rPr>
        <w:t xml:space="preserve">вище </w:t>
      </w:r>
      <w:r>
        <w:rPr>
          <w:sz w:val="28"/>
          <w:lang w:val="uk-UA"/>
        </w:rPr>
        <w:t>зобов'язання, підлягають дисциплінарному стягненню.</w:t>
      </w:r>
    </w:p>
    <w:p w:rsidR="001C296A" w:rsidRPr="00D84A14" w:rsidRDefault="001C296A" w:rsidP="00D84A14">
      <w:pPr>
        <w:pStyle w:val="a4"/>
        <w:rPr>
          <w:sz w:val="28"/>
        </w:rPr>
      </w:pPr>
    </w:p>
    <w:p w:rsidR="003E1569" w:rsidRDefault="007C7C22">
      <w:pPr>
        <w:pStyle w:val="a4"/>
        <w:numPr>
          <w:ilvl w:val="0"/>
          <w:numId w:val="2"/>
        </w:numPr>
        <w:tabs>
          <w:tab w:val="left" w:pos="2240"/>
        </w:tabs>
        <w:spacing w:before="89"/>
        <w:ind w:firstLine="852"/>
        <w:rPr>
          <w:sz w:val="28"/>
        </w:rPr>
      </w:pPr>
      <w:r>
        <w:rPr>
          <w:sz w:val="28"/>
          <w:lang w:val="uk-UA"/>
        </w:rPr>
        <w:t xml:space="preserve">На думку депутатів-заявників, ці положення суперечать сьомому абзацу </w:t>
      </w:r>
      <w:r w:rsidR="00E8232E">
        <w:rPr>
          <w:sz w:val="28"/>
          <w:lang w:val="uk-UA"/>
        </w:rPr>
        <w:t xml:space="preserve">преамбули </w:t>
      </w:r>
      <w:r>
        <w:rPr>
          <w:sz w:val="28"/>
          <w:lang w:val="uk-UA"/>
        </w:rPr>
        <w:t xml:space="preserve">Конституції 1946 року. Це призвело б до того, що умови здійснення права на страйк </w:t>
      </w:r>
      <w:r w:rsidR="00E8232E">
        <w:rPr>
          <w:sz w:val="28"/>
          <w:lang w:val="uk-UA"/>
        </w:rPr>
        <w:t xml:space="preserve">у </w:t>
      </w:r>
      <w:r>
        <w:rPr>
          <w:sz w:val="28"/>
          <w:lang w:val="uk-UA"/>
        </w:rPr>
        <w:t>місцевих державних службах</w:t>
      </w:r>
      <w:r w:rsidR="00E8232E">
        <w:rPr>
          <w:sz w:val="28"/>
          <w:lang w:val="uk-UA"/>
        </w:rPr>
        <w:t>,</w:t>
      </w:r>
      <w:r>
        <w:rPr>
          <w:sz w:val="28"/>
          <w:lang w:val="uk-UA"/>
        </w:rPr>
        <w:t xml:space="preserve"> </w:t>
      </w:r>
      <w:r w:rsidR="00E8232E">
        <w:rPr>
          <w:sz w:val="28"/>
          <w:lang w:val="uk-UA"/>
        </w:rPr>
        <w:t>залежно від угод із профспілками або рішень кожної громади,</w:t>
      </w:r>
      <w:r w:rsidR="00E8232E" w:rsidDel="00E8232E">
        <w:rPr>
          <w:sz w:val="28"/>
          <w:lang w:val="uk-UA"/>
        </w:rPr>
        <w:t xml:space="preserve"> </w:t>
      </w:r>
      <w:r w:rsidR="00E8232E">
        <w:rPr>
          <w:sz w:val="28"/>
          <w:lang w:val="uk-UA"/>
        </w:rPr>
        <w:t>будуть різні в кожному</w:t>
      </w:r>
      <w:r>
        <w:rPr>
          <w:sz w:val="28"/>
          <w:lang w:val="uk-UA"/>
        </w:rPr>
        <w:t xml:space="preserve"> територіально</w:t>
      </w:r>
      <w:r w:rsidR="00E8232E">
        <w:rPr>
          <w:sz w:val="28"/>
          <w:lang w:val="uk-UA"/>
        </w:rPr>
        <w:t>му</w:t>
      </w:r>
      <w:r>
        <w:rPr>
          <w:sz w:val="28"/>
          <w:lang w:val="uk-UA"/>
        </w:rPr>
        <w:t xml:space="preserve"> орган</w:t>
      </w:r>
      <w:r w:rsidR="00E8232E">
        <w:rPr>
          <w:sz w:val="28"/>
          <w:lang w:val="uk-UA"/>
        </w:rPr>
        <w:t>і</w:t>
      </w:r>
      <w:r>
        <w:rPr>
          <w:sz w:val="28"/>
          <w:lang w:val="uk-UA"/>
        </w:rPr>
        <w:t xml:space="preserve">. Вони також вводять надмірні обмеження щодо права на страйк, з одного боку, змушуючи державних </w:t>
      </w:r>
      <w:r w:rsidR="00E8232E">
        <w:rPr>
          <w:sz w:val="28"/>
          <w:lang w:val="uk-UA"/>
        </w:rPr>
        <w:t>службовців</w:t>
      </w:r>
      <w:r>
        <w:rPr>
          <w:sz w:val="28"/>
          <w:lang w:val="uk-UA"/>
        </w:rPr>
        <w:t xml:space="preserve"> під страхом дисциплінарних санкцій заздалегідь заявляти про свій намір брати участь у страйку, а з іншого </w:t>
      </w:r>
      <w:r w:rsidR="00E8232E">
        <w:rPr>
          <w:sz w:val="28"/>
          <w:lang w:val="uk-UA"/>
        </w:rPr>
        <w:t>—</w:t>
      </w:r>
      <w:r>
        <w:rPr>
          <w:sz w:val="28"/>
          <w:lang w:val="uk-UA"/>
        </w:rPr>
        <w:t xml:space="preserve"> дозволяючи територіальному органу вимагати від цих посадових осіб здійснення цього права з моменту вступу на </w:t>
      </w:r>
      <w:r w:rsidR="00EA4032">
        <w:rPr>
          <w:sz w:val="28"/>
          <w:lang w:val="uk-UA"/>
        </w:rPr>
        <w:t xml:space="preserve">службу </w:t>
      </w:r>
      <w:r w:rsidR="00E8232E">
        <w:rPr>
          <w:sz w:val="28"/>
          <w:lang w:val="uk-UA"/>
        </w:rPr>
        <w:t xml:space="preserve">та </w:t>
      </w:r>
      <w:r>
        <w:rPr>
          <w:sz w:val="28"/>
          <w:lang w:val="uk-UA"/>
        </w:rPr>
        <w:t>до</w:t>
      </w:r>
      <w:r w:rsidR="00EA4032">
        <w:rPr>
          <w:sz w:val="28"/>
          <w:lang w:val="uk-UA"/>
        </w:rPr>
        <w:t xml:space="preserve"> її</w:t>
      </w:r>
      <w:r>
        <w:rPr>
          <w:sz w:val="28"/>
          <w:lang w:val="uk-UA"/>
        </w:rPr>
        <w:t xml:space="preserve"> закінчення. Нарешті, вони недостатньо точно визначають, які державні служби та які співробітники підпада</w:t>
      </w:r>
      <w:r w:rsidR="00E8232E">
        <w:rPr>
          <w:sz w:val="28"/>
          <w:lang w:val="uk-UA"/>
        </w:rPr>
        <w:t>ють</w:t>
      </w:r>
      <w:r>
        <w:rPr>
          <w:sz w:val="28"/>
          <w:lang w:val="uk-UA"/>
        </w:rPr>
        <w:t xml:space="preserve"> під ці нові зобов'язання. З тієї ж причини ці положення можуть бути визнані </w:t>
      </w:r>
      <w:r w:rsidR="00347C78">
        <w:rPr>
          <w:sz w:val="28"/>
          <w:lang w:val="uk-UA"/>
        </w:rPr>
        <w:t>неправочинними</w:t>
      </w:r>
      <w:r>
        <w:rPr>
          <w:sz w:val="28"/>
          <w:lang w:val="uk-UA"/>
        </w:rPr>
        <w:t xml:space="preserve">, що </w:t>
      </w:r>
      <w:r w:rsidR="00E8232E">
        <w:rPr>
          <w:sz w:val="28"/>
          <w:lang w:val="uk-UA"/>
        </w:rPr>
        <w:t>дасть змогу</w:t>
      </w:r>
      <w:r>
        <w:rPr>
          <w:sz w:val="28"/>
          <w:lang w:val="uk-UA"/>
        </w:rPr>
        <w:t xml:space="preserve"> кожній територіальній громаді довільно регулювати здійснення права на страйк.</w:t>
      </w:r>
    </w:p>
    <w:p w:rsidR="003E1569" w:rsidRDefault="003E1569">
      <w:pPr>
        <w:pStyle w:val="a3"/>
        <w:spacing w:before="4"/>
        <w:rPr>
          <w:sz w:val="31"/>
        </w:rPr>
      </w:pPr>
    </w:p>
    <w:p w:rsidR="003E1569" w:rsidRDefault="007C7C22">
      <w:pPr>
        <w:pStyle w:val="a4"/>
        <w:numPr>
          <w:ilvl w:val="0"/>
          <w:numId w:val="2"/>
        </w:numPr>
        <w:tabs>
          <w:tab w:val="left" w:pos="2241"/>
        </w:tabs>
        <w:spacing w:before="1"/>
        <w:ind w:firstLine="852"/>
        <w:rPr>
          <w:sz w:val="28"/>
        </w:rPr>
      </w:pPr>
      <w:r>
        <w:rPr>
          <w:sz w:val="28"/>
          <w:lang w:val="uk-UA"/>
        </w:rPr>
        <w:t xml:space="preserve">У сьомому абзаці </w:t>
      </w:r>
      <w:r w:rsidR="00282C15">
        <w:rPr>
          <w:sz w:val="28"/>
          <w:lang w:val="uk-UA"/>
        </w:rPr>
        <w:t xml:space="preserve">преамбули </w:t>
      </w:r>
      <w:r>
        <w:rPr>
          <w:sz w:val="28"/>
          <w:lang w:val="uk-UA"/>
        </w:rPr>
        <w:t xml:space="preserve">Конституції 1946 року </w:t>
      </w:r>
      <w:r w:rsidR="00282C15">
        <w:rPr>
          <w:sz w:val="28"/>
          <w:lang w:val="uk-UA"/>
        </w:rPr>
        <w:t>сказано</w:t>
      </w:r>
      <w:r>
        <w:rPr>
          <w:sz w:val="28"/>
          <w:lang w:val="uk-UA"/>
        </w:rPr>
        <w:t xml:space="preserve">: </w:t>
      </w:r>
      <w:r>
        <w:rPr>
          <w:i/>
          <w:sz w:val="28"/>
          <w:lang w:val="uk-UA"/>
        </w:rPr>
        <w:t>"право на страйк здійснюється відповідно до законів, які його регулюють"</w:t>
      </w:r>
      <w:r>
        <w:rPr>
          <w:sz w:val="28"/>
          <w:lang w:val="uk-UA"/>
        </w:rPr>
        <w:t xml:space="preserve">. </w:t>
      </w:r>
      <w:r w:rsidR="00282C15">
        <w:rPr>
          <w:sz w:val="28"/>
          <w:lang w:val="uk-UA"/>
        </w:rPr>
        <w:t xml:space="preserve">Під час </w:t>
      </w:r>
      <w:r>
        <w:rPr>
          <w:sz w:val="28"/>
          <w:lang w:val="uk-UA"/>
        </w:rPr>
        <w:t>прийнятт</w:t>
      </w:r>
      <w:r w:rsidR="00282C15">
        <w:rPr>
          <w:sz w:val="28"/>
          <w:lang w:val="uk-UA"/>
        </w:rPr>
        <w:t>я</w:t>
      </w:r>
      <w:r>
        <w:rPr>
          <w:sz w:val="28"/>
          <w:lang w:val="uk-UA"/>
        </w:rPr>
        <w:t xml:space="preserve"> цього </w:t>
      </w:r>
      <w:r w:rsidR="00712509">
        <w:rPr>
          <w:sz w:val="28"/>
          <w:lang w:val="uk-UA"/>
        </w:rPr>
        <w:t>положення</w:t>
      </w:r>
      <w:r w:rsidR="0060635B">
        <w:rPr>
          <w:sz w:val="28"/>
          <w:lang w:val="uk-UA"/>
        </w:rPr>
        <w:t xml:space="preserve"> розробники</w:t>
      </w:r>
      <w:r w:rsidR="00712509">
        <w:rPr>
          <w:sz w:val="28"/>
          <w:lang w:val="uk-UA"/>
        </w:rPr>
        <w:t xml:space="preserve"> Конституції </w:t>
      </w:r>
      <w:r>
        <w:rPr>
          <w:sz w:val="28"/>
          <w:lang w:val="uk-UA"/>
        </w:rPr>
        <w:t xml:space="preserve">мали намір зазначити, що право на страйк є принципом конституційної цінності, але має обмеження, і </w:t>
      </w:r>
      <w:r w:rsidR="00282C15">
        <w:rPr>
          <w:sz w:val="28"/>
          <w:lang w:val="uk-UA"/>
        </w:rPr>
        <w:t xml:space="preserve">вповноважили </w:t>
      </w:r>
      <w:r>
        <w:rPr>
          <w:sz w:val="28"/>
          <w:lang w:val="uk-UA"/>
        </w:rPr>
        <w:t xml:space="preserve">законодавця встановити ці обмеження </w:t>
      </w:r>
      <w:r w:rsidR="00981C51">
        <w:rPr>
          <w:sz w:val="28"/>
          <w:lang w:val="uk-UA"/>
        </w:rPr>
        <w:t>узгодивши</w:t>
      </w:r>
      <w:r>
        <w:rPr>
          <w:sz w:val="28"/>
          <w:lang w:val="uk-UA"/>
        </w:rPr>
        <w:t xml:space="preserve"> захист професійних інтересів, одним </w:t>
      </w:r>
      <w:r w:rsidR="00981C51">
        <w:rPr>
          <w:sz w:val="28"/>
          <w:lang w:val="uk-UA"/>
        </w:rPr>
        <w:t>і</w:t>
      </w:r>
      <w:r>
        <w:rPr>
          <w:sz w:val="28"/>
          <w:lang w:val="uk-UA"/>
        </w:rPr>
        <w:t>з яких є страйк, і захист суспільних інтересів, яким страйк може завдати шкоди. Що</w:t>
      </w:r>
      <w:r w:rsidR="00981C51">
        <w:rPr>
          <w:sz w:val="28"/>
          <w:lang w:val="uk-UA"/>
        </w:rPr>
        <w:t>до</w:t>
      </w:r>
      <w:r>
        <w:rPr>
          <w:sz w:val="28"/>
          <w:lang w:val="uk-UA"/>
        </w:rPr>
        <w:t xml:space="preserve"> державно</w:t>
      </w:r>
      <w:r w:rsidR="00981C51">
        <w:rPr>
          <w:sz w:val="28"/>
          <w:lang w:val="uk-UA"/>
        </w:rPr>
        <w:t>ї</w:t>
      </w:r>
      <w:r>
        <w:rPr>
          <w:sz w:val="28"/>
          <w:lang w:val="uk-UA"/>
        </w:rPr>
        <w:t xml:space="preserve"> служби, то визнання права на страйк не може перешкоджати повноваженням законодавця </w:t>
      </w:r>
      <w:r w:rsidR="00981C51">
        <w:rPr>
          <w:sz w:val="28"/>
          <w:lang w:val="uk-UA"/>
        </w:rPr>
        <w:t xml:space="preserve">стосовно </w:t>
      </w:r>
      <w:r>
        <w:rPr>
          <w:sz w:val="28"/>
          <w:lang w:val="uk-UA"/>
        </w:rPr>
        <w:t>обмеження цього права для забезпечення безперервності державної служби, яка, як і право на страйк, має характер принципу конституційної цінності.</w:t>
      </w:r>
    </w:p>
    <w:p w:rsidR="003E1569" w:rsidRDefault="003E1569">
      <w:pPr>
        <w:pStyle w:val="a3"/>
        <w:spacing w:before="3"/>
        <w:rPr>
          <w:sz w:val="31"/>
        </w:rPr>
      </w:pPr>
    </w:p>
    <w:p w:rsidR="003E1569" w:rsidRPr="00D84A14" w:rsidRDefault="007C7C22">
      <w:pPr>
        <w:pStyle w:val="a4"/>
        <w:numPr>
          <w:ilvl w:val="0"/>
          <w:numId w:val="2"/>
        </w:numPr>
        <w:tabs>
          <w:tab w:val="left" w:pos="2241"/>
        </w:tabs>
        <w:ind w:right="432" w:firstLine="852"/>
        <w:rPr>
          <w:sz w:val="28"/>
        </w:rPr>
      </w:pPr>
      <w:r>
        <w:rPr>
          <w:sz w:val="28"/>
          <w:lang w:val="uk-UA"/>
        </w:rPr>
        <w:t xml:space="preserve">По-перше, законодавець уточнив, що нова система регулювання права на страйк </w:t>
      </w:r>
      <w:r w:rsidR="00981C51">
        <w:rPr>
          <w:sz w:val="28"/>
          <w:lang w:val="uk-UA"/>
        </w:rPr>
        <w:t xml:space="preserve">застосовна </w:t>
      </w:r>
      <w:r>
        <w:rPr>
          <w:sz w:val="28"/>
          <w:lang w:val="uk-UA"/>
        </w:rPr>
        <w:t xml:space="preserve">до комунальних служб зі збору </w:t>
      </w:r>
      <w:r w:rsidR="00981C51">
        <w:rPr>
          <w:sz w:val="28"/>
          <w:lang w:val="uk-UA"/>
        </w:rPr>
        <w:t xml:space="preserve">й </w:t>
      </w:r>
      <w:r>
        <w:rPr>
          <w:sz w:val="28"/>
          <w:lang w:val="uk-UA"/>
        </w:rPr>
        <w:t xml:space="preserve">обробки побутових відходів, громадського транспорту, </w:t>
      </w:r>
      <w:r w:rsidR="00EC04E9">
        <w:rPr>
          <w:sz w:val="28"/>
          <w:lang w:val="uk-UA"/>
        </w:rPr>
        <w:t xml:space="preserve">сфери </w:t>
      </w:r>
      <w:r>
        <w:rPr>
          <w:sz w:val="28"/>
          <w:lang w:val="uk-UA"/>
        </w:rPr>
        <w:t xml:space="preserve">надання допомоги людям похилого віку та </w:t>
      </w:r>
      <w:r w:rsidR="00981C51">
        <w:rPr>
          <w:sz w:val="28"/>
          <w:lang w:val="uk-UA"/>
        </w:rPr>
        <w:t xml:space="preserve">особам з </w:t>
      </w:r>
      <w:r>
        <w:rPr>
          <w:sz w:val="28"/>
          <w:lang w:val="uk-UA"/>
        </w:rPr>
        <w:t>інвалід</w:t>
      </w:r>
      <w:r w:rsidR="00981C51">
        <w:rPr>
          <w:sz w:val="28"/>
          <w:lang w:val="uk-UA"/>
        </w:rPr>
        <w:t>ністю</w:t>
      </w:r>
      <w:r>
        <w:rPr>
          <w:sz w:val="28"/>
          <w:lang w:val="uk-UA"/>
        </w:rPr>
        <w:t xml:space="preserve">, догляду за дітьми у віці до трьох років, догляду за дітьми поза школою, а також позашкільних заходів </w:t>
      </w:r>
      <w:r w:rsidR="00981C51">
        <w:rPr>
          <w:sz w:val="28"/>
          <w:lang w:val="uk-UA"/>
        </w:rPr>
        <w:t xml:space="preserve">і </w:t>
      </w:r>
      <w:r>
        <w:rPr>
          <w:sz w:val="28"/>
          <w:lang w:val="uk-UA"/>
        </w:rPr>
        <w:t xml:space="preserve">громадського та шкільного харчування. Він також уточнив, що цей механізм </w:t>
      </w:r>
      <w:r w:rsidR="00981C51">
        <w:rPr>
          <w:sz w:val="28"/>
          <w:lang w:val="uk-UA"/>
        </w:rPr>
        <w:t xml:space="preserve">підлягає застосуванню </w:t>
      </w:r>
      <w:r>
        <w:rPr>
          <w:sz w:val="28"/>
          <w:lang w:val="uk-UA"/>
        </w:rPr>
        <w:t xml:space="preserve">до </w:t>
      </w:r>
      <w:r w:rsidR="00981C51">
        <w:rPr>
          <w:sz w:val="28"/>
          <w:lang w:val="uk-UA"/>
        </w:rPr>
        <w:t xml:space="preserve">зазначених </w:t>
      </w:r>
      <w:r>
        <w:rPr>
          <w:sz w:val="28"/>
          <w:lang w:val="uk-UA"/>
        </w:rPr>
        <w:t xml:space="preserve">державних служб тільки в тому </w:t>
      </w:r>
      <w:r w:rsidR="00625297">
        <w:rPr>
          <w:sz w:val="28"/>
          <w:lang w:val="uk-UA"/>
        </w:rPr>
        <w:t>випадку</w:t>
      </w:r>
      <w:r>
        <w:rPr>
          <w:sz w:val="28"/>
          <w:lang w:val="uk-UA"/>
        </w:rPr>
        <w:t xml:space="preserve">, якщо </w:t>
      </w:r>
      <w:r w:rsidR="00625297">
        <w:rPr>
          <w:sz w:val="28"/>
          <w:lang w:val="uk-UA"/>
        </w:rPr>
        <w:t>перерва в їхній діяльності</w:t>
      </w:r>
      <w:r w:rsidR="00981C51">
        <w:rPr>
          <w:sz w:val="28"/>
          <w:lang w:val="uk-UA"/>
        </w:rPr>
        <w:t xml:space="preserve"> в</w:t>
      </w:r>
      <w:r>
        <w:rPr>
          <w:sz w:val="28"/>
          <w:lang w:val="uk-UA"/>
        </w:rPr>
        <w:t xml:space="preserve"> разі страйку державних </w:t>
      </w:r>
      <w:r w:rsidR="00981C51">
        <w:rPr>
          <w:sz w:val="28"/>
          <w:lang w:val="uk-UA"/>
        </w:rPr>
        <w:t>службовців</w:t>
      </w:r>
      <w:r>
        <w:rPr>
          <w:sz w:val="28"/>
          <w:lang w:val="uk-UA"/>
        </w:rPr>
        <w:t xml:space="preserve">, які безпосередньо беруть участь в </w:t>
      </w:r>
      <w:r w:rsidR="00C2528B">
        <w:rPr>
          <w:sz w:val="28"/>
          <w:lang w:val="uk-UA"/>
        </w:rPr>
        <w:t xml:space="preserve">її </w:t>
      </w:r>
      <w:r>
        <w:rPr>
          <w:sz w:val="28"/>
          <w:lang w:val="uk-UA"/>
        </w:rPr>
        <w:t>здійсненні, порушувати</w:t>
      </w:r>
      <w:r w:rsidR="00981C51">
        <w:rPr>
          <w:sz w:val="28"/>
          <w:lang w:val="uk-UA"/>
        </w:rPr>
        <w:t>ме</w:t>
      </w:r>
      <w:r>
        <w:rPr>
          <w:sz w:val="28"/>
          <w:lang w:val="uk-UA"/>
        </w:rPr>
        <w:t xml:space="preserve"> громадський порядок, зокрема громадську охорону здоров'я, або основні потреби користувачів цих служб. </w:t>
      </w:r>
      <w:r w:rsidR="00981C51">
        <w:rPr>
          <w:sz w:val="28"/>
          <w:lang w:val="uk-UA"/>
        </w:rPr>
        <w:t>Зберігши ц</w:t>
      </w:r>
      <w:r>
        <w:rPr>
          <w:sz w:val="28"/>
          <w:lang w:val="uk-UA"/>
        </w:rPr>
        <w:t xml:space="preserve">і положення, умови яких не є неточними, законодавець </w:t>
      </w:r>
      <w:r w:rsidR="00981C51">
        <w:rPr>
          <w:sz w:val="28"/>
          <w:lang w:val="uk-UA"/>
        </w:rPr>
        <w:t>достатньою</w:t>
      </w:r>
      <w:r>
        <w:rPr>
          <w:sz w:val="28"/>
          <w:lang w:val="uk-UA"/>
        </w:rPr>
        <w:t xml:space="preserve"> </w:t>
      </w:r>
      <w:r w:rsidR="00981C51">
        <w:rPr>
          <w:sz w:val="28"/>
          <w:lang w:val="uk-UA"/>
        </w:rPr>
        <w:t xml:space="preserve">мірою </w:t>
      </w:r>
      <w:r>
        <w:rPr>
          <w:sz w:val="28"/>
          <w:lang w:val="uk-UA"/>
        </w:rPr>
        <w:t>окреслив сферу державних послуг, що підпадають під оспорювані положення.</w:t>
      </w:r>
    </w:p>
    <w:p w:rsidR="001C296A" w:rsidRPr="00D84A14" w:rsidRDefault="001C296A" w:rsidP="00D84A14">
      <w:pPr>
        <w:pStyle w:val="a4"/>
        <w:rPr>
          <w:sz w:val="28"/>
        </w:rPr>
      </w:pPr>
    </w:p>
    <w:p w:rsidR="003E1569" w:rsidRDefault="007C7C22">
      <w:pPr>
        <w:pStyle w:val="a4"/>
        <w:numPr>
          <w:ilvl w:val="0"/>
          <w:numId w:val="2"/>
        </w:numPr>
        <w:tabs>
          <w:tab w:val="left" w:pos="2240"/>
        </w:tabs>
        <w:spacing w:before="89"/>
        <w:ind w:right="434" w:firstLine="851"/>
        <w:rPr>
          <w:sz w:val="28"/>
        </w:rPr>
      </w:pPr>
      <w:r>
        <w:rPr>
          <w:sz w:val="28"/>
          <w:lang w:val="uk-UA"/>
        </w:rPr>
        <w:t xml:space="preserve">Крім того, посилаючись на угоду про визначення функцій і кількості необхідних співробітників, а також умов організації праці </w:t>
      </w:r>
      <w:r w:rsidR="00981C51">
        <w:rPr>
          <w:sz w:val="28"/>
          <w:lang w:val="uk-UA"/>
        </w:rPr>
        <w:t xml:space="preserve">та </w:t>
      </w:r>
      <w:r>
        <w:rPr>
          <w:sz w:val="28"/>
          <w:lang w:val="uk-UA"/>
        </w:rPr>
        <w:t xml:space="preserve">призначення в </w:t>
      </w:r>
      <w:r w:rsidR="00981C51">
        <w:rPr>
          <w:sz w:val="28"/>
          <w:lang w:val="uk-UA"/>
        </w:rPr>
        <w:t xml:space="preserve">межах </w:t>
      </w:r>
      <w:r>
        <w:rPr>
          <w:sz w:val="28"/>
          <w:lang w:val="uk-UA"/>
        </w:rPr>
        <w:t>служби присутніх співробітників, законодавець достатн</w:t>
      </w:r>
      <w:r w:rsidR="004B085C">
        <w:rPr>
          <w:sz w:val="28"/>
          <w:lang w:val="uk-UA"/>
        </w:rPr>
        <w:t>ьою</w:t>
      </w:r>
      <w:r>
        <w:rPr>
          <w:sz w:val="28"/>
          <w:lang w:val="uk-UA"/>
        </w:rPr>
        <w:t xml:space="preserve"> </w:t>
      </w:r>
      <w:r w:rsidR="004B085C">
        <w:rPr>
          <w:sz w:val="28"/>
          <w:lang w:val="uk-UA"/>
        </w:rPr>
        <w:t xml:space="preserve">мірою </w:t>
      </w:r>
      <w:r>
        <w:rPr>
          <w:sz w:val="28"/>
          <w:lang w:val="uk-UA"/>
        </w:rPr>
        <w:t>виклав зміст дозволу, виданого таким чином профспілковим організаціям, громаді або установі.</w:t>
      </w:r>
    </w:p>
    <w:p w:rsidR="003E1569" w:rsidRDefault="003E1569">
      <w:pPr>
        <w:pStyle w:val="a3"/>
        <w:spacing w:before="4"/>
        <w:rPr>
          <w:sz w:val="31"/>
        </w:rPr>
      </w:pPr>
    </w:p>
    <w:p w:rsidR="003E1569" w:rsidRDefault="007C7C22">
      <w:pPr>
        <w:pStyle w:val="a4"/>
        <w:numPr>
          <w:ilvl w:val="0"/>
          <w:numId w:val="2"/>
        </w:numPr>
        <w:tabs>
          <w:tab w:val="left" w:pos="2240"/>
        </w:tabs>
        <w:ind w:right="432" w:firstLine="851"/>
        <w:rPr>
          <w:sz w:val="28"/>
        </w:rPr>
      </w:pPr>
      <w:r>
        <w:rPr>
          <w:sz w:val="28"/>
          <w:lang w:val="uk-UA"/>
        </w:rPr>
        <w:t>І</w:t>
      </w:r>
      <w:r w:rsidR="004B085C">
        <w:rPr>
          <w:sz w:val="28"/>
          <w:lang w:val="uk-UA"/>
        </w:rPr>
        <w:t>,</w:t>
      </w:r>
      <w:r>
        <w:rPr>
          <w:sz w:val="28"/>
          <w:lang w:val="uk-UA"/>
        </w:rPr>
        <w:t xml:space="preserve"> нарешті, передбачивши, що</w:t>
      </w:r>
      <w:r w:rsidR="004B085C">
        <w:rPr>
          <w:sz w:val="28"/>
          <w:lang w:val="uk-UA"/>
        </w:rPr>
        <w:t>, коли угоду укладено не буде,</w:t>
      </w:r>
      <w:r>
        <w:rPr>
          <w:sz w:val="28"/>
          <w:lang w:val="uk-UA"/>
        </w:rPr>
        <w:t xml:space="preserve"> </w:t>
      </w:r>
      <w:r w:rsidR="004B085C">
        <w:rPr>
          <w:sz w:val="28"/>
          <w:lang w:val="uk-UA"/>
        </w:rPr>
        <w:t xml:space="preserve">то </w:t>
      </w:r>
      <w:r>
        <w:rPr>
          <w:sz w:val="28"/>
          <w:lang w:val="uk-UA"/>
        </w:rPr>
        <w:t xml:space="preserve">саме дорадчий орган громади або установи повинен визначати послуги, функції та </w:t>
      </w:r>
      <w:r w:rsidR="004B085C">
        <w:rPr>
          <w:sz w:val="28"/>
          <w:lang w:val="uk-UA"/>
        </w:rPr>
        <w:t xml:space="preserve">кількість </w:t>
      </w:r>
      <w:r>
        <w:rPr>
          <w:sz w:val="28"/>
          <w:lang w:val="uk-UA"/>
        </w:rPr>
        <w:t xml:space="preserve">персоналу, необхідного для забезпечення безперервності державної служби, </w:t>
      </w:r>
      <w:r w:rsidR="004B085C">
        <w:rPr>
          <w:sz w:val="28"/>
          <w:lang w:val="uk-UA"/>
        </w:rPr>
        <w:t xml:space="preserve">законодавчий орган </w:t>
      </w:r>
      <w:r>
        <w:rPr>
          <w:sz w:val="28"/>
          <w:lang w:val="uk-UA"/>
        </w:rPr>
        <w:t xml:space="preserve">не </w:t>
      </w:r>
      <w:r w:rsidR="00C2528B">
        <w:rPr>
          <w:sz w:val="28"/>
          <w:lang w:val="uk-UA"/>
        </w:rPr>
        <w:t>порушив</w:t>
      </w:r>
      <w:r w:rsidR="004B085C">
        <w:rPr>
          <w:sz w:val="28"/>
          <w:lang w:val="uk-UA"/>
        </w:rPr>
        <w:t xml:space="preserve"> водночас</w:t>
      </w:r>
      <w:r>
        <w:rPr>
          <w:sz w:val="28"/>
          <w:lang w:val="uk-UA"/>
        </w:rPr>
        <w:t xml:space="preserve"> </w:t>
      </w:r>
      <w:r w:rsidR="004B085C">
        <w:rPr>
          <w:sz w:val="28"/>
          <w:lang w:val="uk-UA"/>
        </w:rPr>
        <w:t>межі</w:t>
      </w:r>
      <w:r>
        <w:rPr>
          <w:sz w:val="28"/>
          <w:lang w:val="uk-UA"/>
        </w:rPr>
        <w:t xml:space="preserve"> своїх повноважень.</w:t>
      </w:r>
    </w:p>
    <w:p w:rsidR="003E1569" w:rsidRDefault="003E1569">
      <w:pPr>
        <w:pStyle w:val="a3"/>
        <w:spacing w:before="3"/>
        <w:rPr>
          <w:sz w:val="31"/>
        </w:rPr>
      </w:pPr>
    </w:p>
    <w:p w:rsidR="003E1569" w:rsidRDefault="007C7C22">
      <w:pPr>
        <w:pStyle w:val="a4"/>
        <w:numPr>
          <w:ilvl w:val="0"/>
          <w:numId w:val="2"/>
        </w:numPr>
        <w:tabs>
          <w:tab w:val="left" w:pos="2240"/>
        </w:tabs>
        <w:ind w:right="434" w:firstLine="851"/>
        <w:rPr>
          <w:sz w:val="28"/>
        </w:rPr>
      </w:pPr>
      <w:r>
        <w:rPr>
          <w:sz w:val="28"/>
          <w:lang w:val="uk-UA"/>
        </w:rPr>
        <w:t xml:space="preserve">З викладеного </w:t>
      </w:r>
      <w:r w:rsidR="004B085C">
        <w:rPr>
          <w:sz w:val="28"/>
          <w:lang w:val="uk-UA"/>
        </w:rPr>
        <w:t xml:space="preserve">вище </w:t>
      </w:r>
      <w:r>
        <w:rPr>
          <w:sz w:val="28"/>
          <w:lang w:val="uk-UA"/>
        </w:rPr>
        <w:t xml:space="preserve">випливає, що </w:t>
      </w:r>
      <w:r w:rsidR="004B085C">
        <w:rPr>
          <w:sz w:val="28"/>
          <w:lang w:val="uk-UA"/>
        </w:rPr>
        <w:t xml:space="preserve">претензію </w:t>
      </w:r>
      <w:r>
        <w:rPr>
          <w:sz w:val="28"/>
          <w:lang w:val="uk-UA"/>
        </w:rPr>
        <w:t xml:space="preserve">щодо некомпетентності законодавця </w:t>
      </w:r>
      <w:r w:rsidR="004B085C">
        <w:rPr>
          <w:sz w:val="28"/>
          <w:lang w:val="uk-UA"/>
        </w:rPr>
        <w:t>потрібно</w:t>
      </w:r>
      <w:r>
        <w:rPr>
          <w:sz w:val="28"/>
          <w:lang w:val="uk-UA"/>
        </w:rPr>
        <w:t xml:space="preserve"> відхил</w:t>
      </w:r>
      <w:r w:rsidR="004B085C">
        <w:rPr>
          <w:sz w:val="28"/>
          <w:lang w:val="uk-UA"/>
        </w:rPr>
        <w:t>ити</w:t>
      </w:r>
      <w:r>
        <w:rPr>
          <w:sz w:val="28"/>
          <w:lang w:val="uk-UA"/>
        </w:rPr>
        <w:t>.</w:t>
      </w:r>
    </w:p>
    <w:p w:rsidR="003E1569" w:rsidRDefault="003E1569">
      <w:pPr>
        <w:pStyle w:val="a3"/>
        <w:spacing w:before="3"/>
        <w:rPr>
          <w:sz w:val="31"/>
        </w:rPr>
      </w:pPr>
    </w:p>
    <w:p w:rsidR="003E1569" w:rsidRDefault="007C7C22">
      <w:pPr>
        <w:pStyle w:val="a4"/>
        <w:numPr>
          <w:ilvl w:val="0"/>
          <w:numId w:val="2"/>
        </w:numPr>
        <w:tabs>
          <w:tab w:val="left" w:pos="2240"/>
        </w:tabs>
        <w:ind w:firstLine="851"/>
        <w:rPr>
          <w:sz w:val="28"/>
        </w:rPr>
      </w:pPr>
      <w:r>
        <w:rPr>
          <w:sz w:val="28"/>
          <w:lang w:val="uk-UA"/>
        </w:rPr>
        <w:t xml:space="preserve">По-друге, зобов'язання зробити попередню заяву про участь у страйку, яке не може поширюватися на всіх працівників, </w:t>
      </w:r>
      <w:r w:rsidR="00AA20D8">
        <w:rPr>
          <w:sz w:val="28"/>
          <w:lang w:val="uk-UA"/>
        </w:rPr>
        <w:t>підлягає застосуванню</w:t>
      </w:r>
      <w:r w:rsidR="0089476F">
        <w:rPr>
          <w:sz w:val="28"/>
          <w:lang w:val="uk-UA"/>
        </w:rPr>
        <w:t xml:space="preserve"> </w:t>
      </w:r>
      <w:r w:rsidR="004B085C">
        <w:rPr>
          <w:sz w:val="28"/>
          <w:lang w:val="uk-UA"/>
        </w:rPr>
        <w:t xml:space="preserve">лише </w:t>
      </w:r>
      <w:r w:rsidR="0089476F">
        <w:rPr>
          <w:sz w:val="28"/>
          <w:lang w:val="uk-UA"/>
        </w:rPr>
        <w:t>до</w:t>
      </w:r>
      <w:r>
        <w:rPr>
          <w:sz w:val="28"/>
          <w:lang w:val="uk-UA"/>
        </w:rPr>
        <w:t xml:space="preserve"> працівників, які безпосередньо беруть участь у здійсненні державної служби, згаданої вище й описаної як </w:t>
      </w:r>
      <w:r>
        <w:rPr>
          <w:i/>
          <w:sz w:val="28"/>
          <w:lang w:val="uk-UA"/>
        </w:rPr>
        <w:t>"істотна"</w:t>
      </w:r>
      <w:r>
        <w:rPr>
          <w:sz w:val="28"/>
          <w:lang w:val="uk-UA"/>
        </w:rPr>
        <w:t xml:space="preserve"> для забезпечення безперервності державної служби в угоді або </w:t>
      </w:r>
      <w:r w:rsidR="004B085C">
        <w:rPr>
          <w:sz w:val="28"/>
          <w:lang w:val="uk-UA"/>
        </w:rPr>
        <w:t xml:space="preserve">під час </w:t>
      </w:r>
      <w:r>
        <w:rPr>
          <w:sz w:val="28"/>
          <w:lang w:val="uk-UA"/>
        </w:rPr>
        <w:t>обговоренн</w:t>
      </w:r>
      <w:r w:rsidR="004B085C">
        <w:rPr>
          <w:sz w:val="28"/>
          <w:lang w:val="uk-UA"/>
        </w:rPr>
        <w:t>я</w:t>
      </w:r>
      <w:r>
        <w:rPr>
          <w:sz w:val="28"/>
          <w:lang w:val="uk-UA"/>
        </w:rPr>
        <w:t xml:space="preserve"> в місцевому органі влади </w:t>
      </w:r>
      <w:r w:rsidR="004B085C">
        <w:rPr>
          <w:sz w:val="28"/>
          <w:lang w:val="uk-UA"/>
        </w:rPr>
        <w:t xml:space="preserve">чи </w:t>
      </w:r>
      <w:r>
        <w:rPr>
          <w:sz w:val="28"/>
          <w:lang w:val="uk-UA"/>
        </w:rPr>
        <w:t xml:space="preserve">установі. Крім того, таке зобов'язання не забороняє будь-якій </w:t>
      </w:r>
      <w:r w:rsidR="004B085C">
        <w:rPr>
          <w:sz w:val="28"/>
          <w:lang w:val="uk-UA"/>
        </w:rPr>
        <w:t>і</w:t>
      </w:r>
      <w:r>
        <w:rPr>
          <w:sz w:val="28"/>
          <w:lang w:val="uk-UA"/>
        </w:rPr>
        <w:t xml:space="preserve">з цих посадових осіб приєднатися до страйкового руху, який вже було розпочато </w:t>
      </w:r>
      <w:r w:rsidR="004B085C">
        <w:rPr>
          <w:sz w:val="28"/>
          <w:lang w:val="uk-UA"/>
        </w:rPr>
        <w:t xml:space="preserve">та </w:t>
      </w:r>
      <w:r>
        <w:rPr>
          <w:sz w:val="28"/>
          <w:lang w:val="uk-UA"/>
        </w:rPr>
        <w:t>в якому вони спочатку не мали наміру брати участь або в якому вони припинили би участь, якби повідомили про це територіальний орган не пізніше ніж за сорок вісім годин.</w:t>
      </w:r>
    </w:p>
    <w:p w:rsidR="003E1569" w:rsidRDefault="003E1569">
      <w:pPr>
        <w:pStyle w:val="a3"/>
        <w:spacing w:before="4"/>
        <w:rPr>
          <w:sz w:val="31"/>
        </w:rPr>
      </w:pPr>
    </w:p>
    <w:p w:rsidR="003E1569" w:rsidRDefault="007C7C22">
      <w:pPr>
        <w:pStyle w:val="a4"/>
        <w:numPr>
          <w:ilvl w:val="0"/>
          <w:numId w:val="2"/>
        </w:numPr>
        <w:tabs>
          <w:tab w:val="left" w:pos="2241"/>
        </w:tabs>
        <w:ind w:right="432" w:firstLine="852"/>
        <w:rPr>
          <w:sz w:val="28"/>
        </w:rPr>
      </w:pPr>
      <w:r>
        <w:rPr>
          <w:sz w:val="28"/>
          <w:lang w:val="uk-UA"/>
        </w:rPr>
        <w:t>По-третє, дозволивши територіальному органу вимагати від відповідних працівників здійснення їх</w:t>
      </w:r>
      <w:r w:rsidR="00470B8F">
        <w:rPr>
          <w:sz w:val="28"/>
          <w:lang w:val="uk-UA"/>
        </w:rPr>
        <w:t>нього</w:t>
      </w:r>
      <w:r>
        <w:rPr>
          <w:sz w:val="28"/>
          <w:lang w:val="uk-UA"/>
        </w:rPr>
        <w:t xml:space="preserve"> права на страйк </w:t>
      </w:r>
      <w:r w:rsidR="00470B8F">
        <w:rPr>
          <w:sz w:val="28"/>
          <w:lang w:val="uk-UA"/>
        </w:rPr>
        <w:t>і</w:t>
      </w:r>
      <w:r>
        <w:rPr>
          <w:sz w:val="28"/>
          <w:lang w:val="uk-UA"/>
        </w:rPr>
        <w:t xml:space="preserve">з моменту </w:t>
      </w:r>
      <w:r w:rsidR="00470B8F">
        <w:rPr>
          <w:sz w:val="28"/>
          <w:lang w:val="uk-UA"/>
        </w:rPr>
        <w:t xml:space="preserve">вступу </w:t>
      </w:r>
      <w:r>
        <w:rPr>
          <w:sz w:val="28"/>
          <w:lang w:val="uk-UA"/>
        </w:rPr>
        <w:t>на службу</w:t>
      </w:r>
      <w:r w:rsidR="00470B8F">
        <w:rPr>
          <w:sz w:val="28"/>
          <w:lang w:val="uk-UA"/>
        </w:rPr>
        <w:t xml:space="preserve"> та</w:t>
      </w:r>
      <w:r>
        <w:rPr>
          <w:sz w:val="28"/>
          <w:lang w:val="uk-UA"/>
        </w:rPr>
        <w:t xml:space="preserve"> до її закінчення, законодавець мав намір запобігти ризику</w:t>
      </w:r>
      <w:r w:rsidR="00470B8F">
        <w:rPr>
          <w:sz w:val="28"/>
          <w:lang w:val="uk-UA"/>
        </w:rPr>
        <w:t xml:space="preserve"> очевидних</w:t>
      </w:r>
      <w:r>
        <w:rPr>
          <w:sz w:val="28"/>
          <w:lang w:val="uk-UA"/>
        </w:rPr>
        <w:t xml:space="preserve"> заворушень </w:t>
      </w:r>
      <w:r w:rsidR="00470B8F">
        <w:rPr>
          <w:sz w:val="28"/>
          <w:lang w:val="uk-UA"/>
        </w:rPr>
        <w:t xml:space="preserve">під час </w:t>
      </w:r>
      <w:r>
        <w:rPr>
          <w:sz w:val="28"/>
          <w:lang w:val="uk-UA"/>
        </w:rPr>
        <w:t>виконанн</w:t>
      </w:r>
      <w:r w:rsidR="00470B8F">
        <w:rPr>
          <w:sz w:val="28"/>
          <w:lang w:val="uk-UA"/>
        </w:rPr>
        <w:t>я</w:t>
      </w:r>
      <w:r>
        <w:rPr>
          <w:sz w:val="28"/>
          <w:lang w:val="uk-UA"/>
        </w:rPr>
        <w:t xml:space="preserve"> державної служби, викликаних перериванням або відновленням роботи </w:t>
      </w:r>
      <w:r w:rsidR="00470B8F">
        <w:rPr>
          <w:sz w:val="28"/>
          <w:lang w:val="uk-UA"/>
        </w:rPr>
        <w:t xml:space="preserve">у </w:t>
      </w:r>
      <w:r>
        <w:rPr>
          <w:sz w:val="28"/>
          <w:lang w:val="uk-UA"/>
        </w:rPr>
        <w:t xml:space="preserve">процесі служби. </w:t>
      </w:r>
      <w:r w:rsidR="00470B8F">
        <w:rPr>
          <w:sz w:val="28"/>
          <w:lang w:val="uk-UA"/>
        </w:rPr>
        <w:t>Отже</w:t>
      </w:r>
      <w:r>
        <w:rPr>
          <w:sz w:val="28"/>
          <w:lang w:val="uk-UA"/>
        </w:rPr>
        <w:t xml:space="preserve">, це обмеження умов здійснення права на страйк має на меті уникнути багаторазового застосування короткострокових страйків, що ставлять під сумнів безперервність державної служби. Крім того, воно не зобов'язує співробітника, який бажає припинити свою роботу, робити це з моменту першого вступу на </w:t>
      </w:r>
      <w:r w:rsidR="00470B8F">
        <w:rPr>
          <w:sz w:val="28"/>
          <w:lang w:val="uk-UA"/>
        </w:rPr>
        <w:t xml:space="preserve">службу </w:t>
      </w:r>
      <w:r>
        <w:rPr>
          <w:sz w:val="28"/>
          <w:lang w:val="uk-UA"/>
        </w:rPr>
        <w:t>після початку страйку.</w:t>
      </w:r>
    </w:p>
    <w:p w:rsidR="003E1569" w:rsidRDefault="003E1569">
      <w:pPr>
        <w:pStyle w:val="a3"/>
        <w:spacing w:before="4"/>
        <w:rPr>
          <w:sz w:val="31"/>
        </w:rPr>
      </w:pPr>
    </w:p>
    <w:p w:rsidR="001C296A" w:rsidRPr="00D84A14" w:rsidRDefault="007C7C22" w:rsidP="00D84A14">
      <w:pPr>
        <w:pStyle w:val="a4"/>
        <w:numPr>
          <w:ilvl w:val="0"/>
          <w:numId w:val="2"/>
        </w:numPr>
        <w:tabs>
          <w:tab w:val="left" w:pos="2241"/>
        </w:tabs>
        <w:ind w:firstLine="851"/>
        <w:rPr>
          <w:lang w:val="uk-UA"/>
        </w:rPr>
      </w:pPr>
      <w:r>
        <w:rPr>
          <w:sz w:val="28"/>
          <w:lang w:val="uk-UA"/>
        </w:rPr>
        <w:t xml:space="preserve">І, </w:t>
      </w:r>
      <w:r w:rsidRPr="00470B8F">
        <w:rPr>
          <w:sz w:val="28"/>
          <w:lang w:val="uk-UA"/>
        </w:rPr>
        <w:t>нарешті, оскаржувані дисциплінарні</w:t>
      </w:r>
      <w:r>
        <w:rPr>
          <w:sz w:val="28"/>
          <w:lang w:val="uk-UA"/>
        </w:rPr>
        <w:t xml:space="preserve"> стягнення призначені тільки для покарання за недотримання зобов'язань щодо завчасного </w:t>
      </w:r>
      <w:r w:rsidR="00470B8F">
        <w:rPr>
          <w:sz w:val="28"/>
          <w:lang w:val="uk-UA"/>
        </w:rPr>
        <w:t>повідомлення та</w:t>
      </w:r>
      <w:r>
        <w:rPr>
          <w:sz w:val="28"/>
          <w:lang w:val="uk-UA"/>
        </w:rPr>
        <w:t xml:space="preserve"> здійснення права на страйк </w:t>
      </w:r>
      <w:r w:rsidR="00470B8F">
        <w:rPr>
          <w:sz w:val="28"/>
          <w:lang w:val="uk-UA"/>
        </w:rPr>
        <w:t>і</w:t>
      </w:r>
      <w:r>
        <w:rPr>
          <w:sz w:val="28"/>
          <w:lang w:val="uk-UA"/>
        </w:rPr>
        <w:t xml:space="preserve">з моменту вступу на </w:t>
      </w:r>
      <w:r w:rsidR="00470B8F">
        <w:rPr>
          <w:sz w:val="28"/>
          <w:lang w:val="uk-UA"/>
        </w:rPr>
        <w:t>службу</w:t>
      </w:r>
      <w:r>
        <w:rPr>
          <w:sz w:val="28"/>
          <w:lang w:val="uk-UA"/>
        </w:rPr>
        <w:t>,</w:t>
      </w:r>
      <w:r w:rsidR="00470B8F">
        <w:rPr>
          <w:sz w:val="28"/>
          <w:lang w:val="uk-UA"/>
        </w:rPr>
        <w:t xml:space="preserve"> </w:t>
      </w:r>
      <w:r w:rsidR="00240795" w:rsidRPr="00D84A14">
        <w:rPr>
          <w:sz w:val="28"/>
          <w:lang w:val="uk-UA"/>
        </w:rPr>
        <w:t>порушення яких не надає здійсненню права на страйк протиправного характеру.</w:t>
      </w:r>
    </w:p>
    <w:p w:rsidR="003E1569" w:rsidRDefault="003E1569">
      <w:pPr>
        <w:pStyle w:val="a3"/>
        <w:spacing w:before="10"/>
        <w:rPr>
          <w:sz w:val="30"/>
        </w:rPr>
      </w:pPr>
    </w:p>
    <w:p w:rsidR="003E1569" w:rsidRDefault="007C7C22">
      <w:pPr>
        <w:pStyle w:val="a4"/>
        <w:numPr>
          <w:ilvl w:val="0"/>
          <w:numId w:val="2"/>
        </w:numPr>
        <w:tabs>
          <w:tab w:val="left" w:pos="2310"/>
        </w:tabs>
        <w:spacing w:before="1"/>
        <w:ind w:right="435" w:firstLine="852"/>
        <w:rPr>
          <w:sz w:val="28"/>
        </w:rPr>
      </w:pPr>
      <w:r>
        <w:rPr>
          <w:sz w:val="28"/>
          <w:lang w:val="uk-UA"/>
        </w:rPr>
        <w:t xml:space="preserve">З усього сказаного </w:t>
      </w:r>
      <w:r w:rsidR="00470B8F">
        <w:rPr>
          <w:sz w:val="28"/>
          <w:lang w:val="uk-UA"/>
        </w:rPr>
        <w:t xml:space="preserve">вище </w:t>
      </w:r>
      <w:r>
        <w:rPr>
          <w:sz w:val="28"/>
          <w:lang w:val="uk-UA"/>
        </w:rPr>
        <w:t>випливає, що такі зміни в умовах здійснення права на страйк не є невідповідними меті</w:t>
      </w:r>
      <w:r w:rsidR="00470B8F">
        <w:rPr>
          <w:sz w:val="28"/>
          <w:lang w:val="uk-UA"/>
        </w:rPr>
        <w:t xml:space="preserve"> законодавця</w:t>
      </w:r>
      <w:r>
        <w:rPr>
          <w:sz w:val="28"/>
          <w:lang w:val="uk-UA"/>
        </w:rPr>
        <w:t xml:space="preserve">. Тому претензію щодо порушення сьомого абзацу </w:t>
      </w:r>
      <w:r w:rsidR="00470B8F">
        <w:rPr>
          <w:sz w:val="28"/>
          <w:lang w:val="uk-UA"/>
        </w:rPr>
        <w:t xml:space="preserve">преамбули </w:t>
      </w:r>
      <w:r>
        <w:rPr>
          <w:sz w:val="28"/>
          <w:lang w:val="uk-UA"/>
        </w:rPr>
        <w:t xml:space="preserve">Конституції 1946 року </w:t>
      </w:r>
      <w:r w:rsidR="00470B8F">
        <w:rPr>
          <w:sz w:val="28"/>
          <w:lang w:val="uk-UA"/>
        </w:rPr>
        <w:t xml:space="preserve">потрібно </w:t>
      </w:r>
      <w:r>
        <w:rPr>
          <w:sz w:val="28"/>
          <w:lang w:val="uk-UA"/>
        </w:rPr>
        <w:t>відхилити.</w:t>
      </w:r>
    </w:p>
    <w:p w:rsidR="003E1569" w:rsidRDefault="003E1569">
      <w:pPr>
        <w:pStyle w:val="a3"/>
        <w:spacing w:before="3"/>
        <w:rPr>
          <w:sz w:val="31"/>
        </w:rPr>
      </w:pPr>
    </w:p>
    <w:p w:rsidR="003E1569" w:rsidRDefault="00470B8F">
      <w:pPr>
        <w:pStyle w:val="a4"/>
        <w:numPr>
          <w:ilvl w:val="0"/>
          <w:numId w:val="2"/>
        </w:numPr>
        <w:tabs>
          <w:tab w:val="left" w:pos="2240"/>
        </w:tabs>
        <w:ind w:right="436" w:firstLine="851"/>
        <w:rPr>
          <w:sz w:val="28"/>
        </w:rPr>
      </w:pPr>
      <w:r>
        <w:rPr>
          <w:sz w:val="28"/>
          <w:lang w:val="uk-UA"/>
        </w:rPr>
        <w:t>Отже</w:t>
      </w:r>
      <w:r w:rsidR="007C7C22">
        <w:rPr>
          <w:sz w:val="28"/>
          <w:lang w:val="uk-UA"/>
        </w:rPr>
        <w:t>, стаття 7</w:t>
      </w:r>
      <w:r>
        <w:rPr>
          <w:sz w:val="28"/>
          <w:lang w:val="uk-UA"/>
        </w:rPr>
        <w:t>-</w:t>
      </w:r>
      <w:r w:rsidR="007C7C22">
        <w:rPr>
          <w:sz w:val="28"/>
          <w:lang w:val="uk-UA"/>
        </w:rPr>
        <w:t>2</w:t>
      </w:r>
      <w:r>
        <w:rPr>
          <w:sz w:val="28"/>
          <w:lang w:val="uk-UA"/>
        </w:rPr>
        <w:t xml:space="preserve"> З</w:t>
      </w:r>
      <w:r w:rsidR="007C7C22">
        <w:rPr>
          <w:sz w:val="28"/>
          <w:lang w:val="uk-UA"/>
        </w:rPr>
        <w:t>акону від 26 січня 1984 року, яка не порушує жодних інших конституційних вимог, відповідає Конституції.</w:t>
      </w:r>
    </w:p>
    <w:p w:rsidR="003E1569" w:rsidRDefault="003E1569">
      <w:pPr>
        <w:pStyle w:val="a3"/>
        <w:spacing w:before="8"/>
        <w:rPr>
          <w:sz w:val="41"/>
        </w:rPr>
      </w:pPr>
    </w:p>
    <w:p w:rsidR="003E1569" w:rsidRDefault="00470B8F">
      <w:pPr>
        <w:pStyle w:val="a4"/>
        <w:numPr>
          <w:ilvl w:val="0"/>
          <w:numId w:val="1"/>
        </w:numPr>
        <w:tabs>
          <w:tab w:val="left" w:pos="971"/>
        </w:tabs>
        <w:ind w:left="970" w:right="0"/>
        <w:jc w:val="left"/>
        <w:rPr>
          <w:sz w:val="28"/>
        </w:rPr>
      </w:pPr>
      <w:r>
        <w:rPr>
          <w:sz w:val="28"/>
          <w:u w:val="single"/>
          <w:lang w:val="uk-UA"/>
        </w:rPr>
        <w:t xml:space="preserve">Щодо </w:t>
      </w:r>
      <w:r w:rsidR="007C7C22">
        <w:rPr>
          <w:sz w:val="28"/>
          <w:u w:val="single"/>
          <w:lang w:val="uk-UA"/>
        </w:rPr>
        <w:t>деяк</w:t>
      </w:r>
      <w:r>
        <w:rPr>
          <w:sz w:val="28"/>
          <w:u w:val="single"/>
          <w:lang w:val="uk-UA"/>
        </w:rPr>
        <w:t>их</w:t>
      </w:r>
      <w:r w:rsidR="007C7C22">
        <w:rPr>
          <w:sz w:val="28"/>
          <w:u w:val="single"/>
          <w:lang w:val="uk-UA"/>
        </w:rPr>
        <w:t xml:space="preserve"> положен</w:t>
      </w:r>
      <w:r>
        <w:rPr>
          <w:sz w:val="28"/>
          <w:u w:val="single"/>
          <w:lang w:val="uk-UA"/>
        </w:rPr>
        <w:t>ь</w:t>
      </w:r>
      <w:r w:rsidR="007C7C22">
        <w:rPr>
          <w:sz w:val="28"/>
          <w:u w:val="single"/>
          <w:lang w:val="uk-UA"/>
        </w:rPr>
        <w:t xml:space="preserve"> статті 76</w:t>
      </w:r>
      <w:r w:rsidR="007C7C22">
        <w:rPr>
          <w:spacing w:val="-12"/>
          <w:sz w:val="28"/>
          <w:lang w:val="uk-UA"/>
        </w:rPr>
        <w:t>:</w:t>
      </w:r>
    </w:p>
    <w:p w:rsidR="003E1569" w:rsidRDefault="003E1569">
      <w:pPr>
        <w:pStyle w:val="a3"/>
        <w:spacing w:before="6"/>
        <w:rPr>
          <w:sz w:val="23"/>
        </w:rPr>
      </w:pPr>
    </w:p>
    <w:p w:rsidR="003E1569" w:rsidRDefault="007C7C22">
      <w:pPr>
        <w:pStyle w:val="a4"/>
        <w:numPr>
          <w:ilvl w:val="0"/>
          <w:numId w:val="2"/>
        </w:numPr>
        <w:tabs>
          <w:tab w:val="left" w:pos="2241"/>
        </w:tabs>
        <w:spacing w:before="89"/>
        <w:ind w:firstLine="852"/>
        <w:rPr>
          <w:sz w:val="28"/>
        </w:rPr>
      </w:pPr>
      <w:r>
        <w:rPr>
          <w:sz w:val="28"/>
          <w:lang w:val="uk-UA"/>
        </w:rPr>
        <w:t xml:space="preserve">Стаття 76 відновлює статтю 15 </w:t>
      </w:r>
      <w:r w:rsidR="00470B8F">
        <w:rPr>
          <w:sz w:val="28"/>
          <w:lang w:val="uk-UA"/>
        </w:rPr>
        <w:t xml:space="preserve">Закону </w:t>
      </w:r>
      <w:r>
        <w:rPr>
          <w:sz w:val="28"/>
          <w:lang w:val="uk-UA"/>
        </w:rPr>
        <w:t xml:space="preserve">від 13 липня </w:t>
      </w:r>
      <w:r w:rsidR="00470B8F">
        <w:rPr>
          <w:sz w:val="28"/>
          <w:lang w:val="uk-UA"/>
        </w:rPr>
        <w:lastRenderedPageBreak/>
        <w:t>1983 </w:t>
      </w:r>
      <w:r>
        <w:rPr>
          <w:sz w:val="28"/>
          <w:lang w:val="uk-UA"/>
        </w:rPr>
        <w:t xml:space="preserve">року, щоб передбачити умови </w:t>
      </w:r>
      <w:r w:rsidR="00B546AE">
        <w:rPr>
          <w:sz w:val="28"/>
          <w:lang w:val="uk-UA"/>
        </w:rPr>
        <w:t xml:space="preserve">прикомандирування державного службовця </w:t>
      </w:r>
      <w:r>
        <w:rPr>
          <w:sz w:val="28"/>
          <w:lang w:val="uk-UA"/>
        </w:rPr>
        <w:t>на посаду</w:t>
      </w:r>
      <w:r w:rsidR="00470B8F">
        <w:rPr>
          <w:sz w:val="28"/>
          <w:lang w:val="uk-UA"/>
        </w:rPr>
        <w:t xml:space="preserve"> в разі передання </w:t>
      </w:r>
      <w:r>
        <w:rPr>
          <w:sz w:val="28"/>
          <w:lang w:val="uk-UA"/>
        </w:rPr>
        <w:t>діяльн</w:t>
      </w:r>
      <w:r w:rsidR="00470B8F">
        <w:rPr>
          <w:sz w:val="28"/>
          <w:lang w:val="uk-UA"/>
        </w:rPr>
        <w:t>ості</w:t>
      </w:r>
      <w:r>
        <w:rPr>
          <w:sz w:val="28"/>
          <w:lang w:val="uk-UA"/>
        </w:rPr>
        <w:t xml:space="preserve"> юридичної особи</w:t>
      </w:r>
      <w:r w:rsidR="00470B8F">
        <w:rPr>
          <w:sz w:val="28"/>
          <w:lang w:val="uk-UA"/>
        </w:rPr>
        <w:t>, що працює за</w:t>
      </w:r>
      <w:r>
        <w:rPr>
          <w:sz w:val="28"/>
          <w:lang w:val="uk-UA"/>
        </w:rPr>
        <w:t xml:space="preserve"> публічним правом</w:t>
      </w:r>
      <w:r w:rsidR="00470B8F">
        <w:rPr>
          <w:sz w:val="28"/>
          <w:lang w:val="uk-UA"/>
        </w:rPr>
        <w:t>,</w:t>
      </w:r>
      <w:r>
        <w:rPr>
          <w:sz w:val="28"/>
          <w:lang w:val="uk-UA"/>
        </w:rPr>
        <w:t xml:space="preserve"> юридичній особі, що </w:t>
      </w:r>
      <w:r w:rsidR="00470B8F">
        <w:rPr>
          <w:sz w:val="28"/>
          <w:lang w:val="uk-UA"/>
        </w:rPr>
        <w:t xml:space="preserve">працює за </w:t>
      </w:r>
      <w:r>
        <w:rPr>
          <w:sz w:val="28"/>
          <w:lang w:val="uk-UA"/>
        </w:rPr>
        <w:t xml:space="preserve">приватним правом, або публічній особі, </w:t>
      </w:r>
      <w:r w:rsidR="00470B8F">
        <w:rPr>
          <w:sz w:val="28"/>
          <w:lang w:val="uk-UA"/>
        </w:rPr>
        <w:t xml:space="preserve">яка керує </w:t>
      </w:r>
      <w:r>
        <w:rPr>
          <w:sz w:val="28"/>
          <w:lang w:val="uk-UA"/>
        </w:rPr>
        <w:t xml:space="preserve">державною промисловою </w:t>
      </w:r>
      <w:r w:rsidR="00470B8F">
        <w:rPr>
          <w:sz w:val="28"/>
          <w:lang w:val="uk-UA"/>
        </w:rPr>
        <w:t xml:space="preserve">та </w:t>
      </w:r>
      <w:r>
        <w:rPr>
          <w:sz w:val="28"/>
          <w:lang w:val="uk-UA"/>
        </w:rPr>
        <w:t>комерційною службою.</w:t>
      </w:r>
    </w:p>
    <w:p w:rsidR="003E1569" w:rsidRDefault="003E1569">
      <w:pPr>
        <w:pStyle w:val="a3"/>
        <w:spacing w:before="4"/>
        <w:rPr>
          <w:sz w:val="31"/>
        </w:rPr>
      </w:pPr>
    </w:p>
    <w:p w:rsidR="003E1569" w:rsidRDefault="007C7C22">
      <w:pPr>
        <w:pStyle w:val="a4"/>
        <w:numPr>
          <w:ilvl w:val="0"/>
          <w:numId w:val="2"/>
        </w:numPr>
        <w:tabs>
          <w:tab w:val="left" w:pos="2240"/>
        </w:tabs>
        <w:ind w:right="434" w:firstLine="851"/>
        <w:rPr>
          <w:sz w:val="28"/>
        </w:rPr>
      </w:pPr>
      <w:r>
        <w:rPr>
          <w:sz w:val="28"/>
          <w:lang w:val="uk-UA"/>
        </w:rPr>
        <w:t xml:space="preserve">Депутати-заявники стверджують, що ці положення не враховують принцип свободи договору. </w:t>
      </w:r>
      <w:r w:rsidR="00B546AE">
        <w:rPr>
          <w:sz w:val="28"/>
          <w:lang w:val="uk-UA"/>
        </w:rPr>
        <w:t>Через це</w:t>
      </w:r>
      <w:r>
        <w:rPr>
          <w:sz w:val="28"/>
          <w:lang w:val="uk-UA"/>
        </w:rPr>
        <w:t xml:space="preserve"> вони критикують той факт, що прикомандирування до місця служби, яке супроводжується встановленням договірних відносин приватного права між прикомандированим співробітником і органом, </w:t>
      </w:r>
      <w:r w:rsidR="00B546AE">
        <w:rPr>
          <w:sz w:val="28"/>
          <w:lang w:val="uk-UA"/>
        </w:rPr>
        <w:t xml:space="preserve">до якого його направлено, </w:t>
      </w:r>
      <w:r>
        <w:rPr>
          <w:sz w:val="28"/>
          <w:lang w:val="uk-UA"/>
        </w:rPr>
        <w:t xml:space="preserve">не залежить від згоди відповідного співробітника. Крім того, якщо законодавець не роз'яснить умови, за яких співробітник може вимагати припинення його прикомандирування, оспорювані положення </w:t>
      </w:r>
      <w:r w:rsidR="00B546AE" w:rsidRPr="00002527">
        <w:rPr>
          <w:sz w:val="28"/>
          <w:lang w:val="uk-UA"/>
        </w:rPr>
        <w:t>по</w:t>
      </w:r>
      <w:r w:rsidR="00240795" w:rsidRPr="00D84A14">
        <w:rPr>
          <w:sz w:val="28"/>
          <w:lang w:val="uk-UA"/>
        </w:rPr>
        <w:t>трібно вважати неправочинними</w:t>
      </w:r>
      <w:r>
        <w:rPr>
          <w:sz w:val="28"/>
          <w:lang w:val="uk-UA"/>
        </w:rPr>
        <w:t xml:space="preserve"> та такими, що порушують свободу договору.</w:t>
      </w:r>
    </w:p>
    <w:p w:rsidR="003E1569" w:rsidRDefault="003E1569">
      <w:pPr>
        <w:pStyle w:val="a3"/>
        <w:spacing w:before="2"/>
        <w:rPr>
          <w:sz w:val="31"/>
        </w:rPr>
      </w:pPr>
    </w:p>
    <w:p w:rsidR="003E1569" w:rsidRDefault="007C7C22">
      <w:pPr>
        <w:pStyle w:val="a4"/>
        <w:numPr>
          <w:ilvl w:val="0"/>
          <w:numId w:val="2"/>
        </w:numPr>
        <w:tabs>
          <w:tab w:val="left" w:pos="2241"/>
        </w:tabs>
        <w:ind w:left="683" w:right="432" w:firstLine="851"/>
        <w:rPr>
          <w:sz w:val="28"/>
        </w:rPr>
      </w:pPr>
      <w:r>
        <w:rPr>
          <w:sz w:val="28"/>
          <w:lang w:val="uk-UA"/>
        </w:rPr>
        <w:t>Принцип свободи договору випливає зі статті 4 Декларації 1789 року.</w:t>
      </w:r>
    </w:p>
    <w:p w:rsidR="003E1569" w:rsidRDefault="003E1569">
      <w:pPr>
        <w:pStyle w:val="a3"/>
        <w:spacing w:before="5"/>
        <w:rPr>
          <w:sz w:val="31"/>
        </w:rPr>
      </w:pPr>
    </w:p>
    <w:p w:rsidR="003E1569" w:rsidRPr="00D84A14" w:rsidRDefault="007C7C22">
      <w:pPr>
        <w:pStyle w:val="a4"/>
        <w:numPr>
          <w:ilvl w:val="0"/>
          <w:numId w:val="2"/>
        </w:numPr>
        <w:tabs>
          <w:tab w:val="left" w:pos="2241"/>
        </w:tabs>
        <w:ind w:left="683" w:firstLine="852"/>
        <w:rPr>
          <w:sz w:val="28"/>
        </w:rPr>
      </w:pPr>
      <w:r>
        <w:rPr>
          <w:sz w:val="28"/>
          <w:lang w:val="uk-UA"/>
        </w:rPr>
        <w:t xml:space="preserve">Відповідно до пункту I статті 15 Закону від 13 липня 1983 року </w:t>
      </w:r>
      <w:r w:rsidR="00002527">
        <w:rPr>
          <w:sz w:val="28"/>
          <w:lang w:val="uk-UA"/>
        </w:rPr>
        <w:t xml:space="preserve">у </w:t>
      </w:r>
      <w:r>
        <w:rPr>
          <w:sz w:val="28"/>
          <w:lang w:val="uk-UA"/>
        </w:rPr>
        <w:t xml:space="preserve">формулюванні, яке </w:t>
      </w:r>
      <w:r w:rsidR="00002527">
        <w:rPr>
          <w:sz w:val="28"/>
          <w:lang w:val="uk-UA"/>
        </w:rPr>
        <w:t xml:space="preserve">випливає </w:t>
      </w:r>
      <w:r>
        <w:rPr>
          <w:sz w:val="28"/>
          <w:lang w:val="uk-UA"/>
        </w:rPr>
        <w:t xml:space="preserve">зі згаданого Закону, </w:t>
      </w:r>
      <w:r w:rsidR="00002527">
        <w:rPr>
          <w:sz w:val="28"/>
          <w:lang w:val="uk-UA"/>
        </w:rPr>
        <w:t xml:space="preserve">у </w:t>
      </w:r>
      <w:r>
        <w:rPr>
          <w:sz w:val="28"/>
          <w:lang w:val="uk-UA"/>
        </w:rPr>
        <w:t xml:space="preserve">разі </w:t>
      </w:r>
      <w:r w:rsidR="00002527">
        <w:rPr>
          <w:sz w:val="28"/>
          <w:lang w:val="uk-UA"/>
        </w:rPr>
        <w:t xml:space="preserve">передання </w:t>
      </w:r>
      <w:r>
        <w:rPr>
          <w:sz w:val="28"/>
          <w:lang w:val="uk-UA"/>
        </w:rPr>
        <w:t xml:space="preserve">діяльності посадовця, що наймає державних службовців, юридичній особі, </w:t>
      </w:r>
      <w:r w:rsidR="00E03D64">
        <w:rPr>
          <w:sz w:val="28"/>
          <w:lang w:val="uk-UA"/>
        </w:rPr>
        <w:t>яка працює за</w:t>
      </w:r>
      <w:r>
        <w:rPr>
          <w:sz w:val="28"/>
          <w:lang w:val="uk-UA"/>
        </w:rPr>
        <w:t xml:space="preserve"> приватним правом, або державній особі, яка керує державною промисловою та комерційної службою, державні службовці, які здійснюють цю діяльність, можуть бути автоматично </w:t>
      </w:r>
      <w:r w:rsidR="00E03D64">
        <w:rPr>
          <w:sz w:val="28"/>
          <w:lang w:val="uk-UA"/>
        </w:rPr>
        <w:t xml:space="preserve">прикомандировані </w:t>
      </w:r>
      <w:r>
        <w:rPr>
          <w:sz w:val="28"/>
          <w:lang w:val="uk-UA"/>
        </w:rPr>
        <w:t xml:space="preserve">на термін дії договору, який </w:t>
      </w:r>
      <w:r w:rsidR="00E03D64">
        <w:rPr>
          <w:sz w:val="28"/>
          <w:lang w:val="uk-UA"/>
        </w:rPr>
        <w:t xml:space="preserve">пов'язує </w:t>
      </w:r>
      <w:r>
        <w:rPr>
          <w:sz w:val="28"/>
          <w:lang w:val="uk-UA"/>
        </w:rPr>
        <w:t>державну особу з організацією</w:t>
      </w:r>
      <w:r w:rsidR="00E03D64">
        <w:rPr>
          <w:sz w:val="28"/>
          <w:lang w:val="uk-UA"/>
        </w:rPr>
        <w:t>, що приймає</w:t>
      </w:r>
      <w:r>
        <w:rPr>
          <w:sz w:val="28"/>
          <w:lang w:val="uk-UA"/>
        </w:rPr>
        <w:t>, на підставі трудового договору, укладеного з останньою на невизначений термін.</w:t>
      </w:r>
    </w:p>
    <w:p w:rsidR="001C296A" w:rsidRPr="00D84A14" w:rsidRDefault="001C296A" w:rsidP="00D84A14">
      <w:pPr>
        <w:tabs>
          <w:tab w:val="left" w:pos="2241"/>
        </w:tabs>
        <w:jc w:val="both"/>
        <w:rPr>
          <w:sz w:val="28"/>
          <w:lang w:val="uk-UA"/>
        </w:rPr>
      </w:pPr>
    </w:p>
    <w:p w:rsidR="003E1569" w:rsidRDefault="007C7C22">
      <w:pPr>
        <w:pStyle w:val="a4"/>
        <w:numPr>
          <w:ilvl w:val="0"/>
          <w:numId w:val="2"/>
        </w:numPr>
        <w:tabs>
          <w:tab w:val="left" w:pos="2240"/>
        </w:tabs>
        <w:spacing w:before="89"/>
        <w:ind w:left="681" w:firstLine="852"/>
        <w:rPr>
          <w:sz w:val="28"/>
        </w:rPr>
      </w:pPr>
      <w:r>
        <w:rPr>
          <w:sz w:val="28"/>
          <w:lang w:val="uk-UA"/>
        </w:rPr>
        <w:t>По-перше, прикомандирування посадових осіб може бути здійснено тільки в тому випадку, якщо організація</w:t>
      </w:r>
      <w:r w:rsidR="00E03D64">
        <w:rPr>
          <w:sz w:val="28"/>
          <w:lang w:val="uk-UA"/>
        </w:rPr>
        <w:t>, яка приймає,</w:t>
      </w:r>
      <w:r>
        <w:rPr>
          <w:sz w:val="28"/>
          <w:lang w:val="uk-UA"/>
        </w:rPr>
        <w:t xml:space="preserve"> прийняла </w:t>
      </w:r>
      <w:r w:rsidR="00E03D64">
        <w:rPr>
          <w:sz w:val="28"/>
          <w:lang w:val="uk-UA"/>
        </w:rPr>
        <w:t xml:space="preserve">їх </w:t>
      </w:r>
      <w:r>
        <w:rPr>
          <w:sz w:val="28"/>
          <w:lang w:val="uk-UA"/>
        </w:rPr>
        <w:t xml:space="preserve">на підставі договору, який </w:t>
      </w:r>
      <w:r w:rsidR="00E03D64">
        <w:rPr>
          <w:sz w:val="28"/>
          <w:lang w:val="uk-UA"/>
        </w:rPr>
        <w:t>відповідно до</w:t>
      </w:r>
      <w:r>
        <w:rPr>
          <w:sz w:val="28"/>
          <w:lang w:val="uk-UA"/>
        </w:rPr>
        <w:t xml:space="preserve"> оспорюваних положень пов'язує </w:t>
      </w:r>
      <w:r w:rsidR="00E03D64">
        <w:rPr>
          <w:sz w:val="28"/>
          <w:lang w:val="uk-UA"/>
        </w:rPr>
        <w:t xml:space="preserve">їх </w:t>
      </w:r>
      <w:r>
        <w:rPr>
          <w:sz w:val="28"/>
          <w:lang w:val="uk-UA"/>
        </w:rPr>
        <w:t xml:space="preserve">з державною особою, діяльність якої </w:t>
      </w:r>
      <w:r w:rsidR="00E03D64">
        <w:rPr>
          <w:sz w:val="28"/>
          <w:lang w:val="uk-UA"/>
        </w:rPr>
        <w:t>було передано їй</w:t>
      </w:r>
      <w:r>
        <w:rPr>
          <w:sz w:val="28"/>
          <w:lang w:val="uk-UA"/>
        </w:rPr>
        <w:t xml:space="preserve">. </w:t>
      </w:r>
      <w:r w:rsidR="00E03D64">
        <w:rPr>
          <w:sz w:val="28"/>
          <w:lang w:val="uk-UA"/>
        </w:rPr>
        <w:t>Водночас</w:t>
      </w:r>
      <w:r>
        <w:rPr>
          <w:sz w:val="28"/>
          <w:lang w:val="uk-UA"/>
        </w:rPr>
        <w:t xml:space="preserve"> ця організація дає згоду на укладення трудового договору з прикомандированим співробітником.</w:t>
      </w:r>
    </w:p>
    <w:p w:rsidR="003E1569" w:rsidRDefault="003E1569">
      <w:pPr>
        <w:pStyle w:val="a3"/>
        <w:spacing w:before="4"/>
        <w:rPr>
          <w:sz w:val="31"/>
        </w:rPr>
      </w:pPr>
    </w:p>
    <w:p w:rsidR="003E1569" w:rsidRDefault="007C7C22">
      <w:pPr>
        <w:pStyle w:val="a4"/>
        <w:numPr>
          <w:ilvl w:val="0"/>
          <w:numId w:val="2"/>
        </w:numPr>
        <w:tabs>
          <w:tab w:val="left" w:pos="2240"/>
        </w:tabs>
        <w:ind w:right="434" w:firstLine="851"/>
        <w:rPr>
          <w:sz w:val="28"/>
        </w:rPr>
      </w:pPr>
      <w:r>
        <w:rPr>
          <w:sz w:val="28"/>
          <w:lang w:val="uk-UA"/>
        </w:rPr>
        <w:t xml:space="preserve">З іншого боку, оскільки службовий зв'язок між посадовою особою </w:t>
      </w:r>
      <w:r w:rsidR="00E03D64">
        <w:rPr>
          <w:sz w:val="28"/>
          <w:lang w:val="uk-UA"/>
        </w:rPr>
        <w:t xml:space="preserve">та </w:t>
      </w:r>
      <w:r>
        <w:rPr>
          <w:sz w:val="28"/>
          <w:lang w:val="uk-UA"/>
        </w:rPr>
        <w:t xml:space="preserve">державною особою, яка </w:t>
      </w:r>
      <w:r w:rsidR="00CA3AD0">
        <w:rPr>
          <w:sz w:val="28"/>
          <w:lang w:val="uk-UA"/>
        </w:rPr>
        <w:t xml:space="preserve">її </w:t>
      </w:r>
      <w:r>
        <w:rPr>
          <w:sz w:val="28"/>
          <w:lang w:val="uk-UA"/>
        </w:rPr>
        <w:t xml:space="preserve">наймає, не входить </w:t>
      </w:r>
      <w:r w:rsidR="00E03D64">
        <w:rPr>
          <w:sz w:val="28"/>
          <w:lang w:val="uk-UA"/>
        </w:rPr>
        <w:t xml:space="preserve">до </w:t>
      </w:r>
      <w:r>
        <w:rPr>
          <w:sz w:val="28"/>
          <w:lang w:val="uk-UA"/>
        </w:rPr>
        <w:t>договірн</w:t>
      </w:r>
      <w:r w:rsidR="00E03D64">
        <w:rPr>
          <w:sz w:val="28"/>
          <w:lang w:val="uk-UA"/>
        </w:rPr>
        <w:t>их</w:t>
      </w:r>
      <w:r>
        <w:rPr>
          <w:sz w:val="28"/>
          <w:lang w:val="uk-UA"/>
        </w:rPr>
        <w:t xml:space="preserve"> відносин, прикомандирування посадової особи саме соб</w:t>
      </w:r>
      <w:r w:rsidR="00E03D64">
        <w:rPr>
          <w:sz w:val="28"/>
          <w:lang w:val="uk-UA"/>
        </w:rPr>
        <w:t>ою</w:t>
      </w:r>
      <w:r>
        <w:rPr>
          <w:sz w:val="28"/>
          <w:lang w:val="uk-UA"/>
        </w:rPr>
        <w:t xml:space="preserve"> не може порушувати свободу </w:t>
      </w:r>
      <w:r w:rsidR="00E03D64">
        <w:rPr>
          <w:sz w:val="28"/>
          <w:lang w:val="uk-UA"/>
        </w:rPr>
        <w:t>договору</w:t>
      </w:r>
      <w:r>
        <w:rPr>
          <w:sz w:val="28"/>
          <w:lang w:val="uk-UA"/>
        </w:rPr>
        <w:t>.</w:t>
      </w:r>
    </w:p>
    <w:p w:rsidR="003E1569" w:rsidRDefault="003E1569">
      <w:pPr>
        <w:pStyle w:val="a3"/>
        <w:spacing w:before="4"/>
        <w:rPr>
          <w:sz w:val="31"/>
        </w:rPr>
      </w:pPr>
    </w:p>
    <w:p w:rsidR="003E1569" w:rsidRDefault="007C7C22">
      <w:pPr>
        <w:pStyle w:val="a4"/>
        <w:numPr>
          <w:ilvl w:val="0"/>
          <w:numId w:val="2"/>
        </w:numPr>
        <w:tabs>
          <w:tab w:val="left" w:pos="2241"/>
        </w:tabs>
        <w:ind w:right="432" w:firstLine="851"/>
        <w:rPr>
          <w:sz w:val="28"/>
        </w:rPr>
      </w:pPr>
      <w:r>
        <w:rPr>
          <w:sz w:val="28"/>
          <w:lang w:val="uk-UA"/>
        </w:rPr>
        <w:t xml:space="preserve">По-друге, з одного боку, укладення трудового договору </w:t>
      </w:r>
      <w:r>
        <w:rPr>
          <w:sz w:val="28"/>
          <w:lang w:val="uk-UA"/>
        </w:rPr>
        <w:lastRenderedPageBreak/>
        <w:t>між прикомандированим співробітником і організацією</w:t>
      </w:r>
      <w:r w:rsidR="00E03D64">
        <w:rPr>
          <w:sz w:val="28"/>
          <w:lang w:val="uk-UA"/>
        </w:rPr>
        <w:t xml:space="preserve">, яка приймає, </w:t>
      </w:r>
      <w:r>
        <w:rPr>
          <w:sz w:val="28"/>
          <w:lang w:val="uk-UA"/>
        </w:rPr>
        <w:t>є необхідним наслідком такого прикомандирування, оскільки трудові відносини між прикомандированим співробітником і організацією</w:t>
      </w:r>
      <w:r w:rsidR="00E03D64">
        <w:rPr>
          <w:sz w:val="28"/>
          <w:lang w:val="uk-UA"/>
        </w:rPr>
        <w:t>, яка приймає,</w:t>
      </w:r>
      <w:r>
        <w:rPr>
          <w:sz w:val="28"/>
          <w:lang w:val="uk-UA"/>
        </w:rPr>
        <w:t xml:space="preserve"> </w:t>
      </w:r>
      <w:r w:rsidR="00E03D64">
        <w:rPr>
          <w:sz w:val="28"/>
          <w:lang w:val="uk-UA"/>
        </w:rPr>
        <w:t xml:space="preserve">мають бути встановлені відповідно до </w:t>
      </w:r>
      <w:r>
        <w:rPr>
          <w:sz w:val="28"/>
          <w:lang w:val="uk-UA"/>
        </w:rPr>
        <w:t>приватного, а не публічного права.</w:t>
      </w:r>
    </w:p>
    <w:p w:rsidR="003E1569" w:rsidRDefault="003E1569">
      <w:pPr>
        <w:pStyle w:val="a3"/>
        <w:spacing w:before="3"/>
        <w:rPr>
          <w:sz w:val="31"/>
        </w:rPr>
      </w:pPr>
    </w:p>
    <w:p w:rsidR="003E1569" w:rsidRDefault="007C7C22">
      <w:pPr>
        <w:pStyle w:val="a4"/>
        <w:numPr>
          <w:ilvl w:val="0"/>
          <w:numId w:val="2"/>
        </w:numPr>
        <w:tabs>
          <w:tab w:val="left" w:pos="2241"/>
        </w:tabs>
        <w:spacing w:before="1"/>
        <w:ind w:left="683" w:firstLine="851"/>
        <w:rPr>
          <w:sz w:val="28"/>
        </w:rPr>
      </w:pPr>
      <w:r>
        <w:rPr>
          <w:sz w:val="28"/>
          <w:lang w:val="uk-UA"/>
        </w:rPr>
        <w:t xml:space="preserve">Крім того, відповідно до пункту III статті 15 співробітник може клопотати про припинення </w:t>
      </w:r>
      <w:r w:rsidR="009161B2">
        <w:rPr>
          <w:sz w:val="28"/>
          <w:lang w:val="uk-UA"/>
        </w:rPr>
        <w:t xml:space="preserve">його </w:t>
      </w:r>
      <w:r>
        <w:rPr>
          <w:sz w:val="28"/>
          <w:lang w:val="uk-UA"/>
        </w:rPr>
        <w:t>прикомандирування на роботу в одному з державних органів, ор</w:t>
      </w:r>
      <w:r w:rsidR="00E03D64">
        <w:rPr>
          <w:sz w:val="28"/>
          <w:lang w:val="uk-UA"/>
        </w:rPr>
        <w:t>га</w:t>
      </w:r>
      <w:r>
        <w:rPr>
          <w:sz w:val="28"/>
          <w:lang w:val="uk-UA"/>
        </w:rPr>
        <w:t>нах територіальної громади</w:t>
      </w:r>
      <w:r w:rsidR="009161B2">
        <w:rPr>
          <w:sz w:val="28"/>
          <w:lang w:val="uk-UA"/>
        </w:rPr>
        <w:t>,</w:t>
      </w:r>
      <w:r>
        <w:rPr>
          <w:sz w:val="28"/>
          <w:lang w:val="uk-UA"/>
        </w:rPr>
        <w:t xml:space="preserve"> їх</w:t>
      </w:r>
      <w:r w:rsidR="009161B2">
        <w:rPr>
          <w:sz w:val="28"/>
          <w:lang w:val="uk-UA"/>
        </w:rPr>
        <w:t>ніх</w:t>
      </w:r>
      <w:r>
        <w:rPr>
          <w:sz w:val="28"/>
          <w:lang w:val="uk-UA"/>
        </w:rPr>
        <w:t xml:space="preserve"> державних установах. </w:t>
      </w:r>
      <w:r w:rsidR="00E03D64">
        <w:rPr>
          <w:sz w:val="28"/>
          <w:lang w:val="uk-UA"/>
        </w:rPr>
        <w:t>Отже</w:t>
      </w:r>
      <w:r>
        <w:rPr>
          <w:sz w:val="28"/>
          <w:lang w:val="uk-UA"/>
        </w:rPr>
        <w:t xml:space="preserve">, він може, отримавши </w:t>
      </w:r>
      <w:r w:rsidR="009161B2">
        <w:rPr>
          <w:sz w:val="28"/>
          <w:lang w:val="uk-UA"/>
        </w:rPr>
        <w:t xml:space="preserve">припинення </w:t>
      </w:r>
      <w:r>
        <w:rPr>
          <w:sz w:val="28"/>
          <w:lang w:val="uk-UA"/>
        </w:rPr>
        <w:t xml:space="preserve">свого </w:t>
      </w:r>
      <w:r w:rsidR="009161B2">
        <w:rPr>
          <w:sz w:val="28"/>
          <w:lang w:val="uk-UA"/>
        </w:rPr>
        <w:t>прикомандирування</w:t>
      </w:r>
      <w:r>
        <w:rPr>
          <w:sz w:val="28"/>
          <w:lang w:val="uk-UA"/>
        </w:rPr>
        <w:t xml:space="preserve">, розірвати трудовий договір </w:t>
      </w:r>
      <w:r w:rsidR="009161B2">
        <w:rPr>
          <w:sz w:val="28"/>
          <w:lang w:val="uk-UA"/>
        </w:rPr>
        <w:t>і</w:t>
      </w:r>
      <w:r>
        <w:rPr>
          <w:sz w:val="28"/>
          <w:lang w:val="uk-UA"/>
        </w:rPr>
        <w:t>з організацією</w:t>
      </w:r>
      <w:r w:rsidR="009161B2">
        <w:rPr>
          <w:sz w:val="28"/>
          <w:lang w:val="uk-UA"/>
        </w:rPr>
        <w:t>, яка приймає</w:t>
      </w:r>
      <w:r>
        <w:rPr>
          <w:sz w:val="28"/>
          <w:lang w:val="uk-UA"/>
        </w:rPr>
        <w:t>.</w:t>
      </w:r>
    </w:p>
    <w:p w:rsidR="003E1569" w:rsidRDefault="003E1569">
      <w:pPr>
        <w:pStyle w:val="a3"/>
        <w:spacing w:before="3"/>
        <w:rPr>
          <w:sz w:val="31"/>
        </w:rPr>
      </w:pPr>
    </w:p>
    <w:p w:rsidR="003E1569" w:rsidRDefault="007C7C22">
      <w:pPr>
        <w:pStyle w:val="a4"/>
        <w:numPr>
          <w:ilvl w:val="0"/>
          <w:numId w:val="2"/>
        </w:numPr>
        <w:tabs>
          <w:tab w:val="left" w:pos="2242"/>
        </w:tabs>
        <w:ind w:left="684" w:right="431" w:firstLine="851"/>
        <w:rPr>
          <w:sz w:val="28"/>
        </w:rPr>
      </w:pPr>
      <w:r>
        <w:rPr>
          <w:sz w:val="28"/>
          <w:lang w:val="uk-UA"/>
        </w:rPr>
        <w:t>З</w:t>
      </w:r>
      <w:r w:rsidR="009161B2">
        <w:rPr>
          <w:sz w:val="28"/>
          <w:lang w:val="uk-UA"/>
        </w:rPr>
        <w:t>і</w:t>
      </w:r>
      <w:r>
        <w:rPr>
          <w:sz w:val="28"/>
          <w:lang w:val="uk-UA"/>
        </w:rPr>
        <w:t xml:space="preserve"> сказаного </w:t>
      </w:r>
      <w:r w:rsidR="009161B2">
        <w:rPr>
          <w:sz w:val="28"/>
          <w:lang w:val="uk-UA"/>
        </w:rPr>
        <w:t xml:space="preserve">вище </w:t>
      </w:r>
      <w:r>
        <w:rPr>
          <w:sz w:val="28"/>
          <w:lang w:val="uk-UA"/>
        </w:rPr>
        <w:t xml:space="preserve">випливає, що пункти I і III статті 15 </w:t>
      </w:r>
      <w:r w:rsidR="009161B2">
        <w:rPr>
          <w:sz w:val="28"/>
          <w:lang w:val="uk-UA"/>
        </w:rPr>
        <w:t xml:space="preserve">Закону </w:t>
      </w:r>
      <w:r>
        <w:rPr>
          <w:sz w:val="28"/>
          <w:lang w:val="uk-UA"/>
        </w:rPr>
        <w:t xml:space="preserve">від 13 липня 1983 року не завдають непропорційного порушення свободі договору. Ці положення, які не </w:t>
      </w:r>
      <w:r w:rsidR="00383A0C">
        <w:rPr>
          <w:sz w:val="28"/>
          <w:lang w:val="uk-UA"/>
        </w:rPr>
        <w:t xml:space="preserve">є </w:t>
      </w:r>
      <w:r>
        <w:rPr>
          <w:sz w:val="28"/>
          <w:lang w:val="uk-UA"/>
        </w:rPr>
        <w:t>не</w:t>
      </w:r>
      <w:r w:rsidR="00383A0C">
        <w:rPr>
          <w:sz w:val="28"/>
          <w:lang w:val="uk-UA"/>
        </w:rPr>
        <w:t>правочинними</w:t>
      </w:r>
      <w:r>
        <w:rPr>
          <w:sz w:val="28"/>
          <w:lang w:val="uk-UA"/>
        </w:rPr>
        <w:t xml:space="preserve"> </w:t>
      </w:r>
      <w:r w:rsidR="00383A0C">
        <w:rPr>
          <w:sz w:val="28"/>
          <w:lang w:val="uk-UA"/>
        </w:rPr>
        <w:t>та</w:t>
      </w:r>
      <w:r>
        <w:rPr>
          <w:sz w:val="28"/>
          <w:lang w:val="uk-UA"/>
        </w:rPr>
        <w:t xml:space="preserve"> не порушують жодних інших конституційних вимог, відповідають Конституції.</w:t>
      </w:r>
    </w:p>
    <w:p w:rsidR="003E1569" w:rsidRDefault="003E1569">
      <w:pPr>
        <w:pStyle w:val="a3"/>
        <w:spacing w:before="8"/>
        <w:rPr>
          <w:sz w:val="41"/>
        </w:rPr>
      </w:pPr>
    </w:p>
    <w:p w:rsidR="003E1569" w:rsidRDefault="00383A0C">
      <w:pPr>
        <w:pStyle w:val="a4"/>
        <w:numPr>
          <w:ilvl w:val="0"/>
          <w:numId w:val="1"/>
        </w:numPr>
        <w:tabs>
          <w:tab w:val="left" w:pos="971"/>
        </w:tabs>
        <w:ind w:left="970" w:right="0"/>
        <w:jc w:val="left"/>
        <w:rPr>
          <w:sz w:val="28"/>
        </w:rPr>
      </w:pPr>
      <w:r>
        <w:rPr>
          <w:sz w:val="28"/>
          <w:u w:val="single"/>
          <w:lang w:val="uk-UA"/>
        </w:rPr>
        <w:t xml:space="preserve">Щодо </w:t>
      </w:r>
      <w:r w:rsidR="007C7C22">
        <w:rPr>
          <w:sz w:val="28"/>
          <w:u w:val="single"/>
          <w:lang w:val="uk-UA"/>
        </w:rPr>
        <w:t>інш</w:t>
      </w:r>
      <w:r>
        <w:rPr>
          <w:sz w:val="28"/>
          <w:u w:val="single"/>
          <w:lang w:val="uk-UA"/>
        </w:rPr>
        <w:t>их</w:t>
      </w:r>
      <w:r w:rsidR="007C7C22">
        <w:rPr>
          <w:sz w:val="28"/>
          <w:u w:val="single"/>
          <w:lang w:val="uk-UA"/>
        </w:rPr>
        <w:t xml:space="preserve"> положен</w:t>
      </w:r>
      <w:r>
        <w:rPr>
          <w:sz w:val="28"/>
          <w:u w:val="single"/>
          <w:lang w:val="uk-UA"/>
        </w:rPr>
        <w:t>ь</w:t>
      </w:r>
      <w:r w:rsidR="007C7C22">
        <w:rPr>
          <w:spacing w:val="-3"/>
          <w:sz w:val="28"/>
          <w:lang w:val="uk-UA"/>
        </w:rPr>
        <w:t>:</w:t>
      </w:r>
    </w:p>
    <w:p w:rsidR="003E1569" w:rsidRDefault="003E1569">
      <w:pPr>
        <w:pStyle w:val="a3"/>
        <w:spacing w:before="9"/>
        <w:rPr>
          <w:sz w:val="23"/>
        </w:rPr>
      </w:pPr>
    </w:p>
    <w:p w:rsidR="003E1569" w:rsidRPr="00D84A14" w:rsidRDefault="007C7C22">
      <w:pPr>
        <w:pStyle w:val="a4"/>
        <w:numPr>
          <w:ilvl w:val="0"/>
          <w:numId w:val="2"/>
        </w:numPr>
        <w:tabs>
          <w:tab w:val="left" w:pos="2241"/>
        </w:tabs>
        <w:spacing w:before="89"/>
        <w:ind w:firstLine="852"/>
        <w:rPr>
          <w:sz w:val="28"/>
        </w:rPr>
      </w:pPr>
      <w:r>
        <w:rPr>
          <w:sz w:val="28"/>
          <w:lang w:val="uk-UA"/>
        </w:rPr>
        <w:t xml:space="preserve">Конституційна </w:t>
      </w:r>
      <w:r w:rsidR="00383A0C">
        <w:rPr>
          <w:sz w:val="28"/>
          <w:lang w:val="uk-UA"/>
        </w:rPr>
        <w:t xml:space="preserve">Рада </w:t>
      </w:r>
      <w:r>
        <w:rPr>
          <w:sz w:val="28"/>
          <w:lang w:val="uk-UA"/>
        </w:rPr>
        <w:t xml:space="preserve">не порушувала </w:t>
      </w:r>
      <w:r w:rsidR="00383A0C">
        <w:rPr>
          <w:sz w:val="28"/>
          <w:lang w:val="uk-UA"/>
        </w:rPr>
        <w:t xml:space="preserve">по суті </w:t>
      </w:r>
      <w:r>
        <w:rPr>
          <w:sz w:val="28"/>
          <w:lang w:val="uk-UA"/>
        </w:rPr>
        <w:t>жодних питань про відповідність Конституції</w:t>
      </w:r>
      <w:r w:rsidR="00383A0C">
        <w:rPr>
          <w:sz w:val="28"/>
          <w:lang w:val="uk-UA"/>
        </w:rPr>
        <w:t>, а</w:t>
      </w:r>
      <w:r>
        <w:rPr>
          <w:sz w:val="28"/>
          <w:lang w:val="uk-UA"/>
        </w:rPr>
        <w:t xml:space="preserve"> тому не виносила рішення щодо конституційності інших положень, крім тих, які </w:t>
      </w:r>
      <w:r w:rsidR="00383A0C">
        <w:rPr>
          <w:sz w:val="28"/>
          <w:lang w:val="uk-UA"/>
        </w:rPr>
        <w:t xml:space="preserve">розглянуто </w:t>
      </w:r>
      <w:r>
        <w:rPr>
          <w:sz w:val="28"/>
          <w:lang w:val="uk-UA"/>
        </w:rPr>
        <w:t>в цьому рішенні.</w:t>
      </w:r>
    </w:p>
    <w:p w:rsidR="001C296A" w:rsidRPr="00D84A14" w:rsidRDefault="001C296A" w:rsidP="00D84A14">
      <w:pPr>
        <w:tabs>
          <w:tab w:val="left" w:pos="2241"/>
        </w:tabs>
        <w:spacing w:before="89"/>
        <w:jc w:val="both"/>
        <w:rPr>
          <w:sz w:val="28"/>
          <w:lang w:val="uk-UA"/>
        </w:rPr>
      </w:pPr>
    </w:p>
    <w:p w:rsidR="003E1569" w:rsidRDefault="007C7C22">
      <w:pPr>
        <w:pStyle w:val="a3"/>
        <w:spacing w:before="89"/>
        <w:ind w:left="1880" w:right="2204"/>
        <w:jc w:val="center"/>
      </w:pPr>
      <w:r>
        <w:rPr>
          <w:lang w:val="uk-UA"/>
        </w:rPr>
        <w:t xml:space="preserve">КОНСТИТУЦІЙНА РАДА </w:t>
      </w:r>
      <w:r w:rsidR="00487DA5">
        <w:rPr>
          <w:lang w:val="uk-UA"/>
        </w:rPr>
        <w:t xml:space="preserve">УХВАЛИЛА </w:t>
      </w:r>
      <w:r>
        <w:rPr>
          <w:lang w:val="uk-UA"/>
        </w:rPr>
        <w:t>РІШЕННЯ:</w:t>
      </w:r>
    </w:p>
    <w:p w:rsidR="003E1569" w:rsidRDefault="003E1569">
      <w:pPr>
        <w:pStyle w:val="a3"/>
        <w:rPr>
          <w:sz w:val="30"/>
        </w:rPr>
      </w:pPr>
    </w:p>
    <w:p w:rsidR="003E1569" w:rsidRDefault="00240795">
      <w:pPr>
        <w:pStyle w:val="a3"/>
        <w:spacing w:before="219"/>
        <w:ind w:left="682"/>
      </w:pPr>
      <w:r w:rsidRPr="00D84A14">
        <w:rPr>
          <w:u w:val="single"/>
          <w:lang w:val="uk-UA"/>
        </w:rPr>
        <w:t>Стаття 1</w:t>
      </w:r>
      <w:r w:rsidR="007C7C22">
        <w:rPr>
          <w:lang w:val="uk-UA"/>
        </w:rPr>
        <w:t>.</w:t>
      </w:r>
      <w:r w:rsidR="007C7C22">
        <w:rPr>
          <w:vertAlign w:val="superscript"/>
          <w:lang w:val="uk-UA"/>
        </w:rPr>
        <w:t xml:space="preserve"> </w:t>
      </w:r>
      <w:r w:rsidR="007C7C22">
        <w:rPr>
          <w:lang w:val="uk-UA"/>
        </w:rPr>
        <w:t xml:space="preserve"> </w:t>
      </w:r>
      <w:r w:rsidR="00487DA5">
        <w:rPr>
          <w:lang w:val="uk-UA"/>
        </w:rPr>
        <w:t xml:space="preserve">— </w:t>
      </w:r>
      <w:r w:rsidR="00964B8B">
        <w:rPr>
          <w:lang w:val="uk-UA"/>
        </w:rPr>
        <w:t xml:space="preserve">Такі </w:t>
      </w:r>
      <w:r w:rsidR="007C7C22">
        <w:rPr>
          <w:lang w:val="uk-UA"/>
        </w:rPr>
        <w:t>положення відповідають Конституції:</w:t>
      </w:r>
    </w:p>
    <w:p w:rsidR="003E1569" w:rsidRDefault="003E1569">
      <w:pPr>
        <w:pStyle w:val="a3"/>
        <w:spacing w:before="2"/>
        <w:rPr>
          <w:sz w:val="20"/>
        </w:rPr>
      </w:pPr>
    </w:p>
    <w:p w:rsidR="003E1569" w:rsidRDefault="007C7C22">
      <w:pPr>
        <w:pStyle w:val="a4"/>
        <w:numPr>
          <w:ilvl w:val="0"/>
          <w:numId w:val="1"/>
        </w:numPr>
        <w:tabs>
          <w:tab w:val="left" w:pos="896"/>
        </w:tabs>
        <w:spacing w:before="89"/>
        <w:ind w:right="434" w:firstLine="0"/>
        <w:rPr>
          <w:sz w:val="28"/>
        </w:rPr>
      </w:pPr>
      <w:r>
        <w:rPr>
          <w:sz w:val="28"/>
          <w:lang w:val="uk-UA"/>
        </w:rPr>
        <w:t xml:space="preserve">слова </w:t>
      </w:r>
      <w:r>
        <w:rPr>
          <w:i/>
          <w:sz w:val="28"/>
          <w:lang w:val="uk-UA"/>
        </w:rPr>
        <w:t>"</w:t>
      </w:r>
      <w:r w:rsidR="00964B8B">
        <w:rPr>
          <w:i/>
          <w:sz w:val="28"/>
          <w:lang w:val="uk-UA"/>
        </w:rPr>
        <w:t>і розгляд окремих рішень щодо кар'єри державних службовців, перелік яких визначено декретом Державної Ради</w:t>
      </w:r>
      <w:r>
        <w:rPr>
          <w:i/>
          <w:sz w:val="28"/>
          <w:lang w:val="uk-UA"/>
        </w:rPr>
        <w:t>"</w:t>
      </w:r>
      <w:r>
        <w:rPr>
          <w:sz w:val="28"/>
          <w:lang w:val="uk-UA"/>
        </w:rPr>
        <w:t xml:space="preserve"> у статті 9 Закону № 83-634 від 13 липня 1983 року </w:t>
      </w:r>
      <w:r w:rsidR="00964B8B">
        <w:rPr>
          <w:sz w:val="28"/>
          <w:lang w:val="uk-UA"/>
        </w:rPr>
        <w:t xml:space="preserve">про </w:t>
      </w:r>
      <w:r>
        <w:rPr>
          <w:sz w:val="28"/>
          <w:lang w:val="uk-UA"/>
        </w:rPr>
        <w:t>прав</w:t>
      </w:r>
      <w:r w:rsidR="00964B8B">
        <w:rPr>
          <w:sz w:val="28"/>
          <w:lang w:val="uk-UA"/>
        </w:rPr>
        <w:t>а й</w:t>
      </w:r>
      <w:r>
        <w:rPr>
          <w:sz w:val="28"/>
          <w:lang w:val="uk-UA"/>
        </w:rPr>
        <w:t xml:space="preserve"> </w:t>
      </w:r>
      <w:r w:rsidR="00964B8B">
        <w:rPr>
          <w:sz w:val="28"/>
          <w:lang w:val="uk-UA"/>
        </w:rPr>
        <w:t xml:space="preserve">обов'язки </w:t>
      </w:r>
      <w:r>
        <w:rPr>
          <w:sz w:val="28"/>
          <w:lang w:val="uk-UA"/>
        </w:rPr>
        <w:t>державних службовців у редакції</w:t>
      </w:r>
      <w:r w:rsidR="005F3C33">
        <w:rPr>
          <w:sz w:val="28"/>
          <w:lang w:val="uk-UA"/>
        </w:rPr>
        <w:t xml:space="preserve"> </w:t>
      </w:r>
      <w:r w:rsidR="001E290F">
        <w:rPr>
          <w:sz w:val="28"/>
          <w:lang w:val="uk-UA"/>
        </w:rPr>
        <w:t xml:space="preserve">згідно </w:t>
      </w:r>
      <w:r w:rsidR="005F3C33">
        <w:rPr>
          <w:sz w:val="28"/>
          <w:lang w:val="uk-UA"/>
        </w:rPr>
        <w:t>зі с</w:t>
      </w:r>
      <w:r>
        <w:rPr>
          <w:sz w:val="28"/>
          <w:lang w:val="uk-UA"/>
        </w:rPr>
        <w:t>татт</w:t>
      </w:r>
      <w:r w:rsidR="005F3C33">
        <w:rPr>
          <w:sz w:val="28"/>
          <w:lang w:val="uk-UA"/>
        </w:rPr>
        <w:t>ею</w:t>
      </w:r>
      <w:r>
        <w:rPr>
          <w:sz w:val="28"/>
          <w:lang w:val="uk-UA"/>
        </w:rPr>
        <w:t xml:space="preserve"> 1</w:t>
      </w:r>
      <w:r>
        <w:rPr>
          <w:sz w:val="28"/>
          <w:vertAlign w:val="superscript"/>
          <w:lang w:val="uk-UA"/>
        </w:rPr>
        <w:t xml:space="preserve"> </w:t>
      </w:r>
      <w:r>
        <w:rPr>
          <w:sz w:val="28"/>
          <w:lang w:val="uk-UA"/>
        </w:rPr>
        <w:t>Закону про реформу державної служби;</w:t>
      </w:r>
    </w:p>
    <w:p w:rsidR="001C296A" w:rsidRPr="00D84A14" w:rsidRDefault="007C7C22" w:rsidP="00D84A14">
      <w:pPr>
        <w:pStyle w:val="a4"/>
        <w:numPr>
          <w:ilvl w:val="0"/>
          <w:numId w:val="1"/>
        </w:numPr>
        <w:tabs>
          <w:tab w:val="left" w:pos="895"/>
        </w:tabs>
        <w:spacing w:before="1"/>
        <w:ind w:left="683" w:right="432" w:hanging="1"/>
        <w:rPr>
          <w:lang w:val="uk-UA"/>
        </w:rPr>
      </w:pPr>
      <w:r>
        <w:rPr>
          <w:sz w:val="28"/>
          <w:lang w:val="uk-UA"/>
        </w:rPr>
        <w:t xml:space="preserve">перший </w:t>
      </w:r>
      <w:r w:rsidR="00964B8B">
        <w:rPr>
          <w:sz w:val="28"/>
          <w:lang w:val="uk-UA"/>
        </w:rPr>
        <w:t xml:space="preserve">абзац </w:t>
      </w:r>
      <w:r>
        <w:rPr>
          <w:sz w:val="28"/>
          <w:lang w:val="uk-UA"/>
        </w:rPr>
        <w:t>пункт</w:t>
      </w:r>
      <w:r w:rsidR="00964B8B">
        <w:rPr>
          <w:sz w:val="28"/>
          <w:lang w:val="uk-UA"/>
        </w:rPr>
        <w:t>у</w:t>
      </w:r>
      <w:r>
        <w:rPr>
          <w:sz w:val="28"/>
          <w:lang w:val="uk-UA"/>
        </w:rPr>
        <w:t xml:space="preserve"> III статті 15 Закону № 84-16 від 11 січня </w:t>
      </w:r>
      <w:r w:rsidR="00964B8B">
        <w:rPr>
          <w:sz w:val="28"/>
          <w:lang w:val="uk-UA"/>
        </w:rPr>
        <w:t>1984 </w:t>
      </w:r>
      <w:r>
        <w:rPr>
          <w:sz w:val="28"/>
          <w:lang w:val="uk-UA"/>
        </w:rPr>
        <w:t>року про нормативні положення</w:t>
      </w:r>
      <w:r w:rsidR="00964B8B">
        <w:rPr>
          <w:sz w:val="28"/>
          <w:lang w:val="uk-UA"/>
        </w:rPr>
        <w:t xml:space="preserve"> щодо</w:t>
      </w:r>
      <w:r>
        <w:rPr>
          <w:sz w:val="28"/>
          <w:lang w:val="uk-UA"/>
        </w:rPr>
        <w:t xml:space="preserve"> державної служби, перший </w:t>
      </w:r>
      <w:r w:rsidR="00964B8B">
        <w:rPr>
          <w:sz w:val="28"/>
          <w:lang w:val="uk-UA"/>
        </w:rPr>
        <w:t xml:space="preserve">абзац </w:t>
      </w:r>
      <w:r>
        <w:rPr>
          <w:sz w:val="28"/>
          <w:lang w:val="uk-UA"/>
        </w:rPr>
        <w:t>пункт</w:t>
      </w:r>
      <w:r w:rsidR="00964B8B">
        <w:rPr>
          <w:sz w:val="28"/>
          <w:lang w:val="uk-UA"/>
        </w:rPr>
        <w:t>у</w:t>
      </w:r>
      <w:r>
        <w:rPr>
          <w:sz w:val="28"/>
          <w:lang w:val="uk-UA"/>
        </w:rPr>
        <w:t xml:space="preserve"> I статті 32</w:t>
      </w:r>
      <w:r w:rsidR="00964B8B">
        <w:rPr>
          <w:sz w:val="28"/>
          <w:lang w:val="uk-UA"/>
        </w:rPr>
        <w:t>-</w:t>
      </w:r>
      <w:r>
        <w:rPr>
          <w:sz w:val="28"/>
          <w:lang w:val="uk-UA"/>
        </w:rPr>
        <w:t xml:space="preserve">1 Закону № 84-53 від 26 січня </w:t>
      </w:r>
      <w:r w:rsidR="00964B8B">
        <w:rPr>
          <w:sz w:val="28"/>
          <w:lang w:val="uk-UA"/>
        </w:rPr>
        <w:t>1984 </w:t>
      </w:r>
      <w:r>
        <w:rPr>
          <w:sz w:val="28"/>
          <w:lang w:val="uk-UA"/>
        </w:rPr>
        <w:t>року про нормативні положення</w:t>
      </w:r>
      <w:r w:rsidR="00964B8B">
        <w:rPr>
          <w:sz w:val="28"/>
          <w:lang w:val="uk-UA"/>
        </w:rPr>
        <w:t xml:space="preserve"> щодо</w:t>
      </w:r>
      <w:r>
        <w:rPr>
          <w:sz w:val="28"/>
          <w:lang w:val="uk-UA"/>
        </w:rPr>
        <w:t xml:space="preserve"> місцевої </w:t>
      </w:r>
      <w:r w:rsidR="00452441">
        <w:rPr>
          <w:sz w:val="28"/>
          <w:lang w:val="uk-UA"/>
        </w:rPr>
        <w:t xml:space="preserve">публічної </w:t>
      </w:r>
      <w:r>
        <w:rPr>
          <w:sz w:val="28"/>
          <w:lang w:val="uk-UA"/>
        </w:rPr>
        <w:t>служби, перший абзац пункту III статті</w:t>
      </w:r>
      <w:r w:rsidR="00240795" w:rsidRPr="00D84A14">
        <w:rPr>
          <w:sz w:val="28"/>
          <w:lang w:val="uk-UA"/>
        </w:rPr>
        <w:t xml:space="preserve"> L. 6144-3 Кодексу охорони здоров'я, перший абзац пункту III статті L. 6144-3-1 того ж Кодексу </w:t>
      </w:r>
      <w:r w:rsidR="005F3C33">
        <w:rPr>
          <w:sz w:val="28"/>
          <w:lang w:val="uk-UA"/>
        </w:rPr>
        <w:t>та</w:t>
      </w:r>
      <w:r w:rsidR="00240795" w:rsidRPr="00D84A14">
        <w:rPr>
          <w:sz w:val="28"/>
          <w:lang w:val="uk-UA"/>
        </w:rPr>
        <w:t xml:space="preserve"> </w:t>
      </w:r>
      <w:r w:rsidR="00240795" w:rsidRPr="00D84A14">
        <w:rPr>
          <w:sz w:val="28"/>
          <w:lang w:val="uk-UA"/>
        </w:rPr>
        <w:lastRenderedPageBreak/>
        <w:t xml:space="preserve">перший абзац пункту III статті L. 315-13 </w:t>
      </w:r>
      <w:r w:rsidR="005F3C33">
        <w:rPr>
          <w:sz w:val="28"/>
          <w:lang w:val="uk-UA"/>
        </w:rPr>
        <w:t>К</w:t>
      </w:r>
      <w:r w:rsidR="00240795" w:rsidRPr="00D84A14">
        <w:rPr>
          <w:sz w:val="28"/>
          <w:lang w:val="uk-UA"/>
        </w:rPr>
        <w:t xml:space="preserve">одексу </w:t>
      </w:r>
      <w:r w:rsidR="005F3C33">
        <w:rPr>
          <w:sz w:val="28"/>
          <w:lang w:val="uk-UA"/>
        </w:rPr>
        <w:t xml:space="preserve">соціальної підтримки та </w:t>
      </w:r>
      <w:r w:rsidR="00240795" w:rsidRPr="00D84A14">
        <w:rPr>
          <w:sz w:val="28"/>
          <w:lang w:val="uk-UA"/>
        </w:rPr>
        <w:t xml:space="preserve">сім'ї, </w:t>
      </w:r>
      <w:r w:rsidR="005F3C33">
        <w:rPr>
          <w:sz w:val="28"/>
          <w:lang w:val="uk-UA"/>
        </w:rPr>
        <w:t>у</w:t>
      </w:r>
      <w:r w:rsidR="00240795" w:rsidRPr="00D84A14">
        <w:rPr>
          <w:sz w:val="28"/>
          <w:lang w:val="uk-UA"/>
        </w:rPr>
        <w:t xml:space="preserve"> редакції</w:t>
      </w:r>
      <w:r w:rsidR="005F3C33">
        <w:rPr>
          <w:sz w:val="28"/>
          <w:lang w:val="uk-UA"/>
        </w:rPr>
        <w:t xml:space="preserve"> згідно</w:t>
      </w:r>
      <w:r w:rsidR="00240795" w:rsidRPr="00D84A14">
        <w:rPr>
          <w:sz w:val="28"/>
          <w:lang w:val="uk-UA"/>
        </w:rPr>
        <w:t xml:space="preserve"> зі статт</w:t>
      </w:r>
      <w:r w:rsidR="005F3C33">
        <w:rPr>
          <w:sz w:val="28"/>
          <w:lang w:val="uk-UA"/>
        </w:rPr>
        <w:t>ею</w:t>
      </w:r>
      <w:r w:rsidR="00240795" w:rsidRPr="00D84A14">
        <w:rPr>
          <w:sz w:val="28"/>
          <w:lang w:val="uk-UA"/>
        </w:rPr>
        <w:t xml:space="preserve"> 4 вказаного Закону;</w:t>
      </w:r>
    </w:p>
    <w:p w:rsidR="003E1569" w:rsidRPr="00D84A14" w:rsidRDefault="002B15C7">
      <w:pPr>
        <w:pStyle w:val="a4"/>
        <w:numPr>
          <w:ilvl w:val="0"/>
          <w:numId w:val="1"/>
        </w:numPr>
        <w:tabs>
          <w:tab w:val="left" w:pos="895"/>
        </w:tabs>
        <w:ind w:left="683" w:firstLine="0"/>
        <w:rPr>
          <w:sz w:val="28"/>
          <w:lang w:val="uk-UA"/>
        </w:rPr>
      </w:pPr>
      <w:r w:rsidRPr="002B15C7">
        <w:rPr>
          <w:sz w:val="28"/>
          <w:lang w:val="uk-UA"/>
        </w:rPr>
        <w:t xml:space="preserve">п'ятий абзац статті 14 </w:t>
      </w:r>
      <w:r w:rsidR="005F3C33">
        <w:rPr>
          <w:sz w:val="28"/>
          <w:lang w:val="uk-UA"/>
        </w:rPr>
        <w:t>З</w:t>
      </w:r>
      <w:r w:rsidRPr="002B15C7">
        <w:rPr>
          <w:sz w:val="28"/>
          <w:lang w:val="uk-UA"/>
        </w:rPr>
        <w:t xml:space="preserve">акону </w:t>
      </w:r>
      <w:r w:rsidR="00FD572F" w:rsidRPr="00FD572F">
        <w:rPr>
          <w:sz w:val="28"/>
          <w:lang w:val="uk-UA"/>
        </w:rPr>
        <w:t xml:space="preserve">від 11 січня </w:t>
      </w:r>
      <w:r w:rsidR="00940355" w:rsidRPr="00940355">
        <w:rPr>
          <w:sz w:val="28"/>
          <w:lang w:val="uk-UA"/>
        </w:rPr>
        <w:t xml:space="preserve">1984 року, перший абзац статті 30 </w:t>
      </w:r>
      <w:r w:rsidR="005F3C33">
        <w:rPr>
          <w:sz w:val="28"/>
          <w:lang w:val="uk-UA"/>
        </w:rPr>
        <w:t>З</w:t>
      </w:r>
      <w:r w:rsidRPr="002B15C7">
        <w:rPr>
          <w:sz w:val="28"/>
          <w:lang w:val="uk-UA"/>
        </w:rPr>
        <w:t xml:space="preserve">акону </w:t>
      </w:r>
      <w:r w:rsidR="00FD572F" w:rsidRPr="00FD572F">
        <w:rPr>
          <w:sz w:val="28"/>
          <w:lang w:val="uk-UA"/>
        </w:rPr>
        <w:t xml:space="preserve">від 26 січня 1984 року та пункт I статті 21 </w:t>
      </w:r>
      <w:r w:rsidR="005F3C33">
        <w:rPr>
          <w:sz w:val="28"/>
          <w:lang w:val="uk-UA"/>
        </w:rPr>
        <w:t>З</w:t>
      </w:r>
      <w:r w:rsidRPr="002B15C7">
        <w:rPr>
          <w:sz w:val="28"/>
          <w:lang w:val="uk-UA"/>
        </w:rPr>
        <w:t xml:space="preserve">акону </w:t>
      </w:r>
      <w:r w:rsidR="00940355" w:rsidRPr="00940355">
        <w:rPr>
          <w:sz w:val="28"/>
          <w:lang w:val="uk-UA"/>
        </w:rPr>
        <w:t>№</w:t>
      </w:r>
      <w:r w:rsidR="005F3C33">
        <w:rPr>
          <w:sz w:val="28"/>
          <w:lang w:val="uk-UA"/>
        </w:rPr>
        <w:t> </w:t>
      </w:r>
      <w:r w:rsidRPr="002B15C7">
        <w:rPr>
          <w:sz w:val="28"/>
          <w:lang w:val="uk-UA"/>
        </w:rPr>
        <w:t>86-33 від 9 січня 1986 року про нормативні положення</w:t>
      </w:r>
      <w:r w:rsidR="005F3C33">
        <w:rPr>
          <w:sz w:val="28"/>
          <w:lang w:val="uk-UA"/>
        </w:rPr>
        <w:t xml:space="preserve"> щодо</w:t>
      </w:r>
      <w:r w:rsidR="00FD572F" w:rsidRPr="00FD572F">
        <w:rPr>
          <w:sz w:val="28"/>
          <w:lang w:val="uk-UA"/>
        </w:rPr>
        <w:t xml:space="preserve"> державної </w:t>
      </w:r>
      <w:r w:rsidR="00940355" w:rsidRPr="00940355">
        <w:rPr>
          <w:sz w:val="28"/>
          <w:lang w:val="uk-UA"/>
        </w:rPr>
        <w:t xml:space="preserve">лікарняної </w:t>
      </w:r>
      <w:r w:rsidR="00B66EAD" w:rsidRPr="00B66EAD">
        <w:rPr>
          <w:sz w:val="28"/>
          <w:lang w:val="uk-UA"/>
        </w:rPr>
        <w:t xml:space="preserve">служби, </w:t>
      </w:r>
      <w:r w:rsidR="005F3C33">
        <w:rPr>
          <w:sz w:val="28"/>
          <w:lang w:val="uk-UA"/>
        </w:rPr>
        <w:t>у</w:t>
      </w:r>
      <w:r w:rsidRPr="002B15C7">
        <w:rPr>
          <w:sz w:val="28"/>
          <w:lang w:val="uk-UA"/>
        </w:rPr>
        <w:t xml:space="preserve"> редакції</w:t>
      </w:r>
      <w:r w:rsidR="005F3C33">
        <w:rPr>
          <w:sz w:val="28"/>
          <w:lang w:val="uk-UA"/>
        </w:rPr>
        <w:t xml:space="preserve"> згідно</w:t>
      </w:r>
      <w:r w:rsidRPr="002B15C7">
        <w:rPr>
          <w:sz w:val="28"/>
          <w:lang w:val="uk-UA"/>
        </w:rPr>
        <w:t xml:space="preserve"> зі статт</w:t>
      </w:r>
      <w:r w:rsidR="00D45FF9">
        <w:rPr>
          <w:sz w:val="28"/>
          <w:lang w:val="uk-UA"/>
        </w:rPr>
        <w:t>ею</w:t>
      </w:r>
      <w:r w:rsidR="00FD572F" w:rsidRPr="00FD572F">
        <w:rPr>
          <w:sz w:val="28"/>
          <w:lang w:val="uk-UA"/>
        </w:rPr>
        <w:t xml:space="preserve"> 10 вказаного </w:t>
      </w:r>
      <w:r w:rsidR="005F3C33">
        <w:rPr>
          <w:sz w:val="28"/>
          <w:lang w:val="uk-UA"/>
        </w:rPr>
        <w:t>З</w:t>
      </w:r>
      <w:r w:rsidRPr="002B15C7">
        <w:rPr>
          <w:sz w:val="28"/>
          <w:lang w:val="uk-UA"/>
        </w:rPr>
        <w:t>акону</w:t>
      </w:r>
      <w:r w:rsidR="00FD572F" w:rsidRPr="00FD572F">
        <w:rPr>
          <w:sz w:val="28"/>
          <w:lang w:val="uk-UA"/>
        </w:rPr>
        <w:t>;</w:t>
      </w:r>
    </w:p>
    <w:p w:rsidR="003E1569" w:rsidRDefault="002B15C7">
      <w:pPr>
        <w:pStyle w:val="a4"/>
        <w:numPr>
          <w:ilvl w:val="0"/>
          <w:numId w:val="1"/>
        </w:numPr>
        <w:tabs>
          <w:tab w:val="left" w:pos="895"/>
        </w:tabs>
        <w:ind w:left="683" w:right="434" w:firstLine="0"/>
        <w:rPr>
          <w:sz w:val="28"/>
        </w:rPr>
      </w:pPr>
      <w:r w:rsidRPr="002B15C7">
        <w:rPr>
          <w:sz w:val="28"/>
          <w:lang w:val="uk-UA"/>
        </w:rPr>
        <w:t xml:space="preserve">підпункт </w:t>
      </w:r>
      <w:r w:rsidR="007C7C22">
        <w:rPr>
          <w:sz w:val="28"/>
          <w:lang w:val="uk-UA"/>
        </w:rPr>
        <w:t xml:space="preserve">3 пункту III, частини </w:t>
      </w:r>
      <w:r w:rsidR="00E674A8">
        <w:rPr>
          <w:sz w:val="28"/>
          <w:lang w:val="uk-UA"/>
        </w:rPr>
        <w:t>«</w:t>
      </w:r>
      <w:r w:rsidR="007C7C22">
        <w:rPr>
          <w:sz w:val="28"/>
          <w:lang w:val="uk-UA"/>
        </w:rPr>
        <w:t>a</w:t>
      </w:r>
      <w:r w:rsidR="005F3C33">
        <w:rPr>
          <w:sz w:val="28"/>
          <w:lang w:val="uk-UA"/>
        </w:rPr>
        <w:t>»</w:t>
      </w:r>
      <w:r w:rsidR="007C7C22">
        <w:rPr>
          <w:sz w:val="28"/>
          <w:lang w:val="uk-UA"/>
        </w:rPr>
        <w:t xml:space="preserve"> і </w:t>
      </w:r>
      <w:r w:rsidR="005F3C33">
        <w:rPr>
          <w:sz w:val="28"/>
          <w:lang w:val="uk-UA"/>
        </w:rPr>
        <w:t>«</w:t>
      </w:r>
      <w:r w:rsidR="007C7C22">
        <w:rPr>
          <w:sz w:val="28"/>
          <w:lang w:val="uk-UA"/>
        </w:rPr>
        <w:t>b</w:t>
      </w:r>
      <w:r w:rsidR="005F3C33">
        <w:rPr>
          <w:sz w:val="28"/>
          <w:lang w:val="uk-UA"/>
        </w:rPr>
        <w:t>»</w:t>
      </w:r>
      <w:r w:rsidR="007C7C22">
        <w:rPr>
          <w:sz w:val="28"/>
          <w:lang w:val="uk-UA"/>
        </w:rPr>
        <w:t xml:space="preserve"> підпункту 1, підпункти 2 </w:t>
      </w:r>
      <w:r w:rsidR="005F3C33">
        <w:rPr>
          <w:sz w:val="28"/>
          <w:lang w:val="uk-UA"/>
        </w:rPr>
        <w:t xml:space="preserve">та </w:t>
      </w:r>
      <w:r w:rsidR="007C7C22">
        <w:rPr>
          <w:sz w:val="28"/>
          <w:lang w:val="uk-UA"/>
        </w:rPr>
        <w:t xml:space="preserve">4 пункту IV </w:t>
      </w:r>
      <w:r w:rsidR="005F3C33">
        <w:rPr>
          <w:sz w:val="28"/>
          <w:lang w:val="uk-UA"/>
        </w:rPr>
        <w:t xml:space="preserve">й </w:t>
      </w:r>
      <w:r w:rsidR="007C7C22">
        <w:rPr>
          <w:sz w:val="28"/>
          <w:lang w:val="uk-UA"/>
        </w:rPr>
        <w:t xml:space="preserve">частина </w:t>
      </w:r>
      <w:r w:rsidR="00E674A8">
        <w:rPr>
          <w:sz w:val="28"/>
          <w:lang w:val="uk-UA"/>
        </w:rPr>
        <w:t>«</w:t>
      </w:r>
      <w:r w:rsidR="007C7C22">
        <w:rPr>
          <w:sz w:val="28"/>
          <w:lang w:val="uk-UA"/>
        </w:rPr>
        <w:t>b</w:t>
      </w:r>
      <w:r w:rsidR="005F3C33">
        <w:rPr>
          <w:sz w:val="28"/>
          <w:lang w:val="uk-UA"/>
        </w:rPr>
        <w:t>»</w:t>
      </w:r>
      <w:r w:rsidR="007C7C22">
        <w:rPr>
          <w:sz w:val="28"/>
          <w:lang w:val="uk-UA"/>
        </w:rPr>
        <w:t xml:space="preserve"> підпункту 6 пункту V статті 10 вказаного </w:t>
      </w:r>
      <w:r w:rsidR="005F3C33">
        <w:rPr>
          <w:sz w:val="28"/>
          <w:lang w:val="uk-UA"/>
        </w:rPr>
        <w:t>Закону</w:t>
      </w:r>
      <w:r w:rsidR="007C7C22">
        <w:rPr>
          <w:sz w:val="28"/>
          <w:lang w:val="uk-UA"/>
        </w:rPr>
        <w:t>;</w:t>
      </w:r>
    </w:p>
    <w:p w:rsidR="003E1569" w:rsidRDefault="007C7C22">
      <w:pPr>
        <w:pStyle w:val="a4"/>
        <w:numPr>
          <w:ilvl w:val="0"/>
          <w:numId w:val="1"/>
        </w:numPr>
        <w:tabs>
          <w:tab w:val="left" w:pos="965"/>
        </w:tabs>
        <w:ind w:left="683" w:right="432" w:firstLine="0"/>
        <w:rPr>
          <w:sz w:val="28"/>
        </w:rPr>
      </w:pPr>
      <w:r>
        <w:rPr>
          <w:sz w:val="28"/>
          <w:lang w:val="uk-UA"/>
        </w:rPr>
        <w:t>підпункти 1</w:t>
      </w:r>
      <w:r w:rsidR="005F3C33">
        <w:rPr>
          <w:sz w:val="28"/>
          <w:lang w:val="uk-UA"/>
        </w:rPr>
        <w:t> </w:t>
      </w:r>
      <w:r w:rsidR="005F3C33">
        <w:rPr>
          <w:i/>
          <w:sz w:val="28"/>
        </w:rPr>
        <w:t>bis</w:t>
      </w:r>
      <w:r>
        <w:rPr>
          <w:i/>
          <w:sz w:val="28"/>
          <w:lang w:val="uk-UA"/>
        </w:rPr>
        <w:t xml:space="preserve"> </w:t>
      </w:r>
      <w:r>
        <w:rPr>
          <w:sz w:val="28"/>
          <w:lang w:val="uk-UA"/>
        </w:rPr>
        <w:t xml:space="preserve">і 2 статті 3 </w:t>
      </w:r>
      <w:r w:rsidR="005F3C33">
        <w:rPr>
          <w:sz w:val="28"/>
          <w:lang w:val="uk-UA"/>
        </w:rPr>
        <w:t xml:space="preserve">та підпункти </w:t>
      </w:r>
      <w:r>
        <w:rPr>
          <w:sz w:val="28"/>
          <w:lang w:val="uk-UA"/>
        </w:rPr>
        <w:t>2</w:t>
      </w:r>
      <w:r w:rsidR="005F3C33">
        <w:rPr>
          <w:sz w:val="28"/>
          <w:lang w:val="uk-UA"/>
        </w:rPr>
        <w:t>,</w:t>
      </w:r>
      <w:r>
        <w:rPr>
          <w:sz w:val="28"/>
          <w:lang w:val="uk-UA"/>
        </w:rPr>
        <w:t xml:space="preserve"> 3 статті 4 </w:t>
      </w:r>
      <w:r w:rsidR="005F3C33">
        <w:rPr>
          <w:sz w:val="28"/>
          <w:lang w:val="uk-UA"/>
        </w:rPr>
        <w:t xml:space="preserve">Закону </w:t>
      </w:r>
      <w:r>
        <w:rPr>
          <w:sz w:val="28"/>
          <w:lang w:val="uk-UA"/>
        </w:rPr>
        <w:t xml:space="preserve">від </w:t>
      </w:r>
      <w:r w:rsidR="005F3C33">
        <w:rPr>
          <w:sz w:val="28"/>
          <w:lang w:val="uk-UA"/>
        </w:rPr>
        <w:t>11 </w:t>
      </w:r>
      <w:r>
        <w:rPr>
          <w:sz w:val="28"/>
          <w:lang w:val="uk-UA"/>
        </w:rPr>
        <w:t>січня 1984 року</w:t>
      </w:r>
      <w:r w:rsidR="005F3C33">
        <w:rPr>
          <w:sz w:val="28"/>
          <w:lang w:val="uk-UA"/>
        </w:rPr>
        <w:t>, у</w:t>
      </w:r>
      <w:r>
        <w:rPr>
          <w:sz w:val="28"/>
          <w:lang w:val="uk-UA"/>
        </w:rPr>
        <w:t xml:space="preserve"> редакції</w:t>
      </w:r>
      <w:r w:rsidR="005F3C33">
        <w:rPr>
          <w:sz w:val="28"/>
          <w:lang w:val="uk-UA"/>
        </w:rPr>
        <w:t xml:space="preserve"> згідно </w:t>
      </w:r>
      <w:r>
        <w:rPr>
          <w:sz w:val="28"/>
          <w:lang w:val="uk-UA"/>
        </w:rPr>
        <w:t>зі стат</w:t>
      </w:r>
      <w:r w:rsidR="005F3C33">
        <w:rPr>
          <w:sz w:val="28"/>
          <w:lang w:val="uk-UA"/>
        </w:rPr>
        <w:t>тями</w:t>
      </w:r>
      <w:r>
        <w:rPr>
          <w:sz w:val="28"/>
          <w:lang w:val="uk-UA"/>
        </w:rPr>
        <w:t xml:space="preserve"> 16 і 18 вказаного </w:t>
      </w:r>
      <w:r w:rsidR="005F3C33">
        <w:rPr>
          <w:sz w:val="28"/>
          <w:lang w:val="uk-UA"/>
        </w:rPr>
        <w:t>Закону</w:t>
      </w:r>
      <w:r>
        <w:rPr>
          <w:sz w:val="28"/>
          <w:lang w:val="uk-UA"/>
        </w:rPr>
        <w:t>;</w:t>
      </w:r>
    </w:p>
    <w:p w:rsidR="003E1569" w:rsidRDefault="007C7C22">
      <w:pPr>
        <w:pStyle w:val="a4"/>
        <w:numPr>
          <w:ilvl w:val="0"/>
          <w:numId w:val="1"/>
        </w:numPr>
        <w:tabs>
          <w:tab w:val="left" w:pos="948"/>
        </w:tabs>
        <w:ind w:right="434" w:firstLine="0"/>
        <w:rPr>
          <w:sz w:val="28"/>
        </w:rPr>
      </w:pPr>
      <w:r>
        <w:rPr>
          <w:sz w:val="28"/>
          <w:lang w:val="uk-UA"/>
        </w:rPr>
        <w:t xml:space="preserve">перший абзац підпункту 1 і підпункт 2 статті 3, пункт III статті 9-1 </w:t>
      </w:r>
      <w:r w:rsidR="005F3C33">
        <w:rPr>
          <w:sz w:val="28"/>
          <w:lang w:val="uk-UA"/>
        </w:rPr>
        <w:t xml:space="preserve">Закону </w:t>
      </w:r>
      <w:r>
        <w:rPr>
          <w:sz w:val="28"/>
          <w:lang w:val="uk-UA"/>
        </w:rPr>
        <w:t xml:space="preserve">від 9 січня 1986 року, </w:t>
      </w:r>
      <w:r w:rsidR="005F3C33">
        <w:rPr>
          <w:sz w:val="28"/>
          <w:lang w:val="uk-UA"/>
        </w:rPr>
        <w:t xml:space="preserve">у </w:t>
      </w:r>
      <w:r>
        <w:rPr>
          <w:sz w:val="28"/>
          <w:lang w:val="uk-UA"/>
        </w:rPr>
        <w:t>редакції</w:t>
      </w:r>
      <w:r w:rsidR="005F3C33">
        <w:rPr>
          <w:sz w:val="28"/>
          <w:lang w:val="uk-UA"/>
        </w:rPr>
        <w:t xml:space="preserve"> згідно </w:t>
      </w:r>
      <w:r>
        <w:rPr>
          <w:sz w:val="28"/>
          <w:lang w:val="uk-UA"/>
        </w:rPr>
        <w:t>зі стат</w:t>
      </w:r>
      <w:r w:rsidR="005F3C33">
        <w:rPr>
          <w:sz w:val="28"/>
          <w:lang w:val="uk-UA"/>
        </w:rPr>
        <w:t>тями</w:t>
      </w:r>
      <w:r>
        <w:rPr>
          <w:sz w:val="28"/>
          <w:lang w:val="uk-UA"/>
        </w:rPr>
        <w:t xml:space="preserve"> 16 і </w:t>
      </w:r>
      <w:r w:rsidR="005F3C33">
        <w:rPr>
          <w:sz w:val="28"/>
          <w:lang w:val="uk-UA"/>
        </w:rPr>
        <w:t>19 </w:t>
      </w:r>
      <w:r>
        <w:rPr>
          <w:sz w:val="28"/>
          <w:lang w:val="uk-UA"/>
        </w:rPr>
        <w:t xml:space="preserve">вказаного </w:t>
      </w:r>
      <w:r w:rsidR="005F3C33">
        <w:rPr>
          <w:sz w:val="28"/>
          <w:lang w:val="uk-UA"/>
        </w:rPr>
        <w:t>Закону</w:t>
      </w:r>
      <w:r>
        <w:rPr>
          <w:sz w:val="28"/>
          <w:lang w:val="uk-UA"/>
        </w:rPr>
        <w:t>;</w:t>
      </w:r>
    </w:p>
    <w:p w:rsidR="003E1569" w:rsidRDefault="007C7C22">
      <w:pPr>
        <w:pStyle w:val="a4"/>
        <w:numPr>
          <w:ilvl w:val="0"/>
          <w:numId w:val="1"/>
        </w:numPr>
        <w:tabs>
          <w:tab w:val="left" w:pos="914"/>
        </w:tabs>
        <w:ind w:right="432" w:firstLine="0"/>
        <w:rPr>
          <w:sz w:val="28"/>
        </w:rPr>
      </w:pPr>
      <w:r>
        <w:rPr>
          <w:sz w:val="28"/>
          <w:lang w:val="uk-UA"/>
        </w:rPr>
        <w:t>підпункти 3, 3</w:t>
      </w:r>
      <w:r w:rsidR="005F3C33">
        <w:rPr>
          <w:sz w:val="28"/>
          <w:lang w:val="uk-UA"/>
        </w:rPr>
        <w:t> </w:t>
      </w:r>
      <w:r w:rsidR="005F3C33">
        <w:rPr>
          <w:i/>
          <w:sz w:val="28"/>
        </w:rPr>
        <w:t>bis</w:t>
      </w:r>
      <w:r>
        <w:rPr>
          <w:i/>
          <w:sz w:val="28"/>
          <w:lang w:val="uk-UA"/>
        </w:rPr>
        <w:t xml:space="preserve"> </w:t>
      </w:r>
      <w:r>
        <w:rPr>
          <w:sz w:val="28"/>
          <w:lang w:val="uk-UA"/>
        </w:rPr>
        <w:t xml:space="preserve">і 4 статті 3-3 </w:t>
      </w:r>
      <w:r w:rsidR="005F3C33">
        <w:rPr>
          <w:sz w:val="28"/>
          <w:lang w:val="uk-UA"/>
        </w:rPr>
        <w:t xml:space="preserve">та </w:t>
      </w:r>
      <w:r>
        <w:rPr>
          <w:sz w:val="28"/>
          <w:lang w:val="uk-UA"/>
        </w:rPr>
        <w:t xml:space="preserve">підпункти 1, 2 </w:t>
      </w:r>
      <w:r w:rsidR="005F3C33">
        <w:rPr>
          <w:sz w:val="28"/>
          <w:lang w:val="uk-UA"/>
        </w:rPr>
        <w:t xml:space="preserve">і </w:t>
      </w:r>
      <w:r>
        <w:rPr>
          <w:sz w:val="28"/>
          <w:lang w:val="uk-UA"/>
        </w:rPr>
        <w:t xml:space="preserve">3 статті 47 </w:t>
      </w:r>
      <w:r w:rsidR="005F3C33">
        <w:rPr>
          <w:sz w:val="28"/>
          <w:lang w:val="uk-UA"/>
        </w:rPr>
        <w:t>З</w:t>
      </w:r>
      <w:r>
        <w:rPr>
          <w:sz w:val="28"/>
          <w:lang w:val="uk-UA"/>
        </w:rPr>
        <w:t>акону від 26 січня 1984 року</w:t>
      </w:r>
      <w:r w:rsidR="005F3C33">
        <w:rPr>
          <w:sz w:val="28"/>
          <w:lang w:val="uk-UA"/>
        </w:rPr>
        <w:t>, у</w:t>
      </w:r>
      <w:r>
        <w:rPr>
          <w:sz w:val="28"/>
          <w:lang w:val="uk-UA"/>
        </w:rPr>
        <w:t xml:space="preserve"> редакції</w:t>
      </w:r>
      <w:r w:rsidR="005F3C33">
        <w:rPr>
          <w:sz w:val="28"/>
          <w:lang w:val="uk-UA"/>
        </w:rPr>
        <w:t xml:space="preserve"> згідно </w:t>
      </w:r>
      <w:r>
        <w:rPr>
          <w:sz w:val="28"/>
          <w:lang w:val="uk-UA"/>
        </w:rPr>
        <w:t>зі стат</w:t>
      </w:r>
      <w:r w:rsidR="005F3C33">
        <w:rPr>
          <w:sz w:val="28"/>
          <w:lang w:val="uk-UA"/>
        </w:rPr>
        <w:t>тями</w:t>
      </w:r>
      <w:r>
        <w:rPr>
          <w:sz w:val="28"/>
          <w:lang w:val="uk-UA"/>
        </w:rPr>
        <w:t xml:space="preserve"> 16 і 21 вказаного </w:t>
      </w:r>
      <w:r w:rsidR="000972A9">
        <w:rPr>
          <w:sz w:val="28"/>
          <w:lang w:val="uk-UA"/>
        </w:rPr>
        <w:t>Закону</w:t>
      </w:r>
      <w:r>
        <w:rPr>
          <w:sz w:val="28"/>
          <w:lang w:val="uk-UA"/>
        </w:rPr>
        <w:t>;</w:t>
      </w:r>
    </w:p>
    <w:p w:rsidR="003E1569" w:rsidRDefault="007C7C22">
      <w:pPr>
        <w:pStyle w:val="a4"/>
        <w:numPr>
          <w:ilvl w:val="0"/>
          <w:numId w:val="1"/>
        </w:numPr>
        <w:tabs>
          <w:tab w:val="left" w:pos="894"/>
        </w:tabs>
        <w:spacing w:line="322" w:lineRule="exact"/>
        <w:ind w:left="893" w:right="0" w:hanging="212"/>
        <w:rPr>
          <w:sz w:val="28"/>
        </w:rPr>
      </w:pPr>
      <w:r>
        <w:rPr>
          <w:sz w:val="28"/>
          <w:lang w:val="uk-UA"/>
        </w:rPr>
        <w:t xml:space="preserve">частина </w:t>
      </w:r>
      <w:r w:rsidR="00140D28">
        <w:rPr>
          <w:sz w:val="28"/>
          <w:lang w:val="uk-UA"/>
        </w:rPr>
        <w:t>«</w:t>
      </w:r>
      <w:r>
        <w:rPr>
          <w:sz w:val="28"/>
          <w:lang w:val="uk-UA"/>
        </w:rPr>
        <w:t>a</w:t>
      </w:r>
      <w:r w:rsidR="000972A9">
        <w:rPr>
          <w:sz w:val="28"/>
          <w:lang w:val="uk-UA"/>
        </w:rPr>
        <w:t>»</w:t>
      </w:r>
      <w:r>
        <w:rPr>
          <w:sz w:val="28"/>
          <w:lang w:val="uk-UA"/>
        </w:rPr>
        <w:t xml:space="preserve"> підпункту 1 пункту I статті 21 Закону ;</w:t>
      </w:r>
    </w:p>
    <w:p w:rsidR="003E1569" w:rsidRDefault="007C7C22">
      <w:pPr>
        <w:pStyle w:val="a4"/>
        <w:numPr>
          <w:ilvl w:val="0"/>
          <w:numId w:val="1"/>
        </w:numPr>
        <w:tabs>
          <w:tab w:val="left" w:pos="877"/>
        </w:tabs>
        <w:ind w:right="435" w:firstLine="0"/>
        <w:rPr>
          <w:sz w:val="28"/>
        </w:rPr>
      </w:pPr>
      <w:r>
        <w:rPr>
          <w:sz w:val="28"/>
          <w:lang w:val="uk-UA"/>
        </w:rPr>
        <w:t xml:space="preserve">частина </w:t>
      </w:r>
      <w:r w:rsidR="00140D28">
        <w:rPr>
          <w:sz w:val="28"/>
          <w:lang w:val="uk-UA"/>
        </w:rPr>
        <w:t>«</w:t>
      </w:r>
      <w:r>
        <w:rPr>
          <w:sz w:val="28"/>
          <w:lang w:val="uk-UA"/>
        </w:rPr>
        <w:t>а</w:t>
      </w:r>
      <w:r w:rsidR="000972A9">
        <w:rPr>
          <w:sz w:val="28"/>
          <w:lang w:val="uk-UA"/>
        </w:rPr>
        <w:t>»</w:t>
      </w:r>
      <w:r>
        <w:rPr>
          <w:sz w:val="28"/>
          <w:lang w:val="uk-UA"/>
        </w:rPr>
        <w:t xml:space="preserve"> підпункту 2 і другий абзац частини </w:t>
      </w:r>
      <w:r w:rsidR="00140D28">
        <w:rPr>
          <w:sz w:val="28"/>
          <w:lang w:val="uk-UA"/>
        </w:rPr>
        <w:t>«</w:t>
      </w:r>
      <w:r>
        <w:rPr>
          <w:sz w:val="28"/>
          <w:lang w:val="uk-UA"/>
        </w:rPr>
        <w:t>с</w:t>
      </w:r>
      <w:r w:rsidR="000972A9">
        <w:rPr>
          <w:sz w:val="28"/>
          <w:lang w:val="uk-UA"/>
        </w:rPr>
        <w:t>»</w:t>
      </w:r>
      <w:r>
        <w:rPr>
          <w:sz w:val="28"/>
          <w:lang w:val="uk-UA"/>
        </w:rPr>
        <w:t xml:space="preserve"> підпункту 3 пункту I, частина </w:t>
      </w:r>
      <w:r w:rsidR="00140D28">
        <w:rPr>
          <w:sz w:val="28"/>
          <w:lang w:val="uk-UA"/>
        </w:rPr>
        <w:t>«</w:t>
      </w:r>
      <w:r>
        <w:rPr>
          <w:sz w:val="28"/>
          <w:lang w:val="uk-UA"/>
        </w:rPr>
        <w:t>d</w:t>
      </w:r>
      <w:r w:rsidR="000972A9">
        <w:rPr>
          <w:sz w:val="28"/>
          <w:lang w:val="uk-UA"/>
        </w:rPr>
        <w:t>»</w:t>
      </w:r>
      <w:r>
        <w:rPr>
          <w:sz w:val="28"/>
          <w:lang w:val="uk-UA"/>
        </w:rPr>
        <w:t xml:space="preserve"> того ж підпункту 3, частина </w:t>
      </w:r>
      <w:r w:rsidR="00140D28">
        <w:rPr>
          <w:sz w:val="28"/>
          <w:lang w:val="uk-UA"/>
        </w:rPr>
        <w:t>«</w:t>
      </w:r>
      <w:r>
        <w:rPr>
          <w:sz w:val="28"/>
          <w:lang w:val="uk-UA"/>
        </w:rPr>
        <w:t>а</w:t>
      </w:r>
      <w:r w:rsidR="000972A9">
        <w:rPr>
          <w:sz w:val="28"/>
          <w:lang w:val="uk-UA"/>
        </w:rPr>
        <w:t>»</w:t>
      </w:r>
      <w:r>
        <w:rPr>
          <w:sz w:val="28"/>
          <w:lang w:val="uk-UA"/>
        </w:rPr>
        <w:t xml:space="preserve"> підпунктів 2, 3</w:t>
      </w:r>
      <w:r w:rsidR="000972A9">
        <w:rPr>
          <w:sz w:val="28"/>
          <w:lang w:val="uk-UA"/>
        </w:rPr>
        <w:t xml:space="preserve"> та</w:t>
      </w:r>
      <w:r>
        <w:rPr>
          <w:sz w:val="28"/>
          <w:lang w:val="uk-UA"/>
        </w:rPr>
        <w:t xml:space="preserve"> другий абзац частини </w:t>
      </w:r>
      <w:r w:rsidR="000972A9">
        <w:rPr>
          <w:sz w:val="28"/>
          <w:lang w:val="uk-UA"/>
        </w:rPr>
        <w:t>«</w:t>
      </w:r>
      <w:r>
        <w:rPr>
          <w:sz w:val="28"/>
          <w:lang w:val="uk-UA"/>
        </w:rPr>
        <w:t>а</w:t>
      </w:r>
      <w:r w:rsidR="000972A9">
        <w:rPr>
          <w:sz w:val="28"/>
          <w:lang w:val="uk-UA"/>
        </w:rPr>
        <w:t>»</w:t>
      </w:r>
      <w:r>
        <w:rPr>
          <w:sz w:val="28"/>
          <w:lang w:val="uk-UA"/>
        </w:rPr>
        <w:t xml:space="preserve"> підпункту 4 пункту II, частини </w:t>
      </w:r>
      <w:r w:rsidR="00140D28">
        <w:rPr>
          <w:sz w:val="28"/>
          <w:lang w:val="uk-UA"/>
        </w:rPr>
        <w:t>«</w:t>
      </w:r>
      <w:r>
        <w:rPr>
          <w:sz w:val="28"/>
          <w:lang w:val="uk-UA"/>
        </w:rPr>
        <w:t>а</w:t>
      </w:r>
      <w:r w:rsidR="000972A9">
        <w:rPr>
          <w:sz w:val="28"/>
          <w:lang w:val="uk-UA"/>
        </w:rPr>
        <w:t>»</w:t>
      </w:r>
      <w:r>
        <w:rPr>
          <w:sz w:val="28"/>
          <w:lang w:val="uk-UA"/>
        </w:rPr>
        <w:t xml:space="preserve"> та </w:t>
      </w:r>
      <w:r w:rsidR="000972A9">
        <w:rPr>
          <w:sz w:val="28"/>
          <w:lang w:val="uk-UA"/>
        </w:rPr>
        <w:t>«</w:t>
      </w:r>
      <w:r>
        <w:rPr>
          <w:sz w:val="28"/>
          <w:lang w:val="uk-UA"/>
        </w:rPr>
        <w:t>с</w:t>
      </w:r>
      <w:r w:rsidR="000972A9">
        <w:rPr>
          <w:sz w:val="28"/>
          <w:lang w:val="uk-UA"/>
        </w:rPr>
        <w:t>»</w:t>
      </w:r>
      <w:r>
        <w:rPr>
          <w:sz w:val="28"/>
          <w:lang w:val="uk-UA"/>
        </w:rPr>
        <w:t xml:space="preserve"> підпункту 4</w:t>
      </w:r>
      <w:r w:rsidR="000972A9">
        <w:rPr>
          <w:sz w:val="28"/>
          <w:lang w:val="uk-UA"/>
        </w:rPr>
        <w:t xml:space="preserve"> й</w:t>
      </w:r>
      <w:r>
        <w:rPr>
          <w:sz w:val="28"/>
          <w:lang w:val="uk-UA"/>
        </w:rPr>
        <w:t xml:space="preserve"> частина </w:t>
      </w:r>
      <w:r w:rsidR="00140D28">
        <w:rPr>
          <w:sz w:val="28"/>
          <w:lang w:val="uk-UA"/>
        </w:rPr>
        <w:t>«</w:t>
      </w:r>
      <w:r>
        <w:rPr>
          <w:sz w:val="28"/>
          <w:lang w:val="uk-UA"/>
        </w:rPr>
        <w:t>а</w:t>
      </w:r>
      <w:r w:rsidR="000972A9">
        <w:rPr>
          <w:sz w:val="28"/>
          <w:lang w:val="uk-UA"/>
        </w:rPr>
        <w:t>»</w:t>
      </w:r>
      <w:r>
        <w:rPr>
          <w:sz w:val="28"/>
          <w:lang w:val="uk-UA"/>
        </w:rPr>
        <w:t xml:space="preserve"> підпункту 2</w:t>
      </w:r>
      <w:r w:rsidR="000972A9">
        <w:rPr>
          <w:sz w:val="28"/>
          <w:lang w:val="uk-UA"/>
        </w:rPr>
        <w:t xml:space="preserve">, а також </w:t>
      </w:r>
      <w:r>
        <w:rPr>
          <w:sz w:val="28"/>
          <w:lang w:val="uk-UA"/>
        </w:rPr>
        <w:t>частин</w:t>
      </w:r>
      <w:r w:rsidR="00140D28">
        <w:rPr>
          <w:sz w:val="28"/>
          <w:lang w:val="uk-UA"/>
        </w:rPr>
        <w:t>и «</w:t>
      </w:r>
      <w:r>
        <w:rPr>
          <w:sz w:val="28"/>
          <w:lang w:val="uk-UA"/>
        </w:rPr>
        <w:t>а</w:t>
      </w:r>
      <w:r w:rsidR="000972A9">
        <w:rPr>
          <w:sz w:val="28"/>
          <w:lang w:val="uk-UA"/>
        </w:rPr>
        <w:t>»</w:t>
      </w:r>
      <w:r>
        <w:rPr>
          <w:sz w:val="28"/>
          <w:lang w:val="uk-UA"/>
        </w:rPr>
        <w:t xml:space="preserve"> та </w:t>
      </w:r>
      <w:r w:rsidR="000972A9">
        <w:rPr>
          <w:sz w:val="28"/>
          <w:lang w:val="uk-UA"/>
        </w:rPr>
        <w:t>«</w:t>
      </w:r>
      <w:r>
        <w:rPr>
          <w:sz w:val="28"/>
          <w:lang w:val="uk-UA"/>
        </w:rPr>
        <w:t>с</w:t>
      </w:r>
      <w:r w:rsidR="000972A9">
        <w:rPr>
          <w:sz w:val="28"/>
          <w:lang w:val="uk-UA"/>
        </w:rPr>
        <w:t>»</w:t>
      </w:r>
      <w:r>
        <w:rPr>
          <w:sz w:val="28"/>
          <w:lang w:val="uk-UA"/>
        </w:rPr>
        <w:t xml:space="preserve"> підпункту 3 пункту III статті 30 вказаного </w:t>
      </w:r>
      <w:r w:rsidR="00B313EB">
        <w:rPr>
          <w:sz w:val="28"/>
          <w:lang w:val="uk-UA"/>
        </w:rPr>
        <w:t>Закону</w:t>
      </w:r>
      <w:r>
        <w:rPr>
          <w:sz w:val="28"/>
          <w:lang w:val="uk-UA"/>
        </w:rPr>
        <w:t>;</w:t>
      </w:r>
    </w:p>
    <w:p w:rsidR="001C296A" w:rsidRDefault="007C7C22" w:rsidP="00D84A14">
      <w:pPr>
        <w:pStyle w:val="a4"/>
        <w:numPr>
          <w:ilvl w:val="0"/>
          <w:numId w:val="1"/>
        </w:numPr>
        <w:tabs>
          <w:tab w:val="left" w:pos="895"/>
        </w:tabs>
        <w:spacing w:line="320" w:lineRule="exact"/>
        <w:ind w:right="436" w:hanging="212"/>
        <w:rPr>
          <w:lang w:val="uk-UA"/>
        </w:rPr>
      </w:pPr>
      <w:r>
        <w:rPr>
          <w:sz w:val="28"/>
          <w:lang w:val="uk-UA"/>
        </w:rPr>
        <w:t>перший абзац статті 232-3 Кодексу про освіту та слова</w:t>
      </w:r>
      <w:r w:rsidR="00B313EB">
        <w:rPr>
          <w:sz w:val="28"/>
          <w:lang w:val="uk-UA"/>
        </w:rPr>
        <w:t xml:space="preserve"> </w:t>
      </w:r>
      <w:r w:rsidR="00240795" w:rsidRPr="00D84A14">
        <w:rPr>
          <w:i/>
          <w:sz w:val="28"/>
          <w:lang w:val="uk-UA"/>
        </w:rPr>
        <w:t>"</w:t>
      </w:r>
      <w:r w:rsidR="00140D28">
        <w:rPr>
          <w:i/>
          <w:sz w:val="28"/>
          <w:lang w:val="uk-UA"/>
        </w:rPr>
        <w:t>к</w:t>
      </w:r>
      <w:r w:rsidR="00240795" w:rsidRPr="00D84A14">
        <w:rPr>
          <w:i/>
          <w:sz w:val="28"/>
          <w:lang w:val="uk-UA"/>
        </w:rPr>
        <w:t>рім голови"</w:t>
      </w:r>
      <w:r w:rsidR="00240795" w:rsidRPr="00D84A14">
        <w:rPr>
          <w:sz w:val="28"/>
          <w:lang w:val="uk-UA"/>
        </w:rPr>
        <w:t>, що міст</w:t>
      </w:r>
      <w:r w:rsidR="00140D28">
        <w:rPr>
          <w:sz w:val="28"/>
          <w:lang w:val="uk-UA"/>
        </w:rPr>
        <w:t>я</w:t>
      </w:r>
      <w:r w:rsidR="00240795" w:rsidRPr="00D84A14">
        <w:rPr>
          <w:sz w:val="28"/>
          <w:lang w:val="uk-UA"/>
        </w:rPr>
        <w:t xml:space="preserve">ться в другому абзаці тієї ж статті, </w:t>
      </w:r>
      <w:r w:rsidR="00B313EB">
        <w:rPr>
          <w:sz w:val="28"/>
          <w:lang w:val="uk-UA"/>
        </w:rPr>
        <w:t xml:space="preserve">у </w:t>
      </w:r>
      <w:r w:rsidR="00240795" w:rsidRPr="00D84A14">
        <w:rPr>
          <w:sz w:val="28"/>
          <w:lang w:val="uk-UA"/>
        </w:rPr>
        <w:t>редакції</w:t>
      </w:r>
      <w:r w:rsidR="00B313EB">
        <w:rPr>
          <w:sz w:val="28"/>
          <w:lang w:val="uk-UA"/>
        </w:rPr>
        <w:t xml:space="preserve"> згідно</w:t>
      </w:r>
      <w:r w:rsidR="00240795" w:rsidRPr="00D84A14">
        <w:rPr>
          <w:sz w:val="28"/>
          <w:lang w:val="uk-UA"/>
        </w:rPr>
        <w:t xml:space="preserve"> зі статт</w:t>
      </w:r>
      <w:r w:rsidR="00B313EB">
        <w:rPr>
          <w:sz w:val="28"/>
          <w:lang w:val="uk-UA"/>
        </w:rPr>
        <w:t>ею</w:t>
      </w:r>
      <w:r w:rsidR="00240795" w:rsidRPr="00D84A14">
        <w:rPr>
          <w:sz w:val="28"/>
          <w:lang w:val="uk-UA"/>
        </w:rPr>
        <w:t xml:space="preserve"> 33 вказаного </w:t>
      </w:r>
      <w:r w:rsidR="00B313EB">
        <w:rPr>
          <w:sz w:val="28"/>
          <w:lang w:val="uk-UA"/>
        </w:rPr>
        <w:t>З</w:t>
      </w:r>
      <w:r w:rsidR="00240795" w:rsidRPr="00D84A14">
        <w:rPr>
          <w:sz w:val="28"/>
          <w:lang w:val="uk-UA"/>
        </w:rPr>
        <w:t>акону;</w:t>
      </w:r>
    </w:p>
    <w:p w:rsidR="001C296A" w:rsidRDefault="002B15C7" w:rsidP="00D84A14">
      <w:pPr>
        <w:pStyle w:val="a4"/>
        <w:numPr>
          <w:ilvl w:val="0"/>
          <w:numId w:val="1"/>
        </w:numPr>
        <w:tabs>
          <w:tab w:val="left" w:pos="894"/>
        </w:tabs>
        <w:spacing w:before="89" w:line="242" w:lineRule="auto"/>
        <w:ind w:right="434" w:firstLine="0"/>
        <w:rPr>
          <w:sz w:val="28"/>
        </w:rPr>
      </w:pPr>
      <w:r>
        <w:rPr>
          <w:sz w:val="28"/>
          <w:lang w:val="uk-UA"/>
        </w:rPr>
        <w:t xml:space="preserve">стаття 7-2 </w:t>
      </w:r>
      <w:r w:rsidR="00B313EB">
        <w:rPr>
          <w:sz w:val="28"/>
          <w:lang w:val="uk-UA"/>
        </w:rPr>
        <w:t>З</w:t>
      </w:r>
      <w:r>
        <w:rPr>
          <w:sz w:val="28"/>
          <w:lang w:val="uk-UA"/>
        </w:rPr>
        <w:t>акону від 26 січня 1984 року</w:t>
      </w:r>
      <w:r w:rsidR="00B313EB">
        <w:rPr>
          <w:sz w:val="28"/>
          <w:lang w:val="uk-UA"/>
        </w:rPr>
        <w:t>, у</w:t>
      </w:r>
      <w:r>
        <w:rPr>
          <w:sz w:val="28"/>
          <w:lang w:val="uk-UA"/>
        </w:rPr>
        <w:t xml:space="preserve"> ре</w:t>
      </w:r>
      <w:r w:rsidR="007C7C22">
        <w:rPr>
          <w:sz w:val="28"/>
          <w:lang w:val="uk-UA"/>
        </w:rPr>
        <w:t>дакції</w:t>
      </w:r>
      <w:r w:rsidR="00B313EB">
        <w:rPr>
          <w:sz w:val="28"/>
          <w:lang w:val="uk-UA"/>
        </w:rPr>
        <w:t xml:space="preserve"> згідно</w:t>
      </w:r>
      <w:r w:rsidR="007C7C22">
        <w:rPr>
          <w:sz w:val="28"/>
          <w:lang w:val="uk-UA"/>
        </w:rPr>
        <w:t xml:space="preserve"> зі статт</w:t>
      </w:r>
      <w:r w:rsidR="00B313EB">
        <w:rPr>
          <w:sz w:val="28"/>
          <w:lang w:val="uk-UA"/>
        </w:rPr>
        <w:t>ею</w:t>
      </w:r>
      <w:r w:rsidR="007C7C22">
        <w:rPr>
          <w:sz w:val="28"/>
          <w:lang w:val="uk-UA"/>
        </w:rPr>
        <w:t xml:space="preserve"> 56 вказаного </w:t>
      </w:r>
      <w:r w:rsidR="00B313EB">
        <w:rPr>
          <w:sz w:val="28"/>
          <w:lang w:val="uk-UA"/>
        </w:rPr>
        <w:t>Закону</w:t>
      </w:r>
      <w:r w:rsidR="007C7C22">
        <w:rPr>
          <w:sz w:val="28"/>
          <w:lang w:val="uk-UA"/>
        </w:rPr>
        <w:t>;</w:t>
      </w:r>
    </w:p>
    <w:p w:rsidR="001C296A" w:rsidRDefault="007C7C22" w:rsidP="00D84A14">
      <w:pPr>
        <w:pStyle w:val="a4"/>
        <w:numPr>
          <w:ilvl w:val="0"/>
          <w:numId w:val="1"/>
        </w:numPr>
        <w:tabs>
          <w:tab w:val="left" w:pos="894"/>
        </w:tabs>
        <w:ind w:firstLine="0"/>
        <w:rPr>
          <w:sz w:val="28"/>
        </w:rPr>
      </w:pPr>
      <w:r>
        <w:rPr>
          <w:sz w:val="28"/>
          <w:lang w:val="uk-UA"/>
        </w:rPr>
        <w:t xml:space="preserve">пункти I і III статті 15 </w:t>
      </w:r>
      <w:r w:rsidR="00B313EB">
        <w:rPr>
          <w:sz w:val="28"/>
          <w:lang w:val="uk-UA"/>
        </w:rPr>
        <w:t>З</w:t>
      </w:r>
      <w:r>
        <w:rPr>
          <w:sz w:val="28"/>
          <w:lang w:val="uk-UA"/>
        </w:rPr>
        <w:t xml:space="preserve">акону від 13 липня 1983 року, </w:t>
      </w:r>
      <w:r w:rsidR="00B313EB">
        <w:rPr>
          <w:sz w:val="28"/>
          <w:lang w:val="uk-UA"/>
        </w:rPr>
        <w:t xml:space="preserve">у </w:t>
      </w:r>
      <w:r>
        <w:rPr>
          <w:sz w:val="28"/>
          <w:lang w:val="uk-UA"/>
        </w:rPr>
        <w:t xml:space="preserve">редакції згідно зі статтею 76 вказаного </w:t>
      </w:r>
      <w:r w:rsidR="00B313EB">
        <w:rPr>
          <w:sz w:val="28"/>
          <w:lang w:val="uk-UA"/>
        </w:rPr>
        <w:t>Закону</w:t>
      </w:r>
      <w:r>
        <w:rPr>
          <w:sz w:val="28"/>
          <w:lang w:val="uk-UA"/>
        </w:rPr>
        <w:t>.</w:t>
      </w:r>
    </w:p>
    <w:p w:rsidR="003E1569" w:rsidRDefault="003E1569">
      <w:pPr>
        <w:pStyle w:val="a3"/>
        <w:spacing w:before="6"/>
        <w:rPr>
          <w:sz w:val="27"/>
        </w:rPr>
      </w:pPr>
    </w:p>
    <w:p w:rsidR="001C296A" w:rsidRDefault="007C7C22" w:rsidP="00D84A14">
      <w:pPr>
        <w:pStyle w:val="a3"/>
        <w:ind w:left="682" w:right="416"/>
        <w:jc w:val="both"/>
      </w:pPr>
      <w:r>
        <w:rPr>
          <w:u w:val="single"/>
          <w:lang w:val="uk-UA"/>
        </w:rPr>
        <w:t>Стаття 2</w:t>
      </w:r>
      <w:r w:rsidR="00240795" w:rsidRPr="00D84A14">
        <w:rPr>
          <w:lang w:val="uk-UA"/>
        </w:rPr>
        <w:t>.</w:t>
      </w:r>
      <w:r>
        <w:rPr>
          <w:lang w:val="uk-UA"/>
        </w:rPr>
        <w:t xml:space="preserve"> </w:t>
      </w:r>
      <w:r w:rsidR="00B313EB">
        <w:rPr>
          <w:lang w:val="uk-UA"/>
        </w:rPr>
        <w:t xml:space="preserve">— </w:t>
      </w:r>
      <w:r>
        <w:rPr>
          <w:lang w:val="uk-UA"/>
        </w:rPr>
        <w:t xml:space="preserve">Це рішення буде опубліковано в </w:t>
      </w:r>
      <w:r w:rsidR="00B313EB">
        <w:rPr>
          <w:i/>
          <w:lang w:val="uk-UA"/>
        </w:rPr>
        <w:t xml:space="preserve">Офіційній газеті </w:t>
      </w:r>
      <w:r>
        <w:rPr>
          <w:lang w:val="uk-UA"/>
        </w:rPr>
        <w:t>Французької Республіки.</w:t>
      </w:r>
    </w:p>
    <w:p w:rsidR="003E1569" w:rsidRPr="00D84A14" w:rsidRDefault="003E1569">
      <w:pPr>
        <w:pStyle w:val="a3"/>
        <w:rPr>
          <w:sz w:val="16"/>
          <w:szCs w:val="16"/>
        </w:rPr>
      </w:pPr>
    </w:p>
    <w:p w:rsidR="003E1569" w:rsidRDefault="007C7C22">
      <w:pPr>
        <w:pStyle w:val="a3"/>
        <w:ind w:left="656" w:right="433" w:firstLine="1079"/>
        <w:jc w:val="both"/>
      </w:pPr>
      <w:r>
        <w:rPr>
          <w:lang w:val="uk-UA"/>
        </w:rPr>
        <w:t xml:space="preserve">Рішення </w:t>
      </w:r>
      <w:r w:rsidR="00B313EB">
        <w:rPr>
          <w:lang w:val="uk-UA"/>
        </w:rPr>
        <w:t>ухвален</w:t>
      </w:r>
      <w:r w:rsidR="00035731">
        <w:rPr>
          <w:lang w:val="uk-UA"/>
        </w:rPr>
        <w:t>о</w:t>
      </w:r>
      <w:r w:rsidR="00B313EB">
        <w:rPr>
          <w:lang w:val="uk-UA"/>
        </w:rPr>
        <w:t xml:space="preserve"> </w:t>
      </w:r>
      <w:r w:rsidR="00035731">
        <w:rPr>
          <w:lang w:val="uk-UA"/>
        </w:rPr>
        <w:t xml:space="preserve">на засіданні Конституційної </w:t>
      </w:r>
      <w:r w:rsidR="00B313EB">
        <w:rPr>
          <w:lang w:val="uk-UA"/>
        </w:rPr>
        <w:t>Рад</w:t>
      </w:r>
      <w:r w:rsidR="00035731">
        <w:rPr>
          <w:lang w:val="uk-UA"/>
        </w:rPr>
        <w:t>и</w:t>
      </w:r>
      <w:r w:rsidR="00B313EB">
        <w:rPr>
          <w:lang w:val="uk-UA"/>
        </w:rPr>
        <w:t xml:space="preserve"> від </w:t>
      </w:r>
      <w:r>
        <w:rPr>
          <w:lang w:val="uk-UA"/>
        </w:rPr>
        <w:t>31</w:t>
      </w:r>
      <w:r w:rsidR="00B313EB">
        <w:rPr>
          <w:lang w:val="uk-UA"/>
        </w:rPr>
        <w:t> </w:t>
      </w:r>
      <w:r>
        <w:rPr>
          <w:lang w:val="uk-UA"/>
        </w:rPr>
        <w:t xml:space="preserve">липня 2019 року, </w:t>
      </w:r>
      <w:r w:rsidR="00B313EB">
        <w:rPr>
          <w:lang w:val="uk-UA"/>
        </w:rPr>
        <w:t>у якому взяли участь</w:t>
      </w:r>
      <w:r>
        <w:rPr>
          <w:lang w:val="uk-UA"/>
        </w:rPr>
        <w:t xml:space="preserve">: пан Лоран ФАБІУС, головуючий, пані Клер БАЗІ МАЛОРІ, пан Ален ЖЮППЕ, пані Домінік ЛОТТЕН, Корінн ЛУК'ЄН, Ніколь МАЕСТРАКСІ, пани Жак МЕЗАР, Франсуа ПІЛЛЕ </w:t>
      </w:r>
      <w:r w:rsidR="00B313EB">
        <w:rPr>
          <w:lang w:val="uk-UA"/>
        </w:rPr>
        <w:t xml:space="preserve">та </w:t>
      </w:r>
      <w:r>
        <w:rPr>
          <w:lang w:val="uk-UA"/>
        </w:rPr>
        <w:t>Мішель ПІНО.</w:t>
      </w:r>
    </w:p>
    <w:p w:rsidR="003E1569" w:rsidRPr="00D84A14" w:rsidRDefault="003E1569">
      <w:pPr>
        <w:pStyle w:val="a3"/>
        <w:rPr>
          <w:sz w:val="16"/>
          <w:szCs w:val="16"/>
        </w:rPr>
      </w:pPr>
    </w:p>
    <w:p w:rsidR="003E1569" w:rsidRDefault="007C7C22">
      <w:pPr>
        <w:pStyle w:val="a3"/>
        <w:ind w:left="1735"/>
      </w:pPr>
      <w:r>
        <w:rPr>
          <w:lang w:val="uk-UA"/>
        </w:rPr>
        <w:t>Оприлюднено 1 серпня</w:t>
      </w:r>
      <w:r>
        <w:rPr>
          <w:vertAlign w:val="superscript"/>
          <w:lang w:val="uk-UA"/>
        </w:rPr>
        <w:t xml:space="preserve"> </w:t>
      </w:r>
      <w:r>
        <w:rPr>
          <w:lang w:val="uk-UA"/>
        </w:rPr>
        <w:t>2019 року.</w:t>
      </w:r>
    </w:p>
    <w:sectPr w:rsidR="003E1569" w:rsidSect="00D84A14">
      <w:headerReference w:type="default" r:id="rId8"/>
      <w:pgSz w:w="11910" w:h="16840"/>
      <w:pgMar w:top="1300" w:right="980" w:bottom="1134" w:left="1300" w:header="7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5E" w:rsidRDefault="00A03F5E" w:rsidP="003E1569">
      <w:r>
        <w:separator/>
      </w:r>
    </w:p>
  </w:endnote>
  <w:endnote w:type="continuationSeparator" w:id="0">
    <w:p w:rsidR="00A03F5E" w:rsidRDefault="00A03F5E" w:rsidP="003E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5E" w:rsidRDefault="00A03F5E" w:rsidP="003E1569">
      <w:r>
        <w:separator/>
      </w:r>
    </w:p>
  </w:footnote>
  <w:footnote w:type="continuationSeparator" w:id="0">
    <w:p w:rsidR="00A03F5E" w:rsidRDefault="00A03F5E" w:rsidP="003E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33" w:rsidRDefault="00164E0E">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6443345</wp:posOffset>
              </wp:positionH>
              <wp:positionV relativeFrom="page">
                <wp:posOffset>439420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C33" w:rsidRDefault="000C21A6">
                          <w:pPr>
                            <w:pStyle w:val="a3"/>
                            <w:spacing w:before="9"/>
                            <w:ind w:left="60"/>
                          </w:pPr>
                          <w:r>
                            <w:fldChar w:fldCharType="begin"/>
                          </w:r>
                          <w:r>
                            <w:instrText xml:space="preserve"> PAGE </w:instrText>
                          </w:r>
                          <w:r>
                            <w:fldChar w:fldCharType="separate"/>
                          </w:r>
                          <w:r w:rsidR="00164E0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5pt;margin-top:34.6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" filled="f" stroked="f">
              <v:textbox inset="0,0,0,0">
                <w:txbxContent>
                  <w:p w:rsidR="005F3C33" w:rsidRDefault="000C21A6">
                    <w:pPr>
                      <w:pStyle w:val="a3"/>
                      <w:spacing w:before="9"/>
                      <w:ind w:left="60"/>
                    </w:pPr>
                    <w:r>
                      <w:fldChar w:fldCharType="begin"/>
                    </w:r>
                    <w:r>
                      <w:instrText xml:space="preserve"> PAGE </w:instrText>
                    </w:r>
                    <w:r>
                      <w:fldChar w:fldCharType="separate"/>
                    </w:r>
                    <w:r w:rsidR="00164E0E">
                      <w:rPr>
                        <w:noProof/>
                      </w:rPr>
                      <w:t>1</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2A7A"/>
    <w:multiLevelType w:val="hybridMultilevel"/>
    <w:tmpl w:val="ABB23896"/>
    <w:lvl w:ilvl="0" w:tplc="0419000F">
      <w:start w:val="1"/>
      <w:numFmt w:val="decimal"/>
      <w:lvlText w:val="%1."/>
      <w:lvlJc w:val="left"/>
      <w:pPr>
        <w:ind w:left="2253" w:hanging="360"/>
      </w:pPr>
    </w:lvl>
    <w:lvl w:ilvl="1" w:tplc="04190019" w:tentative="1">
      <w:start w:val="1"/>
      <w:numFmt w:val="lowerLetter"/>
      <w:lvlText w:val="%2."/>
      <w:lvlJc w:val="left"/>
      <w:pPr>
        <w:ind w:left="2973" w:hanging="360"/>
      </w:pPr>
    </w:lvl>
    <w:lvl w:ilvl="2" w:tplc="0419001B" w:tentative="1">
      <w:start w:val="1"/>
      <w:numFmt w:val="lowerRoman"/>
      <w:lvlText w:val="%3."/>
      <w:lvlJc w:val="right"/>
      <w:pPr>
        <w:ind w:left="3693" w:hanging="180"/>
      </w:pPr>
    </w:lvl>
    <w:lvl w:ilvl="3" w:tplc="0419000F" w:tentative="1">
      <w:start w:val="1"/>
      <w:numFmt w:val="decimal"/>
      <w:lvlText w:val="%4."/>
      <w:lvlJc w:val="left"/>
      <w:pPr>
        <w:ind w:left="4413" w:hanging="360"/>
      </w:pPr>
    </w:lvl>
    <w:lvl w:ilvl="4" w:tplc="04190019" w:tentative="1">
      <w:start w:val="1"/>
      <w:numFmt w:val="lowerLetter"/>
      <w:lvlText w:val="%5."/>
      <w:lvlJc w:val="left"/>
      <w:pPr>
        <w:ind w:left="5133" w:hanging="360"/>
      </w:pPr>
    </w:lvl>
    <w:lvl w:ilvl="5" w:tplc="0419001B" w:tentative="1">
      <w:start w:val="1"/>
      <w:numFmt w:val="lowerRoman"/>
      <w:lvlText w:val="%6."/>
      <w:lvlJc w:val="right"/>
      <w:pPr>
        <w:ind w:left="5853" w:hanging="180"/>
      </w:pPr>
    </w:lvl>
    <w:lvl w:ilvl="6" w:tplc="0419000F" w:tentative="1">
      <w:start w:val="1"/>
      <w:numFmt w:val="decimal"/>
      <w:lvlText w:val="%7."/>
      <w:lvlJc w:val="left"/>
      <w:pPr>
        <w:ind w:left="6573" w:hanging="360"/>
      </w:pPr>
    </w:lvl>
    <w:lvl w:ilvl="7" w:tplc="04190019" w:tentative="1">
      <w:start w:val="1"/>
      <w:numFmt w:val="lowerLetter"/>
      <w:lvlText w:val="%8."/>
      <w:lvlJc w:val="left"/>
      <w:pPr>
        <w:ind w:left="7293" w:hanging="360"/>
      </w:pPr>
    </w:lvl>
    <w:lvl w:ilvl="8" w:tplc="0419001B" w:tentative="1">
      <w:start w:val="1"/>
      <w:numFmt w:val="lowerRoman"/>
      <w:lvlText w:val="%9."/>
      <w:lvlJc w:val="right"/>
      <w:pPr>
        <w:ind w:left="8013" w:hanging="180"/>
      </w:pPr>
    </w:lvl>
  </w:abstractNum>
  <w:abstractNum w:abstractNumId="1" w15:restartNumberingAfterBreak="0">
    <w:nsid w:val="2FA4AC29"/>
    <w:multiLevelType w:val="hybridMultilevel"/>
    <w:tmpl w:val="F376BD46"/>
    <w:lvl w:ilvl="0" w:tplc="BFC6C8E6">
      <w:start w:val="1"/>
      <w:numFmt w:val="decimal"/>
      <w:lvlText w:val="%1."/>
      <w:lvlJc w:val="left"/>
      <w:pPr>
        <w:ind w:left="682" w:hanging="706"/>
      </w:pPr>
      <w:rPr>
        <w:rFonts w:ascii="Times New Roman" w:eastAsia="Times New Roman" w:hAnsi="Times New Roman" w:cs="Times New Roman" w:hint="default"/>
        <w:i w:val="0"/>
        <w:spacing w:val="0"/>
        <w:w w:val="100"/>
        <w:sz w:val="28"/>
        <w:szCs w:val="28"/>
        <w:lang w:val="uk-UA" w:eastAsia="en-US" w:bidi="ar-SA"/>
      </w:rPr>
    </w:lvl>
    <w:lvl w:ilvl="1" w:tplc="35381DEE">
      <w:numFmt w:val="bullet"/>
      <w:lvlText w:val="•"/>
      <w:lvlJc w:val="left"/>
      <w:pPr>
        <w:ind w:left="1574" w:hanging="706"/>
      </w:pPr>
      <w:rPr>
        <w:rFonts w:hint="default"/>
        <w:lang w:val="fr-FR" w:eastAsia="en-US" w:bidi="ar-SA"/>
      </w:rPr>
    </w:lvl>
    <w:lvl w:ilvl="2" w:tplc="9F32DBD8">
      <w:numFmt w:val="bullet"/>
      <w:lvlText w:val="•"/>
      <w:lvlJc w:val="left"/>
      <w:pPr>
        <w:ind w:left="2469" w:hanging="706"/>
      </w:pPr>
      <w:rPr>
        <w:rFonts w:hint="default"/>
        <w:lang w:val="fr-FR" w:eastAsia="en-US" w:bidi="ar-SA"/>
      </w:rPr>
    </w:lvl>
    <w:lvl w:ilvl="3" w:tplc="A190A2B0">
      <w:numFmt w:val="bullet"/>
      <w:lvlText w:val="•"/>
      <w:lvlJc w:val="left"/>
      <w:pPr>
        <w:ind w:left="3363" w:hanging="706"/>
      </w:pPr>
      <w:rPr>
        <w:rFonts w:hint="default"/>
        <w:lang w:val="fr-FR" w:eastAsia="en-US" w:bidi="ar-SA"/>
      </w:rPr>
    </w:lvl>
    <w:lvl w:ilvl="4" w:tplc="DDFE1C3A">
      <w:numFmt w:val="bullet"/>
      <w:lvlText w:val="•"/>
      <w:lvlJc w:val="left"/>
      <w:pPr>
        <w:ind w:left="4258" w:hanging="706"/>
      </w:pPr>
      <w:rPr>
        <w:rFonts w:hint="default"/>
        <w:lang w:val="fr-FR" w:eastAsia="en-US" w:bidi="ar-SA"/>
      </w:rPr>
    </w:lvl>
    <w:lvl w:ilvl="5" w:tplc="5912A2FC">
      <w:numFmt w:val="bullet"/>
      <w:lvlText w:val="•"/>
      <w:lvlJc w:val="left"/>
      <w:pPr>
        <w:ind w:left="5153" w:hanging="706"/>
      </w:pPr>
      <w:rPr>
        <w:rFonts w:hint="default"/>
        <w:lang w:val="fr-FR" w:eastAsia="en-US" w:bidi="ar-SA"/>
      </w:rPr>
    </w:lvl>
    <w:lvl w:ilvl="6" w:tplc="4E9E6852">
      <w:numFmt w:val="bullet"/>
      <w:lvlText w:val="•"/>
      <w:lvlJc w:val="left"/>
      <w:pPr>
        <w:ind w:left="6047" w:hanging="706"/>
      </w:pPr>
      <w:rPr>
        <w:rFonts w:hint="default"/>
        <w:lang w:val="fr-FR" w:eastAsia="en-US" w:bidi="ar-SA"/>
      </w:rPr>
    </w:lvl>
    <w:lvl w:ilvl="7" w:tplc="8C6A58D4">
      <w:numFmt w:val="bullet"/>
      <w:lvlText w:val="•"/>
      <w:lvlJc w:val="left"/>
      <w:pPr>
        <w:ind w:left="6942" w:hanging="706"/>
      </w:pPr>
      <w:rPr>
        <w:rFonts w:hint="default"/>
        <w:lang w:val="fr-FR" w:eastAsia="en-US" w:bidi="ar-SA"/>
      </w:rPr>
    </w:lvl>
    <w:lvl w:ilvl="8" w:tplc="386CFF5E">
      <w:numFmt w:val="bullet"/>
      <w:lvlText w:val="•"/>
      <w:lvlJc w:val="left"/>
      <w:pPr>
        <w:ind w:left="7837" w:hanging="706"/>
      </w:pPr>
      <w:rPr>
        <w:rFonts w:hint="default"/>
        <w:lang w:val="fr-FR" w:eastAsia="en-US" w:bidi="ar-SA"/>
      </w:rPr>
    </w:lvl>
  </w:abstractNum>
  <w:abstractNum w:abstractNumId="2" w15:restartNumberingAfterBreak="0">
    <w:nsid w:val="4D38188E"/>
    <w:multiLevelType w:val="hybridMultilevel"/>
    <w:tmpl w:val="00000000"/>
    <w:lvl w:ilvl="0" w:tplc="238AE02E">
      <w:numFmt w:val="bullet"/>
      <w:lvlText w:val="–"/>
      <w:lvlJc w:val="left"/>
      <w:pPr>
        <w:ind w:left="682" w:hanging="212"/>
      </w:pPr>
      <w:rPr>
        <w:rFonts w:ascii="Times New Roman" w:eastAsia="Times New Roman" w:hAnsi="Times New Roman" w:cs="Times New Roman" w:hint="default"/>
        <w:w w:val="99"/>
        <w:sz w:val="28"/>
        <w:szCs w:val="28"/>
        <w:lang w:val="fr-FR" w:eastAsia="en-US" w:bidi="ar-SA"/>
      </w:rPr>
    </w:lvl>
    <w:lvl w:ilvl="1" w:tplc="C3F0558A">
      <w:numFmt w:val="bullet"/>
      <w:lvlText w:val="•"/>
      <w:lvlJc w:val="left"/>
      <w:pPr>
        <w:ind w:left="1574" w:hanging="212"/>
      </w:pPr>
      <w:rPr>
        <w:rFonts w:hint="default"/>
        <w:lang w:val="fr-FR" w:eastAsia="en-US" w:bidi="ar-SA"/>
      </w:rPr>
    </w:lvl>
    <w:lvl w:ilvl="2" w:tplc="19320C38">
      <w:numFmt w:val="bullet"/>
      <w:lvlText w:val="•"/>
      <w:lvlJc w:val="left"/>
      <w:pPr>
        <w:ind w:left="2469" w:hanging="212"/>
      </w:pPr>
      <w:rPr>
        <w:rFonts w:hint="default"/>
        <w:lang w:val="fr-FR" w:eastAsia="en-US" w:bidi="ar-SA"/>
      </w:rPr>
    </w:lvl>
    <w:lvl w:ilvl="3" w:tplc="40182F84">
      <w:numFmt w:val="bullet"/>
      <w:lvlText w:val="•"/>
      <w:lvlJc w:val="left"/>
      <w:pPr>
        <w:ind w:left="3363" w:hanging="212"/>
      </w:pPr>
      <w:rPr>
        <w:rFonts w:hint="default"/>
        <w:lang w:val="fr-FR" w:eastAsia="en-US" w:bidi="ar-SA"/>
      </w:rPr>
    </w:lvl>
    <w:lvl w:ilvl="4" w:tplc="4E00D516">
      <w:numFmt w:val="bullet"/>
      <w:lvlText w:val="•"/>
      <w:lvlJc w:val="left"/>
      <w:pPr>
        <w:ind w:left="4258" w:hanging="212"/>
      </w:pPr>
      <w:rPr>
        <w:rFonts w:hint="default"/>
        <w:lang w:val="fr-FR" w:eastAsia="en-US" w:bidi="ar-SA"/>
      </w:rPr>
    </w:lvl>
    <w:lvl w:ilvl="5" w:tplc="37FA045E">
      <w:numFmt w:val="bullet"/>
      <w:lvlText w:val="•"/>
      <w:lvlJc w:val="left"/>
      <w:pPr>
        <w:ind w:left="5153" w:hanging="212"/>
      </w:pPr>
      <w:rPr>
        <w:rFonts w:hint="default"/>
        <w:lang w:val="fr-FR" w:eastAsia="en-US" w:bidi="ar-SA"/>
      </w:rPr>
    </w:lvl>
    <w:lvl w:ilvl="6" w:tplc="0A98D7EC">
      <w:numFmt w:val="bullet"/>
      <w:lvlText w:val="•"/>
      <w:lvlJc w:val="left"/>
      <w:pPr>
        <w:ind w:left="6047" w:hanging="212"/>
      </w:pPr>
      <w:rPr>
        <w:rFonts w:hint="default"/>
        <w:lang w:val="fr-FR" w:eastAsia="en-US" w:bidi="ar-SA"/>
      </w:rPr>
    </w:lvl>
    <w:lvl w:ilvl="7" w:tplc="F35825EE">
      <w:numFmt w:val="bullet"/>
      <w:lvlText w:val="•"/>
      <w:lvlJc w:val="left"/>
      <w:pPr>
        <w:ind w:left="6942" w:hanging="212"/>
      </w:pPr>
      <w:rPr>
        <w:rFonts w:hint="default"/>
        <w:lang w:val="fr-FR" w:eastAsia="en-US" w:bidi="ar-SA"/>
      </w:rPr>
    </w:lvl>
    <w:lvl w:ilvl="8" w:tplc="8D8C993A">
      <w:numFmt w:val="bullet"/>
      <w:lvlText w:val="•"/>
      <w:lvlJc w:val="left"/>
      <w:pPr>
        <w:ind w:left="7837" w:hanging="212"/>
      </w:pPr>
      <w:rPr>
        <w:rFonts w:hint="default"/>
        <w:lang w:val="fr-FR" w:eastAsia="en-US" w:bidi="ar-SA"/>
      </w:rPr>
    </w:lvl>
  </w:abstractNum>
  <w:abstractNum w:abstractNumId="3" w15:restartNumberingAfterBreak="0">
    <w:nsid w:val="50AADA61"/>
    <w:multiLevelType w:val="hybridMultilevel"/>
    <w:tmpl w:val="00000000"/>
    <w:lvl w:ilvl="0" w:tplc="1F64CB1C">
      <w:numFmt w:val="bullet"/>
      <w:lvlText w:val="–"/>
      <w:lvlJc w:val="left"/>
      <w:pPr>
        <w:ind w:left="682" w:hanging="289"/>
      </w:pPr>
      <w:rPr>
        <w:rFonts w:ascii="Times New Roman" w:eastAsia="Times New Roman" w:hAnsi="Times New Roman" w:cs="Times New Roman" w:hint="default"/>
        <w:w w:val="99"/>
        <w:sz w:val="28"/>
        <w:szCs w:val="28"/>
        <w:lang w:val="fr-FR" w:eastAsia="en-US" w:bidi="ar-SA"/>
      </w:rPr>
    </w:lvl>
    <w:lvl w:ilvl="1" w:tplc="754680AC">
      <w:numFmt w:val="bullet"/>
      <w:lvlText w:val="•"/>
      <w:lvlJc w:val="left"/>
      <w:pPr>
        <w:ind w:left="1574" w:hanging="289"/>
      </w:pPr>
      <w:rPr>
        <w:rFonts w:hint="default"/>
        <w:lang w:val="fr-FR" w:eastAsia="en-US" w:bidi="ar-SA"/>
      </w:rPr>
    </w:lvl>
    <w:lvl w:ilvl="2" w:tplc="BAEEE850">
      <w:numFmt w:val="bullet"/>
      <w:lvlText w:val="•"/>
      <w:lvlJc w:val="left"/>
      <w:pPr>
        <w:ind w:left="2469" w:hanging="289"/>
      </w:pPr>
      <w:rPr>
        <w:rFonts w:hint="default"/>
        <w:lang w:val="fr-FR" w:eastAsia="en-US" w:bidi="ar-SA"/>
      </w:rPr>
    </w:lvl>
    <w:lvl w:ilvl="3" w:tplc="EFDEBA00">
      <w:numFmt w:val="bullet"/>
      <w:lvlText w:val="•"/>
      <w:lvlJc w:val="left"/>
      <w:pPr>
        <w:ind w:left="3363" w:hanging="289"/>
      </w:pPr>
      <w:rPr>
        <w:rFonts w:hint="default"/>
        <w:lang w:val="fr-FR" w:eastAsia="en-US" w:bidi="ar-SA"/>
      </w:rPr>
    </w:lvl>
    <w:lvl w:ilvl="4" w:tplc="15943CCE">
      <w:numFmt w:val="bullet"/>
      <w:lvlText w:val="•"/>
      <w:lvlJc w:val="left"/>
      <w:pPr>
        <w:ind w:left="4258" w:hanging="289"/>
      </w:pPr>
      <w:rPr>
        <w:rFonts w:hint="default"/>
        <w:lang w:val="fr-FR" w:eastAsia="en-US" w:bidi="ar-SA"/>
      </w:rPr>
    </w:lvl>
    <w:lvl w:ilvl="5" w:tplc="00503F1A">
      <w:numFmt w:val="bullet"/>
      <w:lvlText w:val="•"/>
      <w:lvlJc w:val="left"/>
      <w:pPr>
        <w:ind w:left="5153" w:hanging="289"/>
      </w:pPr>
      <w:rPr>
        <w:rFonts w:hint="default"/>
        <w:lang w:val="fr-FR" w:eastAsia="en-US" w:bidi="ar-SA"/>
      </w:rPr>
    </w:lvl>
    <w:lvl w:ilvl="6" w:tplc="1180DD98">
      <w:numFmt w:val="bullet"/>
      <w:lvlText w:val="•"/>
      <w:lvlJc w:val="left"/>
      <w:pPr>
        <w:ind w:left="6047" w:hanging="289"/>
      </w:pPr>
      <w:rPr>
        <w:rFonts w:hint="default"/>
        <w:lang w:val="fr-FR" w:eastAsia="en-US" w:bidi="ar-SA"/>
      </w:rPr>
    </w:lvl>
    <w:lvl w:ilvl="7" w:tplc="8ECEFF60">
      <w:numFmt w:val="bullet"/>
      <w:lvlText w:val="•"/>
      <w:lvlJc w:val="left"/>
      <w:pPr>
        <w:ind w:left="6942" w:hanging="289"/>
      </w:pPr>
      <w:rPr>
        <w:rFonts w:hint="default"/>
        <w:lang w:val="fr-FR" w:eastAsia="en-US" w:bidi="ar-SA"/>
      </w:rPr>
    </w:lvl>
    <w:lvl w:ilvl="8" w:tplc="CFF6A48E">
      <w:numFmt w:val="bullet"/>
      <w:lvlText w:val="•"/>
      <w:lvlJc w:val="left"/>
      <w:pPr>
        <w:ind w:left="7837" w:hanging="289"/>
      </w:pPr>
      <w:rPr>
        <w:rFonts w:hint="default"/>
        <w:lang w:val="fr-FR" w:eastAsia="en-US" w:bidi="ar-SA"/>
      </w:rPr>
    </w:lvl>
  </w:abstractNum>
  <w:abstractNum w:abstractNumId="4" w15:restartNumberingAfterBreak="0">
    <w:nsid w:val="7F03643F"/>
    <w:multiLevelType w:val="hybridMultilevel"/>
    <w:tmpl w:val="1646B90E"/>
    <w:lvl w:ilvl="0" w:tplc="0419000F">
      <w:start w:val="1"/>
      <w:numFmt w:val="decimal"/>
      <w:lvlText w:val="%1."/>
      <w:lvlJc w:val="left"/>
      <w:pPr>
        <w:ind w:left="2253" w:hanging="360"/>
      </w:pPr>
    </w:lvl>
    <w:lvl w:ilvl="1" w:tplc="04190019" w:tentative="1">
      <w:start w:val="1"/>
      <w:numFmt w:val="lowerLetter"/>
      <w:lvlText w:val="%2."/>
      <w:lvlJc w:val="left"/>
      <w:pPr>
        <w:ind w:left="2973" w:hanging="360"/>
      </w:pPr>
    </w:lvl>
    <w:lvl w:ilvl="2" w:tplc="0419001B" w:tentative="1">
      <w:start w:val="1"/>
      <w:numFmt w:val="lowerRoman"/>
      <w:lvlText w:val="%3."/>
      <w:lvlJc w:val="right"/>
      <w:pPr>
        <w:ind w:left="3693" w:hanging="180"/>
      </w:pPr>
    </w:lvl>
    <w:lvl w:ilvl="3" w:tplc="0419000F" w:tentative="1">
      <w:start w:val="1"/>
      <w:numFmt w:val="decimal"/>
      <w:lvlText w:val="%4."/>
      <w:lvlJc w:val="left"/>
      <w:pPr>
        <w:ind w:left="4413" w:hanging="360"/>
      </w:pPr>
    </w:lvl>
    <w:lvl w:ilvl="4" w:tplc="04190019" w:tentative="1">
      <w:start w:val="1"/>
      <w:numFmt w:val="lowerLetter"/>
      <w:lvlText w:val="%5."/>
      <w:lvlJc w:val="left"/>
      <w:pPr>
        <w:ind w:left="5133" w:hanging="360"/>
      </w:pPr>
    </w:lvl>
    <w:lvl w:ilvl="5" w:tplc="0419001B" w:tentative="1">
      <w:start w:val="1"/>
      <w:numFmt w:val="lowerRoman"/>
      <w:lvlText w:val="%6."/>
      <w:lvlJc w:val="right"/>
      <w:pPr>
        <w:ind w:left="5853" w:hanging="180"/>
      </w:pPr>
    </w:lvl>
    <w:lvl w:ilvl="6" w:tplc="0419000F" w:tentative="1">
      <w:start w:val="1"/>
      <w:numFmt w:val="decimal"/>
      <w:lvlText w:val="%7."/>
      <w:lvlJc w:val="left"/>
      <w:pPr>
        <w:ind w:left="6573" w:hanging="360"/>
      </w:pPr>
    </w:lvl>
    <w:lvl w:ilvl="7" w:tplc="04190019" w:tentative="1">
      <w:start w:val="1"/>
      <w:numFmt w:val="lowerLetter"/>
      <w:lvlText w:val="%8."/>
      <w:lvlJc w:val="left"/>
      <w:pPr>
        <w:ind w:left="7293" w:hanging="360"/>
      </w:pPr>
    </w:lvl>
    <w:lvl w:ilvl="8" w:tplc="0419001B" w:tentative="1">
      <w:start w:val="1"/>
      <w:numFmt w:val="lowerRoman"/>
      <w:lvlText w:val="%9."/>
      <w:lvlJc w:val="right"/>
      <w:pPr>
        <w:ind w:left="8013"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69"/>
    <w:rsid w:val="00002527"/>
    <w:rsid w:val="000152F7"/>
    <w:rsid w:val="00026CDD"/>
    <w:rsid w:val="00035731"/>
    <w:rsid w:val="00046B31"/>
    <w:rsid w:val="00056099"/>
    <w:rsid w:val="00065722"/>
    <w:rsid w:val="00071643"/>
    <w:rsid w:val="000972A9"/>
    <w:rsid w:val="000A4B52"/>
    <w:rsid w:val="000C1E4B"/>
    <w:rsid w:val="000C21A6"/>
    <w:rsid w:val="001065FC"/>
    <w:rsid w:val="00106BAE"/>
    <w:rsid w:val="00140D28"/>
    <w:rsid w:val="00164E0E"/>
    <w:rsid w:val="001803FD"/>
    <w:rsid w:val="001C0BE0"/>
    <w:rsid w:val="001C296A"/>
    <w:rsid w:val="001C407D"/>
    <w:rsid w:val="001E290F"/>
    <w:rsid w:val="00240795"/>
    <w:rsid w:val="0025595E"/>
    <w:rsid w:val="00255C2F"/>
    <w:rsid w:val="00264FE0"/>
    <w:rsid w:val="00282C15"/>
    <w:rsid w:val="00286075"/>
    <w:rsid w:val="00294FAE"/>
    <w:rsid w:val="002B15C7"/>
    <w:rsid w:val="002B27A9"/>
    <w:rsid w:val="002C5EBD"/>
    <w:rsid w:val="002E1D3D"/>
    <w:rsid w:val="002F4E9D"/>
    <w:rsid w:val="0030429A"/>
    <w:rsid w:val="00313395"/>
    <w:rsid w:val="00347C78"/>
    <w:rsid w:val="003562F9"/>
    <w:rsid w:val="003628BD"/>
    <w:rsid w:val="00383A0C"/>
    <w:rsid w:val="003927F8"/>
    <w:rsid w:val="003A30C3"/>
    <w:rsid w:val="003D4CB2"/>
    <w:rsid w:val="003E1569"/>
    <w:rsid w:val="003E4127"/>
    <w:rsid w:val="003E44F6"/>
    <w:rsid w:val="00452441"/>
    <w:rsid w:val="00470B8F"/>
    <w:rsid w:val="00487DA5"/>
    <w:rsid w:val="004B085C"/>
    <w:rsid w:val="004D2690"/>
    <w:rsid w:val="004E0935"/>
    <w:rsid w:val="004E31DB"/>
    <w:rsid w:val="004F5266"/>
    <w:rsid w:val="00506C0C"/>
    <w:rsid w:val="00561F2B"/>
    <w:rsid w:val="005F3C33"/>
    <w:rsid w:val="0060635B"/>
    <w:rsid w:val="00625297"/>
    <w:rsid w:val="00627690"/>
    <w:rsid w:val="006336EE"/>
    <w:rsid w:val="00682EE0"/>
    <w:rsid w:val="006B01DE"/>
    <w:rsid w:val="006B3979"/>
    <w:rsid w:val="006B3FE9"/>
    <w:rsid w:val="006E776B"/>
    <w:rsid w:val="006F4672"/>
    <w:rsid w:val="00710CB4"/>
    <w:rsid w:val="00712509"/>
    <w:rsid w:val="007511F5"/>
    <w:rsid w:val="00777426"/>
    <w:rsid w:val="00795433"/>
    <w:rsid w:val="007C1D54"/>
    <w:rsid w:val="007C7C22"/>
    <w:rsid w:val="008005A7"/>
    <w:rsid w:val="00861C01"/>
    <w:rsid w:val="00873D49"/>
    <w:rsid w:val="00881955"/>
    <w:rsid w:val="00891A49"/>
    <w:rsid w:val="0089476F"/>
    <w:rsid w:val="008B6E59"/>
    <w:rsid w:val="008D2214"/>
    <w:rsid w:val="008F2678"/>
    <w:rsid w:val="008F3859"/>
    <w:rsid w:val="009161B2"/>
    <w:rsid w:val="00940355"/>
    <w:rsid w:val="009611ED"/>
    <w:rsid w:val="00964B8B"/>
    <w:rsid w:val="00970D59"/>
    <w:rsid w:val="00981C51"/>
    <w:rsid w:val="00987CE5"/>
    <w:rsid w:val="00993B40"/>
    <w:rsid w:val="0099649A"/>
    <w:rsid w:val="009B1F12"/>
    <w:rsid w:val="00A03F5E"/>
    <w:rsid w:val="00A204D9"/>
    <w:rsid w:val="00AA20D8"/>
    <w:rsid w:val="00AA7328"/>
    <w:rsid w:val="00B0633F"/>
    <w:rsid w:val="00B226D8"/>
    <w:rsid w:val="00B313EB"/>
    <w:rsid w:val="00B478C3"/>
    <w:rsid w:val="00B50EA8"/>
    <w:rsid w:val="00B546AE"/>
    <w:rsid w:val="00B66EAD"/>
    <w:rsid w:val="00BA2FD1"/>
    <w:rsid w:val="00BA633B"/>
    <w:rsid w:val="00BE515F"/>
    <w:rsid w:val="00BF5F05"/>
    <w:rsid w:val="00C04FC9"/>
    <w:rsid w:val="00C2528B"/>
    <w:rsid w:val="00C30E71"/>
    <w:rsid w:val="00C35F59"/>
    <w:rsid w:val="00C528C2"/>
    <w:rsid w:val="00C7564C"/>
    <w:rsid w:val="00C83885"/>
    <w:rsid w:val="00CA08E8"/>
    <w:rsid w:val="00CA3AD0"/>
    <w:rsid w:val="00CB6254"/>
    <w:rsid w:val="00CD6176"/>
    <w:rsid w:val="00D45FF9"/>
    <w:rsid w:val="00D82F5F"/>
    <w:rsid w:val="00D84A14"/>
    <w:rsid w:val="00D86B4A"/>
    <w:rsid w:val="00D87C3D"/>
    <w:rsid w:val="00DB23B8"/>
    <w:rsid w:val="00DD4A1E"/>
    <w:rsid w:val="00E03D64"/>
    <w:rsid w:val="00E627E3"/>
    <w:rsid w:val="00E674A8"/>
    <w:rsid w:val="00E82300"/>
    <w:rsid w:val="00E8232E"/>
    <w:rsid w:val="00E84C9D"/>
    <w:rsid w:val="00E87D22"/>
    <w:rsid w:val="00EA0084"/>
    <w:rsid w:val="00EA4032"/>
    <w:rsid w:val="00EB0194"/>
    <w:rsid w:val="00EC04E9"/>
    <w:rsid w:val="00ED04B2"/>
    <w:rsid w:val="00EE4AA5"/>
    <w:rsid w:val="00EE6AF1"/>
    <w:rsid w:val="00F32806"/>
    <w:rsid w:val="00FD572F"/>
    <w:rsid w:val="00FD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6CBD2-F3F6-41B8-BDFB-5CEE2416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1569"/>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E1569"/>
    <w:rPr>
      <w:sz w:val="28"/>
      <w:szCs w:val="28"/>
    </w:rPr>
  </w:style>
  <w:style w:type="paragraph" w:styleId="a4">
    <w:name w:val="List Paragraph"/>
    <w:basedOn w:val="a"/>
    <w:uiPriority w:val="1"/>
    <w:qFormat/>
    <w:rsid w:val="003E1569"/>
    <w:pPr>
      <w:ind w:left="682" w:right="433" w:firstLine="851"/>
      <w:jc w:val="both"/>
    </w:pPr>
  </w:style>
  <w:style w:type="paragraph" w:customStyle="1" w:styleId="TableParagraph">
    <w:name w:val="Table Paragraph"/>
    <w:basedOn w:val="a"/>
    <w:uiPriority w:val="1"/>
    <w:qFormat/>
    <w:rsid w:val="003E1569"/>
  </w:style>
  <w:style w:type="paragraph" w:styleId="a5">
    <w:name w:val="Balloon Text"/>
    <w:basedOn w:val="a"/>
    <w:link w:val="a6"/>
    <w:uiPriority w:val="99"/>
    <w:semiHidden/>
    <w:unhideWhenUsed/>
    <w:rsid w:val="00881955"/>
    <w:rPr>
      <w:rFonts w:ascii="Tahoma" w:hAnsi="Tahoma" w:cs="Tahoma"/>
      <w:sz w:val="16"/>
      <w:szCs w:val="16"/>
    </w:rPr>
  </w:style>
  <w:style w:type="character" w:customStyle="1" w:styleId="a6">
    <w:name w:val="Текст выноски Знак"/>
    <w:basedOn w:val="a0"/>
    <w:link w:val="a5"/>
    <w:uiPriority w:val="99"/>
    <w:semiHidden/>
    <w:rsid w:val="00881955"/>
    <w:rPr>
      <w:rFonts w:ascii="Tahoma" w:eastAsia="Times New Roman" w:hAnsi="Tahoma" w:cs="Tahoma"/>
      <w:sz w:val="16"/>
      <w:szCs w:val="16"/>
      <w:lang w:val="fr-FR"/>
    </w:rPr>
  </w:style>
  <w:style w:type="character" w:styleId="a7">
    <w:name w:val="annotation reference"/>
    <w:basedOn w:val="a0"/>
    <w:uiPriority w:val="99"/>
    <w:semiHidden/>
    <w:unhideWhenUsed/>
    <w:rsid w:val="00056099"/>
    <w:rPr>
      <w:sz w:val="16"/>
      <w:szCs w:val="16"/>
    </w:rPr>
  </w:style>
  <w:style w:type="paragraph" w:styleId="a8">
    <w:name w:val="annotation text"/>
    <w:basedOn w:val="a"/>
    <w:link w:val="a9"/>
    <w:uiPriority w:val="99"/>
    <w:semiHidden/>
    <w:unhideWhenUsed/>
    <w:rsid w:val="00056099"/>
    <w:rPr>
      <w:sz w:val="20"/>
      <w:szCs w:val="20"/>
    </w:rPr>
  </w:style>
  <w:style w:type="character" w:customStyle="1" w:styleId="a9">
    <w:name w:val="Текст примечания Знак"/>
    <w:basedOn w:val="a0"/>
    <w:link w:val="a8"/>
    <w:uiPriority w:val="99"/>
    <w:semiHidden/>
    <w:rsid w:val="00056099"/>
    <w:rPr>
      <w:rFonts w:ascii="Times New Roman" w:eastAsia="Times New Roman" w:hAnsi="Times New Roman" w:cs="Times New Roman"/>
      <w:sz w:val="20"/>
      <w:szCs w:val="20"/>
      <w:lang w:val="fr-FR"/>
    </w:rPr>
  </w:style>
  <w:style w:type="paragraph" w:styleId="aa">
    <w:name w:val="annotation subject"/>
    <w:basedOn w:val="a8"/>
    <w:next w:val="a8"/>
    <w:link w:val="ab"/>
    <w:uiPriority w:val="99"/>
    <w:semiHidden/>
    <w:unhideWhenUsed/>
    <w:rsid w:val="00056099"/>
    <w:rPr>
      <w:b/>
      <w:bCs/>
    </w:rPr>
  </w:style>
  <w:style w:type="character" w:customStyle="1" w:styleId="ab">
    <w:name w:val="Тема примечания Знак"/>
    <w:basedOn w:val="a9"/>
    <w:link w:val="aa"/>
    <w:uiPriority w:val="99"/>
    <w:semiHidden/>
    <w:rsid w:val="00056099"/>
    <w:rPr>
      <w:rFonts w:ascii="Times New Roman" w:eastAsia="Times New Roman" w:hAnsi="Times New Roman" w:cs="Times New Roman"/>
      <w:b/>
      <w:bCs/>
      <w:sz w:val="20"/>
      <w:szCs w:val="20"/>
      <w:lang w:val="fr-FR"/>
    </w:rPr>
  </w:style>
  <w:style w:type="paragraph" w:styleId="ac">
    <w:name w:val="Revision"/>
    <w:hidden/>
    <w:uiPriority w:val="99"/>
    <w:semiHidden/>
    <w:rsid w:val="00056099"/>
    <w:pPr>
      <w:widowControl/>
      <w:autoSpaceDE/>
      <w:autoSpaceDN/>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B2A8-3133-4F20-824E-F62AE61E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Décision n° 2019-790 DC du 1er août 2019 [Loi de transformation de la fonction publique]</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n° 2019-790 DC du 1er août 2019 [Loi de transformation de la fonction publique]</dc:title>
  <dc:creator>Conseil constitutionnel</dc:creator>
  <cp:lastModifiedBy>Nataliia</cp:lastModifiedBy>
  <cp:revision>2</cp:revision>
  <cp:lastPrinted>2020-10-31T21:18:00Z</cp:lastPrinted>
  <dcterms:created xsi:type="dcterms:W3CDTF">2020-11-26T14:49:00Z</dcterms:created>
  <dcterms:modified xsi:type="dcterms:W3CDTF">2020-11-26T14:49:00Z</dcterms:modified>
</cp:coreProperties>
</file>