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21"/>
        <w:gridCol w:w="2590"/>
        <w:gridCol w:w="984"/>
        <w:gridCol w:w="545"/>
        <w:gridCol w:w="1393"/>
        <w:gridCol w:w="709"/>
        <w:gridCol w:w="702"/>
        <w:gridCol w:w="421"/>
        <w:gridCol w:w="417"/>
      </w:tblGrid>
      <w:tr w:rsidR="00506168" w:rsidRPr="00D478AC" w:rsidTr="00D478AC">
        <w:trPr>
          <w:trHeight w:hRule="exact" w:val="599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Default="00506168"/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Default="00506168"/>
        </w:tc>
        <w:tc>
          <w:tcPr>
            <w:tcW w:w="3642" w:type="dxa"/>
            <w:gridSpan w:val="5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Pr="00D478AC" w:rsidRDefault="00D478AC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Додаток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</w:t>
            </w:r>
          </w:p>
          <w:p w:rsidR="00506168" w:rsidRPr="00D478AC" w:rsidRDefault="00D478AC">
            <w:pPr>
              <w:spacing w:after="0" w:line="150" w:lineRule="auto"/>
              <w:rPr>
                <w:sz w:val="12"/>
                <w:szCs w:val="12"/>
                <w:lang w:val="ru-RU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до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Національного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положення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(стандарту)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бухгалтерського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обліку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в державному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секторі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101 «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Подання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фінансової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звітності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2"/>
                <w:szCs w:val="12"/>
                <w:lang w:val="ru-RU"/>
              </w:rPr>
              <w:t>»</w:t>
            </w:r>
          </w:p>
        </w:tc>
      </w:tr>
      <w:tr w:rsidR="00506168" w:rsidRPr="00D478AC" w:rsidTr="00D478AC">
        <w:trPr>
          <w:trHeight w:hRule="exact" w:val="277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Pr="00D478AC" w:rsidRDefault="00506168">
            <w:pPr>
              <w:rPr>
                <w:lang w:val="ru-RU"/>
              </w:rPr>
            </w:pPr>
          </w:p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Pr="00D478AC" w:rsidRDefault="00506168">
            <w:pPr>
              <w:rPr>
                <w:lang w:val="ru-RU"/>
              </w:rPr>
            </w:pP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Pr="00D478AC" w:rsidRDefault="00506168">
            <w:pPr>
              <w:rPr>
                <w:lang w:val="ru-RU"/>
              </w:rPr>
            </w:pPr>
          </w:p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Pr="00D478AC" w:rsidRDefault="00506168">
            <w:pPr>
              <w:rPr>
                <w:lang w:val="ru-RU"/>
              </w:rPr>
            </w:pPr>
          </w:p>
        </w:tc>
        <w:tc>
          <w:tcPr>
            <w:tcW w:w="70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Pr="00D478AC" w:rsidRDefault="00506168">
            <w:pPr>
              <w:rPr>
                <w:lang w:val="ru-RU"/>
              </w:rPr>
            </w:pPr>
          </w:p>
        </w:tc>
        <w:tc>
          <w:tcPr>
            <w:tcW w:w="8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Pr="00D478AC" w:rsidRDefault="00506168">
            <w:pPr>
              <w:rPr>
                <w:lang w:val="ru-RU"/>
              </w:rPr>
            </w:pPr>
          </w:p>
        </w:tc>
      </w:tr>
      <w:tr w:rsidR="00506168" w:rsidTr="00D478AC">
        <w:trPr>
          <w:trHeight w:hRule="exact" w:val="277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Pr="00D478AC" w:rsidRDefault="00506168">
            <w:pPr>
              <w:rPr>
                <w:lang w:val="ru-RU"/>
              </w:rPr>
            </w:pPr>
          </w:p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Pr="00D478AC" w:rsidRDefault="00506168">
            <w:pPr>
              <w:rPr>
                <w:lang w:val="ru-RU"/>
              </w:rPr>
            </w:pP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Pr="00D478AC" w:rsidRDefault="00506168">
            <w:pPr>
              <w:rPr>
                <w:lang w:val="ru-RU"/>
              </w:rPr>
            </w:pP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КОДИ</w:t>
            </w:r>
          </w:p>
        </w:tc>
      </w:tr>
      <w:tr w:rsidR="00506168" w:rsidTr="00D478AC">
        <w:trPr>
          <w:trHeight w:hRule="exact" w:val="277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  <w:tc>
          <w:tcPr>
            <w:tcW w:w="5512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рік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місяць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число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2"/>
                <w:szCs w:val="12"/>
              </w:rPr>
              <w:t>)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7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  <w:tc>
          <w:tcPr>
            <w:tcW w:w="8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01</w:t>
            </w:r>
          </w:p>
        </w:tc>
      </w:tr>
      <w:tr w:rsidR="00506168" w:rsidTr="00D478AC">
        <w:trPr>
          <w:trHeight w:hRule="exact" w:val="261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Установа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ЄДРПОУ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00013534</w:t>
            </w:r>
          </w:p>
        </w:tc>
      </w:tr>
      <w:tr w:rsidR="00506168" w:rsidTr="00D478AC">
        <w:trPr>
          <w:trHeight w:hRule="exact" w:val="261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Територія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Голосіївський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КАТОТТГ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UA80000000000126643</w:t>
            </w:r>
          </w:p>
        </w:tc>
      </w:tr>
      <w:tr w:rsidR="00506168" w:rsidTr="00D478AC">
        <w:trPr>
          <w:trHeight w:hRule="exact" w:val="471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Організаційно-правова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господарювання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влади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КОПФГ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</w:t>
            </w:r>
          </w:p>
        </w:tc>
      </w:tr>
      <w:tr w:rsidR="00506168" w:rsidTr="00D478AC">
        <w:trPr>
          <w:trHeight w:hRule="exact" w:val="261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Орган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державного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управління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Конституційний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України</w:t>
            </w:r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КОДУ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77574</w:t>
            </w:r>
          </w:p>
        </w:tc>
      </w:tr>
      <w:tr w:rsidR="00506168" w:rsidTr="00D478AC">
        <w:trPr>
          <w:trHeight w:hRule="exact" w:val="261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економічної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діяльності</w:t>
            </w:r>
            <w:proofErr w:type="spellEnd"/>
          </w:p>
        </w:tc>
        <w:tc>
          <w:tcPr>
            <w:tcW w:w="4119" w:type="dxa"/>
            <w:gridSpan w:val="3"/>
            <w:tcBorders>
              <w:bottom w:val="single" w:sz="8" w:space="0" w:color="80808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Pr="00D478AC" w:rsidRDefault="00D478A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Діяльність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у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сфері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юстиції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правосуддя</w:t>
            </w:r>
            <w:proofErr w:type="spellEnd"/>
          </w:p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КВЕД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84.23</w:t>
            </w:r>
          </w:p>
        </w:tc>
      </w:tr>
      <w:tr w:rsidR="00506168" w:rsidTr="00D478AC">
        <w:trPr>
          <w:trHeight w:hRule="exact" w:val="555"/>
        </w:trPr>
        <w:tc>
          <w:tcPr>
            <w:tcW w:w="2521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Одиниця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виміру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грн</w:t>
            </w:r>
            <w:proofErr w:type="spellEnd"/>
          </w:p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Періодичність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: 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річна</w:t>
            </w:r>
            <w:proofErr w:type="spellEnd"/>
          </w:p>
        </w:tc>
        <w:tc>
          <w:tcPr>
            <w:tcW w:w="4119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  <w:tc>
          <w:tcPr>
            <w:tcW w:w="1393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  <w:tc>
          <w:tcPr>
            <w:tcW w:w="709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  <w:tc>
          <w:tcPr>
            <w:tcW w:w="70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  <w:tc>
          <w:tcPr>
            <w:tcW w:w="8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</w:tr>
      <w:tr w:rsidR="00506168" w:rsidTr="00D478AC">
        <w:trPr>
          <w:trHeight w:hRule="exact" w:val="277"/>
        </w:trPr>
        <w:tc>
          <w:tcPr>
            <w:tcW w:w="511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Default="00506168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Default="00506168"/>
        </w:tc>
        <w:tc>
          <w:tcPr>
            <w:tcW w:w="19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Default="00506168"/>
        </w:tc>
        <w:tc>
          <w:tcPr>
            <w:tcW w:w="224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Default="00506168"/>
        </w:tc>
      </w:tr>
      <w:tr w:rsidR="00506168" w:rsidTr="00D478AC">
        <w:trPr>
          <w:trHeight w:hRule="exact" w:val="333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85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БАЛАНС</w:t>
            </w:r>
          </w:p>
        </w:tc>
      </w:tr>
      <w:tr w:rsidR="00506168" w:rsidTr="00D478AC">
        <w:trPr>
          <w:trHeight w:hRule="exact" w:val="277"/>
        </w:trPr>
        <w:tc>
          <w:tcPr>
            <w:tcW w:w="10282" w:type="dxa"/>
            <w:gridSpan w:val="9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 01 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січня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 xml:space="preserve"> 2025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</w:rPr>
              <w:t>року</w:t>
            </w:r>
            <w:proofErr w:type="spellEnd"/>
          </w:p>
        </w:tc>
      </w:tr>
      <w:tr w:rsidR="00506168" w:rsidTr="00D478AC">
        <w:trPr>
          <w:trHeight w:hRule="exact" w:val="277"/>
        </w:trPr>
        <w:tc>
          <w:tcPr>
            <w:tcW w:w="511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Default="00506168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Default="00506168"/>
        </w:tc>
        <w:tc>
          <w:tcPr>
            <w:tcW w:w="19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Default="00506168"/>
        </w:tc>
        <w:tc>
          <w:tcPr>
            <w:tcW w:w="224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Default="00506168"/>
        </w:tc>
      </w:tr>
      <w:tr w:rsidR="00506168" w:rsidTr="00D478AC">
        <w:trPr>
          <w:trHeight w:hRule="exact" w:val="277"/>
        </w:trPr>
        <w:tc>
          <w:tcPr>
            <w:tcW w:w="5111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Default="00506168"/>
        </w:tc>
        <w:tc>
          <w:tcPr>
            <w:tcW w:w="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Default="00506168"/>
        </w:tc>
        <w:tc>
          <w:tcPr>
            <w:tcW w:w="1938" w:type="dxa"/>
            <w:gridSpan w:val="2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Default="00506168"/>
        </w:tc>
        <w:tc>
          <w:tcPr>
            <w:tcW w:w="224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Default="00D478A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№1-дс</w:t>
            </w:r>
          </w:p>
        </w:tc>
      </w:tr>
      <w:tr w:rsidR="00506168" w:rsidTr="00D478AC">
        <w:trPr>
          <w:trHeight w:hRule="exact" w:val="694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АКТИВ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506168" w:rsidTr="00D478AC">
        <w:trPr>
          <w:trHeight w:hRule="exact" w:val="277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06168" w:rsidTr="00D478AC">
        <w:trPr>
          <w:trHeight w:hRule="exact" w:val="285"/>
        </w:trPr>
        <w:tc>
          <w:tcPr>
            <w:tcW w:w="102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І. НЕФІНАНСОВІ АКТИВИ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Основні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засоби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52178846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49206707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1001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110392743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111371296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1002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58213897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62164589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Інвестиційна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нерухомість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1010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1011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знос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1012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Нематеріальні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1020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1795538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1795538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1021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2097295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2097295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1022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301757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301757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Незавершені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капітальні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2518415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3669102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активи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1040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первісна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вартість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1041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накопичена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амортизація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1042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Запаси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1050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3445257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3206689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Виробництво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1060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біологічні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1090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1095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59938056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57878036</w:t>
            </w:r>
          </w:p>
        </w:tc>
      </w:tr>
      <w:tr w:rsidR="00506168" w:rsidTr="00D478AC">
        <w:trPr>
          <w:trHeight w:hRule="exact" w:val="285"/>
        </w:trPr>
        <w:tc>
          <w:tcPr>
            <w:tcW w:w="1028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ІІ. ФІНАНСОВІ АКТИВИ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Pr="00D478AC" w:rsidRDefault="00D478A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Довгострокові</w:t>
            </w:r>
            <w:proofErr w:type="spellEnd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фінансові</w:t>
            </w:r>
            <w:proofErr w:type="spellEnd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інвестиції</w:t>
            </w:r>
            <w:proofErr w:type="spellEnd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1110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крім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акцій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Pr="00D478AC" w:rsidRDefault="00D478A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акції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та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форми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участі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капіталі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1112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85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заборгованість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з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бюджетом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Pr="00D478AC" w:rsidRDefault="00D478A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товари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роботи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1125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1135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1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Pr="00D478AC" w:rsidRDefault="00D478A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соціального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1140</w:t>
            </w:r>
          </w:p>
        </w:tc>
        <w:tc>
          <w:tcPr>
            <w:tcW w:w="193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22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82"/>
        </w:trPr>
        <w:tc>
          <w:tcPr>
            <w:tcW w:w="2521" w:type="dxa"/>
          </w:tcPr>
          <w:p w:rsidR="00506168" w:rsidRDefault="00506168"/>
        </w:tc>
        <w:tc>
          <w:tcPr>
            <w:tcW w:w="2590" w:type="dxa"/>
          </w:tcPr>
          <w:p w:rsidR="00506168" w:rsidRDefault="00506168"/>
        </w:tc>
        <w:tc>
          <w:tcPr>
            <w:tcW w:w="984" w:type="dxa"/>
          </w:tcPr>
          <w:p w:rsidR="00506168" w:rsidRDefault="00506168"/>
        </w:tc>
        <w:tc>
          <w:tcPr>
            <w:tcW w:w="545" w:type="dxa"/>
          </w:tcPr>
          <w:p w:rsidR="00506168" w:rsidRDefault="00506168"/>
        </w:tc>
        <w:tc>
          <w:tcPr>
            <w:tcW w:w="1393" w:type="dxa"/>
          </w:tcPr>
          <w:p w:rsidR="00506168" w:rsidRDefault="00506168"/>
        </w:tc>
        <w:tc>
          <w:tcPr>
            <w:tcW w:w="709" w:type="dxa"/>
          </w:tcPr>
          <w:p w:rsidR="00506168" w:rsidRDefault="00506168"/>
        </w:tc>
        <w:tc>
          <w:tcPr>
            <w:tcW w:w="702" w:type="dxa"/>
          </w:tcPr>
          <w:p w:rsidR="00506168" w:rsidRDefault="00506168"/>
        </w:tc>
        <w:tc>
          <w:tcPr>
            <w:tcW w:w="421" w:type="dxa"/>
          </w:tcPr>
          <w:p w:rsidR="00506168" w:rsidRDefault="00506168"/>
        </w:tc>
        <w:tc>
          <w:tcPr>
            <w:tcW w:w="417" w:type="dxa"/>
          </w:tcPr>
          <w:p w:rsidR="00506168" w:rsidRDefault="00506168"/>
        </w:tc>
      </w:tr>
      <w:tr w:rsidR="00506168" w:rsidTr="00D478AC">
        <w:trPr>
          <w:trHeight w:hRule="exact" w:val="277"/>
        </w:trPr>
        <w:tc>
          <w:tcPr>
            <w:tcW w:w="5111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202500000047472685</w:t>
            </w:r>
          </w:p>
        </w:tc>
        <w:tc>
          <w:tcPr>
            <w:tcW w:w="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38" w:type="dxa"/>
            <w:gridSpan w:val="2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  <w:tc>
          <w:tcPr>
            <w:tcW w:w="2249" w:type="dxa"/>
            <w:gridSpan w:val="4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1 з 3</w:t>
            </w:r>
          </w:p>
        </w:tc>
      </w:tr>
    </w:tbl>
    <w:p w:rsidR="00506168" w:rsidRDefault="00D478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1985"/>
      </w:tblGrid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2272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дебіторська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заборгованість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інвестиції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519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Грошові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їх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еквіваленти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розпорядників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бюджетних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та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державних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цільових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фондів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у: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Pr="00D478AC" w:rsidRDefault="00D478A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національній</w:t>
            </w:r>
            <w:proofErr w:type="spellEnd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валюті</w:t>
            </w:r>
            <w:proofErr w:type="spellEnd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74289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101663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касі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1161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71352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96827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казначействі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2937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4836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установах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банків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1163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дорозі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RPr="00D478AC" w:rsidTr="00D478AC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Pr="00D478AC" w:rsidRDefault="00D478A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proofErr w:type="spellStart"/>
            <w:r w:rsidRPr="00D47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Кошти</w:t>
            </w:r>
            <w:proofErr w:type="spellEnd"/>
            <w:r w:rsidRPr="00D47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бюджетів</w:t>
            </w:r>
            <w:proofErr w:type="spellEnd"/>
            <w:r w:rsidRPr="00D47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та </w:t>
            </w:r>
            <w:proofErr w:type="spellStart"/>
            <w:r w:rsidRPr="00D47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інших</w:t>
            </w:r>
            <w:proofErr w:type="spellEnd"/>
            <w:r w:rsidRPr="00D47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>клієнтів</w:t>
            </w:r>
            <w:proofErr w:type="spellEnd"/>
            <w:r w:rsidRPr="00D478AC">
              <w:rPr>
                <w:rFonts w:ascii="Times New Roman" w:hAnsi="Times New Roman" w:cs="Times New Roman"/>
                <w:i/>
                <w:color w:val="000000"/>
                <w:sz w:val="20"/>
                <w:szCs w:val="20"/>
                <w:lang w:val="ru-RU"/>
              </w:rPr>
              <w:t xml:space="preserve"> на: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Pr="00D478AC" w:rsidRDefault="00506168">
            <w:pPr>
              <w:rPr>
                <w:lang w:val="ru-RU"/>
              </w:rPr>
            </w:pP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Pr="00D478AC" w:rsidRDefault="00506168">
            <w:pPr>
              <w:rPr>
                <w:lang w:val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Pr="00D478AC" w:rsidRDefault="00506168">
            <w:pPr>
              <w:rPr>
                <w:lang w:val="ru-RU"/>
              </w:rPr>
            </w:pP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єдиному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казначейському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рахунку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Pr="00D478AC" w:rsidRDefault="00D478A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рахунках</w:t>
            </w:r>
            <w:proofErr w:type="spellEnd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 </w:t>
            </w:r>
            <w:proofErr w:type="spellStart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установах</w:t>
            </w:r>
            <w:proofErr w:type="spellEnd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банків</w:t>
            </w:r>
            <w:proofErr w:type="spellEnd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, у тому </w:t>
            </w:r>
            <w:proofErr w:type="spellStart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>числі</w:t>
            </w:r>
            <w:proofErr w:type="spellEnd"/>
            <w:r w:rsidRPr="00D478AC"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ru-RU"/>
              </w:rPr>
              <w:t xml:space="preserve"> в: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національній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іноземній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валюті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</w:rPr>
              <w:t>1177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активи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1180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1195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76561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101663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ВИТРАТИ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48548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32325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1300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60063165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58012024</w:t>
            </w:r>
          </w:p>
        </w:tc>
      </w:tr>
      <w:tr w:rsidR="00506168" w:rsidTr="00D478AC">
        <w:trPr>
          <w:trHeight w:hRule="exact" w:val="277"/>
        </w:trPr>
        <w:tc>
          <w:tcPr>
            <w:tcW w:w="524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Default="0050616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Default="00506168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Default="00506168"/>
        </w:tc>
        <w:tc>
          <w:tcPr>
            <w:tcW w:w="1985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</w:tcPr>
          <w:p w:rsidR="00506168" w:rsidRDefault="00506168"/>
        </w:tc>
      </w:tr>
      <w:tr w:rsidR="00506168" w:rsidTr="00D478AC">
        <w:trPr>
          <w:trHeight w:hRule="exact" w:val="694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55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ПАСИВ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рядка</w:t>
            </w:r>
            <w:proofErr w:type="spellEnd"/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початок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55" w:lineRule="auto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кінець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звітного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</w:rPr>
              <w:t>періоду</w:t>
            </w:r>
            <w:proofErr w:type="spellEnd"/>
          </w:p>
        </w:tc>
      </w:tr>
      <w:tr w:rsidR="00506168" w:rsidTr="00D478AC">
        <w:trPr>
          <w:trHeight w:hRule="exact" w:val="277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</w:tr>
      <w:tr w:rsidR="00506168" w:rsidRPr="00D478AC">
        <w:trPr>
          <w:trHeight w:hRule="exact" w:val="285"/>
        </w:trPr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Pr="00D478AC" w:rsidRDefault="00D478A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D478A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І. ВЛАСНИЙ КАПІТАЛ ТА ФІНАНСОВИЙ РЕЗУЛЬТАТ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Внесений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112000337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112890053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дооцінках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Фінансовий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результат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-54455587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-58547131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Капітал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підприємствах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Резерви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Цільове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фінансування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2518415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3669102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1495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60063165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58012024</w:t>
            </w:r>
          </w:p>
        </w:tc>
      </w:tr>
      <w:tr w:rsidR="00506168">
        <w:trPr>
          <w:trHeight w:hRule="exact" w:val="285"/>
        </w:trPr>
        <w:tc>
          <w:tcPr>
            <w:tcW w:w="1020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II. ЗОБОВ'ЯЗАННЯ</w:t>
            </w:r>
          </w:p>
        </w:tc>
      </w:tr>
      <w:tr w:rsidR="00506168" w:rsidTr="00D478AC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1510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інші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довгострокові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зобов’язання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1520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Pr="00D478AC" w:rsidRDefault="00D478A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Поточна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заборгованість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довгостроковими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зобов’язаннями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1530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85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Поточні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зобов’язання</w:t>
            </w:r>
            <w:proofErr w:type="spellEnd"/>
            <w:r>
              <w:rPr>
                <w:rFonts w:ascii="Times New Roman" w:hAnsi="Times New Roman" w:cs="Times New Roman"/>
                <w:i/>
                <w:color w:val="000000"/>
                <w:sz w:val="20"/>
                <w:szCs w:val="20"/>
              </w:rPr>
              <w:t>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платежами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бюджету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Pr="00D478AC" w:rsidRDefault="00D478A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за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товари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роботи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,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послуги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1545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кредитами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одержаними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авансами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1555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Pr="00D478AC" w:rsidRDefault="00D478A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з оплати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праці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Pr="00D478AC" w:rsidRDefault="00D478A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за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розрахунками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із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соціального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страхування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внутрішніми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розрахунками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Pr="00D478AC" w:rsidRDefault="00D478A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інші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поточні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зобов’язання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 з них: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цінними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паперами</w:t>
            </w:r>
            <w:proofErr w:type="spellEnd"/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1576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Усього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за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розділом</w:t>
            </w:r>
            <w:proofErr w:type="spellEnd"/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 xml:space="preserve"> ІІ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1595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ІІІ. ЗАБЕЗПЕЧЕННЯ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1600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  <w:tr w:rsidR="00506168" w:rsidTr="00D478AC">
        <w:trPr>
          <w:trHeight w:hRule="exact" w:val="261"/>
        </w:trPr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ІV. ДОХОДИ МАЙБУТНІХ ПЕРІОДІВ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</w:rPr>
              <w:t>1700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</w:tr>
    </w:tbl>
    <w:p w:rsidR="00506168" w:rsidRDefault="00D478AC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5"/>
        <w:gridCol w:w="992"/>
        <w:gridCol w:w="1984"/>
        <w:gridCol w:w="425"/>
        <w:gridCol w:w="1134"/>
        <w:gridCol w:w="426"/>
      </w:tblGrid>
      <w:tr w:rsidR="00506168">
        <w:trPr>
          <w:trHeight w:hRule="exact" w:val="261"/>
        </w:trPr>
        <w:tc>
          <w:tcPr>
            <w:tcW w:w="5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lastRenderedPageBreak/>
              <w:t>БАЛАНС</w:t>
            </w:r>
          </w:p>
        </w:tc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CDCDC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center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1800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60063165</w:t>
            </w:r>
          </w:p>
        </w:tc>
        <w:tc>
          <w:tcPr>
            <w:tcW w:w="1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210" w:lineRule="auto"/>
              <w:jc w:val="right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58012024</w:t>
            </w:r>
          </w:p>
        </w:tc>
      </w:tr>
      <w:tr w:rsidR="00506168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50616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506168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506168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506168"/>
        </w:tc>
      </w:tr>
      <w:tr w:rsidR="00506168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50616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506168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506168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506168"/>
        </w:tc>
      </w:tr>
      <w:tr w:rsidR="00506168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Керівник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посадова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особа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506168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Віктор БЕСЧАСТНИЙ</w:t>
            </w:r>
          </w:p>
        </w:tc>
      </w:tr>
      <w:tr w:rsidR="00506168">
        <w:trPr>
          <w:trHeight w:hRule="exact" w:val="277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506168"/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506168"/>
        </w:tc>
        <w:tc>
          <w:tcPr>
            <w:tcW w:w="198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506168"/>
        </w:tc>
        <w:tc>
          <w:tcPr>
            <w:tcW w:w="1984" w:type="dxa"/>
            <w:gridSpan w:val="3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506168"/>
        </w:tc>
      </w:tr>
      <w:tr w:rsidR="00506168">
        <w:trPr>
          <w:trHeight w:hRule="exact" w:val="694"/>
        </w:trPr>
        <w:tc>
          <w:tcPr>
            <w:tcW w:w="5244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Pr="00D478AC" w:rsidRDefault="00D478A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Головний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бухгалтер (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спеціаліст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,</w:t>
            </w:r>
          </w:p>
          <w:p w:rsidR="00506168" w:rsidRPr="00D478AC" w:rsidRDefault="00D478AC">
            <w:pPr>
              <w:spacing w:after="0" w:line="210" w:lineRule="auto"/>
              <w:rPr>
                <w:sz w:val="18"/>
                <w:szCs w:val="18"/>
                <w:lang w:val="ru-RU"/>
              </w:rPr>
            </w:pPr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на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якого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покладено</w:t>
            </w:r>
            <w:proofErr w:type="spellEnd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 xml:space="preserve"> </w:t>
            </w:r>
            <w:proofErr w:type="spellStart"/>
            <w:r w:rsidRPr="00D478AC">
              <w:rPr>
                <w:rFonts w:ascii="Times New Roman" w:hAnsi="Times New Roman" w:cs="Times New Roman"/>
                <w:color w:val="000000"/>
                <w:sz w:val="18"/>
                <w:szCs w:val="18"/>
                <w:lang w:val="ru-RU"/>
              </w:rPr>
              <w:t>виконання</w:t>
            </w:r>
            <w:proofErr w:type="spellEnd"/>
          </w:p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обов’язків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бухгалтерської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служби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506168"/>
        </w:tc>
        <w:tc>
          <w:tcPr>
            <w:tcW w:w="3969" w:type="dxa"/>
            <w:gridSpan w:val="4"/>
            <w:shd w:val="clear" w:color="000000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bottom"/>
          </w:tcPr>
          <w:p w:rsidR="00506168" w:rsidRDefault="00D478AC">
            <w:pPr>
              <w:spacing w:after="0" w:line="210" w:lineRule="auto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u w:val="single"/>
              </w:rPr>
              <w:t>Наталія ОСНИЦЬКА</w:t>
            </w:r>
          </w:p>
        </w:tc>
      </w:tr>
      <w:tr w:rsidR="00506168">
        <w:trPr>
          <w:trHeight w:hRule="exact" w:val="694"/>
        </w:trPr>
        <w:tc>
          <w:tcPr>
            <w:tcW w:w="5245" w:type="dxa"/>
          </w:tcPr>
          <w:p w:rsidR="00506168" w:rsidRDefault="00506168"/>
        </w:tc>
        <w:tc>
          <w:tcPr>
            <w:tcW w:w="992" w:type="dxa"/>
          </w:tcPr>
          <w:p w:rsidR="00506168" w:rsidRDefault="00506168"/>
        </w:tc>
        <w:tc>
          <w:tcPr>
            <w:tcW w:w="1984" w:type="dxa"/>
          </w:tcPr>
          <w:p w:rsidR="00506168" w:rsidRDefault="00506168"/>
        </w:tc>
        <w:tc>
          <w:tcPr>
            <w:tcW w:w="425" w:type="dxa"/>
          </w:tcPr>
          <w:p w:rsidR="00506168" w:rsidRDefault="00506168"/>
        </w:tc>
        <w:tc>
          <w:tcPr>
            <w:tcW w:w="1134" w:type="dxa"/>
          </w:tcPr>
          <w:p w:rsidR="00506168" w:rsidRDefault="00506168"/>
        </w:tc>
        <w:tc>
          <w:tcPr>
            <w:tcW w:w="425" w:type="dxa"/>
          </w:tcPr>
          <w:p w:rsidR="00506168" w:rsidRDefault="00506168"/>
        </w:tc>
      </w:tr>
      <w:tr w:rsidR="00506168">
        <w:trPr>
          <w:trHeight w:hRule="exact" w:val="1111"/>
        </w:trPr>
        <w:tc>
          <w:tcPr>
            <w:tcW w:w="5245" w:type="dxa"/>
          </w:tcPr>
          <w:p w:rsidR="00506168" w:rsidRDefault="00506168">
            <w:bookmarkStart w:id="0" w:name="_GoBack"/>
            <w:bookmarkEnd w:id="0"/>
          </w:p>
        </w:tc>
        <w:tc>
          <w:tcPr>
            <w:tcW w:w="992" w:type="dxa"/>
          </w:tcPr>
          <w:p w:rsidR="00506168" w:rsidRDefault="00506168"/>
        </w:tc>
        <w:tc>
          <w:tcPr>
            <w:tcW w:w="1984" w:type="dxa"/>
          </w:tcPr>
          <w:p w:rsidR="00506168" w:rsidRDefault="00506168"/>
        </w:tc>
        <w:tc>
          <w:tcPr>
            <w:tcW w:w="425" w:type="dxa"/>
          </w:tcPr>
          <w:p w:rsidR="00506168" w:rsidRDefault="00506168"/>
        </w:tc>
        <w:tc>
          <w:tcPr>
            <w:tcW w:w="1134" w:type="dxa"/>
            <w:shd w:val="clear" w:color="FFFFFF" w:fill="FFFFFF"/>
            <w:tcMar>
              <w:top w:w="0" w:type="dxa"/>
              <w:left w:w="4" w:type="dxa"/>
              <w:bottom w:w="0" w:type="dxa"/>
              <w:right w:w="4" w:type="dxa"/>
            </w:tcMar>
          </w:tcPr>
          <w:p w:rsidR="00506168" w:rsidRDefault="00506168"/>
        </w:tc>
        <w:tc>
          <w:tcPr>
            <w:tcW w:w="425" w:type="dxa"/>
          </w:tcPr>
          <w:p w:rsidR="00506168" w:rsidRDefault="00506168"/>
        </w:tc>
      </w:tr>
      <w:tr w:rsidR="00506168">
        <w:trPr>
          <w:trHeight w:hRule="exact" w:val="11240"/>
        </w:trPr>
        <w:tc>
          <w:tcPr>
            <w:tcW w:w="5245" w:type="dxa"/>
          </w:tcPr>
          <w:p w:rsidR="00506168" w:rsidRDefault="00506168"/>
        </w:tc>
        <w:tc>
          <w:tcPr>
            <w:tcW w:w="992" w:type="dxa"/>
          </w:tcPr>
          <w:p w:rsidR="00506168" w:rsidRDefault="00506168"/>
        </w:tc>
        <w:tc>
          <w:tcPr>
            <w:tcW w:w="1984" w:type="dxa"/>
          </w:tcPr>
          <w:p w:rsidR="00506168" w:rsidRDefault="00506168"/>
        </w:tc>
        <w:tc>
          <w:tcPr>
            <w:tcW w:w="425" w:type="dxa"/>
          </w:tcPr>
          <w:p w:rsidR="00506168" w:rsidRDefault="00506168"/>
        </w:tc>
        <w:tc>
          <w:tcPr>
            <w:tcW w:w="1134" w:type="dxa"/>
          </w:tcPr>
          <w:p w:rsidR="00506168" w:rsidRDefault="00506168"/>
        </w:tc>
        <w:tc>
          <w:tcPr>
            <w:tcW w:w="425" w:type="dxa"/>
          </w:tcPr>
          <w:p w:rsidR="00506168" w:rsidRDefault="00506168"/>
        </w:tc>
      </w:tr>
      <w:tr w:rsidR="00506168">
        <w:trPr>
          <w:trHeight w:hRule="exact" w:val="277"/>
        </w:trPr>
        <w:tc>
          <w:tcPr>
            <w:tcW w:w="524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150" w:lineRule="auto"/>
              <w:rPr>
                <w:sz w:val="12"/>
                <w:szCs w:val="12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202500000047472685</w:t>
            </w:r>
          </w:p>
        </w:tc>
        <w:tc>
          <w:tcPr>
            <w:tcW w:w="992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105" w:lineRule="auto"/>
              <w:rPr>
                <w:sz w:val="9"/>
                <w:szCs w:val="9"/>
              </w:rPr>
            </w:pPr>
            <w:r>
              <w:rPr>
                <w:rFonts w:ascii="Times New Roman" w:hAnsi="Times New Roman" w:cs="Times New Roman"/>
                <w:i/>
                <w:color w:val="D3D3D3"/>
                <w:sz w:val="9"/>
                <w:szCs w:val="9"/>
              </w:rPr>
              <w:t>АС  " Є-ЗВІТНІСТЬ "</w:t>
            </w:r>
          </w:p>
        </w:tc>
        <w:tc>
          <w:tcPr>
            <w:tcW w:w="1984" w:type="dxa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506168"/>
        </w:tc>
        <w:tc>
          <w:tcPr>
            <w:tcW w:w="1984" w:type="dxa"/>
            <w:gridSpan w:val="3"/>
            <w:tcBorders>
              <w:top w:val="double" w:sz="8" w:space="0" w:color="D3D3D3"/>
            </w:tcBorders>
            <w:shd w:val="clear" w:color="D3D3D3" w:fill="FFFFFF"/>
            <w:tcMar>
              <w:top w:w="17" w:type="dxa"/>
              <w:left w:w="38" w:type="dxa"/>
              <w:bottom w:w="17" w:type="dxa"/>
              <w:right w:w="38" w:type="dxa"/>
            </w:tcMar>
            <w:vAlign w:val="center"/>
          </w:tcPr>
          <w:p w:rsidR="00506168" w:rsidRDefault="00D478AC">
            <w:pPr>
              <w:spacing w:after="0" w:line="150" w:lineRule="auto"/>
              <w:jc w:val="right"/>
              <w:rPr>
                <w:sz w:val="12"/>
                <w:szCs w:val="1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ст</w:t>
            </w:r>
            <w:proofErr w:type="spellEnd"/>
            <w:proofErr w:type="gramEnd"/>
            <w:r>
              <w:rPr>
                <w:rFonts w:ascii="Times New Roman" w:hAnsi="Times New Roman" w:cs="Times New Roman"/>
                <w:i/>
                <w:color w:val="D3D3D3"/>
                <w:sz w:val="12"/>
                <w:szCs w:val="12"/>
              </w:rPr>
              <w:t>. 3 з 3</w:t>
            </w:r>
          </w:p>
        </w:tc>
      </w:tr>
    </w:tbl>
    <w:p w:rsidR="00506168" w:rsidRDefault="00506168"/>
    <w:sectPr w:rsidR="00506168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1F0BC7"/>
    <w:rsid w:val="00506168"/>
    <w:rsid w:val="00D31453"/>
    <w:rsid w:val="00D478AC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6E1E4C8-6DF9-489C-BA04-3851FA1B9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2542</Words>
  <Characters>1450</Characters>
  <Application>Microsoft Office Word</Application>
  <DocSecurity>0</DocSecurity>
  <Lines>12</Lines>
  <Paragraphs>7</Paragraphs>
  <ScaleCrop>false</ScaleCrop>
  <Company/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Form_f1dc</dc:title>
  <dc:creator>FastReport.NET</dc:creator>
  <cp:lastModifiedBy>Наталія П. Ярмак</cp:lastModifiedBy>
  <cp:revision>2</cp:revision>
  <dcterms:created xsi:type="dcterms:W3CDTF">2009-06-17T07:33:00Z</dcterms:created>
  <dcterms:modified xsi:type="dcterms:W3CDTF">2025-03-03T09:37:00Z</dcterms:modified>
</cp:coreProperties>
</file>