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D2" w:rsidRPr="005B0A03" w:rsidRDefault="004F20D2" w:rsidP="004F20D2">
      <w:pPr>
        <w:jc w:val="center"/>
        <w:rPr>
          <w:rFonts w:cs="Times New Roman"/>
          <w:b/>
          <w:sz w:val="28"/>
          <w:szCs w:val="28"/>
        </w:rPr>
      </w:pPr>
      <w:bookmarkStart w:id="0" w:name="_GoBack"/>
      <w:bookmarkEnd w:id="0"/>
      <w:r w:rsidRPr="005B0A03">
        <w:rPr>
          <w:rFonts w:cs="Times New Roman"/>
          <w:b/>
          <w:sz w:val="28"/>
          <w:szCs w:val="28"/>
        </w:rPr>
        <w:t xml:space="preserve">ОКРЕМА ДУМКА </w:t>
      </w:r>
    </w:p>
    <w:p w:rsidR="004F20D2" w:rsidRPr="005B0A03" w:rsidRDefault="004F20D2" w:rsidP="004F20D2">
      <w:pPr>
        <w:jc w:val="center"/>
        <w:rPr>
          <w:rFonts w:cs="Times New Roman"/>
          <w:b/>
          <w:sz w:val="28"/>
          <w:szCs w:val="28"/>
        </w:rPr>
      </w:pPr>
      <w:r w:rsidRPr="005B0A03">
        <w:rPr>
          <w:rFonts w:cs="Times New Roman"/>
          <w:b/>
          <w:sz w:val="28"/>
          <w:szCs w:val="28"/>
        </w:rPr>
        <w:t>(частково збіжна)</w:t>
      </w:r>
    </w:p>
    <w:p w:rsidR="004F20D2" w:rsidRDefault="004F20D2" w:rsidP="004F20D2">
      <w:pPr>
        <w:tabs>
          <w:tab w:val="center" w:pos="4820"/>
        </w:tabs>
        <w:jc w:val="both"/>
        <w:rPr>
          <w:rFonts w:cs="Times New Roman"/>
          <w:b/>
          <w:sz w:val="28"/>
          <w:szCs w:val="28"/>
        </w:rPr>
      </w:pPr>
    </w:p>
    <w:p w:rsidR="004F20D2" w:rsidRDefault="004F20D2" w:rsidP="004F20D2">
      <w:pPr>
        <w:tabs>
          <w:tab w:val="center" w:pos="4820"/>
        </w:tabs>
        <w:jc w:val="both"/>
        <w:rPr>
          <w:rFonts w:cs="Times New Roman"/>
          <w:b/>
          <w:bCs/>
          <w:sz w:val="28"/>
          <w:szCs w:val="28"/>
        </w:rPr>
      </w:pPr>
      <w:r w:rsidRPr="005B0A03">
        <w:rPr>
          <w:rFonts w:cs="Times New Roman"/>
          <w:b/>
          <w:sz w:val="28"/>
          <w:szCs w:val="28"/>
        </w:rPr>
        <w:t xml:space="preserve">судді Конституційного Суду України </w:t>
      </w:r>
      <w:proofErr w:type="spellStart"/>
      <w:r w:rsidRPr="005B0A03">
        <w:rPr>
          <w:rFonts w:cs="Times New Roman"/>
          <w:b/>
          <w:sz w:val="28"/>
          <w:szCs w:val="28"/>
        </w:rPr>
        <w:t>Лемака</w:t>
      </w:r>
      <w:proofErr w:type="spellEnd"/>
      <w:r w:rsidRPr="005B0A03">
        <w:rPr>
          <w:rFonts w:cs="Times New Roman"/>
          <w:b/>
          <w:sz w:val="28"/>
          <w:szCs w:val="28"/>
        </w:rPr>
        <w:t xml:space="preserve"> В.В. стосовно Рішення Конституційного Суду України </w:t>
      </w:r>
      <w:r w:rsidRPr="005B0A03">
        <w:rPr>
          <w:rFonts w:cs="Times New Roman"/>
          <w:b/>
          <w:bCs/>
          <w:sz w:val="28"/>
          <w:szCs w:val="28"/>
        </w:rPr>
        <w:t xml:space="preserve">у справі за конституційною скаргою </w:t>
      </w:r>
      <w:proofErr w:type="spellStart"/>
      <w:r w:rsidRPr="005B0A03">
        <w:rPr>
          <w:rFonts w:cs="Times New Roman"/>
          <w:b/>
          <w:bCs/>
          <w:sz w:val="28"/>
          <w:szCs w:val="28"/>
        </w:rPr>
        <w:t>Євграфової</w:t>
      </w:r>
      <w:proofErr w:type="spellEnd"/>
      <w:r w:rsidRPr="005B0A03">
        <w:rPr>
          <w:rFonts w:cs="Times New Roman"/>
          <w:b/>
          <w:bCs/>
          <w:sz w:val="28"/>
          <w:szCs w:val="28"/>
        </w:rPr>
        <w:t xml:space="preserve"> Єлизавети Павлівни щодо відповідності Конституції України (конституційності) окремого припису пункту 7 розділу ХІІ „Прикінцеві та перехідні положення“ Закону України „Про судоустрій</w:t>
      </w:r>
      <w:r>
        <w:rPr>
          <w:rFonts w:cs="Times New Roman"/>
          <w:b/>
          <w:bCs/>
          <w:sz w:val="28"/>
          <w:szCs w:val="28"/>
        </w:rPr>
        <w:t xml:space="preserve"> і статус суддів“</w:t>
      </w:r>
      <w:r>
        <w:rPr>
          <w:rFonts w:cs="Times New Roman"/>
          <w:b/>
          <w:bCs/>
          <w:sz w:val="28"/>
          <w:szCs w:val="28"/>
        </w:rPr>
        <w:br/>
      </w:r>
      <w:r>
        <w:rPr>
          <w:rFonts w:cs="Times New Roman"/>
          <w:b/>
          <w:bCs/>
          <w:sz w:val="28"/>
          <w:szCs w:val="28"/>
        </w:rPr>
        <w:tab/>
      </w:r>
      <w:r w:rsidRPr="005B0A03">
        <w:rPr>
          <w:rFonts w:cs="Times New Roman"/>
          <w:b/>
          <w:bCs/>
          <w:sz w:val="28"/>
          <w:szCs w:val="28"/>
        </w:rPr>
        <w:t>від 2 червня 2016 року № 1402–VІІІ</w:t>
      </w:r>
    </w:p>
    <w:p w:rsidR="004F20D2" w:rsidRPr="005B0A03" w:rsidRDefault="004F20D2" w:rsidP="004F20D2">
      <w:pPr>
        <w:jc w:val="center"/>
        <w:rPr>
          <w:rFonts w:cs="Times New Roman"/>
          <w:b/>
          <w:bCs/>
          <w:sz w:val="28"/>
          <w:szCs w:val="28"/>
        </w:rPr>
      </w:pPr>
      <w:r w:rsidRPr="005B0A03">
        <w:rPr>
          <w:rFonts w:cs="Times New Roman"/>
          <w:b/>
          <w:bCs/>
          <w:sz w:val="28"/>
          <w:szCs w:val="28"/>
        </w:rPr>
        <w:t>(про єдиний статус суддів в Україні)</w:t>
      </w:r>
    </w:p>
    <w:p w:rsidR="004F20D2" w:rsidRDefault="004F20D2" w:rsidP="004F20D2">
      <w:pPr>
        <w:rPr>
          <w:rFonts w:cs="Times New Roman"/>
          <w:sz w:val="28"/>
          <w:szCs w:val="28"/>
        </w:rPr>
      </w:pPr>
    </w:p>
    <w:p w:rsidR="004F20D2" w:rsidRPr="005B0A03" w:rsidRDefault="004F20D2" w:rsidP="004F20D2">
      <w:pPr>
        <w:rPr>
          <w:rFonts w:cs="Times New Roman"/>
          <w:sz w:val="28"/>
          <w:szCs w:val="28"/>
        </w:rPr>
      </w:pP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На підставі статті 93 Закону України „Про Конституційний Суд України“ вважаю за потрібне викласти окрему думку стосовно Рішення Конституційного Суду України у справі за конституційною скаргою </w:t>
      </w:r>
      <w:proofErr w:type="spellStart"/>
      <w:r w:rsidRPr="005B0A03">
        <w:rPr>
          <w:rFonts w:cs="Times New Roman"/>
          <w:bCs/>
          <w:sz w:val="28"/>
          <w:szCs w:val="28"/>
        </w:rPr>
        <w:t>Євграфової</w:t>
      </w:r>
      <w:proofErr w:type="spellEnd"/>
      <w:r w:rsidRPr="005B0A03">
        <w:rPr>
          <w:rFonts w:cs="Times New Roman"/>
          <w:bCs/>
          <w:sz w:val="28"/>
          <w:szCs w:val="28"/>
        </w:rPr>
        <w:t xml:space="preserve"> Єлизавети Павлівни щодо відповідності Конституції України (конституційності) окремого припису пункту 7 розділу ХІІ „Прикінцеві та перехідні положення“ Закону України „Про судоустрій і статус суддів“ від 2 червня 2016 року № 1402–VІІІ</w:t>
      </w:r>
      <w:r w:rsidRPr="005B0A03">
        <w:rPr>
          <w:rFonts w:cs="Times New Roman"/>
          <w:sz w:val="28"/>
          <w:szCs w:val="28"/>
        </w:rPr>
        <w:t xml:space="preserve"> від 26 березня 2024 року № 3-р(ІІ)/2024 (далі – Рішення). </w:t>
      </w:r>
    </w:p>
    <w:p w:rsidR="004F20D2" w:rsidRPr="005B0A03" w:rsidRDefault="004F20D2" w:rsidP="004F20D2">
      <w:pPr>
        <w:spacing w:line="360" w:lineRule="auto"/>
        <w:ind w:firstLine="567"/>
        <w:jc w:val="both"/>
        <w:rPr>
          <w:rFonts w:cs="Times New Roman"/>
          <w:sz w:val="28"/>
          <w:szCs w:val="28"/>
        </w:rPr>
      </w:pPr>
      <w:r>
        <w:rPr>
          <w:rFonts w:cs="Times New Roman"/>
          <w:sz w:val="28"/>
          <w:szCs w:val="28"/>
        </w:rPr>
        <w:t xml:space="preserve">Рішення підтримав з огляду на </w:t>
      </w:r>
      <w:r w:rsidRPr="005B0A03">
        <w:rPr>
          <w:rFonts w:cs="Times New Roman"/>
          <w:sz w:val="28"/>
          <w:szCs w:val="28"/>
        </w:rPr>
        <w:t>його концепці</w:t>
      </w:r>
      <w:r>
        <w:rPr>
          <w:rFonts w:cs="Times New Roman"/>
          <w:sz w:val="28"/>
          <w:szCs w:val="28"/>
        </w:rPr>
        <w:t>ю та результат</w:t>
      </w:r>
      <w:r w:rsidRPr="005B0A03">
        <w:rPr>
          <w:rFonts w:cs="Times New Roman"/>
          <w:sz w:val="28"/>
          <w:szCs w:val="28"/>
        </w:rPr>
        <w:t xml:space="preserve">. Річ навіть не в тім, що не </w:t>
      </w:r>
      <w:r>
        <w:rPr>
          <w:rFonts w:cs="Times New Roman"/>
          <w:sz w:val="28"/>
          <w:szCs w:val="28"/>
        </w:rPr>
        <w:t>в</w:t>
      </w:r>
      <w:r w:rsidRPr="005B0A03">
        <w:rPr>
          <w:rFonts w:cs="Times New Roman"/>
          <w:sz w:val="28"/>
          <w:szCs w:val="28"/>
        </w:rPr>
        <w:t xml:space="preserve"> </w:t>
      </w:r>
      <w:r>
        <w:rPr>
          <w:rFonts w:cs="Times New Roman"/>
          <w:sz w:val="28"/>
          <w:szCs w:val="28"/>
        </w:rPr>
        <w:t>у</w:t>
      </w:r>
      <w:r w:rsidRPr="005B0A03">
        <w:rPr>
          <w:rFonts w:cs="Times New Roman"/>
          <w:sz w:val="28"/>
          <w:szCs w:val="28"/>
        </w:rPr>
        <w:t>сьому вдалося переконати колег, річ у тім, що мотивувальна частина</w:t>
      </w:r>
      <w:r>
        <w:rPr>
          <w:rFonts w:cs="Times New Roman"/>
          <w:sz w:val="28"/>
          <w:szCs w:val="28"/>
        </w:rPr>
        <w:t xml:space="preserve"> Рішення </w:t>
      </w:r>
      <w:r w:rsidRPr="005B0A03">
        <w:rPr>
          <w:rFonts w:cs="Times New Roman"/>
          <w:sz w:val="28"/>
          <w:szCs w:val="28"/>
        </w:rPr>
        <w:t xml:space="preserve"> могла істотно виграти від тих аргументів, які навед</w:t>
      </w:r>
      <w:r>
        <w:rPr>
          <w:rFonts w:cs="Times New Roman"/>
          <w:sz w:val="28"/>
          <w:szCs w:val="28"/>
        </w:rPr>
        <w:t>у</w:t>
      </w:r>
      <w:r w:rsidRPr="005B0A03">
        <w:rPr>
          <w:rFonts w:cs="Times New Roman"/>
          <w:sz w:val="28"/>
          <w:szCs w:val="28"/>
        </w:rPr>
        <w:t xml:space="preserve"> нижче.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Суть цієї справи полягає, якщо коротко, в тому, що </w:t>
      </w:r>
      <w:r w:rsidRPr="005B0A03">
        <w:rPr>
          <w:rFonts w:cs="Times New Roman"/>
          <w:bCs/>
          <w:sz w:val="28"/>
          <w:szCs w:val="28"/>
        </w:rPr>
        <w:t>Законом України „Про судоустрій і статус суддів“ від 2 червня 2016 року № 1402–VІІІ</w:t>
      </w:r>
      <w:r w:rsidRPr="005B0A03">
        <w:rPr>
          <w:rFonts w:cs="Times New Roman"/>
          <w:sz w:val="28"/>
          <w:szCs w:val="28"/>
        </w:rPr>
        <w:t xml:space="preserve"> </w:t>
      </w:r>
      <w:r>
        <w:rPr>
          <w:rFonts w:cs="Times New Roman"/>
          <w:sz w:val="28"/>
          <w:szCs w:val="28"/>
        </w:rPr>
        <w:t>(далі –</w:t>
      </w:r>
      <w:r>
        <w:rPr>
          <w:rFonts w:cs="Times New Roman"/>
          <w:sz w:val="28"/>
          <w:szCs w:val="28"/>
        </w:rPr>
        <w:br/>
      </w:r>
      <w:r w:rsidRPr="005B0A03">
        <w:rPr>
          <w:rFonts w:cs="Times New Roman"/>
          <w:sz w:val="28"/>
          <w:szCs w:val="28"/>
        </w:rPr>
        <w:t xml:space="preserve">Закон № 1402) парламент ухвалив рішення: 1) про припинення діяльності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 2) визначив певну категорію суддів, а саме суддів </w:t>
      </w:r>
      <w:r>
        <w:rPr>
          <w:rFonts w:cs="Times New Roman"/>
          <w:sz w:val="28"/>
          <w:szCs w:val="28"/>
        </w:rPr>
        <w:t>цих</w:t>
      </w:r>
      <w:r w:rsidRPr="005B0A03">
        <w:rPr>
          <w:rFonts w:cs="Times New Roman"/>
          <w:sz w:val="28"/>
          <w:szCs w:val="28"/>
        </w:rPr>
        <w:t xml:space="preserve"> судів, та для цієї категорії суддів </w:t>
      </w:r>
      <w:r>
        <w:rPr>
          <w:rFonts w:cs="Times New Roman"/>
          <w:sz w:val="28"/>
          <w:szCs w:val="28"/>
        </w:rPr>
        <w:t>у</w:t>
      </w:r>
      <w:r w:rsidRPr="005B0A03">
        <w:rPr>
          <w:rFonts w:cs="Times New Roman"/>
          <w:sz w:val="28"/>
          <w:szCs w:val="28"/>
        </w:rPr>
        <w:t>становив інший розмір винагороди судді, визначений Законом України „Про судоустрій і стату</w:t>
      </w:r>
      <w:r>
        <w:rPr>
          <w:rFonts w:cs="Times New Roman"/>
          <w:sz w:val="28"/>
          <w:szCs w:val="28"/>
        </w:rPr>
        <w:t>с суддів“ від 7 липня 2010 року</w:t>
      </w:r>
      <w:r>
        <w:rPr>
          <w:rFonts w:cs="Times New Roman"/>
          <w:sz w:val="28"/>
          <w:szCs w:val="28"/>
        </w:rPr>
        <w:t xml:space="preserve"> </w:t>
      </w:r>
      <w:r w:rsidRPr="005B0A03">
        <w:rPr>
          <w:rFonts w:cs="Times New Roman"/>
          <w:sz w:val="28"/>
          <w:szCs w:val="28"/>
        </w:rPr>
        <w:t>№ 2453‒</w:t>
      </w:r>
      <w:r w:rsidRPr="005B0A03">
        <w:rPr>
          <w:rFonts w:cs="Times New Roman"/>
          <w:sz w:val="28"/>
          <w:szCs w:val="28"/>
          <w:lang w:val="en-US"/>
        </w:rPr>
        <w:t>V</w:t>
      </w:r>
      <w:r>
        <w:rPr>
          <w:rFonts w:cs="Times New Roman"/>
          <w:sz w:val="28"/>
          <w:szCs w:val="28"/>
        </w:rPr>
        <w:t>І</w:t>
      </w:r>
      <w:r>
        <w:rPr>
          <w:rFonts w:cs="Times New Roman"/>
          <w:sz w:val="28"/>
          <w:szCs w:val="28"/>
        </w:rPr>
        <w:br/>
      </w:r>
      <w:r w:rsidRPr="005B0A03">
        <w:rPr>
          <w:rFonts w:cs="Times New Roman"/>
          <w:sz w:val="28"/>
          <w:szCs w:val="28"/>
        </w:rPr>
        <w:t>зі змінами (далі – Закон № 2453) (попереднім законом), порівняно з суддями, яким таку винагороду визначено Законом № 1402.</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Конституційний Суд України </w:t>
      </w:r>
      <w:r>
        <w:rPr>
          <w:rFonts w:cs="Times New Roman"/>
          <w:sz w:val="28"/>
          <w:szCs w:val="28"/>
        </w:rPr>
        <w:t xml:space="preserve">(далі – Суд) </w:t>
      </w:r>
      <w:r w:rsidRPr="005B0A03">
        <w:rPr>
          <w:rFonts w:cs="Times New Roman"/>
          <w:sz w:val="28"/>
          <w:szCs w:val="28"/>
        </w:rPr>
        <w:t xml:space="preserve">у Рішенні визнав </w:t>
      </w:r>
      <w:r>
        <w:rPr>
          <w:rFonts w:cs="Times New Roman"/>
          <w:sz w:val="28"/>
          <w:szCs w:val="28"/>
        </w:rPr>
        <w:t xml:space="preserve">припис </w:t>
      </w:r>
      <w:r w:rsidRPr="0004480D">
        <w:rPr>
          <w:rFonts w:cs="Times New Roman"/>
          <w:sz w:val="28"/>
          <w:szCs w:val="28"/>
        </w:rPr>
        <w:t>пункту 7 розділу ХІІ „Прикінцеві та перехідні положення“</w:t>
      </w:r>
      <w:r>
        <w:rPr>
          <w:rFonts w:cs="Times New Roman"/>
          <w:sz w:val="28"/>
          <w:szCs w:val="28"/>
        </w:rPr>
        <w:t xml:space="preserve"> Закону № 1402 таким</w:t>
      </w:r>
      <w:r w:rsidRPr="005B0A03">
        <w:rPr>
          <w:rFonts w:cs="Times New Roman"/>
          <w:sz w:val="28"/>
          <w:szCs w:val="28"/>
        </w:rPr>
        <w:t xml:space="preserve">, що не </w:t>
      </w:r>
      <w:r w:rsidRPr="005B0A03">
        <w:rPr>
          <w:rFonts w:cs="Times New Roman"/>
          <w:sz w:val="28"/>
          <w:szCs w:val="28"/>
        </w:rPr>
        <w:lastRenderedPageBreak/>
        <w:t>відповіда</w:t>
      </w:r>
      <w:r>
        <w:rPr>
          <w:rFonts w:cs="Times New Roman"/>
          <w:sz w:val="28"/>
          <w:szCs w:val="28"/>
        </w:rPr>
        <w:t>є</w:t>
      </w:r>
      <w:r w:rsidRPr="005B0A03">
        <w:rPr>
          <w:rFonts w:cs="Times New Roman"/>
          <w:sz w:val="28"/>
          <w:szCs w:val="28"/>
        </w:rPr>
        <w:t xml:space="preserve"> Конституції України, виходячи, зокрема, з концепції „єдиного статусу“ суддів системи судоустрою України, а також розуміння того, що винагорода судді є невіддільним складником єдиного статусу суддів, сприймаючи </w:t>
      </w:r>
      <w:r>
        <w:rPr>
          <w:rFonts w:cs="Times New Roman"/>
          <w:sz w:val="28"/>
          <w:szCs w:val="28"/>
        </w:rPr>
        <w:t>такий статус суддів</w:t>
      </w:r>
      <w:r w:rsidRPr="005B0A03">
        <w:rPr>
          <w:rFonts w:cs="Times New Roman"/>
          <w:sz w:val="28"/>
          <w:szCs w:val="28"/>
        </w:rPr>
        <w:t xml:space="preserve"> як „ідентичний рівень конституційної захищеності та однакові гарантії їх незалежності й недоторканності, засадничі підходи до забезпечення таких гарантій“, </w:t>
      </w:r>
      <w:r>
        <w:rPr>
          <w:rFonts w:cs="Times New Roman"/>
          <w:sz w:val="28"/>
          <w:szCs w:val="28"/>
        </w:rPr>
        <w:t>та зазначив, що</w:t>
      </w:r>
      <w:r w:rsidRPr="005B0A03">
        <w:rPr>
          <w:rFonts w:cs="Times New Roman"/>
          <w:sz w:val="28"/>
          <w:szCs w:val="28"/>
        </w:rPr>
        <w:t xml:space="preserve"> „зі змісту частини другої статті 125 Конституції України випливає, що реорганізація, ліквідація або інше фактичне припинення діяльності суду не позбавляє статусу судді кожного з його суддів“. </w:t>
      </w:r>
      <w:r>
        <w:rPr>
          <w:rFonts w:cs="Times New Roman"/>
          <w:sz w:val="28"/>
          <w:szCs w:val="28"/>
        </w:rPr>
        <w:t>У</w:t>
      </w:r>
      <w:r w:rsidRPr="005B0A03">
        <w:rPr>
          <w:rFonts w:cs="Times New Roman"/>
          <w:sz w:val="28"/>
          <w:szCs w:val="28"/>
        </w:rPr>
        <w:t xml:space="preserve">се це </w:t>
      </w:r>
      <w:r>
        <w:rPr>
          <w:rFonts w:cs="Times New Roman"/>
          <w:sz w:val="28"/>
          <w:szCs w:val="28"/>
        </w:rPr>
        <w:t>правильно</w:t>
      </w:r>
      <w:r w:rsidRPr="005B0A03">
        <w:rPr>
          <w:rFonts w:cs="Times New Roman"/>
          <w:sz w:val="28"/>
          <w:szCs w:val="28"/>
        </w:rPr>
        <w:t>, однак цього недостатньо для мотивування Рішення. Зупинюся лише на основних аспектах суті проблеми.</w:t>
      </w:r>
    </w:p>
    <w:p w:rsidR="004F20D2" w:rsidRPr="005B0A03" w:rsidRDefault="004F20D2" w:rsidP="004F20D2">
      <w:pPr>
        <w:spacing w:line="360" w:lineRule="auto"/>
        <w:jc w:val="center"/>
        <w:rPr>
          <w:rFonts w:cs="Times New Roman"/>
          <w:b/>
          <w:bCs/>
          <w:sz w:val="28"/>
          <w:szCs w:val="28"/>
        </w:rPr>
      </w:pPr>
      <w:r w:rsidRPr="005B0A03">
        <w:rPr>
          <w:rFonts w:cs="Times New Roman"/>
          <w:b/>
          <w:bCs/>
          <w:sz w:val="28"/>
          <w:szCs w:val="28"/>
        </w:rPr>
        <w:t xml:space="preserve">Перше – про </w:t>
      </w:r>
      <w:r>
        <w:rPr>
          <w:rFonts w:cs="Times New Roman"/>
          <w:b/>
          <w:bCs/>
          <w:sz w:val="28"/>
          <w:szCs w:val="28"/>
        </w:rPr>
        <w:t>доктрину</w:t>
      </w:r>
      <w:r w:rsidRPr="005B0A03">
        <w:rPr>
          <w:rFonts w:cs="Times New Roman"/>
          <w:b/>
          <w:bCs/>
          <w:sz w:val="28"/>
          <w:szCs w:val="28"/>
        </w:rPr>
        <w:t xml:space="preserve"> „єдиного статусу“ судді</w:t>
      </w:r>
      <w:r>
        <w:rPr>
          <w:rFonts w:cs="Times New Roman"/>
          <w:b/>
          <w:bCs/>
          <w:sz w:val="28"/>
          <w:szCs w:val="28"/>
        </w:rPr>
        <w:t>в</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Ця </w:t>
      </w:r>
      <w:r>
        <w:rPr>
          <w:rFonts w:cs="Times New Roman"/>
          <w:sz w:val="28"/>
          <w:szCs w:val="28"/>
        </w:rPr>
        <w:t>доктрина</w:t>
      </w:r>
      <w:r w:rsidRPr="005B0A03">
        <w:rPr>
          <w:rFonts w:cs="Times New Roman"/>
          <w:sz w:val="28"/>
          <w:szCs w:val="28"/>
        </w:rPr>
        <w:t xml:space="preserve"> гарна зовні</w:t>
      </w:r>
      <w:r>
        <w:rPr>
          <w:rFonts w:cs="Times New Roman"/>
          <w:sz w:val="28"/>
          <w:szCs w:val="28"/>
        </w:rPr>
        <w:t>,</w:t>
      </w:r>
      <w:r w:rsidRPr="005B0A03">
        <w:rPr>
          <w:rFonts w:cs="Times New Roman"/>
          <w:sz w:val="28"/>
          <w:szCs w:val="28"/>
        </w:rPr>
        <w:t xml:space="preserve"> традиційно в усталеній практиці, зокрема </w:t>
      </w:r>
      <w:r>
        <w:rPr>
          <w:rFonts w:cs="Times New Roman"/>
          <w:sz w:val="28"/>
          <w:szCs w:val="28"/>
        </w:rPr>
        <w:t>й</w:t>
      </w:r>
      <w:r w:rsidRPr="005B0A03">
        <w:rPr>
          <w:rFonts w:cs="Times New Roman"/>
          <w:sz w:val="28"/>
          <w:szCs w:val="28"/>
        </w:rPr>
        <w:t xml:space="preserve"> Конституційного Суду України, вона є інструментом захисту незалежності суддів, що важливо для </w:t>
      </w:r>
      <w:proofErr w:type="spellStart"/>
      <w:r w:rsidRPr="005B0A03">
        <w:rPr>
          <w:rFonts w:cs="Times New Roman"/>
          <w:sz w:val="28"/>
          <w:szCs w:val="28"/>
        </w:rPr>
        <w:t>правовладдя</w:t>
      </w:r>
      <w:proofErr w:type="spellEnd"/>
      <w:r w:rsidRPr="005B0A03">
        <w:rPr>
          <w:rFonts w:cs="Times New Roman"/>
          <w:sz w:val="28"/>
          <w:szCs w:val="28"/>
        </w:rPr>
        <w:t xml:space="preserve">. У Рішенні Суд уточнив розуміння цього поняття, наголосивши, що „єдиний статус суддів означає однаковість юридичного становища суддів в усіх аспектах, передусім однаковість гарантій їх незалежності та недоторканності, прав і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язків</w:t>
      </w:r>
      <w:proofErr w:type="spellEnd"/>
      <w:r w:rsidRPr="005B0A03">
        <w:rPr>
          <w:rFonts w:cs="Times New Roman"/>
          <w:sz w:val="28"/>
          <w:szCs w:val="28"/>
        </w:rPr>
        <w:t xml:space="preserve">, вимог, обмежень, заборон та відповідальності“. </w:t>
      </w:r>
    </w:p>
    <w:p w:rsidR="004F20D2" w:rsidRPr="005B0A03" w:rsidRDefault="004F20D2" w:rsidP="004F20D2">
      <w:pPr>
        <w:spacing w:line="360" w:lineRule="auto"/>
        <w:ind w:firstLine="567"/>
        <w:jc w:val="both"/>
        <w:rPr>
          <w:rFonts w:cs="Times New Roman"/>
          <w:sz w:val="28"/>
          <w:szCs w:val="28"/>
        </w:rPr>
      </w:pPr>
      <w:r>
        <w:rPr>
          <w:rFonts w:cs="Times New Roman"/>
          <w:sz w:val="28"/>
          <w:szCs w:val="28"/>
        </w:rPr>
        <w:t>Однак</w:t>
      </w:r>
      <w:r w:rsidRPr="005B0A03">
        <w:rPr>
          <w:rFonts w:cs="Times New Roman"/>
          <w:sz w:val="28"/>
          <w:szCs w:val="28"/>
        </w:rPr>
        <w:t xml:space="preserve"> чи справді судді системи судоустрою України мають „єдиний статус“ і абсолютно однакові конституційні гарантії?</w:t>
      </w:r>
    </w:p>
    <w:p w:rsidR="004F20D2" w:rsidRPr="005B0A03" w:rsidRDefault="004F20D2" w:rsidP="004F20D2">
      <w:pPr>
        <w:spacing w:line="360" w:lineRule="auto"/>
        <w:ind w:firstLine="567"/>
        <w:jc w:val="both"/>
        <w:rPr>
          <w:rFonts w:cs="Times New Roman"/>
          <w:sz w:val="28"/>
          <w:szCs w:val="28"/>
        </w:rPr>
      </w:pPr>
      <w:r>
        <w:rPr>
          <w:rFonts w:cs="Times New Roman"/>
          <w:sz w:val="28"/>
          <w:szCs w:val="28"/>
        </w:rPr>
        <w:t>Будемо</w:t>
      </w:r>
      <w:r w:rsidRPr="005B0A03">
        <w:rPr>
          <w:rFonts w:cs="Times New Roman"/>
          <w:sz w:val="28"/>
          <w:szCs w:val="28"/>
        </w:rPr>
        <w:t xml:space="preserve"> розбиратися. </w:t>
      </w:r>
      <w:r>
        <w:rPr>
          <w:rFonts w:cs="Times New Roman"/>
          <w:sz w:val="28"/>
          <w:szCs w:val="28"/>
        </w:rPr>
        <w:t>У</w:t>
      </w:r>
      <w:r w:rsidRPr="005B0A03">
        <w:rPr>
          <w:rFonts w:cs="Times New Roman"/>
          <w:sz w:val="28"/>
          <w:szCs w:val="28"/>
        </w:rPr>
        <w:t xml:space="preserve"> Конституції України, де доволі розширено регламентован</w:t>
      </w:r>
      <w:r>
        <w:rPr>
          <w:rFonts w:cs="Times New Roman"/>
          <w:sz w:val="28"/>
          <w:szCs w:val="28"/>
        </w:rPr>
        <w:t>о гарантії незалежності суду</w:t>
      </w:r>
      <w:r w:rsidRPr="005B0A03">
        <w:rPr>
          <w:rFonts w:cs="Times New Roman"/>
          <w:sz w:val="28"/>
          <w:szCs w:val="28"/>
        </w:rPr>
        <w:t>, єдиного підходу до окреслення статусу суддів</w:t>
      </w:r>
      <w:r>
        <w:rPr>
          <w:rFonts w:cs="Times New Roman"/>
          <w:sz w:val="28"/>
          <w:szCs w:val="28"/>
        </w:rPr>
        <w:t>, однак,</w:t>
      </w:r>
      <w:r w:rsidRPr="005B0A03">
        <w:rPr>
          <w:rFonts w:cs="Times New Roman"/>
          <w:sz w:val="28"/>
          <w:szCs w:val="28"/>
        </w:rPr>
        <w:t xml:space="preserve"> не </w:t>
      </w:r>
      <w:r>
        <w:rPr>
          <w:rFonts w:cs="Times New Roman"/>
          <w:sz w:val="28"/>
          <w:szCs w:val="28"/>
        </w:rPr>
        <w:t>ви</w:t>
      </w:r>
      <w:r w:rsidRPr="005B0A03">
        <w:rPr>
          <w:rFonts w:cs="Times New Roman"/>
          <w:sz w:val="28"/>
          <w:szCs w:val="28"/>
        </w:rPr>
        <w:t>значено</w:t>
      </w:r>
      <w:r>
        <w:rPr>
          <w:rFonts w:cs="Times New Roman"/>
          <w:sz w:val="28"/>
          <w:szCs w:val="28"/>
        </w:rPr>
        <w:t>.</w:t>
      </w:r>
      <w:r w:rsidRPr="005B0A03">
        <w:rPr>
          <w:rFonts w:cs="Times New Roman"/>
          <w:sz w:val="28"/>
          <w:szCs w:val="28"/>
        </w:rPr>
        <w:t xml:space="preserve"> </w:t>
      </w:r>
      <w:r>
        <w:rPr>
          <w:rFonts w:cs="Times New Roman"/>
          <w:sz w:val="28"/>
          <w:szCs w:val="28"/>
        </w:rPr>
        <w:t>До</w:t>
      </w:r>
      <w:r w:rsidRPr="005B0A03">
        <w:rPr>
          <w:rFonts w:cs="Times New Roman"/>
          <w:sz w:val="28"/>
          <w:szCs w:val="28"/>
        </w:rPr>
        <w:t xml:space="preserve"> того </w:t>
      </w:r>
      <w:r>
        <w:rPr>
          <w:rFonts w:cs="Times New Roman"/>
          <w:sz w:val="28"/>
          <w:szCs w:val="28"/>
        </w:rPr>
        <w:t>ж</w:t>
      </w:r>
      <w:r w:rsidRPr="005B0A03">
        <w:rPr>
          <w:rFonts w:cs="Times New Roman"/>
          <w:sz w:val="28"/>
          <w:szCs w:val="28"/>
        </w:rPr>
        <w:t>, якщо поміркувати, то його й не може бути. Чому?</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1. Судді суд</w:t>
      </w:r>
      <w:r>
        <w:rPr>
          <w:rFonts w:cs="Times New Roman"/>
          <w:sz w:val="28"/>
          <w:szCs w:val="28"/>
        </w:rPr>
        <w:t>ів</w:t>
      </w:r>
      <w:r w:rsidRPr="005B0A03">
        <w:rPr>
          <w:rFonts w:cs="Times New Roman"/>
          <w:sz w:val="28"/>
          <w:szCs w:val="28"/>
        </w:rPr>
        <w:t xml:space="preserve"> системи судоустрою </w:t>
      </w:r>
      <w:r>
        <w:rPr>
          <w:rFonts w:cs="Times New Roman"/>
          <w:sz w:val="28"/>
          <w:szCs w:val="28"/>
        </w:rPr>
        <w:t xml:space="preserve">України </w:t>
      </w:r>
      <w:r w:rsidRPr="005B0A03">
        <w:rPr>
          <w:rFonts w:cs="Times New Roman"/>
          <w:sz w:val="28"/>
          <w:szCs w:val="28"/>
        </w:rPr>
        <w:t xml:space="preserve">чинять правосуддя все ж у кількох категоріях судів. Перша категорія – Верховний Суд, заснований безпосередньо Конституцією України.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Поряд із ним – вищі спеціалізовані суди, які, хоч і не засновані безпосередньо Основним Законом України, однак його приписами </w:t>
      </w:r>
      <w:r>
        <w:rPr>
          <w:rFonts w:cs="Times New Roman"/>
          <w:sz w:val="28"/>
          <w:szCs w:val="28"/>
        </w:rPr>
        <w:t>визн</w:t>
      </w:r>
      <w:r w:rsidRPr="005B0A03">
        <w:rPr>
          <w:rFonts w:cs="Times New Roman"/>
          <w:sz w:val="28"/>
          <w:szCs w:val="28"/>
        </w:rPr>
        <w:t xml:space="preserve">ачено їх існування. Звертаю увагу, у частині четвертій статті 125 Конституції України </w:t>
      </w:r>
      <w:r w:rsidRPr="005B0A03">
        <w:rPr>
          <w:rFonts w:cs="Times New Roman"/>
          <w:sz w:val="28"/>
          <w:szCs w:val="28"/>
        </w:rPr>
        <w:lastRenderedPageBreak/>
        <w:t xml:space="preserve">зазначено, що „відповідно до закону можуть діяти вищі спеціалізовані суди“. Крім того, </w:t>
      </w:r>
      <w:r>
        <w:rPr>
          <w:rFonts w:cs="Times New Roman"/>
          <w:sz w:val="28"/>
          <w:szCs w:val="28"/>
        </w:rPr>
        <w:t>згідно з</w:t>
      </w:r>
      <w:r w:rsidRPr="005B0A03">
        <w:rPr>
          <w:rFonts w:cs="Times New Roman"/>
          <w:sz w:val="28"/>
          <w:szCs w:val="28"/>
        </w:rPr>
        <w:t xml:space="preserve"> </w:t>
      </w:r>
      <w:r w:rsidRPr="00EF5458">
        <w:rPr>
          <w:rFonts w:cs="Times New Roman"/>
          <w:sz w:val="28"/>
          <w:szCs w:val="28"/>
        </w:rPr>
        <w:t>частин</w:t>
      </w:r>
      <w:r>
        <w:rPr>
          <w:rFonts w:cs="Times New Roman"/>
          <w:sz w:val="28"/>
          <w:szCs w:val="28"/>
        </w:rPr>
        <w:t>ою</w:t>
      </w:r>
      <w:r w:rsidRPr="00EF5458">
        <w:rPr>
          <w:rFonts w:cs="Times New Roman"/>
          <w:sz w:val="28"/>
          <w:szCs w:val="28"/>
        </w:rPr>
        <w:t xml:space="preserve"> четверт</w:t>
      </w:r>
      <w:r>
        <w:rPr>
          <w:rFonts w:cs="Times New Roman"/>
          <w:sz w:val="28"/>
          <w:szCs w:val="28"/>
        </w:rPr>
        <w:t>ою</w:t>
      </w:r>
      <w:r w:rsidRPr="00EF5458">
        <w:rPr>
          <w:rFonts w:cs="Times New Roman"/>
          <w:sz w:val="28"/>
          <w:szCs w:val="28"/>
        </w:rPr>
        <w:t xml:space="preserve"> статті 127 Конституції України </w:t>
      </w:r>
      <w:r w:rsidRPr="005B0A03">
        <w:rPr>
          <w:rFonts w:cs="Times New Roman"/>
          <w:sz w:val="28"/>
          <w:szCs w:val="28"/>
        </w:rPr>
        <w:t>„для суддів спеціалізованих судів відповідно до закону можуть бути встановлені інші вимоги щодо освіти та</w:t>
      </w:r>
      <w:r>
        <w:rPr>
          <w:rFonts w:cs="Times New Roman"/>
          <w:sz w:val="28"/>
          <w:szCs w:val="28"/>
        </w:rPr>
        <w:t xml:space="preserve"> стажу професійної діяльності“</w:t>
      </w:r>
      <w:r w:rsidRPr="005B0A03">
        <w:rPr>
          <w:rFonts w:cs="Times New Roman"/>
          <w:sz w:val="28"/>
          <w:szCs w:val="28"/>
        </w:rPr>
        <w:t xml:space="preserve">. </w:t>
      </w:r>
      <w:r>
        <w:rPr>
          <w:rFonts w:cs="Times New Roman"/>
          <w:sz w:val="28"/>
          <w:szCs w:val="28"/>
        </w:rPr>
        <w:t>Припис</w:t>
      </w:r>
      <w:r w:rsidRPr="005B0A03">
        <w:rPr>
          <w:rFonts w:cs="Times New Roman"/>
          <w:sz w:val="28"/>
          <w:szCs w:val="28"/>
        </w:rPr>
        <w:t xml:space="preserve"> „відповідно до закону можуть діяти“ вочевидь означає розсуд законодавця у визначенні предметної спеціалізації цих судів, іншому їх </w:t>
      </w:r>
      <w:r>
        <w:rPr>
          <w:rFonts w:cs="Times New Roman"/>
          <w:sz w:val="28"/>
          <w:szCs w:val="28"/>
        </w:rPr>
        <w:t>у</w:t>
      </w:r>
      <w:r w:rsidRPr="005B0A03">
        <w:rPr>
          <w:rFonts w:cs="Times New Roman"/>
          <w:sz w:val="28"/>
          <w:szCs w:val="28"/>
        </w:rPr>
        <w:t xml:space="preserve">порядкуванні, однак зовсім не означає можливості довільної ліквідації </w:t>
      </w:r>
      <w:r w:rsidRPr="00EF5458">
        <w:rPr>
          <w:rFonts w:cs="Times New Roman"/>
          <w:sz w:val="28"/>
          <w:szCs w:val="28"/>
        </w:rPr>
        <w:t xml:space="preserve">їх </w:t>
      </w:r>
      <w:r w:rsidRPr="005B0A03">
        <w:rPr>
          <w:rFonts w:cs="Times New Roman"/>
          <w:sz w:val="28"/>
          <w:szCs w:val="28"/>
        </w:rPr>
        <w:t>без переведення суддів до інших судів</w:t>
      </w:r>
      <w:r>
        <w:rPr>
          <w:rFonts w:cs="Times New Roman"/>
          <w:sz w:val="28"/>
          <w:szCs w:val="28"/>
        </w:rPr>
        <w:t xml:space="preserve">; </w:t>
      </w:r>
      <w:r w:rsidRPr="005B0A03">
        <w:rPr>
          <w:rFonts w:cs="Times New Roman"/>
          <w:sz w:val="28"/>
          <w:szCs w:val="28"/>
        </w:rPr>
        <w:t xml:space="preserve">особливо це стосується тих вищих спеціалізованих судів, які вже створені.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Як і Верховний Суд, вищі спеціалізовані суди як інституції є більш „захищеними“ </w:t>
      </w:r>
      <w:r>
        <w:rPr>
          <w:rFonts w:cs="Times New Roman"/>
          <w:sz w:val="28"/>
          <w:szCs w:val="28"/>
        </w:rPr>
        <w:t>від</w:t>
      </w:r>
      <w:r w:rsidRPr="005B0A03">
        <w:rPr>
          <w:rFonts w:cs="Times New Roman"/>
          <w:sz w:val="28"/>
          <w:szCs w:val="28"/>
        </w:rPr>
        <w:t xml:space="preserve"> законодавця. Крім того, насправді спеціалізований характер цих судів може виправдано вимагати від законодавця додаткових ресурсів – як більш значного фінансування загалом, так спеціальних заходів охорони.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Інша група судів – ті, які створ</w:t>
      </w:r>
      <w:r>
        <w:rPr>
          <w:rFonts w:cs="Times New Roman"/>
          <w:sz w:val="28"/>
          <w:szCs w:val="28"/>
        </w:rPr>
        <w:t>ив</w:t>
      </w:r>
      <w:r w:rsidRPr="005B0A03">
        <w:rPr>
          <w:rFonts w:cs="Times New Roman"/>
          <w:sz w:val="28"/>
          <w:szCs w:val="28"/>
        </w:rPr>
        <w:t xml:space="preserve"> законодав</w:t>
      </w:r>
      <w:r>
        <w:rPr>
          <w:rFonts w:cs="Times New Roman"/>
          <w:sz w:val="28"/>
          <w:szCs w:val="28"/>
        </w:rPr>
        <w:t>ець</w:t>
      </w:r>
      <w:r w:rsidRPr="005B0A03">
        <w:rPr>
          <w:rFonts w:cs="Times New Roman"/>
          <w:sz w:val="28"/>
          <w:szCs w:val="28"/>
        </w:rPr>
        <w:t xml:space="preserve">, а </w:t>
      </w:r>
      <w:r>
        <w:rPr>
          <w:rFonts w:cs="Times New Roman"/>
          <w:sz w:val="28"/>
          <w:szCs w:val="28"/>
        </w:rPr>
        <w:t xml:space="preserve">в </w:t>
      </w:r>
      <w:r w:rsidRPr="005B0A03">
        <w:rPr>
          <w:rFonts w:cs="Times New Roman"/>
          <w:sz w:val="28"/>
          <w:szCs w:val="28"/>
        </w:rPr>
        <w:t>Конституці</w:t>
      </w:r>
      <w:r>
        <w:rPr>
          <w:rFonts w:cs="Times New Roman"/>
          <w:sz w:val="28"/>
          <w:szCs w:val="28"/>
        </w:rPr>
        <w:t>ї</w:t>
      </w:r>
      <w:r w:rsidRPr="005B0A03">
        <w:rPr>
          <w:rFonts w:cs="Times New Roman"/>
          <w:sz w:val="28"/>
          <w:szCs w:val="28"/>
        </w:rPr>
        <w:t xml:space="preserve"> України </w:t>
      </w:r>
      <w:r>
        <w:rPr>
          <w:rFonts w:cs="Times New Roman"/>
          <w:sz w:val="28"/>
          <w:szCs w:val="28"/>
        </w:rPr>
        <w:t>вони не згадані.</w:t>
      </w:r>
      <w:r w:rsidRPr="005B0A03">
        <w:rPr>
          <w:rFonts w:cs="Times New Roman"/>
          <w:sz w:val="28"/>
          <w:szCs w:val="28"/>
        </w:rPr>
        <w:t xml:space="preserve"> </w:t>
      </w:r>
      <w:r>
        <w:rPr>
          <w:rFonts w:cs="Times New Roman"/>
          <w:sz w:val="28"/>
          <w:szCs w:val="28"/>
        </w:rPr>
        <w:t>Ці суди</w:t>
      </w:r>
      <w:r w:rsidRPr="005B0A03">
        <w:rPr>
          <w:rFonts w:cs="Times New Roman"/>
          <w:sz w:val="28"/>
          <w:szCs w:val="28"/>
        </w:rPr>
        <w:t xml:space="preserve"> є очевидно інституційно слабшими, оскільки більше залежать від волі парламенту, хоч і за умови дотримання ним процедури ухвалення законів у цій сфері.</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У </w:t>
      </w:r>
      <w:proofErr w:type="spellStart"/>
      <w:r w:rsidRPr="005B0A03">
        <w:rPr>
          <w:rFonts w:cs="Times New Roman"/>
          <w:sz w:val="28"/>
          <w:szCs w:val="28"/>
        </w:rPr>
        <w:t>зв</w:t>
      </w:r>
      <w:r>
        <w:rPr>
          <w:rFonts w:cs="Times New Roman"/>
          <w:sz w:val="28"/>
          <w:szCs w:val="28"/>
        </w:rPr>
        <w:t>ʼязку</w:t>
      </w:r>
      <w:proofErr w:type="spellEnd"/>
      <w:r>
        <w:rPr>
          <w:rFonts w:cs="Times New Roman"/>
          <w:sz w:val="28"/>
          <w:szCs w:val="28"/>
        </w:rPr>
        <w:t xml:space="preserve"> з фабулою цієї справи</w:t>
      </w:r>
      <w:r w:rsidRPr="005B0A03">
        <w:rPr>
          <w:rFonts w:cs="Times New Roman"/>
          <w:sz w:val="28"/>
          <w:szCs w:val="28"/>
        </w:rPr>
        <w:t xml:space="preserve"> </w:t>
      </w:r>
      <w:r w:rsidRPr="005B0A03">
        <w:rPr>
          <w:rFonts w:cs="Times New Roman"/>
          <w:b/>
          <w:bCs/>
          <w:sz w:val="28"/>
          <w:szCs w:val="28"/>
        </w:rPr>
        <w:t xml:space="preserve">важливо було </w:t>
      </w:r>
      <w:proofErr w:type="spellStart"/>
      <w:r w:rsidRPr="005B0A03">
        <w:rPr>
          <w:rFonts w:cs="Times New Roman"/>
          <w:b/>
          <w:bCs/>
          <w:sz w:val="28"/>
          <w:szCs w:val="28"/>
        </w:rPr>
        <w:t>з</w:t>
      </w:r>
      <w:r>
        <w:rPr>
          <w:rFonts w:cs="Times New Roman"/>
          <w:b/>
          <w:bCs/>
          <w:sz w:val="28"/>
          <w:szCs w:val="28"/>
        </w:rPr>
        <w:t>ʼ</w:t>
      </w:r>
      <w:r w:rsidRPr="005B0A03">
        <w:rPr>
          <w:rFonts w:cs="Times New Roman"/>
          <w:b/>
          <w:bCs/>
          <w:sz w:val="28"/>
          <w:szCs w:val="28"/>
        </w:rPr>
        <w:t>ясувати</w:t>
      </w:r>
      <w:proofErr w:type="spellEnd"/>
      <w:r w:rsidRPr="005B0A03">
        <w:rPr>
          <w:rFonts w:cs="Times New Roman"/>
          <w:b/>
          <w:bCs/>
          <w:sz w:val="28"/>
          <w:szCs w:val="28"/>
        </w:rPr>
        <w:t xml:space="preserve">, наскільки законодавець </w:t>
      </w:r>
      <w:r w:rsidRPr="00EF5458">
        <w:rPr>
          <w:rFonts w:cs="Times New Roman"/>
          <w:b/>
          <w:bCs/>
          <w:sz w:val="28"/>
          <w:szCs w:val="28"/>
        </w:rPr>
        <w:t xml:space="preserve">загалом </w:t>
      </w:r>
      <w:r w:rsidRPr="005B0A03">
        <w:rPr>
          <w:rFonts w:cs="Times New Roman"/>
          <w:b/>
          <w:bCs/>
          <w:sz w:val="28"/>
          <w:szCs w:val="28"/>
        </w:rPr>
        <w:t xml:space="preserve">мав конституційні повноваження втручатися до інституційної структури </w:t>
      </w:r>
      <w:r>
        <w:rPr>
          <w:rFonts w:cs="Times New Roman"/>
          <w:b/>
          <w:bCs/>
          <w:sz w:val="28"/>
          <w:szCs w:val="28"/>
        </w:rPr>
        <w:t xml:space="preserve">системи </w:t>
      </w:r>
      <w:r w:rsidRPr="005B0A03">
        <w:rPr>
          <w:rFonts w:cs="Times New Roman"/>
          <w:b/>
          <w:bCs/>
          <w:sz w:val="28"/>
          <w:szCs w:val="28"/>
        </w:rPr>
        <w:t xml:space="preserve">судоустрою України, </w:t>
      </w:r>
      <w:r>
        <w:rPr>
          <w:rFonts w:cs="Times New Roman"/>
          <w:b/>
          <w:bCs/>
          <w:sz w:val="28"/>
          <w:szCs w:val="28"/>
        </w:rPr>
        <w:t>у</w:t>
      </w:r>
      <w:r w:rsidRPr="005B0A03">
        <w:rPr>
          <w:rFonts w:cs="Times New Roman"/>
          <w:b/>
          <w:bCs/>
          <w:sz w:val="28"/>
          <w:szCs w:val="28"/>
        </w:rPr>
        <w:t>становлен</w:t>
      </w:r>
      <w:r>
        <w:rPr>
          <w:rFonts w:cs="Times New Roman"/>
          <w:b/>
          <w:bCs/>
          <w:sz w:val="28"/>
          <w:szCs w:val="28"/>
        </w:rPr>
        <w:t>ої</w:t>
      </w:r>
      <w:r w:rsidRPr="005B0A03">
        <w:rPr>
          <w:rFonts w:cs="Times New Roman"/>
          <w:b/>
          <w:bCs/>
          <w:sz w:val="28"/>
          <w:szCs w:val="28"/>
        </w:rPr>
        <w:t xml:space="preserve"> безпосередньо Конституцією України</w:t>
      </w:r>
      <w:r w:rsidRPr="005B0A03">
        <w:rPr>
          <w:rFonts w:cs="Times New Roman"/>
          <w:sz w:val="28"/>
          <w:szCs w:val="28"/>
        </w:rPr>
        <w:t>. Звісно, слід урахувати, що Закон №</w:t>
      </w:r>
      <w:r>
        <w:rPr>
          <w:rFonts w:cs="Times New Roman"/>
          <w:sz w:val="28"/>
          <w:szCs w:val="28"/>
        </w:rPr>
        <w:t xml:space="preserve"> </w:t>
      </w:r>
      <w:r w:rsidRPr="005B0A03">
        <w:rPr>
          <w:rFonts w:cs="Times New Roman"/>
          <w:sz w:val="28"/>
          <w:szCs w:val="28"/>
        </w:rPr>
        <w:t>1402 набрав чинності 30 вересня 2016 року, в один день із набранням чинності Законом України „Про внесення змін до Конституції України (щодо правосуддя)“ від 2 червня 2016 року № 1401</w:t>
      </w:r>
      <w:r>
        <w:rPr>
          <w:rFonts w:cs="Times New Roman"/>
          <w:sz w:val="28"/>
          <w:szCs w:val="28"/>
        </w:rPr>
        <w:t>-</w:t>
      </w:r>
      <w:r>
        <w:rPr>
          <w:rFonts w:cs="Times New Roman"/>
          <w:sz w:val="28"/>
          <w:szCs w:val="28"/>
          <w:lang w:val="en-US"/>
        </w:rPr>
        <w:t>VIII</w:t>
      </w:r>
      <w:r w:rsidRPr="005B0A03">
        <w:rPr>
          <w:rFonts w:cs="Times New Roman"/>
          <w:sz w:val="28"/>
          <w:szCs w:val="28"/>
        </w:rPr>
        <w:t>.</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2. Наведеним проблема не вичерпує</w:t>
      </w:r>
      <w:r>
        <w:rPr>
          <w:rFonts w:cs="Times New Roman"/>
          <w:sz w:val="28"/>
          <w:szCs w:val="28"/>
        </w:rPr>
        <w:t>ться, оскільки після 30 вересня</w:t>
      </w:r>
      <w:r>
        <w:rPr>
          <w:rFonts w:cs="Times New Roman"/>
          <w:sz w:val="28"/>
          <w:szCs w:val="28"/>
        </w:rPr>
        <w:br/>
      </w:r>
      <w:r w:rsidRPr="005B0A03">
        <w:rPr>
          <w:rFonts w:cs="Times New Roman"/>
          <w:sz w:val="28"/>
          <w:szCs w:val="28"/>
        </w:rPr>
        <w:t>2016 року складником конституційної</w:t>
      </w:r>
      <w:r>
        <w:rPr>
          <w:rFonts w:cs="Times New Roman"/>
          <w:sz w:val="28"/>
          <w:szCs w:val="28"/>
        </w:rPr>
        <w:t xml:space="preserve"> реальності став також припис </w:t>
      </w:r>
      <w:r w:rsidRPr="005B0A03">
        <w:rPr>
          <w:rFonts w:cs="Times New Roman"/>
          <w:sz w:val="28"/>
          <w:szCs w:val="28"/>
        </w:rPr>
        <w:t>частин</w:t>
      </w:r>
      <w:r>
        <w:rPr>
          <w:rFonts w:cs="Times New Roman"/>
          <w:sz w:val="28"/>
          <w:szCs w:val="28"/>
        </w:rPr>
        <w:t xml:space="preserve">и </w:t>
      </w:r>
      <w:r w:rsidRPr="005B0A03">
        <w:rPr>
          <w:rFonts w:cs="Times New Roman"/>
          <w:sz w:val="28"/>
          <w:szCs w:val="28"/>
        </w:rPr>
        <w:t>четверт</w:t>
      </w:r>
      <w:r>
        <w:rPr>
          <w:rFonts w:cs="Times New Roman"/>
          <w:sz w:val="28"/>
          <w:szCs w:val="28"/>
        </w:rPr>
        <w:t>ої</w:t>
      </w:r>
      <w:r w:rsidRPr="005B0A03">
        <w:rPr>
          <w:rFonts w:cs="Times New Roman"/>
          <w:sz w:val="28"/>
          <w:szCs w:val="28"/>
        </w:rPr>
        <w:t xml:space="preserve">  пункту 16</w:t>
      </w:r>
      <w:r w:rsidRPr="005B0A03">
        <w:rPr>
          <w:rFonts w:cs="Times New Roman"/>
          <w:sz w:val="28"/>
          <w:szCs w:val="28"/>
          <w:vertAlign w:val="superscript"/>
        </w:rPr>
        <w:t xml:space="preserve">1 </w:t>
      </w:r>
      <w:r>
        <w:rPr>
          <w:rFonts w:cs="Times New Roman"/>
          <w:sz w:val="28"/>
          <w:szCs w:val="28"/>
          <w:vertAlign w:val="superscript"/>
        </w:rPr>
        <w:t xml:space="preserve"> </w:t>
      </w:r>
      <w:r>
        <w:rPr>
          <w:rFonts w:cs="Times New Roman"/>
          <w:sz w:val="28"/>
          <w:szCs w:val="28"/>
        </w:rPr>
        <w:t xml:space="preserve">розділу </w:t>
      </w:r>
      <w:r>
        <w:rPr>
          <w:rFonts w:cs="Times New Roman"/>
          <w:sz w:val="28"/>
          <w:szCs w:val="28"/>
          <w:lang w:val="en-US"/>
        </w:rPr>
        <w:t>XV</w:t>
      </w:r>
      <w:r w:rsidRPr="00EF5458">
        <w:rPr>
          <w:rFonts w:cs="Times New Roman"/>
          <w:sz w:val="28"/>
          <w:szCs w:val="28"/>
          <w:lang w:val="ru-RU"/>
        </w:rPr>
        <w:t xml:space="preserve"> </w:t>
      </w:r>
      <w:r w:rsidRPr="00EF5458">
        <w:rPr>
          <w:rFonts w:cs="Times New Roman"/>
          <w:sz w:val="28"/>
          <w:szCs w:val="28"/>
        </w:rPr>
        <w:t>„</w:t>
      </w:r>
      <w:r w:rsidRPr="005B0A03">
        <w:rPr>
          <w:rFonts w:cs="Times New Roman"/>
          <w:sz w:val="28"/>
          <w:szCs w:val="28"/>
        </w:rPr>
        <w:t>Перехідн</w:t>
      </w:r>
      <w:r>
        <w:rPr>
          <w:rFonts w:cs="Times New Roman"/>
          <w:sz w:val="28"/>
          <w:szCs w:val="28"/>
        </w:rPr>
        <w:t>і</w:t>
      </w:r>
      <w:r w:rsidRPr="005B0A03">
        <w:rPr>
          <w:rFonts w:cs="Times New Roman"/>
          <w:sz w:val="28"/>
          <w:szCs w:val="28"/>
        </w:rPr>
        <w:t xml:space="preserve"> </w:t>
      </w:r>
      <w:r>
        <w:rPr>
          <w:rFonts w:cs="Times New Roman"/>
          <w:sz w:val="28"/>
          <w:szCs w:val="28"/>
        </w:rPr>
        <w:t>п</w:t>
      </w:r>
      <w:r w:rsidRPr="005B0A03">
        <w:rPr>
          <w:rFonts w:cs="Times New Roman"/>
          <w:sz w:val="28"/>
          <w:szCs w:val="28"/>
        </w:rPr>
        <w:t>оложен</w:t>
      </w:r>
      <w:r>
        <w:rPr>
          <w:rFonts w:cs="Times New Roman"/>
          <w:sz w:val="28"/>
          <w:szCs w:val="28"/>
        </w:rPr>
        <w:t>ня</w:t>
      </w:r>
      <w:r w:rsidRPr="00EF5458">
        <w:rPr>
          <w:rFonts w:cs="Times New Roman"/>
          <w:sz w:val="28"/>
          <w:szCs w:val="28"/>
        </w:rPr>
        <w:t>“</w:t>
      </w:r>
      <w:r w:rsidRPr="005B0A03">
        <w:rPr>
          <w:rFonts w:cs="Times New Roman"/>
          <w:sz w:val="28"/>
          <w:szCs w:val="28"/>
        </w:rPr>
        <w:t xml:space="preserve"> Конституції України:</w:t>
      </w:r>
    </w:p>
    <w:p w:rsidR="004F20D2" w:rsidRPr="005B0A03" w:rsidRDefault="004F20D2" w:rsidP="004F20D2">
      <w:pPr>
        <w:spacing w:line="360" w:lineRule="auto"/>
        <w:ind w:firstLine="567"/>
        <w:jc w:val="both"/>
        <w:rPr>
          <w:rFonts w:cs="Times New Roman"/>
          <w:sz w:val="28"/>
          <w:szCs w:val="28"/>
        </w:rPr>
      </w:pPr>
      <w:r>
        <w:rPr>
          <w:rFonts w:cs="Times New Roman"/>
          <w:sz w:val="28"/>
          <w:szCs w:val="28"/>
        </w:rPr>
        <w:t>«</w:t>
      </w:r>
      <w:r w:rsidRPr="005B0A03">
        <w:rPr>
          <w:rFonts w:cs="Times New Roman"/>
          <w:sz w:val="28"/>
          <w:szCs w:val="28"/>
        </w:rPr>
        <w:t xml:space="preserve">4) відповідність займаній посаді судді, якого призначено на посаду строком на </w:t>
      </w:r>
      <w:proofErr w:type="spellStart"/>
      <w:r w:rsidRPr="005B0A03">
        <w:rPr>
          <w:rFonts w:cs="Times New Roman"/>
          <w:sz w:val="28"/>
          <w:szCs w:val="28"/>
        </w:rPr>
        <w:t>п</w:t>
      </w:r>
      <w:r>
        <w:rPr>
          <w:rFonts w:cs="Times New Roman"/>
          <w:sz w:val="28"/>
          <w:szCs w:val="28"/>
        </w:rPr>
        <w:t>ʼ</w:t>
      </w:r>
      <w:r w:rsidRPr="005B0A03">
        <w:rPr>
          <w:rFonts w:cs="Times New Roman"/>
          <w:sz w:val="28"/>
          <w:szCs w:val="28"/>
        </w:rPr>
        <w:t>ять</w:t>
      </w:r>
      <w:proofErr w:type="spellEnd"/>
      <w:r w:rsidRPr="005B0A03">
        <w:rPr>
          <w:rFonts w:cs="Times New Roman"/>
          <w:sz w:val="28"/>
          <w:szCs w:val="28"/>
        </w:rPr>
        <w:t xml:space="preserve"> років або обрано суддею безстроково до набрання чинності Законом України </w:t>
      </w:r>
      <w:r>
        <w:rPr>
          <w:rFonts w:cs="Times New Roman"/>
          <w:sz w:val="28"/>
          <w:szCs w:val="28"/>
        </w:rPr>
        <w:t>„</w:t>
      </w:r>
      <w:r w:rsidRPr="005B0A03">
        <w:rPr>
          <w:rFonts w:cs="Times New Roman"/>
          <w:sz w:val="28"/>
          <w:szCs w:val="28"/>
        </w:rPr>
        <w:t>Про внесення змін до Конституції України (щодо правосуддя)</w:t>
      </w:r>
      <w:r>
        <w:rPr>
          <w:rFonts w:cs="Times New Roman"/>
          <w:sz w:val="28"/>
          <w:szCs w:val="28"/>
          <w:lang w:val="ru-RU"/>
        </w:rPr>
        <w:t>“</w:t>
      </w:r>
      <w:r w:rsidRPr="005B0A03">
        <w:rPr>
          <w:rFonts w:cs="Times New Roman"/>
          <w:sz w:val="28"/>
          <w:szCs w:val="28"/>
        </w:rPr>
        <w:t xml:space="preserve">, має бути оцінена в порядку, визначеному законом. Виявлення за результатами такого </w:t>
      </w:r>
      <w:r w:rsidRPr="005B0A03">
        <w:rPr>
          <w:rFonts w:cs="Times New Roman"/>
          <w:sz w:val="28"/>
          <w:szCs w:val="28"/>
        </w:rPr>
        <w:lastRenderedPageBreak/>
        <w:t>оцінювання невідповідності судді займаній посаді за критеріями компетентності, професійної етики або доброчесності чи відмова судді від такого оцінювання є підставою для звільнення судді з посади. Порядок та вичерпні підстави оскарження рішення про звільнення судді за результатами оцінювання встановлюються законом</w:t>
      </w:r>
      <w:r>
        <w:rPr>
          <w:rFonts w:cs="Times New Roman"/>
          <w:sz w:val="28"/>
          <w:szCs w:val="28"/>
          <w:lang w:val="ru-RU"/>
        </w:rPr>
        <w:t>»</w:t>
      </w:r>
      <w:r w:rsidRPr="005B0A03">
        <w:rPr>
          <w:rFonts w:cs="Times New Roman"/>
          <w:sz w:val="28"/>
          <w:szCs w:val="28"/>
        </w:rPr>
        <w:t xml:space="preserve">.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Постає низка питань, </w:t>
      </w:r>
      <w:proofErr w:type="spellStart"/>
      <w:r w:rsidRPr="005B0A03">
        <w:rPr>
          <w:rFonts w:cs="Times New Roman"/>
          <w:sz w:val="28"/>
          <w:szCs w:val="28"/>
        </w:rPr>
        <w:t>пов</w:t>
      </w:r>
      <w:r>
        <w:rPr>
          <w:rFonts w:cs="Times New Roman"/>
          <w:sz w:val="28"/>
          <w:szCs w:val="28"/>
        </w:rPr>
        <w:t>ʼ</w:t>
      </w:r>
      <w:r w:rsidRPr="005B0A03">
        <w:rPr>
          <w:rFonts w:cs="Times New Roman"/>
          <w:sz w:val="28"/>
          <w:szCs w:val="28"/>
        </w:rPr>
        <w:t>язаних</w:t>
      </w:r>
      <w:proofErr w:type="spellEnd"/>
      <w:r w:rsidRPr="005B0A03">
        <w:rPr>
          <w:rFonts w:cs="Times New Roman"/>
          <w:sz w:val="28"/>
          <w:szCs w:val="28"/>
        </w:rPr>
        <w:t xml:space="preserve"> зі статусом суддів, оскільки очевидно, що судовий корпус </w:t>
      </w:r>
      <w:r>
        <w:rPr>
          <w:rFonts w:cs="Times New Roman"/>
          <w:sz w:val="28"/>
          <w:szCs w:val="28"/>
        </w:rPr>
        <w:t>у</w:t>
      </w:r>
      <w:r w:rsidRPr="005B0A03">
        <w:rPr>
          <w:rFonts w:cs="Times New Roman"/>
          <w:sz w:val="28"/>
          <w:szCs w:val="28"/>
        </w:rPr>
        <w:t xml:space="preserve"> цьому аспекті розділений на: 1) тих суддів, яких стосуються вимоги кваліфікаційного оцінювання і які, відповідно, фундаментально залежні від правил кваліфікаційного оцінювання, </w:t>
      </w:r>
      <w:r>
        <w:rPr>
          <w:rFonts w:cs="Times New Roman"/>
          <w:sz w:val="28"/>
          <w:szCs w:val="28"/>
        </w:rPr>
        <w:t>у</w:t>
      </w:r>
      <w:r w:rsidRPr="005B0A03">
        <w:rPr>
          <w:rFonts w:cs="Times New Roman"/>
          <w:sz w:val="28"/>
          <w:szCs w:val="28"/>
        </w:rPr>
        <w:t>станов</w:t>
      </w:r>
      <w:r>
        <w:rPr>
          <w:rFonts w:cs="Times New Roman"/>
          <w:sz w:val="28"/>
          <w:szCs w:val="28"/>
        </w:rPr>
        <w:t xml:space="preserve">лених законодавцем, а також від </w:t>
      </w:r>
      <w:r w:rsidRPr="005B0A03">
        <w:rPr>
          <w:rFonts w:cs="Times New Roman"/>
          <w:sz w:val="28"/>
          <w:szCs w:val="28"/>
        </w:rPr>
        <w:t>діяльності тих органів державної влади, яким належить реальне чинення цих конституційних приписів [Вища кваліфікаційна комісія суддів</w:t>
      </w:r>
      <w:r>
        <w:rPr>
          <w:rFonts w:cs="Times New Roman"/>
          <w:sz w:val="28"/>
          <w:szCs w:val="28"/>
        </w:rPr>
        <w:t xml:space="preserve"> (далі – ВККС)];</w:t>
      </w:r>
      <w:r>
        <w:rPr>
          <w:rFonts w:cs="Times New Roman"/>
          <w:sz w:val="28"/>
          <w:szCs w:val="28"/>
        </w:rPr>
        <w:br/>
      </w:r>
      <w:r w:rsidRPr="005B0A03">
        <w:rPr>
          <w:rFonts w:cs="Times New Roman"/>
          <w:sz w:val="28"/>
          <w:szCs w:val="28"/>
        </w:rPr>
        <w:t xml:space="preserve">2) тих діючих суддів, які вже пройшли кваліфікаційне оцінювання </w:t>
      </w:r>
      <w:r>
        <w:rPr>
          <w:rFonts w:cs="Times New Roman"/>
          <w:sz w:val="28"/>
          <w:szCs w:val="28"/>
        </w:rPr>
        <w:t>під час</w:t>
      </w:r>
      <w:r w:rsidRPr="005B0A03">
        <w:rPr>
          <w:rFonts w:cs="Times New Roman"/>
          <w:sz w:val="28"/>
          <w:szCs w:val="28"/>
        </w:rPr>
        <w:t xml:space="preserve"> конкурсного відбору. Не зайв</w:t>
      </w:r>
      <w:r>
        <w:rPr>
          <w:rFonts w:cs="Times New Roman"/>
          <w:sz w:val="28"/>
          <w:szCs w:val="28"/>
        </w:rPr>
        <w:t>им</w:t>
      </w:r>
      <w:r w:rsidRPr="005B0A03">
        <w:rPr>
          <w:rFonts w:cs="Times New Roman"/>
          <w:sz w:val="28"/>
          <w:szCs w:val="28"/>
        </w:rPr>
        <w:t xml:space="preserve"> буде нагадати, що перша категорія суддів не тільки більш залежна від правил, установлених законодавцем</w:t>
      </w:r>
      <w:r>
        <w:rPr>
          <w:rFonts w:cs="Times New Roman"/>
          <w:sz w:val="28"/>
          <w:szCs w:val="28"/>
        </w:rPr>
        <w:t>,</w:t>
      </w:r>
      <w:r w:rsidRPr="005B0A03">
        <w:rPr>
          <w:rFonts w:cs="Times New Roman"/>
          <w:sz w:val="28"/>
          <w:szCs w:val="28"/>
        </w:rPr>
        <w:t xml:space="preserve"> та від діяльності інших інститу</w:t>
      </w:r>
      <w:r>
        <w:rPr>
          <w:rFonts w:cs="Times New Roman"/>
          <w:sz w:val="28"/>
          <w:szCs w:val="28"/>
        </w:rPr>
        <w:t>цій</w:t>
      </w:r>
      <w:r w:rsidRPr="005B0A03">
        <w:rPr>
          <w:rFonts w:cs="Times New Roman"/>
          <w:sz w:val="28"/>
          <w:szCs w:val="28"/>
        </w:rPr>
        <w:t xml:space="preserve">, а й те, що судді, які належать до цієї категорії, </w:t>
      </w:r>
      <w:r w:rsidRPr="005B0A03">
        <w:rPr>
          <w:rFonts w:cs="Times New Roman"/>
          <w:b/>
          <w:bCs/>
          <w:sz w:val="28"/>
          <w:szCs w:val="28"/>
        </w:rPr>
        <w:t>мають додаткову (ще одну) конституційну підставу звільнення з посади</w:t>
      </w:r>
      <w:r w:rsidRPr="005B0A03">
        <w:rPr>
          <w:rFonts w:cs="Times New Roman"/>
          <w:sz w:val="28"/>
          <w:szCs w:val="28"/>
        </w:rPr>
        <w:t xml:space="preserve">, чого, зі зрозумілих причин, не мають судді другої категорії. </w:t>
      </w:r>
      <w:r>
        <w:rPr>
          <w:rFonts w:cs="Times New Roman"/>
          <w:sz w:val="28"/>
          <w:szCs w:val="28"/>
        </w:rPr>
        <w:t>Д</w:t>
      </w:r>
      <w:r w:rsidRPr="005B0A03">
        <w:rPr>
          <w:rFonts w:cs="Times New Roman"/>
          <w:sz w:val="28"/>
          <w:szCs w:val="28"/>
        </w:rPr>
        <w:t xml:space="preserve">о цього слід додати, що за задумом кваліфікаційне оцінювання суддів мало відбутися якісно та </w:t>
      </w:r>
      <w:proofErr w:type="spellStart"/>
      <w:r w:rsidRPr="005B0A03">
        <w:rPr>
          <w:rFonts w:cs="Times New Roman"/>
          <w:sz w:val="28"/>
          <w:szCs w:val="28"/>
        </w:rPr>
        <w:t>оперативно</w:t>
      </w:r>
      <w:proofErr w:type="spellEnd"/>
      <w:r w:rsidRPr="005B0A03">
        <w:rPr>
          <w:rFonts w:cs="Times New Roman"/>
          <w:sz w:val="28"/>
          <w:szCs w:val="28"/>
        </w:rPr>
        <w:t xml:space="preserve">, </w:t>
      </w:r>
      <w:r>
        <w:rPr>
          <w:rFonts w:cs="Times New Roman"/>
          <w:sz w:val="28"/>
          <w:szCs w:val="28"/>
        </w:rPr>
        <w:t>проте</w:t>
      </w:r>
      <w:r w:rsidRPr="005B0A03">
        <w:rPr>
          <w:rFonts w:cs="Times New Roman"/>
          <w:sz w:val="28"/>
          <w:szCs w:val="28"/>
        </w:rPr>
        <w:t xml:space="preserve"> зупинення діяльності ВККС у 2019 році майже на чотири роки та інші чинники підтверджують, що понад половина суддів системи судоустрою все ще очікують проходження кваліфікаційного оцінювання.</w:t>
      </w:r>
    </w:p>
    <w:p w:rsidR="004F20D2" w:rsidRPr="005B0A03" w:rsidRDefault="004F20D2" w:rsidP="004F20D2">
      <w:pPr>
        <w:spacing w:line="360" w:lineRule="auto"/>
        <w:ind w:firstLine="567"/>
        <w:jc w:val="both"/>
        <w:rPr>
          <w:rFonts w:cs="Times New Roman"/>
          <w:sz w:val="28"/>
          <w:szCs w:val="28"/>
        </w:rPr>
      </w:pPr>
      <w:r>
        <w:rPr>
          <w:rFonts w:cs="Times New Roman"/>
          <w:sz w:val="28"/>
          <w:szCs w:val="28"/>
        </w:rPr>
        <w:t>Тому</w:t>
      </w:r>
      <w:r w:rsidRPr="005B0A03">
        <w:rPr>
          <w:rFonts w:cs="Times New Roman"/>
          <w:sz w:val="28"/>
          <w:szCs w:val="28"/>
        </w:rPr>
        <w:t xml:space="preserve"> якщо говорити умовно про „єдиний статус“ суддів системи судоустрою, то це слід робити </w:t>
      </w:r>
      <w:r>
        <w:rPr>
          <w:rFonts w:cs="Times New Roman"/>
          <w:sz w:val="28"/>
          <w:szCs w:val="28"/>
        </w:rPr>
        <w:t>лише</w:t>
      </w:r>
      <w:r w:rsidRPr="005B0A03">
        <w:rPr>
          <w:rFonts w:cs="Times New Roman"/>
          <w:sz w:val="28"/>
          <w:szCs w:val="28"/>
        </w:rPr>
        <w:t xml:space="preserve"> в контексті зазначеного сегмент</w:t>
      </w:r>
      <w:r>
        <w:rPr>
          <w:rFonts w:cs="Times New Roman"/>
          <w:sz w:val="28"/>
          <w:szCs w:val="28"/>
        </w:rPr>
        <w:t>а</w:t>
      </w:r>
      <w:r w:rsidRPr="005B0A03">
        <w:rPr>
          <w:rFonts w:cs="Times New Roman"/>
          <w:sz w:val="28"/>
          <w:szCs w:val="28"/>
        </w:rPr>
        <w:t xml:space="preserve"> конституційного порядку </w:t>
      </w:r>
      <w:r>
        <w:rPr>
          <w:rFonts w:cs="Times New Roman"/>
          <w:sz w:val="28"/>
          <w:szCs w:val="28"/>
        </w:rPr>
        <w:t xml:space="preserve">в </w:t>
      </w:r>
      <w:r w:rsidRPr="005B0A03">
        <w:rPr>
          <w:rFonts w:cs="Times New Roman"/>
          <w:sz w:val="28"/>
          <w:szCs w:val="28"/>
        </w:rPr>
        <w:t>Україн</w:t>
      </w:r>
      <w:r>
        <w:rPr>
          <w:rFonts w:cs="Times New Roman"/>
          <w:sz w:val="28"/>
          <w:szCs w:val="28"/>
        </w:rPr>
        <w:t>і</w:t>
      </w:r>
      <w:r w:rsidRPr="005B0A03">
        <w:rPr>
          <w:rFonts w:cs="Times New Roman"/>
          <w:sz w:val="28"/>
          <w:szCs w:val="28"/>
        </w:rPr>
        <w:t>.</w:t>
      </w:r>
    </w:p>
    <w:p w:rsidR="004F20D2" w:rsidRPr="005B0A03" w:rsidRDefault="004F20D2" w:rsidP="004F20D2">
      <w:pPr>
        <w:spacing w:line="360" w:lineRule="auto"/>
        <w:jc w:val="center"/>
        <w:rPr>
          <w:rFonts w:cs="Times New Roman"/>
          <w:b/>
          <w:bCs/>
          <w:sz w:val="28"/>
          <w:szCs w:val="28"/>
        </w:rPr>
      </w:pPr>
      <w:r w:rsidRPr="005B0A03">
        <w:rPr>
          <w:rFonts w:cs="Times New Roman"/>
          <w:b/>
          <w:bCs/>
          <w:sz w:val="28"/>
          <w:szCs w:val="28"/>
        </w:rPr>
        <w:t>Друге – що таке реформа і чим вона</w:t>
      </w:r>
    </w:p>
    <w:p w:rsidR="004F20D2" w:rsidRPr="005B0A03" w:rsidRDefault="004F20D2" w:rsidP="004F20D2">
      <w:pPr>
        <w:spacing w:line="360" w:lineRule="auto"/>
        <w:jc w:val="center"/>
        <w:rPr>
          <w:rFonts w:cs="Times New Roman"/>
          <w:b/>
          <w:bCs/>
          <w:sz w:val="28"/>
          <w:szCs w:val="28"/>
        </w:rPr>
      </w:pPr>
      <w:r w:rsidRPr="005B0A03">
        <w:rPr>
          <w:rFonts w:cs="Times New Roman"/>
          <w:b/>
          <w:bCs/>
          <w:sz w:val="28"/>
          <w:szCs w:val="28"/>
        </w:rPr>
        <w:t>відрізняється від свавільних неконституційних ді</w:t>
      </w:r>
      <w:r>
        <w:rPr>
          <w:rFonts w:cs="Times New Roman"/>
          <w:b/>
          <w:bCs/>
          <w:sz w:val="28"/>
          <w:szCs w:val="28"/>
        </w:rPr>
        <w:t>й</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Правові реформи, безсумнівно, </w:t>
      </w:r>
      <w:r>
        <w:rPr>
          <w:rFonts w:cs="Times New Roman"/>
          <w:sz w:val="28"/>
          <w:szCs w:val="28"/>
        </w:rPr>
        <w:t>потріб</w:t>
      </w:r>
      <w:r w:rsidRPr="005B0A03">
        <w:rPr>
          <w:rFonts w:cs="Times New Roman"/>
          <w:sz w:val="28"/>
          <w:szCs w:val="28"/>
        </w:rPr>
        <w:t>ні державі для підвищення її спроможності. Судова реформа, з урахуванням знач</w:t>
      </w:r>
      <w:r>
        <w:rPr>
          <w:rFonts w:cs="Times New Roman"/>
          <w:sz w:val="28"/>
          <w:szCs w:val="28"/>
        </w:rPr>
        <w:t>ущості</w:t>
      </w:r>
      <w:r w:rsidRPr="005B0A03">
        <w:rPr>
          <w:rFonts w:cs="Times New Roman"/>
          <w:sz w:val="28"/>
          <w:szCs w:val="28"/>
        </w:rPr>
        <w:t xml:space="preserve"> судової влади для верховенства права і захисту прав людини, є пріоритетом правових перетворень. Однак</w:t>
      </w:r>
      <w:r>
        <w:rPr>
          <w:rFonts w:cs="Times New Roman"/>
          <w:sz w:val="28"/>
          <w:szCs w:val="28"/>
        </w:rPr>
        <w:t xml:space="preserve"> потрібно</w:t>
      </w:r>
      <w:r w:rsidRPr="005B0A03">
        <w:rPr>
          <w:rFonts w:cs="Times New Roman"/>
          <w:sz w:val="28"/>
          <w:szCs w:val="28"/>
        </w:rPr>
        <w:t xml:space="preserve"> наголосити, що не будь-яке організаційне перетворення </w:t>
      </w:r>
      <w:r>
        <w:rPr>
          <w:rFonts w:cs="Times New Roman"/>
          <w:sz w:val="28"/>
          <w:szCs w:val="28"/>
        </w:rPr>
        <w:t>в</w:t>
      </w:r>
      <w:r w:rsidRPr="005B0A03">
        <w:rPr>
          <w:rFonts w:cs="Times New Roman"/>
          <w:sz w:val="28"/>
          <w:szCs w:val="28"/>
        </w:rPr>
        <w:t xml:space="preserve"> цій </w:t>
      </w:r>
      <w:r w:rsidRPr="005B0A03">
        <w:rPr>
          <w:rFonts w:cs="Times New Roman"/>
          <w:sz w:val="28"/>
          <w:szCs w:val="28"/>
        </w:rPr>
        <w:lastRenderedPageBreak/>
        <w:t>сфері, навіть якщо воно проведен</w:t>
      </w:r>
      <w:r>
        <w:rPr>
          <w:rFonts w:cs="Times New Roman"/>
          <w:sz w:val="28"/>
          <w:szCs w:val="28"/>
        </w:rPr>
        <w:t>о</w:t>
      </w:r>
      <w:r w:rsidRPr="005B0A03">
        <w:rPr>
          <w:rFonts w:cs="Times New Roman"/>
          <w:sz w:val="28"/>
          <w:szCs w:val="28"/>
        </w:rPr>
        <w:t xml:space="preserve"> законом, можна назвати „реформою“. Саме слово „реформа“, наприклад, у </w:t>
      </w:r>
      <w:proofErr w:type="spellStart"/>
      <w:r w:rsidRPr="005B0A03">
        <w:rPr>
          <w:rFonts w:cs="Times New Roman"/>
          <w:sz w:val="28"/>
          <w:szCs w:val="28"/>
        </w:rPr>
        <w:t>Cambridge</w:t>
      </w:r>
      <w:proofErr w:type="spellEnd"/>
      <w:r w:rsidRPr="005B0A03">
        <w:rPr>
          <w:rFonts w:cs="Times New Roman"/>
          <w:sz w:val="28"/>
          <w:szCs w:val="28"/>
        </w:rPr>
        <w:t xml:space="preserve"> </w:t>
      </w:r>
      <w:proofErr w:type="spellStart"/>
      <w:r w:rsidRPr="005B0A03">
        <w:rPr>
          <w:rFonts w:cs="Times New Roman"/>
          <w:sz w:val="28"/>
          <w:szCs w:val="28"/>
        </w:rPr>
        <w:t>Dictionary</w:t>
      </w:r>
      <w:proofErr w:type="spellEnd"/>
      <w:r w:rsidRPr="005B0A03">
        <w:rPr>
          <w:rFonts w:cs="Times New Roman"/>
          <w:sz w:val="28"/>
          <w:szCs w:val="28"/>
        </w:rPr>
        <w:t xml:space="preserve"> в аспекті права означає „удосконалення або комплекс удосконалень системи, закону, організації тощо з метою зробити їх більш сучасними чи ефективними“. Зверніть увагу, реформа – це змін</w:t>
      </w:r>
      <w:r>
        <w:rPr>
          <w:rFonts w:cs="Times New Roman"/>
          <w:sz w:val="28"/>
          <w:szCs w:val="28"/>
        </w:rPr>
        <w:t>а</w:t>
      </w:r>
      <w:r w:rsidRPr="005B0A03">
        <w:rPr>
          <w:rFonts w:cs="Times New Roman"/>
          <w:sz w:val="28"/>
          <w:szCs w:val="28"/>
        </w:rPr>
        <w:t xml:space="preserve"> системи </w:t>
      </w:r>
      <w:r>
        <w:rPr>
          <w:rFonts w:cs="Times New Roman"/>
          <w:sz w:val="28"/>
          <w:szCs w:val="28"/>
        </w:rPr>
        <w:t>задля того, щоб</w:t>
      </w:r>
      <w:r w:rsidRPr="005B0A03">
        <w:rPr>
          <w:rFonts w:cs="Times New Roman"/>
          <w:sz w:val="28"/>
          <w:szCs w:val="28"/>
        </w:rPr>
        <w:t xml:space="preserve"> нада</w:t>
      </w:r>
      <w:r>
        <w:rPr>
          <w:rFonts w:cs="Times New Roman"/>
          <w:sz w:val="28"/>
          <w:szCs w:val="28"/>
        </w:rPr>
        <w:t>ти</w:t>
      </w:r>
      <w:r w:rsidRPr="005B0A03">
        <w:rPr>
          <w:rFonts w:cs="Times New Roman"/>
          <w:sz w:val="28"/>
          <w:szCs w:val="28"/>
        </w:rPr>
        <w:t xml:space="preserve"> їй більшої ефективності, а не руйнація системи, її базових ознак чи елементів.</w:t>
      </w:r>
    </w:p>
    <w:p w:rsidR="004F20D2" w:rsidRPr="005B0A03" w:rsidRDefault="004F20D2" w:rsidP="004F20D2">
      <w:pPr>
        <w:spacing w:line="360" w:lineRule="auto"/>
        <w:ind w:firstLine="567"/>
        <w:jc w:val="both"/>
        <w:rPr>
          <w:rFonts w:cs="Times New Roman"/>
          <w:sz w:val="28"/>
          <w:szCs w:val="28"/>
        </w:rPr>
      </w:pPr>
      <w:r w:rsidRPr="00F74770">
        <w:rPr>
          <w:rFonts w:cs="Times New Roman"/>
          <w:sz w:val="28"/>
          <w:szCs w:val="28"/>
        </w:rPr>
        <w:t>„</w:t>
      </w:r>
      <w:r w:rsidRPr="005B0A03">
        <w:rPr>
          <w:rFonts w:cs="Times New Roman"/>
          <w:sz w:val="28"/>
          <w:szCs w:val="28"/>
        </w:rPr>
        <w:t>Прикладаючи</w:t>
      </w:r>
      <w:r w:rsidRPr="00F74770">
        <w:rPr>
          <w:rFonts w:cs="Times New Roman"/>
          <w:sz w:val="28"/>
          <w:szCs w:val="28"/>
        </w:rPr>
        <w:t>“</w:t>
      </w:r>
      <w:r w:rsidRPr="005B0A03">
        <w:rPr>
          <w:rFonts w:cs="Times New Roman"/>
          <w:sz w:val="28"/>
          <w:szCs w:val="28"/>
        </w:rPr>
        <w:t xml:space="preserve"> наведене </w:t>
      </w:r>
      <w:r>
        <w:rPr>
          <w:rFonts w:cs="Times New Roman"/>
          <w:sz w:val="28"/>
          <w:szCs w:val="28"/>
        </w:rPr>
        <w:t>до</w:t>
      </w:r>
      <w:r w:rsidRPr="005B0A03">
        <w:rPr>
          <w:rFonts w:cs="Times New Roman"/>
          <w:sz w:val="28"/>
          <w:szCs w:val="28"/>
        </w:rPr>
        <w:t xml:space="preserve"> „судов</w:t>
      </w:r>
      <w:r>
        <w:rPr>
          <w:rFonts w:cs="Times New Roman"/>
          <w:sz w:val="28"/>
          <w:szCs w:val="28"/>
        </w:rPr>
        <w:t>ої</w:t>
      </w:r>
      <w:r w:rsidRPr="005B0A03">
        <w:rPr>
          <w:rFonts w:cs="Times New Roman"/>
          <w:sz w:val="28"/>
          <w:szCs w:val="28"/>
        </w:rPr>
        <w:t xml:space="preserve"> реформ</w:t>
      </w:r>
      <w:r>
        <w:rPr>
          <w:rFonts w:cs="Times New Roman"/>
          <w:sz w:val="28"/>
          <w:szCs w:val="28"/>
        </w:rPr>
        <w:t>и</w:t>
      </w:r>
      <w:r w:rsidRPr="005B0A03">
        <w:rPr>
          <w:rFonts w:cs="Times New Roman"/>
          <w:sz w:val="28"/>
          <w:szCs w:val="28"/>
        </w:rPr>
        <w:t xml:space="preserve">“, слід наголосити, що організаційно-юридичні зміни в цьому напрямі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язково</w:t>
      </w:r>
      <w:proofErr w:type="spellEnd"/>
      <w:r w:rsidRPr="005B0A03">
        <w:rPr>
          <w:rFonts w:cs="Times New Roman"/>
          <w:sz w:val="28"/>
          <w:szCs w:val="28"/>
        </w:rPr>
        <w:t xml:space="preserve"> мають бути узгодженими з: 1) конституційними принципами побудови системи судоустрою України; 2) окремо – з гарантіями незалежності судів і суддів. Це підтверджує й зарубіжний досвід. Будь-який огляд судових реформ в інших державах підтверджує, що ініціатори мусять зосереджуватися не тільки на ефективності судової системи, а й на її незалежності. Звісно, окремо важливими є рівень ресурсів, що забезпечують судову систему, її доступність, а також подолання судової стагнації, спричиненої неадекватними стимулами та надто складними процедурами (</w:t>
      </w:r>
      <w:r>
        <w:rPr>
          <w:rFonts w:cs="Times New Roman"/>
          <w:sz w:val="28"/>
          <w:szCs w:val="28"/>
        </w:rPr>
        <w:t>д</w:t>
      </w:r>
      <w:r w:rsidRPr="005B0A03">
        <w:rPr>
          <w:rFonts w:cs="Times New Roman"/>
          <w:sz w:val="28"/>
          <w:szCs w:val="28"/>
        </w:rPr>
        <w:t xml:space="preserve">ив.: </w:t>
      </w:r>
      <w:proofErr w:type="spellStart"/>
      <w:r w:rsidRPr="005B0A03">
        <w:rPr>
          <w:rFonts w:cs="Times New Roman"/>
          <w:sz w:val="28"/>
          <w:szCs w:val="28"/>
        </w:rPr>
        <w:t>Judicial</w:t>
      </w:r>
      <w:proofErr w:type="spellEnd"/>
      <w:r w:rsidRPr="005B0A03">
        <w:rPr>
          <w:rFonts w:cs="Times New Roman"/>
          <w:sz w:val="28"/>
          <w:szCs w:val="28"/>
        </w:rPr>
        <w:t xml:space="preserve"> </w:t>
      </w:r>
      <w:proofErr w:type="spellStart"/>
      <w:r w:rsidRPr="005B0A03">
        <w:rPr>
          <w:rFonts w:cs="Times New Roman"/>
          <w:sz w:val="28"/>
          <w:szCs w:val="28"/>
        </w:rPr>
        <w:t>Reform</w:t>
      </w:r>
      <w:proofErr w:type="spellEnd"/>
      <w:r w:rsidRPr="005B0A03">
        <w:rPr>
          <w:rFonts w:cs="Times New Roman"/>
          <w:sz w:val="28"/>
          <w:szCs w:val="28"/>
        </w:rPr>
        <w:t xml:space="preserve">. </w:t>
      </w:r>
      <w:proofErr w:type="spellStart"/>
      <w:r w:rsidRPr="005B0A03">
        <w:rPr>
          <w:rFonts w:cs="Times New Roman"/>
          <w:sz w:val="28"/>
          <w:szCs w:val="28"/>
        </w:rPr>
        <w:t>Juan</w:t>
      </w:r>
      <w:proofErr w:type="spellEnd"/>
      <w:r w:rsidRPr="005B0A03">
        <w:rPr>
          <w:rFonts w:cs="Times New Roman"/>
          <w:sz w:val="28"/>
          <w:szCs w:val="28"/>
        </w:rPr>
        <w:t xml:space="preserve"> </w:t>
      </w:r>
      <w:proofErr w:type="spellStart"/>
      <w:r w:rsidRPr="005B0A03">
        <w:rPr>
          <w:rFonts w:cs="Times New Roman"/>
          <w:sz w:val="28"/>
          <w:szCs w:val="28"/>
        </w:rPr>
        <w:t>Carlos</w:t>
      </w:r>
      <w:proofErr w:type="spellEnd"/>
      <w:r w:rsidRPr="005B0A03">
        <w:rPr>
          <w:rFonts w:cs="Times New Roman"/>
          <w:sz w:val="28"/>
          <w:szCs w:val="28"/>
        </w:rPr>
        <w:t xml:space="preserve"> </w:t>
      </w:r>
      <w:proofErr w:type="spellStart"/>
      <w:r w:rsidRPr="005B0A03">
        <w:rPr>
          <w:rFonts w:cs="Times New Roman"/>
          <w:sz w:val="28"/>
          <w:szCs w:val="28"/>
        </w:rPr>
        <w:t>Botero</w:t>
      </w:r>
      <w:proofErr w:type="spellEnd"/>
      <w:r w:rsidRPr="005B0A03">
        <w:rPr>
          <w:rFonts w:cs="Times New Roman"/>
          <w:sz w:val="28"/>
          <w:szCs w:val="28"/>
        </w:rPr>
        <w:t xml:space="preserve">, </w:t>
      </w:r>
      <w:proofErr w:type="spellStart"/>
      <w:r w:rsidRPr="005B0A03">
        <w:rPr>
          <w:rFonts w:cs="Times New Roman"/>
          <w:sz w:val="28"/>
          <w:szCs w:val="28"/>
        </w:rPr>
        <w:t>Rafael</w:t>
      </w:r>
      <w:proofErr w:type="spellEnd"/>
      <w:r w:rsidRPr="005B0A03">
        <w:rPr>
          <w:rFonts w:cs="Times New Roman"/>
          <w:sz w:val="28"/>
          <w:szCs w:val="28"/>
        </w:rPr>
        <w:t xml:space="preserve"> </w:t>
      </w:r>
      <w:proofErr w:type="spellStart"/>
      <w:r w:rsidRPr="005B0A03">
        <w:rPr>
          <w:rFonts w:cs="Times New Roman"/>
          <w:sz w:val="28"/>
          <w:szCs w:val="28"/>
        </w:rPr>
        <w:t>La</w:t>
      </w:r>
      <w:proofErr w:type="spellEnd"/>
      <w:r w:rsidRPr="005B0A03">
        <w:rPr>
          <w:rFonts w:cs="Times New Roman"/>
          <w:sz w:val="28"/>
          <w:szCs w:val="28"/>
        </w:rPr>
        <w:t xml:space="preserve"> </w:t>
      </w:r>
      <w:proofErr w:type="spellStart"/>
      <w:r w:rsidRPr="005B0A03">
        <w:rPr>
          <w:rFonts w:cs="Times New Roman"/>
          <w:sz w:val="28"/>
          <w:szCs w:val="28"/>
        </w:rPr>
        <w:t>Porta</w:t>
      </w:r>
      <w:proofErr w:type="spellEnd"/>
      <w:r w:rsidRPr="005B0A03">
        <w:rPr>
          <w:rFonts w:cs="Times New Roman"/>
          <w:sz w:val="28"/>
          <w:szCs w:val="28"/>
        </w:rPr>
        <w:t xml:space="preserve">, </w:t>
      </w:r>
      <w:proofErr w:type="spellStart"/>
      <w:r w:rsidRPr="005B0A03">
        <w:rPr>
          <w:rFonts w:cs="Times New Roman"/>
          <w:sz w:val="28"/>
          <w:szCs w:val="28"/>
        </w:rPr>
        <w:t>Florencio</w:t>
      </w:r>
      <w:proofErr w:type="spellEnd"/>
      <w:r w:rsidRPr="005B0A03">
        <w:rPr>
          <w:rFonts w:cs="Times New Roman"/>
          <w:sz w:val="28"/>
          <w:szCs w:val="28"/>
        </w:rPr>
        <w:t xml:space="preserve"> </w:t>
      </w:r>
      <w:proofErr w:type="spellStart"/>
      <w:r w:rsidRPr="005B0A03">
        <w:rPr>
          <w:rFonts w:cs="Times New Roman"/>
          <w:sz w:val="28"/>
          <w:szCs w:val="28"/>
        </w:rPr>
        <w:t>López-de-Silanes</w:t>
      </w:r>
      <w:proofErr w:type="spellEnd"/>
      <w:r w:rsidRPr="005B0A03">
        <w:rPr>
          <w:rFonts w:cs="Times New Roman"/>
          <w:sz w:val="28"/>
          <w:szCs w:val="28"/>
        </w:rPr>
        <w:t xml:space="preserve">, </w:t>
      </w:r>
      <w:proofErr w:type="spellStart"/>
      <w:r w:rsidRPr="005B0A03">
        <w:rPr>
          <w:rFonts w:cs="Times New Roman"/>
          <w:sz w:val="28"/>
          <w:szCs w:val="28"/>
        </w:rPr>
        <w:t>Andrei</w:t>
      </w:r>
      <w:proofErr w:type="spellEnd"/>
      <w:r w:rsidRPr="005B0A03">
        <w:rPr>
          <w:rFonts w:cs="Times New Roman"/>
          <w:sz w:val="28"/>
          <w:szCs w:val="28"/>
        </w:rPr>
        <w:t xml:space="preserve"> </w:t>
      </w:r>
      <w:proofErr w:type="spellStart"/>
      <w:r w:rsidRPr="005B0A03">
        <w:rPr>
          <w:rFonts w:cs="Times New Roman"/>
          <w:sz w:val="28"/>
          <w:szCs w:val="28"/>
        </w:rPr>
        <w:t>Shleifer</w:t>
      </w:r>
      <w:proofErr w:type="spellEnd"/>
      <w:r w:rsidRPr="005B0A03">
        <w:rPr>
          <w:rFonts w:cs="Times New Roman"/>
          <w:sz w:val="28"/>
          <w:szCs w:val="28"/>
        </w:rPr>
        <w:t xml:space="preserve"> </w:t>
      </w:r>
      <w:proofErr w:type="spellStart"/>
      <w:r w:rsidRPr="005B0A03">
        <w:rPr>
          <w:rFonts w:cs="Times New Roman"/>
          <w:sz w:val="28"/>
          <w:szCs w:val="28"/>
        </w:rPr>
        <w:t>and</w:t>
      </w:r>
      <w:proofErr w:type="spellEnd"/>
      <w:r w:rsidRPr="005B0A03">
        <w:rPr>
          <w:rFonts w:cs="Times New Roman"/>
          <w:sz w:val="28"/>
          <w:szCs w:val="28"/>
        </w:rPr>
        <w:t xml:space="preserve"> </w:t>
      </w:r>
      <w:proofErr w:type="spellStart"/>
      <w:r w:rsidRPr="005B0A03">
        <w:rPr>
          <w:rFonts w:cs="Times New Roman"/>
          <w:sz w:val="28"/>
          <w:szCs w:val="28"/>
        </w:rPr>
        <w:t>Alexander</w:t>
      </w:r>
      <w:proofErr w:type="spellEnd"/>
      <w:r w:rsidRPr="005B0A03">
        <w:rPr>
          <w:rFonts w:cs="Times New Roman"/>
          <w:sz w:val="28"/>
          <w:szCs w:val="28"/>
        </w:rPr>
        <w:t xml:space="preserve"> </w:t>
      </w:r>
      <w:proofErr w:type="spellStart"/>
      <w:r w:rsidRPr="005B0A03">
        <w:rPr>
          <w:rFonts w:cs="Times New Roman"/>
          <w:sz w:val="28"/>
          <w:szCs w:val="28"/>
        </w:rPr>
        <w:t>Volokh</w:t>
      </w:r>
      <w:proofErr w:type="spellEnd"/>
      <w:r w:rsidRPr="005B0A03">
        <w:rPr>
          <w:rFonts w:cs="Times New Roman"/>
          <w:sz w:val="28"/>
          <w:szCs w:val="28"/>
        </w:rPr>
        <w:t xml:space="preserve"> //</w:t>
      </w:r>
      <w:proofErr w:type="spellStart"/>
      <w:r w:rsidRPr="005B0A03">
        <w:rPr>
          <w:rFonts w:cs="Times New Roman"/>
          <w:sz w:val="28"/>
          <w:szCs w:val="28"/>
        </w:rPr>
        <w:t>The</w:t>
      </w:r>
      <w:proofErr w:type="spellEnd"/>
      <w:r w:rsidRPr="005B0A03">
        <w:rPr>
          <w:rFonts w:cs="Times New Roman"/>
          <w:sz w:val="28"/>
          <w:szCs w:val="28"/>
        </w:rPr>
        <w:t xml:space="preserve"> </w:t>
      </w:r>
      <w:proofErr w:type="spellStart"/>
      <w:r w:rsidRPr="005B0A03">
        <w:rPr>
          <w:rFonts w:cs="Times New Roman"/>
          <w:sz w:val="28"/>
          <w:szCs w:val="28"/>
        </w:rPr>
        <w:t>World</w:t>
      </w:r>
      <w:proofErr w:type="spellEnd"/>
      <w:r w:rsidRPr="005B0A03">
        <w:rPr>
          <w:rFonts w:cs="Times New Roman"/>
          <w:sz w:val="28"/>
          <w:szCs w:val="28"/>
        </w:rPr>
        <w:t xml:space="preserve"> </w:t>
      </w:r>
      <w:proofErr w:type="spellStart"/>
      <w:r w:rsidRPr="005B0A03">
        <w:rPr>
          <w:rFonts w:cs="Times New Roman"/>
          <w:sz w:val="28"/>
          <w:szCs w:val="28"/>
        </w:rPr>
        <w:t>Bank</w:t>
      </w:r>
      <w:proofErr w:type="spellEnd"/>
      <w:r w:rsidRPr="005B0A03">
        <w:rPr>
          <w:rFonts w:cs="Times New Roman"/>
          <w:sz w:val="28"/>
          <w:szCs w:val="28"/>
        </w:rPr>
        <w:t xml:space="preserve"> </w:t>
      </w:r>
      <w:proofErr w:type="spellStart"/>
      <w:r w:rsidRPr="005B0A03">
        <w:rPr>
          <w:rFonts w:cs="Times New Roman"/>
          <w:sz w:val="28"/>
          <w:szCs w:val="28"/>
        </w:rPr>
        <w:t>Research</w:t>
      </w:r>
      <w:proofErr w:type="spellEnd"/>
      <w:r w:rsidRPr="005B0A03">
        <w:rPr>
          <w:rFonts w:cs="Times New Roman"/>
          <w:sz w:val="28"/>
          <w:szCs w:val="28"/>
        </w:rPr>
        <w:t xml:space="preserve"> </w:t>
      </w:r>
      <w:proofErr w:type="spellStart"/>
      <w:r w:rsidRPr="005B0A03">
        <w:rPr>
          <w:rFonts w:cs="Times New Roman"/>
          <w:sz w:val="28"/>
          <w:szCs w:val="28"/>
        </w:rPr>
        <w:t>Observer</w:t>
      </w:r>
      <w:proofErr w:type="spellEnd"/>
      <w:r w:rsidRPr="005B0A03">
        <w:rPr>
          <w:rFonts w:cs="Times New Roman"/>
          <w:sz w:val="28"/>
          <w:szCs w:val="28"/>
        </w:rPr>
        <w:t xml:space="preserve">. </w:t>
      </w:r>
      <w:proofErr w:type="spellStart"/>
      <w:r w:rsidRPr="005B0A03">
        <w:rPr>
          <w:rFonts w:cs="Times New Roman"/>
          <w:sz w:val="28"/>
          <w:szCs w:val="28"/>
        </w:rPr>
        <w:t>Vol</w:t>
      </w:r>
      <w:proofErr w:type="spellEnd"/>
      <w:r w:rsidRPr="005B0A03">
        <w:rPr>
          <w:rFonts w:cs="Times New Roman"/>
          <w:sz w:val="28"/>
          <w:szCs w:val="28"/>
        </w:rPr>
        <w:t xml:space="preserve">. 18, </w:t>
      </w:r>
      <w:proofErr w:type="spellStart"/>
      <w:r w:rsidRPr="005B0A03">
        <w:rPr>
          <w:rFonts w:cs="Times New Roman"/>
          <w:sz w:val="28"/>
          <w:szCs w:val="28"/>
        </w:rPr>
        <w:t>No</w:t>
      </w:r>
      <w:proofErr w:type="spellEnd"/>
      <w:r w:rsidRPr="005B0A03">
        <w:rPr>
          <w:rFonts w:cs="Times New Roman"/>
          <w:sz w:val="28"/>
          <w:szCs w:val="28"/>
        </w:rPr>
        <w:t>. 1 (</w:t>
      </w:r>
      <w:proofErr w:type="spellStart"/>
      <w:r w:rsidRPr="005B0A03">
        <w:rPr>
          <w:rFonts w:cs="Times New Roman"/>
          <w:sz w:val="28"/>
          <w:szCs w:val="28"/>
        </w:rPr>
        <w:t>Spring</w:t>
      </w:r>
      <w:proofErr w:type="spellEnd"/>
      <w:r w:rsidRPr="005B0A03">
        <w:rPr>
          <w:rFonts w:cs="Times New Roman"/>
          <w:sz w:val="28"/>
          <w:szCs w:val="28"/>
        </w:rPr>
        <w:t xml:space="preserve">, 2003), </w:t>
      </w:r>
      <w:proofErr w:type="spellStart"/>
      <w:r w:rsidRPr="005B0A03">
        <w:rPr>
          <w:rFonts w:cs="Times New Roman"/>
          <w:sz w:val="28"/>
          <w:szCs w:val="28"/>
        </w:rPr>
        <w:t>pp</w:t>
      </w:r>
      <w:proofErr w:type="spellEnd"/>
      <w:r w:rsidRPr="005B0A03">
        <w:rPr>
          <w:rFonts w:cs="Times New Roman"/>
          <w:sz w:val="28"/>
          <w:szCs w:val="28"/>
        </w:rPr>
        <w:t>. 61</w:t>
      </w:r>
      <w:r w:rsidRPr="00F74770">
        <w:rPr>
          <w:rFonts w:cs="Times New Roman"/>
          <w:sz w:val="28"/>
          <w:szCs w:val="28"/>
        </w:rPr>
        <w:t>–</w:t>
      </w:r>
      <w:r w:rsidRPr="005B0A03">
        <w:rPr>
          <w:rFonts w:cs="Times New Roman"/>
          <w:sz w:val="28"/>
          <w:szCs w:val="28"/>
        </w:rPr>
        <w:t>88).</w:t>
      </w:r>
    </w:p>
    <w:p w:rsidR="004F20D2" w:rsidRDefault="004F20D2" w:rsidP="004F20D2">
      <w:pPr>
        <w:spacing w:line="360" w:lineRule="auto"/>
        <w:ind w:firstLine="567"/>
        <w:jc w:val="both"/>
        <w:rPr>
          <w:rFonts w:cs="Times New Roman"/>
          <w:sz w:val="28"/>
          <w:szCs w:val="28"/>
        </w:rPr>
      </w:pPr>
      <w:r w:rsidRPr="005B0A03">
        <w:rPr>
          <w:rFonts w:cs="Times New Roman"/>
          <w:sz w:val="28"/>
          <w:szCs w:val="28"/>
        </w:rPr>
        <w:t>Якщо ж ухвалений закон чи організаційні зусилля стосовно судів не роз</w:t>
      </w:r>
      <w:r>
        <w:rPr>
          <w:rFonts w:cs="Times New Roman"/>
          <w:sz w:val="28"/>
          <w:szCs w:val="28"/>
        </w:rPr>
        <w:t>вива</w:t>
      </w:r>
      <w:r w:rsidRPr="005B0A03">
        <w:rPr>
          <w:rFonts w:cs="Times New Roman"/>
          <w:sz w:val="28"/>
          <w:szCs w:val="28"/>
        </w:rPr>
        <w:t>ють та не втілюють конституційних принципів, а заперечують їх, то вони аж ніяк не можуть бути назва</w:t>
      </w:r>
      <w:r>
        <w:rPr>
          <w:rFonts w:cs="Times New Roman"/>
          <w:sz w:val="28"/>
          <w:szCs w:val="28"/>
        </w:rPr>
        <w:t>ні „судовою реформою“. Водночас</w:t>
      </w:r>
      <w:r w:rsidRPr="005B0A03">
        <w:rPr>
          <w:rFonts w:cs="Times New Roman"/>
          <w:sz w:val="28"/>
          <w:szCs w:val="28"/>
        </w:rPr>
        <w:t xml:space="preserve"> слід наголосити, що реформа системи судоустрою України у 2016 році на рівні Конституції України є найбільш дієвою </w:t>
      </w:r>
      <w:r>
        <w:rPr>
          <w:rFonts w:cs="Times New Roman"/>
          <w:sz w:val="28"/>
          <w:szCs w:val="28"/>
        </w:rPr>
        <w:t>в</w:t>
      </w:r>
      <w:r w:rsidRPr="005B0A03">
        <w:rPr>
          <w:rFonts w:cs="Times New Roman"/>
          <w:sz w:val="28"/>
          <w:szCs w:val="28"/>
        </w:rPr>
        <w:t xml:space="preserve"> цій сфері за роки незалежності України, однак на рівні законодавчих приписів </w:t>
      </w:r>
      <w:r w:rsidRPr="00F74770">
        <w:rPr>
          <w:rFonts w:cs="Times New Roman"/>
          <w:sz w:val="28"/>
          <w:szCs w:val="28"/>
        </w:rPr>
        <w:t xml:space="preserve">такий висновок </w:t>
      </w:r>
      <w:r>
        <w:rPr>
          <w:rFonts w:cs="Times New Roman"/>
          <w:sz w:val="28"/>
          <w:szCs w:val="28"/>
        </w:rPr>
        <w:t xml:space="preserve">щодо </w:t>
      </w:r>
      <w:r w:rsidRPr="005B0A03">
        <w:rPr>
          <w:rFonts w:cs="Times New Roman"/>
          <w:sz w:val="28"/>
          <w:szCs w:val="28"/>
        </w:rPr>
        <w:t xml:space="preserve">реформи є </w:t>
      </w:r>
      <w:r>
        <w:rPr>
          <w:rFonts w:cs="Times New Roman"/>
          <w:sz w:val="28"/>
          <w:szCs w:val="28"/>
        </w:rPr>
        <w:t xml:space="preserve">не </w:t>
      </w:r>
      <w:r w:rsidRPr="005B0A03">
        <w:rPr>
          <w:rFonts w:cs="Times New Roman"/>
          <w:sz w:val="28"/>
          <w:szCs w:val="28"/>
        </w:rPr>
        <w:t>настільки однозначним, зокрема в аспекті збереження цілісності статусу суддів ліквідованих судів, що і стало предметом цієї справи.</w:t>
      </w:r>
    </w:p>
    <w:p w:rsidR="004F20D2" w:rsidRPr="005B0A03" w:rsidRDefault="004F20D2" w:rsidP="004F20D2">
      <w:pPr>
        <w:spacing w:line="360" w:lineRule="auto"/>
        <w:jc w:val="center"/>
        <w:rPr>
          <w:rFonts w:cs="Times New Roman"/>
          <w:b/>
          <w:bCs/>
          <w:sz w:val="28"/>
          <w:szCs w:val="28"/>
        </w:rPr>
      </w:pPr>
      <w:r w:rsidRPr="005B0A03">
        <w:rPr>
          <w:rFonts w:cs="Times New Roman"/>
          <w:b/>
          <w:bCs/>
          <w:sz w:val="28"/>
          <w:szCs w:val="28"/>
        </w:rPr>
        <w:t>Третє – яка суть р</w:t>
      </w:r>
      <w:r>
        <w:rPr>
          <w:rFonts w:cs="Times New Roman"/>
          <w:b/>
          <w:bCs/>
          <w:sz w:val="28"/>
          <w:szCs w:val="28"/>
        </w:rPr>
        <w:t>оботи судді та його винагороди</w:t>
      </w:r>
      <w:r w:rsidRPr="005B0A03">
        <w:rPr>
          <w:rFonts w:cs="Times New Roman"/>
          <w:b/>
          <w:bCs/>
          <w:sz w:val="28"/>
          <w:szCs w:val="28"/>
        </w:rPr>
        <w:t xml:space="preserve">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У Рішенні є деякі тези з цього питання, які повторюють юридичні позиції Суду щодо загального значення винагороди судді як складник</w:t>
      </w:r>
      <w:r>
        <w:rPr>
          <w:rFonts w:cs="Times New Roman"/>
          <w:sz w:val="28"/>
          <w:szCs w:val="28"/>
        </w:rPr>
        <w:t>а</w:t>
      </w:r>
      <w:r w:rsidRPr="005B0A03">
        <w:rPr>
          <w:rFonts w:cs="Times New Roman"/>
          <w:sz w:val="28"/>
          <w:szCs w:val="28"/>
        </w:rPr>
        <w:t xml:space="preserve"> </w:t>
      </w:r>
      <w:r>
        <w:rPr>
          <w:rFonts w:cs="Times New Roman"/>
          <w:sz w:val="28"/>
          <w:szCs w:val="28"/>
        </w:rPr>
        <w:t xml:space="preserve">його </w:t>
      </w:r>
      <w:r w:rsidRPr="005B0A03">
        <w:rPr>
          <w:rFonts w:cs="Times New Roman"/>
          <w:sz w:val="28"/>
          <w:szCs w:val="28"/>
        </w:rPr>
        <w:t xml:space="preserve">статусу </w:t>
      </w:r>
      <w:r>
        <w:rPr>
          <w:rFonts w:cs="Times New Roman"/>
          <w:sz w:val="28"/>
          <w:szCs w:val="28"/>
        </w:rPr>
        <w:t>в системі гарантій незалежності судді</w:t>
      </w:r>
      <w:r w:rsidRPr="005B0A03">
        <w:rPr>
          <w:rFonts w:cs="Times New Roman"/>
          <w:sz w:val="28"/>
          <w:szCs w:val="28"/>
        </w:rPr>
        <w:t xml:space="preserve">. Однак цього недостатньо. Проблема тут не </w:t>
      </w:r>
      <w:r w:rsidRPr="005B0A03">
        <w:rPr>
          <w:rFonts w:cs="Times New Roman"/>
          <w:sz w:val="28"/>
          <w:szCs w:val="28"/>
        </w:rPr>
        <w:lastRenderedPageBreak/>
        <w:t xml:space="preserve">тільки в мотивуванні Рішення, а й у тому, що навіть в умовах повномасштабної агресії російської федерації проти України нерозуміння </w:t>
      </w:r>
      <w:r>
        <w:rPr>
          <w:rFonts w:cs="Times New Roman"/>
          <w:sz w:val="28"/>
          <w:szCs w:val="28"/>
        </w:rPr>
        <w:t>всіх</w:t>
      </w:r>
      <w:r w:rsidRPr="005B0A03">
        <w:rPr>
          <w:rFonts w:cs="Times New Roman"/>
          <w:sz w:val="28"/>
          <w:szCs w:val="28"/>
        </w:rPr>
        <w:t xml:space="preserve"> аспектів, </w:t>
      </w:r>
      <w:proofErr w:type="spellStart"/>
      <w:r w:rsidRPr="005B0A03">
        <w:rPr>
          <w:rFonts w:cs="Times New Roman"/>
          <w:sz w:val="28"/>
          <w:szCs w:val="28"/>
        </w:rPr>
        <w:t>пов</w:t>
      </w:r>
      <w:r>
        <w:rPr>
          <w:rFonts w:cs="Times New Roman"/>
          <w:sz w:val="28"/>
          <w:szCs w:val="28"/>
        </w:rPr>
        <w:t>ʼязаних</w:t>
      </w:r>
      <w:proofErr w:type="spellEnd"/>
      <w:r>
        <w:rPr>
          <w:rFonts w:cs="Times New Roman"/>
          <w:sz w:val="28"/>
          <w:szCs w:val="28"/>
        </w:rPr>
        <w:t xml:space="preserve"> </w:t>
      </w:r>
      <w:r w:rsidRPr="005B0A03">
        <w:rPr>
          <w:rFonts w:cs="Times New Roman"/>
          <w:sz w:val="28"/>
          <w:szCs w:val="28"/>
        </w:rPr>
        <w:t>з винагородою судді</w:t>
      </w:r>
      <w:r>
        <w:rPr>
          <w:rFonts w:cs="Times New Roman"/>
          <w:sz w:val="28"/>
          <w:szCs w:val="28"/>
        </w:rPr>
        <w:t>,</w:t>
      </w:r>
      <w:r w:rsidRPr="005B0A03">
        <w:rPr>
          <w:rFonts w:cs="Times New Roman"/>
          <w:sz w:val="28"/>
          <w:szCs w:val="28"/>
        </w:rPr>
        <w:t xml:space="preserve"> призводить до атак на незалежність судової влади.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Як свідчить предмет </w:t>
      </w:r>
      <w:r>
        <w:rPr>
          <w:rFonts w:cs="Times New Roman"/>
          <w:sz w:val="28"/>
          <w:szCs w:val="28"/>
        </w:rPr>
        <w:t>цієї</w:t>
      </w:r>
      <w:r w:rsidRPr="005B0A03">
        <w:rPr>
          <w:rFonts w:cs="Times New Roman"/>
          <w:sz w:val="28"/>
          <w:szCs w:val="28"/>
        </w:rPr>
        <w:t xml:space="preserve"> справ</w:t>
      </w:r>
      <w:r>
        <w:rPr>
          <w:rFonts w:cs="Times New Roman"/>
          <w:sz w:val="28"/>
          <w:szCs w:val="28"/>
        </w:rPr>
        <w:t>и</w:t>
      </w:r>
      <w:r w:rsidRPr="005B0A03">
        <w:rPr>
          <w:rFonts w:cs="Times New Roman"/>
          <w:sz w:val="28"/>
          <w:szCs w:val="28"/>
        </w:rPr>
        <w:t xml:space="preserve">, зменшення винагороди для певної категорії суддів, як міркував законодавець, було спричинено тим, що судді перебували в штаті тих судів, які були в процесі ліквідації і де-факто в ситуації, коли не чинили правосуддя. </w:t>
      </w:r>
      <w:r>
        <w:rPr>
          <w:rFonts w:cs="Times New Roman"/>
          <w:sz w:val="28"/>
          <w:szCs w:val="28"/>
        </w:rPr>
        <w:t>Це</w:t>
      </w:r>
      <w:r w:rsidRPr="005B0A03">
        <w:rPr>
          <w:rFonts w:cs="Times New Roman"/>
          <w:sz w:val="28"/>
          <w:szCs w:val="28"/>
        </w:rPr>
        <w:t xml:space="preserve"> ніби „</w:t>
      </w:r>
      <w:proofErr w:type="spellStart"/>
      <w:r w:rsidRPr="005B0A03">
        <w:rPr>
          <w:rFonts w:cs="Times New Roman"/>
          <w:sz w:val="28"/>
          <w:szCs w:val="28"/>
        </w:rPr>
        <w:t>логічно</w:t>
      </w:r>
      <w:proofErr w:type="spellEnd"/>
      <w:r w:rsidRPr="005B0A03">
        <w:rPr>
          <w:rFonts w:cs="Times New Roman"/>
          <w:sz w:val="28"/>
          <w:szCs w:val="28"/>
        </w:rPr>
        <w:t xml:space="preserve">“ – судді ліквідованих судів „не працюють“, а </w:t>
      </w:r>
      <w:r>
        <w:rPr>
          <w:rFonts w:cs="Times New Roman"/>
          <w:sz w:val="28"/>
          <w:szCs w:val="28"/>
        </w:rPr>
        <w:t>тому</w:t>
      </w:r>
      <w:r w:rsidRPr="005B0A03">
        <w:rPr>
          <w:rFonts w:cs="Times New Roman"/>
          <w:sz w:val="28"/>
          <w:szCs w:val="28"/>
        </w:rPr>
        <w:t xml:space="preserve"> розмір їх</w:t>
      </w:r>
      <w:r>
        <w:rPr>
          <w:rFonts w:cs="Times New Roman"/>
          <w:sz w:val="28"/>
          <w:szCs w:val="28"/>
        </w:rPr>
        <w:t>ньої</w:t>
      </w:r>
      <w:r w:rsidRPr="005B0A03">
        <w:rPr>
          <w:rFonts w:cs="Times New Roman"/>
          <w:sz w:val="28"/>
          <w:szCs w:val="28"/>
        </w:rPr>
        <w:t xml:space="preserve"> винагороди є відмінним від інших категорій суддів. До речі, </w:t>
      </w:r>
      <w:r w:rsidRPr="00E1542F">
        <w:rPr>
          <w:rFonts w:cs="Times New Roman"/>
          <w:sz w:val="28"/>
          <w:szCs w:val="28"/>
        </w:rPr>
        <w:t>„</w:t>
      </w:r>
      <w:r w:rsidRPr="005B0A03">
        <w:rPr>
          <w:rFonts w:cs="Times New Roman"/>
          <w:sz w:val="28"/>
          <w:szCs w:val="28"/>
        </w:rPr>
        <w:t>викрутаси</w:t>
      </w:r>
      <w:r w:rsidRPr="00E1542F">
        <w:rPr>
          <w:rFonts w:cs="Times New Roman"/>
          <w:sz w:val="28"/>
          <w:szCs w:val="28"/>
        </w:rPr>
        <w:t>“</w:t>
      </w:r>
      <w:r w:rsidRPr="005B0A03">
        <w:rPr>
          <w:rFonts w:cs="Times New Roman"/>
          <w:sz w:val="28"/>
          <w:szCs w:val="28"/>
        </w:rPr>
        <w:t xml:space="preserve"> законодавця не мають значення в цьому аспекті, оскільки формально він залишив винагороду </w:t>
      </w:r>
      <w:r>
        <w:rPr>
          <w:rFonts w:cs="Times New Roman"/>
          <w:sz w:val="28"/>
          <w:szCs w:val="28"/>
        </w:rPr>
        <w:t>в</w:t>
      </w:r>
      <w:r w:rsidRPr="005B0A03">
        <w:rPr>
          <w:rFonts w:cs="Times New Roman"/>
          <w:sz w:val="28"/>
          <w:szCs w:val="28"/>
        </w:rPr>
        <w:t xml:space="preserve"> </w:t>
      </w:r>
      <w:r>
        <w:rPr>
          <w:rFonts w:cs="Times New Roman"/>
          <w:sz w:val="28"/>
          <w:szCs w:val="28"/>
        </w:rPr>
        <w:t>у</w:t>
      </w:r>
      <w:r w:rsidRPr="005B0A03">
        <w:rPr>
          <w:rFonts w:cs="Times New Roman"/>
          <w:sz w:val="28"/>
          <w:szCs w:val="28"/>
        </w:rPr>
        <w:t>становленому попереднім законом розмірі, водночас ухваливши для інших суддів (зокрема, касаційної судової інстанції) новий закон</w:t>
      </w:r>
      <w:r>
        <w:rPr>
          <w:rFonts w:cs="Times New Roman"/>
          <w:sz w:val="28"/>
          <w:szCs w:val="28"/>
        </w:rPr>
        <w:t>, яким збільшив розмір</w:t>
      </w:r>
      <w:r w:rsidRPr="005B0A03">
        <w:rPr>
          <w:rFonts w:cs="Times New Roman"/>
          <w:sz w:val="28"/>
          <w:szCs w:val="28"/>
        </w:rPr>
        <w:t xml:space="preserve"> винагороди. Річ не у двох законах (обидва стосуються судоустрою), річ у важливішому – законодавчі приписи </w:t>
      </w:r>
      <w:r>
        <w:rPr>
          <w:rFonts w:cs="Times New Roman"/>
          <w:sz w:val="28"/>
          <w:szCs w:val="28"/>
        </w:rPr>
        <w:t>щодо</w:t>
      </w:r>
      <w:r w:rsidRPr="005B0A03">
        <w:rPr>
          <w:rFonts w:cs="Times New Roman"/>
          <w:sz w:val="28"/>
          <w:szCs w:val="28"/>
        </w:rPr>
        <w:t xml:space="preserve"> винагород</w:t>
      </w:r>
      <w:r>
        <w:rPr>
          <w:rFonts w:cs="Times New Roman"/>
          <w:sz w:val="28"/>
          <w:szCs w:val="28"/>
        </w:rPr>
        <w:t>и</w:t>
      </w:r>
      <w:r w:rsidRPr="005B0A03">
        <w:rPr>
          <w:rFonts w:cs="Times New Roman"/>
          <w:sz w:val="28"/>
          <w:szCs w:val="28"/>
        </w:rPr>
        <w:t xml:space="preserve"> судді використано як інструмент маніпуляції. </w:t>
      </w:r>
      <w:r>
        <w:rPr>
          <w:rFonts w:cs="Times New Roman"/>
          <w:sz w:val="28"/>
          <w:szCs w:val="28"/>
        </w:rPr>
        <w:t>Будемо</w:t>
      </w:r>
      <w:r w:rsidRPr="005B0A03">
        <w:rPr>
          <w:rFonts w:cs="Times New Roman"/>
          <w:sz w:val="28"/>
          <w:szCs w:val="28"/>
        </w:rPr>
        <w:t xml:space="preserve"> розбиратися з винагородою судді і </w:t>
      </w:r>
      <w:proofErr w:type="spellStart"/>
      <w:r>
        <w:rPr>
          <w:rFonts w:cs="Times New Roman"/>
          <w:sz w:val="28"/>
          <w:szCs w:val="28"/>
        </w:rPr>
        <w:t>з</w:t>
      </w:r>
      <w:r>
        <w:rPr>
          <w:rFonts w:cs="Times New Roman"/>
          <w:sz w:val="28"/>
          <w:szCs w:val="28"/>
        </w:rPr>
        <w:t>ʼ</w:t>
      </w:r>
      <w:r>
        <w:rPr>
          <w:rFonts w:cs="Times New Roman"/>
          <w:sz w:val="28"/>
          <w:szCs w:val="28"/>
        </w:rPr>
        <w:t>ясуємо</w:t>
      </w:r>
      <w:proofErr w:type="spellEnd"/>
      <w:r w:rsidRPr="005B0A03">
        <w:rPr>
          <w:rFonts w:cs="Times New Roman"/>
          <w:sz w:val="28"/>
          <w:szCs w:val="28"/>
        </w:rPr>
        <w:t>, чим суддя відрізняється від найманого працівника.</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Слід розпочати із загальних зауважень. В Україні справді </w:t>
      </w:r>
      <w:r>
        <w:rPr>
          <w:rFonts w:cs="Times New Roman"/>
          <w:sz w:val="28"/>
          <w:szCs w:val="28"/>
        </w:rPr>
        <w:t xml:space="preserve">протягом </w:t>
      </w:r>
      <w:r w:rsidRPr="005B0A03">
        <w:rPr>
          <w:rFonts w:cs="Times New Roman"/>
          <w:sz w:val="28"/>
          <w:szCs w:val="28"/>
        </w:rPr>
        <w:t>тривал</w:t>
      </w:r>
      <w:r>
        <w:rPr>
          <w:rFonts w:cs="Times New Roman"/>
          <w:sz w:val="28"/>
          <w:szCs w:val="28"/>
        </w:rPr>
        <w:t>ого</w:t>
      </w:r>
      <w:r w:rsidRPr="005B0A03">
        <w:rPr>
          <w:rFonts w:cs="Times New Roman"/>
          <w:sz w:val="28"/>
          <w:szCs w:val="28"/>
        </w:rPr>
        <w:t xml:space="preserve"> час</w:t>
      </w:r>
      <w:r>
        <w:rPr>
          <w:rFonts w:cs="Times New Roman"/>
          <w:sz w:val="28"/>
          <w:szCs w:val="28"/>
        </w:rPr>
        <w:t>у</w:t>
      </w:r>
      <w:r w:rsidRPr="005B0A03">
        <w:rPr>
          <w:rFonts w:cs="Times New Roman"/>
          <w:sz w:val="28"/>
          <w:szCs w:val="28"/>
        </w:rPr>
        <w:t xml:space="preserve"> </w:t>
      </w:r>
      <w:r>
        <w:rPr>
          <w:rFonts w:cs="Times New Roman"/>
          <w:sz w:val="28"/>
          <w:szCs w:val="28"/>
        </w:rPr>
        <w:t xml:space="preserve">це </w:t>
      </w:r>
      <w:r w:rsidRPr="005B0A03">
        <w:rPr>
          <w:rFonts w:cs="Times New Roman"/>
          <w:sz w:val="28"/>
          <w:szCs w:val="28"/>
        </w:rPr>
        <w:t xml:space="preserve">питання не було належно врегульовано. Достатньо сказати, що навіть Закон </w:t>
      </w:r>
      <w:bookmarkStart w:id="1" w:name="_Hlk163298017"/>
      <w:r w:rsidRPr="005B0A03">
        <w:rPr>
          <w:rFonts w:cs="Times New Roman"/>
          <w:sz w:val="28"/>
          <w:szCs w:val="28"/>
        </w:rPr>
        <w:t xml:space="preserve">№ </w:t>
      </w:r>
      <w:bookmarkEnd w:id="1"/>
      <w:r w:rsidRPr="005B0A03">
        <w:rPr>
          <w:rFonts w:cs="Times New Roman"/>
          <w:sz w:val="28"/>
          <w:szCs w:val="28"/>
        </w:rPr>
        <w:t>1402 не є змістовним у цьому</w:t>
      </w:r>
      <w:r>
        <w:rPr>
          <w:rFonts w:cs="Times New Roman"/>
          <w:sz w:val="28"/>
          <w:szCs w:val="28"/>
        </w:rPr>
        <w:t xml:space="preserve"> аспекті. Хоча у статтях 6 і 48</w:t>
      </w:r>
      <w:r>
        <w:rPr>
          <w:rFonts w:cs="Times New Roman"/>
          <w:sz w:val="28"/>
          <w:szCs w:val="28"/>
        </w:rPr>
        <w:br/>
      </w:r>
      <w:r w:rsidRPr="005B0A03">
        <w:rPr>
          <w:rFonts w:cs="Times New Roman"/>
          <w:sz w:val="28"/>
          <w:szCs w:val="28"/>
        </w:rPr>
        <w:t>Закону № 1402 акцентовано на незалежності судів і суддів, чітких приписів щодо взаємозалежності робочого часу судді (розуміння його обсягу законодавцем) та виплат</w:t>
      </w:r>
      <w:r>
        <w:rPr>
          <w:rFonts w:cs="Times New Roman"/>
          <w:sz w:val="28"/>
          <w:szCs w:val="28"/>
        </w:rPr>
        <w:t>и</w:t>
      </w:r>
      <w:r w:rsidRPr="005B0A03">
        <w:rPr>
          <w:rFonts w:cs="Times New Roman"/>
          <w:sz w:val="28"/>
          <w:szCs w:val="28"/>
        </w:rPr>
        <w:t xml:space="preserve"> йому суддівської винагороди не</w:t>
      </w:r>
      <w:r>
        <w:rPr>
          <w:rFonts w:cs="Times New Roman"/>
          <w:sz w:val="28"/>
          <w:szCs w:val="28"/>
        </w:rPr>
        <w:t>має</w:t>
      </w:r>
      <w:r w:rsidRPr="005B0A03">
        <w:rPr>
          <w:rFonts w:cs="Times New Roman"/>
          <w:sz w:val="28"/>
          <w:szCs w:val="28"/>
        </w:rPr>
        <w:t xml:space="preserve">. Єдиним приписом, який певною мірою стосується проблеми, є частина перша статті 135 Закону № 1402, якою встановлено: „1. Суддівська винагорода регулюється цим Законом та не може визначатися іншими нормативно-правовими актами“.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Звісно, </w:t>
      </w:r>
      <w:r>
        <w:rPr>
          <w:rFonts w:cs="Times New Roman"/>
          <w:sz w:val="28"/>
          <w:szCs w:val="28"/>
        </w:rPr>
        <w:t xml:space="preserve">результатом </w:t>
      </w:r>
      <w:r w:rsidRPr="005B0A03">
        <w:rPr>
          <w:rFonts w:cs="Times New Roman"/>
          <w:sz w:val="28"/>
          <w:szCs w:val="28"/>
        </w:rPr>
        <w:t>добросовісн</w:t>
      </w:r>
      <w:r>
        <w:rPr>
          <w:rFonts w:cs="Times New Roman"/>
          <w:sz w:val="28"/>
          <w:szCs w:val="28"/>
        </w:rPr>
        <w:t>ого</w:t>
      </w:r>
      <w:r w:rsidRPr="005B0A03">
        <w:rPr>
          <w:rFonts w:cs="Times New Roman"/>
          <w:sz w:val="28"/>
          <w:szCs w:val="28"/>
        </w:rPr>
        <w:t xml:space="preserve"> прочитання зазначеного припису</w:t>
      </w:r>
      <w:r>
        <w:rPr>
          <w:rFonts w:cs="Times New Roman"/>
          <w:sz w:val="28"/>
          <w:szCs w:val="28"/>
        </w:rPr>
        <w:br/>
      </w:r>
      <w:r>
        <w:rPr>
          <w:rFonts w:cs="Times New Roman"/>
          <w:sz w:val="28"/>
          <w:szCs w:val="28"/>
        </w:rPr>
        <w:t>Закону № 1402</w:t>
      </w:r>
      <w:r w:rsidRPr="005B0A03">
        <w:rPr>
          <w:rFonts w:cs="Times New Roman"/>
          <w:sz w:val="28"/>
          <w:szCs w:val="28"/>
        </w:rPr>
        <w:t xml:space="preserve"> у </w:t>
      </w:r>
      <w:proofErr w:type="spellStart"/>
      <w:r w:rsidRPr="005B0A03">
        <w:rPr>
          <w:rFonts w:cs="Times New Roman"/>
          <w:sz w:val="28"/>
          <w:szCs w:val="28"/>
        </w:rPr>
        <w:t>зв</w:t>
      </w:r>
      <w:r>
        <w:rPr>
          <w:rFonts w:cs="Times New Roman"/>
          <w:sz w:val="28"/>
          <w:szCs w:val="28"/>
        </w:rPr>
        <w:t>ʼ</w:t>
      </w:r>
      <w:r w:rsidRPr="005B0A03">
        <w:rPr>
          <w:rFonts w:cs="Times New Roman"/>
          <w:sz w:val="28"/>
          <w:szCs w:val="28"/>
        </w:rPr>
        <w:t>язку</w:t>
      </w:r>
      <w:proofErr w:type="spellEnd"/>
      <w:r w:rsidRPr="005B0A03">
        <w:rPr>
          <w:rFonts w:cs="Times New Roman"/>
          <w:sz w:val="28"/>
          <w:szCs w:val="28"/>
        </w:rPr>
        <w:t xml:space="preserve"> з відповідними принципами та нормами Конституції України може </w:t>
      </w:r>
      <w:r>
        <w:rPr>
          <w:rFonts w:cs="Times New Roman"/>
          <w:sz w:val="28"/>
          <w:szCs w:val="28"/>
        </w:rPr>
        <w:t>стати зміст розуміння</w:t>
      </w:r>
      <w:r w:rsidRPr="005B0A03">
        <w:rPr>
          <w:rFonts w:cs="Times New Roman"/>
          <w:sz w:val="28"/>
          <w:szCs w:val="28"/>
        </w:rPr>
        <w:t xml:space="preserve">, </w:t>
      </w:r>
      <w:r>
        <w:rPr>
          <w:rFonts w:cs="Times New Roman"/>
          <w:sz w:val="28"/>
          <w:szCs w:val="28"/>
        </w:rPr>
        <w:t>що</w:t>
      </w:r>
      <w:r w:rsidRPr="005B0A03">
        <w:rPr>
          <w:rFonts w:cs="Times New Roman"/>
          <w:sz w:val="28"/>
          <w:szCs w:val="28"/>
        </w:rPr>
        <w:t xml:space="preserve"> суддівська винагорода </w:t>
      </w:r>
      <w:proofErr w:type="spellStart"/>
      <w:r w:rsidRPr="005B0A03">
        <w:rPr>
          <w:rFonts w:cs="Times New Roman"/>
          <w:sz w:val="28"/>
          <w:szCs w:val="28"/>
        </w:rPr>
        <w:t>пов</w:t>
      </w:r>
      <w:r>
        <w:rPr>
          <w:rFonts w:cs="Times New Roman"/>
          <w:sz w:val="28"/>
          <w:szCs w:val="28"/>
        </w:rPr>
        <w:t>ʼ</w:t>
      </w:r>
      <w:r w:rsidRPr="005B0A03">
        <w:rPr>
          <w:rFonts w:cs="Times New Roman"/>
          <w:sz w:val="28"/>
          <w:szCs w:val="28"/>
        </w:rPr>
        <w:t>язан</w:t>
      </w:r>
      <w:r>
        <w:rPr>
          <w:rFonts w:cs="Times New Roman"/>
          <w:sz w:val="28"/>
          <w:szCs w:val="28"/>
        </w:rPr>
        <w:t>а</w:t>
      </w:r>
      <w:proofErr w:type="spellEnd"/>
      <w:r w:rsidRPr="005B0A03">
        <w:rPr>
          <w:rFonts w:cs="Times New Roman"/>
          <w:sz w:val="28"/>
          <w:szCs w:val="28"/>
        </w:rPr>
        <w:t xml:space="preserve"> ви</w:t>
      </w:r>
      <w:r>
        <w:rPr>
          <w:rFonts w:cs="Times New Roman"/>
          <w:sz w:val="28"/>
          <w:szCs w:val="28"/>
        </w:rPr>
        <w:t>нятково</w:t>
      </w:r>
      <w:r w:rsidRPr="005B0A03">
        <w:rPr>
          <w:rFonts w:cs="Times New Roman"/>
          <w:sz w:val="28"/>
          <w:szCs w:val="28"/>
        </w:rPr>
        <w:t xml:space="preserve"> з тим, що суддя виконує свої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язки</w:t>
      </w:r>
      <w:proofErr w:type="spellEnd"/>
      <w:r w:rsidRPr="005B0A03">
        <w:rPr>
          <w:rFonts w:cs="Times New Roman"/>
          <w:sz w:val="28"/>
          <w:szCs w:val="28"/>
        </w:rPr>
        <w:t>, визначені Законом № 1402, а не іншими нормативними актами (наприклад, підзаконними)</w:t>
      </w:r>
      <w:r>
        <w:rPr>
          <w:rFonts w:cs="Times New Roman"/>
          <w:sz w:val="28"/>
          <w:szCs w:val="28"/>
        </w:rPr>
        <w:t>,</w:t>
      </w:r>
      <w:r w:rsidRPr="005B0A03">
        <w:rPr>
          <w:rFonts w:cs="Times New Roman"/>
          <w:sz w:val="28"/>
          <w:szCs w:val="28"/>
        </w:rPr>
        <w:t xml:space="preserve"> чи </w:t>
      </w:r>
      <w:r>
        <w:rPr>
          <w:rFonts w:cs="Times New Roman"/>
          <w:sz w:val="28"/>
          <w:szCs w:val="28"/>
        </w:rPr>
        <w:t xml:space="preserve">з </w:t>
      </w:r>
      <w:r w:rsidRPr="005B0A03">
        <w:rPr>
          <w:rFonts w:cs="Times New Roman"/>
          <w:sz w:val="28"/>
          <w:szCs w:val="28"/>
        </w:rPr>
        <w:t xml:space="preserve">обставинами </w:t>
      </w:r>
      <w:r>
        <w:rPr>
          <w:rFonts w:cs="Times New Roman"/>
          <w:sz w:val="28"/>
          <w:szCs w:val="28"/>
        </w:rPr>
        <w:t>виконання</w:t>
      </w:r>
      <w:r w:rsidRPr="005B0A03">
        <w:rPr>
          <w:rFonts w:cs="Times New Roman"/>
          <w:sz w:val="28"/>
          <w:szCs w:val="28"/>
        </w:rPr>
        <w:t xml:space="preserve"> цих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язків</w:t>
      </w:r>
      <w:proofErr w:type="spellEnd"/>
      <w:r w:rsidRPr="005B0A03">
        <w:rPr>
          <w:rFonts w:cs="Times New Roman"/>
          <w:sz w:val="28"/>
          <w:szCs w:val="28"/>
        </w:rPr>
        <w:t xml:space="preserve"> (</w:t>
      </w:r>
      <w:r>
        <w:rPr>
          <w:rFonts w:cs="Times New Roman"/>
          <w:sz w:val="28"/>
          <w:szCs w:val="28"/>
        </w:rPr>
        <w:t>у</w:t>
      </w:r>
      <w:r w:rsidRPr="005B0A03">
        <w:rPr>
          <w:rFonts w:cs="Times New Roman"/>
          <w:sz w:val="28"/>
          <w:szCs w:val="28"/>
        </w:rPr>
        <w:t xml:space="preserve"> межах будівлі суду чи за її межами). У будь-якому </w:t>
      </w:r>
      <w:r w:rsidRPr="005B0A03">
        <w:rPr>
          <w:rFonts w:cs="Times New Roman"/>
          <w:sz w:val="28"/>
          <w:szCs w:val="28"/>
        </w:rPr>
        <w:lastRenderedPageBreak/>
        <w:t xml:space="preserve">випадку припису, подібного до статті 83 </w:t>
      </w:r>
      <w:r>
        <w:rPr>
          <w:rFonts w:cs="Times New Roman"/>
          <w:sz w:val="28"/>
          <w:szCs w:val="28"/>
        </w:rPr>
        <w:t>З</w:t>
      </w:r>
      <w:r w:rsidRPr="005B0A03">
        <w:rPr>
          <w:rFonts w:cs="Times New Roman"/>
          <w:sz w:val="28"/>
          <w:szCs w:val="28"/>
        </w:rPr>
        <w:t xml:space="preserve">акону про </w:t>
      </w:r>
      <w:r>
        <w:rPr>
          <w:rFonts w:cs="Times New Roman"/>
          <w:sz w:val="28"/>
          <w:szCs w:val="28"/>
        </w:rPr>
        <w:t xml:space="preserve">систему загальних судів </w:t>
      </w:r>
      <w:r w:rsidRPr="005B0A03">
        <w:rPr>
          <w:rFonts w:cs="Times New Roman"/>
          <w:sz w:val="28"/>
          <w:szCs w:val="28"/>
        </w:rPr>
        <w:t>Республіки Польща</w:t>
      </w:r>
      <w:r>
        <w:rPr>
          <w:rFonts w:cs="Times New Roman"/>
          <w:sz w:val="28"/>
          <w:szCs w:val="28"/>
        </w:rPr>
        <w:t xml:space="preserve"> від 27 липня 2001 року</w:t>
      </w:r>
      <w:r w:rsidRPr="005B0A03">
        <w:rPr>
          <w:rFonts w:cs="Times New Roman"/>
          <w:sz w:val="28"/>
          <w:szCs w:val="28"/>
        </w:rPr>
        <w:t xml:space="preserve">, за якою „робочий час судді визначається колом покладених на нього завдань“, </w:t>
      </w:r>
      <w:r>
        <w:rPr>
          <w:rFonts w:cs="Times New Roman"/>
          <w:sz w:val="28"/>
          <w:szCs w:val="28"/>
        </w:rPr>
        <w:t>у</w:t>
      </w:r>
      <w:r w:rsidRPr="005B0A03">
        <w:rPr>
          <w:rFonts w:cs="Times New Roman"/>
          <w:sz w:val="28"/>
          <w:szCs w:val="28"/>
        </w:rPr>
        <w:t xml:space="preserve"> Законі № 1402 не</w:t>
      </w:r>
      <w:r>
        <w:rPr>
          <w:rFonts w:cs="Times New Roman"/>
          <w:sz w:val="28"/>
          <w:szCs w:val="28"/>
        </w:rPr>
        <w:t>має</w:t>
      </w:r>
      <w:r w:rsidRPr="005B0A03">
        <w:rPr>
          <w:rFonts w:cs="Times New Roman"/>
          <w:sz w:val="28"/>
          <w:szCs w:val="28"/>
        </w:rPr>
        <w:t xml:space="preserve">.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Цю видимість „невизначеності“, як це інколи має місце в державах із нетривалими демократичними традиціями, відповідним рівнем правової культури, в Україні спробували використати учасники проваджень (</w:t>
      </w:r>
      <w:r>
        <w:rPr>
          <w:rFonts w:cs="Times New Roman"/>
          <w:sz w:val="28"/>
          <w:szCs w:val="28"/>
        </w:rPr>
        <w:t xml:space="preserve">заінтересовані </w:t>
      </w:r>
      <w:r w:rsidRPr="005B0A03">
        <w:rPr>
          <w:rFonts w:cs="Times New Roman"/>
          <w:sz w:val="28"/>
          <w:szCs w:val="28"/>
        </w:rPr>
        <w:t xml:space="preserve">сторони), інші </w:t>
      </w:r>
      <w:proofErr w:type="spellStart"/>
      <w:r w:rsidRPr="005B0A03">
        <w:rPr>
          <w:rFonts w:cs="Times New Roman"/>
          <w:sz w:val="28"/>
          <w:szCs w:val="28"/>
        </w:rPr>
        <w:t>суб</w:t>
      </w:r>
      <w:r>
        <w:rPr>
          <w:rFonts w:cs="Times New Roman"/>
          <w:sz w:val="28"/>
          <w:szCs w:val="28"/>
        </w:rPr>
        <w:t>ʼ</w:t>
      </w:r>
      <w:r w:rsidRPr="005B0A03">
        <w:rPr>
          <w:rFonts w:cs="Times New Roman"/>
          <w:sz w:val="28"/>
          <w:szCs w:val="28"/>
        </w:rPr>
        <w:t>єкти</w:t>
      </w:r>
      <w:proofErr w:type="spellEnd"/>
      <w:r w:rsidRPr="005B0A03">
        <w:rPr>
          <w:rFonts w:cs="Times New Roman"/>
          <w:sz w:val="28"/>
          <w:szCs w:val="28"/>
        </w:rPr>
        <w:t xml:space="preserve"> (наприклад</w:t>
      </w:r>
      <w:r>
        <w:rPr>
          <w:rFonts w:cs="Times New Roman"/>
          <w:sz w:val="28"/>
          <w:szCs w:val="28"/>
        </w:rPr>
        <w:t>,</w:t>
      </w:r>
      <w:r w:rsidRPr="005B0A03">
        <w:rPr>
          <w:rFonts w:cs="Times New Roman"/>
          <w:sz w:val="28"/>
          <w:szCs w:val="28"/>
        </w:rPr>
        <w:t xml:space="preserve"> державні органи</w:t>
      </w:r>
      <w:r>
        <w:rPr>
          <w:rFonts w:cs="Times New Roman"/>
          <w:sz w:val="28"/>
          <w:szCs w:val="28"/>
        </w:rPr>
        <w:t>, які виконують функцію контролю</w:t>
      </w:r>
      <w:r w:rsidRPr="005B0A03">
        <w:rPr>
          <w:rFonts w:cs="Times New Roman"/>
          <w:sz w:val="28"/>
          <w:szCs w:val="28"/>
        </w:rPr>
        <w:t xml:space="preserve">) для створення незаконного механізму впливу на діяльність судів. </w:t>
      </w:r>
    </w:p>
    <w:p w:rsidR="004F20D2" w:rsidRPr="005B0A03" w:rsidRDefault="004F20D2" w:rsidP="004F20D2">
      <w:pPr>
        <w:spacing w:line="360" w:lineRule="auto"/>
        <w:ind w:firstLine="567"/>
        <w:jc w:val="both"/>
        <w:rPr>
          <w:rFonts w:cs="Times New Roman"/>
          <w:sz w:val="28"/>
          <w:szCs w:val="28"/>
        </w:rPr>
      </w:pPr>
      <w:r>
        <w:rPr>
          <w:rFonts w:cs="Times New Roman"/>
          <w:sz w:val="28"/>
          <w:szCs w:val="28"/>
        </w:rPr>
        <w:t>У</w:t>
      </w:r>
      <w:r w:rsidRPr="005B0A03">
        <w:rPr>
          <w:rFonts w:cs="Times New Roman"/>
          <w:sz w:val="28"/>
          <w:szCs w:val="28"/>
        </w:rPr>
        <w:t xml:space="preserve"> дисциплінарному провадженні </w:t>
      </w:r>
      <w:r>
        <w:rPr>
          <w:rFonts w:cs="Times New Roman"/>
          <w:sz w:val="28"/>
          <w:szCs w:val="28"/>
        </w:rPr>
        <w:t>стосовно</w:t>
      </w:r>
      <w:r w:rsidRPr="005B0A03">
        <w:rPr>
          <w:rFonts w:cs="Times New Roman"/>
          <w:sz w:val="28"/>
          <w:szCs w:val="28"/>
        </w:rPr>
        <w:t xml:space="preserve"> судді Т., як </w:t>
      </w:r>
      <w:r>
        <w:rPr>
          <w:rFonts w:cs="Times New Roman"/>
          <w:sz w:val="28"/>
          <w:szCs w:val="28"/>
        </w:rPr>
        <w:t>випливає</w:t>
      </w:r>
      <w:r w:rsidRPr="005B0A03">
        <w:rPr>
          <w:rFonts w:cs="Times New Roman"/>
          <w:sz w:val="28"/>
          <w:szCs w:val="28"/>
        </w:rPr>
        <w:t xml:space="preserve"> зі змісту рішення Вищої ради правосуддя (далі – ВРП) від 2 </w:t>
      </w:r>
      <w:r>
        <w:rPr>
          <w:rFonts w:cs="Times New Roman"/>
          <w:sz w:val="28"/>
          <w:szCs w:val="28"/>
        </w:rPr>
        <w:t>лютого 2021 року</w:t>
      </w:r>
      <w:r>
        <w:rPr>
          <w:rFonts w:cs="Times New Roman"/>
          <w:sz w:val="28"/>
          <w:szCs w:val="28"/>
        </w:rPr>
        <w:br/>
      </w:r>
      <w:r w:rsidRPr="005B0A03">
        <w:rPr>
          <w:rFonts w:cs="Times New Roman"/>
          <w:sz w:val="28"/>
          <w:szCs w:val="28"/>
        </w:rPr>
        <w:t xml:space="preserve">№ 197/0/15-21, </w:t>
      </w:r>
      <w:r>
        <w:rPr>
          <w:rFonts w:cs="Times New Roman"/>
          <w:sz w:val="28"/>
          <w:szCs w:val="28"/>
        </w:rPr>
        <w:t>крім іншого зазначено</w:t>
      </w:r>
      <w:r w:rsidRPr="005B0A03">
        <w:rPr>
          <w:rFonts w:cs="Times New Roman"/>
          <w:sz w:val="28"/>
          <w:szCs w:val="28"/>
        </w:rPr>
        <w:t xml:space="preserve">, що в одному з районних судів було заведено „Журнал реєстрації приходу на роботу і виходу з роботи працівників суду“, </w:t>
      </w:r>
      <w:r>
        <w:rPr>
          <w:rFonts w:cs="Times New Roman"/>
          <w:sz w:val="28"/>
          <w:szCs w:val="28"/>
        </w:rPr>
        <w:t>у</w:t>
      </w:r>
      <w:r w:rsidRPr="005B0A03">
        <w:rPr>
          <w:rFonts w:cs="Times New Roman"/>
          <w:sz w:val="28"/>
          <w:szCs w:val="28"/>
        </w:rPr>
        <w:t xml:space="preserve"> якому кожен працівник суду щоденно власноруч </w:t>
      </w:r>
      <w:r>
        <w:rPr>
          <w:rFonts w:cs="Times New Roman"/>
          <w:sz w:val="28"/>
          <w:szCs w:val="28"/>
        </w:rPr>
        <w:t>зазначав час</w:t>
      </w:r>
      <w:r w:rsidRPr="005B0A03">
        <w:rPr>
          <w:rFonts w:cs="Times New Roman"/>
          <w:sz w:val="28"/>
          <w:szCs w:val="28"/>
        </w:rPr>
        <w:t xml:space="preserve"> прибуття на роботу та виходу з роботи, а </w:t>
      </w:r>
      <w:r w:rsidRPr="006C1E3A">
        <w:rPr>
          <w:rFonts w:cs="Times New Roman"/>
          <w:sz w:val="28"/>
          <w:szCs w:val="28"/>
        </w:rPr>
        <w:t xml:space="preserve">заступник керівника апарату суду складав табель обліку робочого часу </w:t>
      </w:r>
      <w:r w:rsidRPr="005B0A03">
        <w:rPr>
          <w:rFonts w:cs="Times New Roman"/>
          <w:sz w:val="28"/>
          <w:szCs w:val="28"/>
        </w:rPr>
        <w:t xml:space="preserve">відповідно до даних журналу. </w:t>
      </w:r>
      <w:r>
        <w:rPr>
          <w:rFonts w:cs="Times New Roman"/>
          <w:sz w:val="28"/>
          <w:szCs w:val="28"/>
        </w:rPr>
        <w:t>К</w:t>
      </w:r>
      <w:r w:rsidRPr="005B0A03">
        <w:rPr>
          <w:rFonts w:cs="Times New Roman"/>
          <w:sz w:val="28"/>
          <w:szCs w:val="28"/>
        </w:rPr>
        <w:t xml:space="preserve">ерівники суду особисто акцентували судді Т. на порядку ведення цього журналу, „проте суддя категорично відмовилася вказувати в журналі час прибуття на роботу та час виходу з роботи“. Ще 30 жовтня 2020 року Перша Дисциплінарна палата ВРП </w:t>
      </w:r>
      <w:r>
        <w:rPr>
          <w:rFonts w:cs="Times New Roman"/>
          <w:sz w:val="28"/>
          <w:szCs w:val="28"/>
        </w:rPr>
        <w:t>у</w:t>
      </w:r>
      <w:r w:rsidRPr="005B0A03">
        <w:rPr>
          <w:rFonts w:cs="Times New Roman"/>
          <w:sz w:val="28"/>
          <w:szCs w:val="28"/>
        </w:rPr>
        <w:t>становила рішенням, що суддя Т.</w:t>
      </w:r>
      <w:r>
        <w:rPr>
          <w:rFonts w:cs="Times New Roman"/>
          <w:sz w:val="28"/>
          <w:szCs w:val="28"/>
        </w:rPr>
        <w:t xml:space="preserve">, незважаючи на відсутність </w:t>
      </w:r>
      <w:r w:rsidRPr="005B0A03">
        <w:rPr>
          <w:rFonts w:cs="Times New Roman"/>
          <w:sz w:val="28"/>
          <w:szCs w:val="28"/>
        </w:rPr>
        <w:t>поважних причин</w:t>
      </w:r>
      <w:r>
        <w:rPr>
          <w:rFonts w:cs="Times New Roman"/>
          <w:sz w:val="28"/>
          <w:szCs w:val="28"/>
        </w:rPr>
        <w:t>,</w:t>
      </w:r>
      <w:r w:rsidRPr="005B0A03">
        <w:rPr>
          <w:rFonts w:cs="Times New Roman"/>
          <w:sz w:val="28"/>
          <w:szCs w:val="28"/>
        </w:rPr>
        <w:t xml:space="preserve"> систематично не </w:t>
      </w:r>
      <w:proofErr w:type="spellStart"/>
      <w:r w:rsidRPr="005B0A03">
        <w:rPr>
          <w:rFonts w:cs="Times New Roman"/>
          <w:sz w:val="28"/>
          <w:szCs w:val="28"/>
        </w:rPr>
        <w:t>з</w:t>
      </w:r>
      <w:r>
        <w:rPr>
          <w:rFonts w:cs="Times New Roman"/>
          <w:sz w:val="28"/>
          <w:szCs w:val="28"/>
        </w:rPr>
        <w:t>ʼ</w:t>
      </w:r>
      <w:r w:rsidRPr="005B0A03">
        <w:rPr>
          <w:rFonts w:cs="Times New Roman"/>
          <w:sz w:val="28"/>
          <w:szCs w:val="28"/>
        </w:rPr>
        <w:t>являється</w:t>
      </w:r>
      <w:proofErr w:type="spellEnd"/>
      <w:r w:rsidRPr="005B0A03">
        <w:rPr>
          <w:rFonts w:cs="Times New Roman"/>
          <w:sz w:val="28"/>
          <w:szCs w:val="28"/>
        </w:rPr>
        <w:t xml:space="preserve"> на роботу, чим порушує законодавство України про працю та правила внутрішнього трудового розпорядку, тобто фактично </w:t>
      </w:r>
      <w:r>
        <w:rPr>
          <w:rFonts w:cs="Times New Roman"/>
          <w:sz w:val="28"/>
          <w:szCs w:val="28"/>
        </w:rPr>
        <w:t>в</w:t>
      </w:r>
      <w:r w:rsidRPr="005B0A03">
        <w:rPr>
          <w:rFonts w:cs="Times New Roman"/>
          <w:sz w:val="28"/>
          <w:szCs w:val="28"/>
        </w:rPr>
        <w:t xml:space="preserve"> такий спосіб ухиляється від виконання службових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язків</w:t>
      </w:r>
      <w:proofErr w:type="spellEnd"/>
      <w:r w:rsidRPr="005B0A03">
        <w:rPr>
          <w:rFonts w:cs="Times New Roman"/>
          <w:sz w:val="28"/>
          <w:szCs w:val="28"/>
        </w:rPr>
        <w:t xml:space="preserve"> судді.</w:t>
      </w:r>
    </w:p>
    <w:p w:rsidR="004F20D2" w:rsidRPr="005B0A03" w:rsidRDefault="004F20D2" w:rsidP="004F20D2">
      <w:pPr>
        <w:spacing w:line="360" w:lineRule="auto"/>
        <w:ind w:firstLine="567"/>
        <w:jc w:val="both"/>
        <w:rPr>
          <w:rFonts w:cs="Times New Roman"/>
          <w:sz w:val="28"/>
          <w:szCs w:val="28"/>
        </w:rPr>
      </w:pPr>
      <w:r>
        <w:rPr>
          <w:rFonts w:cs="Times New Roman"/>
          <w:sz w:val="28"/>
          <w:szCs w:val="28"/>
        </w:rPr>
        <w:t xml:space="preserve">Виникає низка </w:t>
      </w:r>
      <w:r w:rsidRPr="005B0A03">
        <w:rPr>
          <w:rFonts w:cs="Times New Roman"/>
          <w:sz w:val="28"/>
          <w:szCs w:val="28"/>
        </w:rPr>
        <w:t>питань</w:t>
      </w:r>
      <w:r>
        <w:rPr>
          <w:rFonts w:cs="Times New Roman"/>
          <w:sz w:val="28"/>
          <w:szCs w:val="28"/>
        </w:rPr>
        <w:t>:</w:t>
      </w:r>
      <w:r w:rsidRPr="005B0A03">
        <w:rPr>
          <w:rFonts w:cs="Times New Roman"/>
          <w:sz w:val="28"/>
          <w:szCs w:val="28"/>
        </w:rPr>
        <w:t xml:space="preserve"> </w:t>
      </w:r>
      <w:r>
        <w:rPr>
          <w:rFonts w:cs="Times New Roman"/>
          <w:sz w:val="28"/>
          <w:szCs w:val="28"/>
        </w:rPr>
        <w:t>ч</w:t>
      </w:r>
      <w:r w:rsidRPr="005B0A03">
        <w:rPr>
          <w:rFonts w:cs="Times New Roman"/>
          <w:sz w:val="28"/>
          <w:szCs w:val="28"/>
        </w:rPr>
        <w:t>ому всупереч Закону № 1402 виплат</w:t>
      </w:r>
      <w:r>
        <w:rPr>
          <w:rFonts w:cs="Times New Roman"/>
          <w:sz w:val="28"/>
          <w:szCs w:val="28"/>
        </w:rPr>
        <w:t>а</w:t>
      </w:r>
      <w:r w:rsidRPr="005B0A03">
        <w:rPr>
          <w:rFonts w:cs="Times New Roman"/>
          <w:sz w:val="28"/>
          <w:szCs w:val="28"/>
        </w:rPr>
        <w:t xml:space="preserve"> суддівської винагороди </w:t>
      </w:r>
      <w:r>
        <w:rPr>
          <w:rFonts w:cs="Times New Roman"/>
          <w:sz w:val="28"/>
          <w:szCs w:val="28"/>
        </w:rPr>
        <w:t>залежить</w:t>
      </w:r>
      <w:r w:rsidRPr="005B0A03">
        <w:rPr>
          <w:rFonts w:cs="Times New Roman"/>
          <w:sz w:val="28"/>
          <w:szCs w:val="28"/>
        </w:rPr>
        <w:t xml:space="preserve"> від перебування судді </w:t>
      </w:r>
      <w:r>
        <w:rPr>
          <w:rFonts w:cs="Times New Roman"/>
          <w:sz w:val="28"/>
          <w:szCs w:val="28"/>
        </w:rPr>
        <w:t>в</w:t>
      </w:r>
      <w:r w:rsidRPr="005B0A03">
        <w:rPr>
          <w:rFonts w:cs="Times New Roman"/>
          <w:sz w:val="28"/>
          <w:szCs w:val="28"/>
        </w:rPr>
        <w:t xml:space="preserve"> будівлі суду</w:t>
      </w:r>
      <w:r>
        <w:rPr>
          <w:rFonts w:cs="Times New Roman"/>
          <w:sz w:val="28"/>
          <w:szCs w:val="28"/>
        </w:rPr>
        <w:t>;</w:t>
      </w:r>
      <w:r w:rsidRPr="005B0A03">
        <w:rPr>
          <w:rFonts w:cs="Times New Roman"/>
          <w:sz w:val="28"/>
          <w:szCs w:val="28"/>
        </w:rPr>
        <w:t xml:space="preserve"> </w:t>
      </w:r>
      <w:r>
        <w:rPr>
          <w:rFonts w:cs="Times New Roman"/>
          <w:sz w:val="28"/>
          <w:szCs w:val="28"/>
        </w:rPr>
        <w:t>ч</w:t>
      </w:r>
      <w:r w:rsidRPr="005B0A03">
        <w:rPr>
          <w:rFonts w:cs="Times New Roman"/>
          <w:sz w:val="28"/>
          <w:szCs w:val="28"/>
        </w:rPr>
        <w:t>ому суддю примушували виконувати пі</w:t>
      </w:r>
      <w:r>
        <w:rPr>
          <w:rFonts w:cs="Times New Roman"/>
          <w:sz w:val="28"/>
          <w:szCs w:val="28"/>
        </w:rPr>
        <w:t>дзаконні локальні акти з питань організації</w:t>
      </w:r>
      <w:r w:rsidRPr="005B0A03">
        <w:rPr>
          <w:rFonts w:cs="Times New Roman"/>
          <w:sz w:val="28"/>
          <w:szCs w:val="28"/>
        </w:rPr>
        <w:t xml:space="preserve"> роботи</w:t>
      </w:r>
      <w:r>
        <w:rPr>
          <w:rFonts w:cs="Times New Roman"/>
          <w:sz w:val="28"/>
          <w:szCs w:val="28"/>
        </w:rPr>
        <w:t xml:space="preserve"> судді;</w:t>
      </w:r>
      <w:r w:rsidRPr="005B0A03">
        <w:rPr>
          <w:rFonts w:cs="Times New Roman"/>
          <w:sz w:val="28"/>
          <w:szCs w:val="28"/>
        </w:rPr>
        <w:t xml:space="preserve"> </w:t>
      </w:r>
      <w:r>
        <w:rPr>
          <w:rFonts w:cs="Times New Roman"/>
          <w:sz w:val="28"/>
          <w:szCs w:val="28"/>
        </w:rPr>
        <w:t>в</w:t>
      </w:r>
      <w:r w:rsidRPr="005B0A03">
        <w:rPr>
          <w:rFonts w:cs="Times New Roman"/>
          <w:sz w:val="28"/>
          <w:szCs w:val="28"/>
        </w:rPr>
        <w:t>ласне, чому суддю вважа</w:t>
      </w:r>
      <w:r>
        <w:rPr>
          <w:rFonts w:cs="Times New Roman"/>
          <w:sz w:val="28"/>
          <w:szCs w:val="28"/>
        </w:rPr>
        <w:t>л</w:t>
      </w:r>
      <w:r w:rsidRPr="005B0A03">
        <w:rPr>
          <w:rFonts w:cs="Times New Roman"/>
          <w:sz w:val="28"/>
          <w:szCs w:val="28"/>
        </w:rPr>
        <w:t>и „працівником суду“</w:t>
      </w:r>
      <w:r>
        <w:rPr>
          <w:rFonts w:cs="Times New Roman"/>
          <w:sz w:val="28"/>
          <w:szCs w:val="28"/>
        </w:rPr>
        <w:t>.</w:t>
      </w:r>
      <w:r w:rsidRPr="005B0A03">
        <w:rPr>
          <w:rFonts w:cs="Times New Roman"/>
          <w:sz w:val="28"/>
          <w:szCs w:val="28"/>
        </w:rPr>
        <w:t xml:space="preserve"> ВРП на той час не помітила цих та інших аспектів, які </w:t>
      </w:r>
      <w:r>
        <w:rPr>
          <w:rFonts w:cs="Times New Roman"/>
          <w:sz w:val="28"/>
          <w:szCs w:val="28"/>
        </w:rPr>
        <w:t>стосу</w:t>
      </w:r>
      <w:r w:rsidRPr="005B0A03">
        <w:rPr>
          <w:rFonts w:cs="Times New Roman"/>
          <w:sz w:val="28"/>
          <w:szCs w:val="28"/>
        </w:rPr>
        <w:t xml:space="preserve">ються статусу судді, й підтвердила накладення на суддю дисциплінарного стягнення з цих мотивів. </w:t>
      </w:r>
    </w:p>
    <w:p w:rsidR="004F20D2" w:rsidRPr="005B0A03" w:rsidRDefault="004F20D2" w:rsidP="004F20D2">
      <w:pPr>
        <w:spacing w:line="360" w:lineRule="auto"/>
        <w:ind w:firstLine="567"/>
        <w:jc w:val="both"/>
        <w:rPr>
          <w:rFonts w:cs="Times New Roman"/>
          <w:sz w:val="28"/>
          <w:szCs w:val="28"/>
        </w:rPr>
      </w:pPr>
      <w:r>
        <w:rPr>
          <w:rFonts w:cs="Times New Roman"/>
          <w:sz w:val="28"/>
          <w:szCs w:val="28"/>
        </w:rPr>
        <w:lastRenderedPageBreak/>
        <w:t>Однак</w:t>
      </w:r>
      <w:r w:rsidRPr="005B0A03">
        <w:rPr>
          <w:rFonts w:cs="Times New Roman"/>
          <w:sz w:val="28"/>
          <w:szCs w:val="28"/>
        </w:rPr>
        <w:t xml:space="preserve"> ця справа мала продовження. Велика Палата Верховного Суду постанов</w:t>
      </w:r>
      <w:r>
        <w:rPr>
          <w:rFonts w:cs="Times New Roman"/>
          <w:sz w:val="28"/>
          <w:szCs w:val="28"/>
        </w:rPr>
        <w:t>ою</w:t>
      </w:r>
      <w:r w:rsidRPr="005B0A03">
        <w:rPr>
          <w:rFonts w:cs="Times New Roman"/>
          <w:sz w:val="28"/>
          <w:szCs w:val="28"/>
        </w:rPr>
        <w:t xml:space="preserve"> від 30 вересня 2021 року № 11-98 сап 21 скасувала </w:t>
      </w:r>
      <w:r>
        <w:rPr>
          <w:rFonts w:cs="Times New Roman"/>
          <w:sz w:val="28"/>
          <w:szCs w:val="28"/>
        </w:rPr>
        <w:t xml:space="preserve">рішення ВРП від </w:t>
      </w:r>
      <w:r w:rsidRPr="005B0A03">
        <w:rPr>
          <w:rFonts w:cs="Times New Roman"/>
          <w:sz w:val="28"/>
          <w:szCs w:val="28"/>
        </w:rPr>
        <w:t xml:space="preserve">2 лютого 2021 року № 197/0/15-21. Для нас же цікавими є аргументи Верховного Суду, </w:t>
      </w:r>
      <w:r>
        <w:rPr>
          <w:rFonts w:cs="Times New Roman"/>
          <w:sz w:val="28"/>
          <w:szCs w:val="28"/>
        </w:rPr>
        <w:t>у</w:t>
      </w:r>
      <w:r w:rsidRPr="005B0A03">
        <w:rPr>
          <w:rFonts w:cs="Times New Roman"/>
          <w:sz w:val="28"/>
          <w:szCs w:val="28"/>
        </w:rPr>
        <w:t xml:space="preserve"> яких вперше (хоч і частково) було втілено контент конституційних змін 2016 року щодо правосуддя.</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Отже, Верховний Суд зазначив </w:t>
      </w:r>
      <w:r>
        <w:rPr>
          <w:rFonts w:cs="Times New Roman"/>
          <w:sz w:val="28"/>
          <w:szCs w:val="28"/>
        </w:rPr>
        <w:t xml:space="preserve">таке </w:t>
      </w:r>
      <w:r w:rsidRPr="005B0A03">
        <w:rPr>
          <w:rFonts w:cs="Times New Roman"/>
          <w:sz w:val="28"/>
          <w:szCs w:val="28"/>
        </w:rPr>
        <w:t>(виділення автора):</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„79. В силу специфіки своїх обов`язків </w:t>
      </w:r>
      <w:r w:rsidRPr="00452945">
        <w:rPr>
          <w:rFonts w:cs="Times New Roman"/>
          <w:sz w:val="28"/>
          <w:szCs w:val="28"/>
        </w:rPr>
        <w:t>суддя здійснює власну діяльність в умовах ненормованого робочого дня і самостійно має розподіляти свою роботу протягом дня з метою належного виконання покладених на суддю законом обов`язків.</w:t>
      </w:r>
      <w:r w:rsidRPr="005B0A03">
        <w:rPr>
          <w:rFonts w:cs="Times New Roman"/>
          <w:sz w:val="28"/>
          <w:szCs w:val="28"/>
        </w:rPr>
        <w:t xml:space="preserve"> </w:t>
      </w:r>
      <w:r w:rsidRPr="00452945">
        <w:rPr>
          <w:rFonts w:cs="Times New Roman"/>
          <w:b/>
          <w:sz w:val="28"/>
          <w:szCs w:val="28"/>
        </w:rPr>
        <w:t>На практиці судді доволі часто виконують власну роботу далеко за межами робочого часу суду як установи і навіть в неробочі дні</w:t>
      </w:r>
      <w:r w:rsidRPr="005B0A03">
        <w:rPr>
          <w:rFonts w:cs="Times New Roman"/>
          <w:sz w:val="28"/>
          <w:szCs w:val="28"/>
        </w:rPr>
        <w:t>.</w:t>
      </w:r>
    </w:p>
    <w:p w:rsidR="004F20D2" w:rsidRDefault="004F20D2" w:rsidP="004F20D2">
      <w:pPr>
        <w:spacing w:line="360" w:lineRule="auto"/>
        <w:ind w:firstLine="567"/>
        <w:jc w:val="both"/>
        <w:rPr>
          <w:rFonts w:cs="Times New Roman"/>
          <w:sz w:val="28"/>
          <w:szCs w:val="28"/>
        </w:rPr>
      </w:pPr>
      <w:r w:rsidRPr="005B0A03">
        <w:rPr>
          <w:rFonts w:cs="Times New Roman"/>
          <w:sz w:val="28"/>
          <w:szCs w:val="28"/>
        </w:rPr>
        <w:t>&lt;…&gt;</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82. ВРП слушно зазначило, що трудове законодавство не містить окремих положень щодо обліку робочого часу суддів. </w:t>
      </w:r>
      <w:r w:rsidRPr="005B0A03">
        <w:rPr>
          <w:rFonts w:cs="Times New Roman"/>
          <w:b/>
          <w:bCs/>
          <w:sz w:val="28"/>
          <w:szCs w:val="28"/>
        </w:rPr>
        <w:t>Перебування судді протягом якогось визначеного періоду часу у конкретно визначеному приміщенні не може бути ані суттю його роботи, ані частиною суті його роботи</w:t>
      </w:r>
      <w:r w:rsidRPr="005B0A03">
        <w:rPr>
          <w:rFonts w:cs="Times New Roman"/>
          <w:sz w:val="28"/>
          <w:szCs w:val="28"/>
        </w:rPr>
        <w:t>.</w:t>
      </w:r>
    </w:p>
    <w:p w:rsidR="004F20D2" w:rsidRDefault="004F20D2" w:rsidP="004F20D2">
      <w:pPr>
        <w:spacing w:line="360" w:lineRule="auto"/>
        <w:ind w:firstLine="567"/>
        <w:jc w:val="both"/>
        <w:rPr>
          <w:rFonts w:cs="Times New Roman"/>
          <w:sz w:val="28"/>
          <w:szCs w:val="28"/>
        </w:rPr>
      </w:pPr>
      <w:r w:rsidRPr="005B0A03">
        <w:rPr>
          <w:rFonts w:cs="Times New Roman"/>
          <w:sz w:val="28"/>
          <w:szCs w:val="28"/>
        </w:rPr>
        <w:t>83. Графіки робочих процесів судді, визначення робочого місця, закріпленого за суддею, не є змістом його роботи, а є лише елементами організації його роботи</w:t>
      </w:r>
      <w:r>
        <w:rPr>
          <w:rFonts w:cs="Times New Roman"/>
          <w:sz w:val="28"/>
          <w:szCs w:val="28"/>
        </w:rPr>
        <w:t>.</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&lt;…&gt;</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88. Водночас </w:t>
      </w:r>
      <w:r w:rsidRPr="005B0A03">
        <w:rPr>
          <w:rFonts w:cs="Times New Roman"/>
          <w:b/>
          <w:bCs/>
          <w:sz w:val="28"/>
          <w:szCs w:val="28"/>
        </w:rPr>
        <w:t>до посадових обов`язків керівника апарату суду, його заступника чи іншого працівника апарату суду також не віднесено здійснення контролю за організацією суддею власного робочого часу</w:t>
      </w:r>
      <w:r w:rsidRPr="005B0A03">
        <w:rPr>
          <w:rFonts w:cs="Times New Roman"/>
          <w:sz w:val="28"/>
          <w:szCs w:val="28"/>
        </w:rPr>
        <w:t>.</w:t>
      </w:r>
    </w:p>
    <w:p w:rsidR="004F20D2" w:rsidRDefault="004F20D2" w:rsidP="004F20D2">
      <w:pPr>
        <w:spacing w:line="360" w:lineRule="auto"/>
        <w:ind w:firstLine="567"/>
        <w:jc w:val="both"/>
        <w:rPr>
          <w:rFonts w:cs="Times New Roman"/>
          <w:sz w:val="28"/>
          <w:szCs w:val="28"/>
        </w:rPr>
      </w:pPr>
      <w:r w:rsidRPr="005B0A03">
        <w:rPr>
          <w:rFonts w:cs="Times New Roman"/>
          <w:sz w:val="28"/>
          <w:szCs w:val="28"/>
        </w:rPr>
        <w:t>89. В матеріалах дисциплінарної справи відсутні затверджені зборами суддів відповідного суду правила внутрішнього трудового розпорядку суддів або регламент їх роботи, чи інший аналогічний за своєю суттю документ та підтвердження ознайомлення з ним скаржниці.</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&lt;…&gt;</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91. Разом з тим, фактичне перебування судді на певному робочому місці та протягом певного проміжку часу, узгодженого в межах реалізації суддівського </w:t>
      </w:r>
      <w:r w:rsidRPr="005B0A03">
        <w:rPr>
          <w:rFonts w:cs="Times New Roman"/>
          <w:sz w:val="28"/>
          <w:szCs w:val="28"/>
        </w:rPr>
        <w:lastRenderedPageBreak/>
        <w:t xml:space="preserve">самоврядування, не може саме по собі свідчити про виконання чи невиконання суддею покладених на нього обов`язків. Мають досліджуватись результати його роботи та їх відповідність вимогам закону“.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І хоча Велика Палата Верховного Суду сформулювала позиції, виходячи з особливостей чинення судочинства та</w:t>
      </w:r>
      <w:r>
        <w:rPr>
          <w:rFonts w:cs="Times New Roman"/>
          <w:sz w:val="28"/>
          <w:szCs w:val="28"/>
        </w:rPr>
        <w:t>,</w:t>
      </w:r>
      <w:r w:rsidRPr="005B0A03">
        <w:rPr>
          <w:rFonts w:cs="Times New Roman"/>
          <w:sz w:val="28"/>
          <w:szCs w:val="28"/>
        </w:rPr>
        <w:t xml:space="preserve"> власне</w:t>
      </w:r>
      <w:r>
        <w:rPr>
          <w:rFonts w:cs="Times New Roman"/>
          <w:sz w:val="28"/>
          <w:szCs w:val="28"/>
        </w:rPr>
        <w:t>,</w:t>
      </w:r>
      <w:r w:rsidRPr="005B0A03">
        <w:rPr>
          <w:rFonts w:cs="Times New Roman"/>
          <w:sz w:val="28"/>
          <w:szCs w:val="28"/>
        </w:rPr>
        <w:t xml:space="preserve"> без посилань на відповідні приписи Конституції України, безумовно</w:t>
      </w:r>
      <w:r>
        <w:rPr>
          <w:rFonts w:cs="Times New Roman"/>
          <w:sz w:val="28"/>
          <w:szCs w:val="28"/>
        </w:rPr>
        <w:t>,</w:t>
      </w:r>
      <w:r w:rsidRPr="005B0A03">
        <w:rPr>
          <w:rFonts w:cs="Times New Roman"/>
          <w:sz w:val="28"/>
          <w:szCs w:val="28"/>
        </w:rPr>
        <w:t xml:space="preserve"> такі висновки є результатом застосування Закону № 1402 в контексті саме </w:t>
      </w:r>
      <w:r>
        <w:rPr>
          <w:rFonts w:cs="Times New Roman"/>
          <w:sz w:val="28"/>
          <w:szCs w:val="28"/>
        </w:rPr>
        <w:t>приписів Конституції України. Однак все ж</w:t>
      </w:r>
      <w:r w:rsidRPr="005B0A03">
        <w:rPr>
          <w:rFonts w:cs="Times New Roman"/>
          <w:sz w:val="28"/>
          <w:szCs w:val="28"/>
        </w:rPr>
        <w:t xml:space="preserve"> суддя не є працівником з </w:t>
      </w:r>
      <w:r>
        <w:rPr>
          <w:rFonts w:cs="Times New Roman"/>
          <w:sz w:val="28"/>
          <w:szCs w:val="28"/>
        </w:rPr>
        <w:t>„</w:t>
      </w:r>
      <w:r w:rsidRPr="005B0A03">
        <w:rPr>
          <w:rFonts w:cs="Times New Roman"/>
          <w:sz w:val="28"/>
          <w:szCs w:val="28"/>
        </w:rPr>
        <w:t>ненормованим робочим днем</w:t>
      </w:r>
      <w:r>
        <w:rPr>
          <w:rFonts w:cs="Times New Roman"/>
          <w:sz w:val="28"/>
          <w:szCs w:val="28"/>
        </w:rPr>
        <w:t>“</w:t>
      </w:r>
      <w:r w:rsidRPr="005B0A03">
        <w:rPr>
          <w:rFonts w:cs="Times New Roman"/>
          <w:sz w:val="28"/>
          <w:szCs w:val="28"/>
        </w:rPr>
        <w:t xml:space="preserve">, </w:t>
      </w:r>
      <w:r>
        <w:rPr>
          <w:rFonts w:cs="Times New Roman"/>
          <w:sz w:val="28"/>
          <w:szCs w:val="28"/>
        </w:rPr>
        <w:t>він</w:t>
      </w:r>
      <w:r w:rsidRPr="005B0A03">
        <w:rPr>
          <w:rFonts w:cs="Times New Roman"/>
          <w:sz w:val="28"/>
          <w:szCs w:val="28"/>
        </w:rPr>
        <w:t xml:space="preserve"> здійснює свої функції безперервно. Велика Палата Верховного Суду </w:t>
      </w:r>
      <w:r>
        <w:rPr>
          <w:rFonts w:cs="Times New Roman"/>
          <w:sz w:val="28"/>
          <w:szCs w:val="28"/>
        </w:rPr>
        <w:t>могла би розкрити</w:t>
      </w:r>
      <w:r w:rsidRPr="005B0A03">
        <w:rPr>
          <w:rFonts w:cs="Times New Roman"/>
          <w:sz w:val="28"/>
          <w:szCs w:val="28"/>
        </w:rPr>
        <w:t xml:space="preserve"> </w:t>
      </w:r>
      <w:r>
        <w:rPr>
          <w:rFonts w:cs="Times New Roman"/>
          <w:sz w:val="28"/>
          <w:szCs w:val="28"/>
        </w:rPr>
        <w:t>питання</w:t>
      </w:r>
      <w:r w:rsidRPr="005B0A03">
        <w:rPr>
          <w:rFonts w:cs="Times New Roman"/>
          <w:sz w:val="28"/>
          <w:szCs w:val="28"/>
        </w:rPr>
        <w:t xml:space="preserve"> </w:t>
      </w:r>
      <w:r>
        <w:rPr>
          <w:rFonts w:cs="Times New Roman"/>
          <w:sz w:val="28"/>
          <w:szCs w:val="28"/>
        </w:rPr>
        <w:t xml:space="preserve">суті </w:t>
      </w:r>
      <w:r w:rsidRPr="005B0A03">
        <w:rPr>
          <w:rFonts w:cs="Times New Roman"/>
          <w:sz w:val="28"/>
          <w:szCs w:val="28"/>
        </w:rPr>
        <w:t xml:space="preserve">правил внутрішнього </w:t>
      </w:r>
      <w:r>
        <w:rPr>
          <w:rFonts w:cs="Times New Roman"/>
          <w:sz w:val="28"/>
          <w:szCs w:val="28"/>
        </w:rPr>
        <w:t xml:space="preserve">трудового розпорядку, зокрема його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язков</w:t>
      </w:r>
      <w:r>
        <w:rPr>
          <w:rFonts w:cs="Times New Roman"/>
          <w:sz w:val="28"/>
          <w:szCs w:val="28"/>
        </w:rPr>
        <w:t>ість</w:t>
      </w:r>
      <w:proofErr w:type="spellEnd"/>
      <w:r>
        <w:rPr>
          <w:rFonts w:cs="Times New Roman"/>
          <w:sz w:val="28"/>
          <w:szCs w:val="28"/>
        </w:rPr>
        <w:t xml:space="preserve"> для суддів</w:t>
      </w:r>
      <w:r w:rsidRPr="005B0A03">
        <w:rPr>
          <w:rFonts w:cs="Times New Roman"/>
          <w:sz w:val="28"/>
          <w:szCs w:val="28"/>
        </w:rPr>
        <w:t xml:space="preserve">. </w:t>
      </w:r>
      <w:r>
        <w:rPr>
          <w:rFonts w:cs="Times New Roman"/>
          <w:sz w:val="28"/>
          <w:szCs w:val="28"/>
        </w:rPr>
        <w:t>Тому</w:t>
      </w:r>
      <w:r w:rsidRPr="005B0A03">
        <w:rPr>
          <w:rFonts w:cs="Times New Roman"/>
          <w:sz w:val="28"/>
          <w:szCs w:val="28"/>
        </w:rPr>
        <w:t xml:space="preserve"> це рішення, без сумніву, є першим вагомим кроком в осмисленні</w:t>
      </w:r>
      <w:r>
        <w:rPr>
          <w:rFonts w:cs="Times New Roman"/>
          <w:sz w:val="28"/>
          <w:szCs w:val="28"/>
        </w:rPr>
        <w:t xml:space="preserve"> цієї </w:t>
      </w:r>
      <w:r w:rsidRPr="007B0A10">
        <w:rPr>
          <w:rFonts w:cs="Times New Roman"/>
          <w:sz w:val="28"/>
          <w:szCs w:val="28"/>
        </w:rPr>
        <w:t>проблеми</w:t>
      </w:r>
      <w:r w:rsidRPr="005B0A03">
        <w:rPr>
          <w:rFonts w:cs="Times New Roman"/>
          <w:sz w:val="28"/>
          <w:szCs w:val="28"/>
        </w:rPr>
        <w:t xml:space="preserve"> юридичною практикою.</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Після цього своє слово сказала й Рада суддів Украї</w:t>
      </w:r>
      <w:r>
        <w:rPr>
          <w:rFonts w:cs="Times New Roman"/>
          <w:sz w:val="28"/>
          <w:szCs w:val="28"/>
        </w:rPr>
        <w:t xml:space="preserve">ни (далі – РСУ), яка у рішенні </w:t>
      </w:r>
      <w:r w:rsidRPr="007B0A10">
        <w:rPr>
          <w:rFonts w:cs="Times New Roman"/>
          <w:sz w:val="28"/>
          <w:szCs w:val="28"/>
        </w:rPr>
        <w:t>„Про особливості обліку робочого часу суддів“</w:t>
      </w:r>
      <w:r>
        <w:rPr>
          <w:rFonts w:cs="Times New Roman"/>
          <w:sz w:val="28"/>
          <w:szCs w:val="28"/>
        </w:rPr>
        <w:t xml:space="preserve"> </w:t>
      </w:r>
      <w:r w:rsidRPr="005B0A03">
        <w:rPr>
          <w:rFonts w:cs="Times New Roman"/>
          <w:sz w:val="28"/>
          <w:szCs w:val="28"/>
        </w:rPr>
        <w:t>від 25</w:t>
      </w:r>
      <w:r>
        <w:rPr>
          <w:rFonts w:cs="Times New Roman"/>
          <w:sz w:val="28"/>
          <w:szCs w:val="28"/>
        </w:rPr>
        <w:t xml:space="preserve"> листопада</w:t>
      </w:r>
      <w:r>
        <w:rPr>
          <w:rFonts w:cs="Times New Roman"/>
          <w:sz w:val="28"/>
          <w:szCs w:val="28"/>
        </w:rPr>
        <w:br/>
      </w:r>
      <w:r w:rsidRPr="005B0A03">
        <w:rPr>
          <w:rFonts w:cs="Times New Roman"/>
          <w:sz w:val="28"/>
          <w:szCs w:val="28"/>
        </w:rPr>
        <w:t xml:space="preserve">2021 року </w:t>
      </w:r>
      <w:r w:rsidRPr="0031101B">
        <w:rPr>
          <w:rFonts w:cs="Times New Roman"/>
          <w:sz w:val="28"/>
          <w:szCs w:val="28"/>
        </w:rPr>
        <w:t>№ 54</w:t>
      </w:r>
      <w:r w:rsidRPr="005B0A03">
        <w:rPr>
          <w:rFonts w:cs="Times New Roman"/>
          <w:sz w:val="28"/>
          <w:szCs w:val="28"/>
        </w:rPr>
        <w:t xml:space="preserve"> висловила власні позиції щодо проблеми.</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Отже, у резолютивній частині зазначеного рішення РСУ встановлено (виділено автором):</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„1. </w:t>
      </w:r>
      <w:r w:rsidRPr="005B0A03">
        <w:rPr>
          <w:rFonts w:cs="Times New Roman"/>
          <w:b/>
          <w:bCs/>
          <w:sz w:val="28"/>
          <w:szCs w:val="28"/>
        </w:rPr>
        <w:t xml:space="preserve">Облік виконуваної роботи та робочого часу суддів знаходяться у прерогативі самих суддів. Суддя має організувати свою роботу таким чином, щоб забезпечити відправлення правосуддя у тих справах, що йому надходять, у розумні строки. При цьому визначальним для виконання </w:t>
      </w:r>
      <w:proofErr w:type="spellStart"/>
      <w:r w:rsidRPr="005B0A03">
        <w:rPr>
          <w:rFonts w:cs="Times New Roman"/>
          <w:b/>
          <w:bCs/>
          <w:sz w:val="28"/>
          <w:szCs w:val="28"/>
        </w:rPr>
        <w:t>обов</w:t>
      </w:r>
      <w:r>
        <w:rPr>
          <w:rFonts w:cs="Times New Roman"/>
          <w:b/>
          <w:bCs/>
          <w:sz w:val="28"/>
          <w:szCs w:val="28"/>
        </w:rPr>
        <w:t>ʼ</w:t>
      </w:r>
      <w:r w:rsidRPr="005B0A03">
        <w:rPr>
          <w:rFonts w:cs="Times New Roman"/>
          <w:b/>
          <w:bCs/>
          <w:sz w:val="28"/>
          <w:szCs w:val="28"/>
        </w:rPr>
        <w:t>язків</w:t>
      </w:r>
      <w:proofErr w:type="spellEnd"/>
      <w:r w:rsidRPr="005B0A03">
        <w:rPr>
          <w:rFonts w:cs="Times New Roman"/>
          <w:b/>
          <w:bCs/>
          <w:sz w:val="28"/>
          <w:szCs w:val="28"/>
        </w:rPr>
        <w:t xml:space="preserve"> судді не є кількість годин, які суддя перебуває на робочому місці.</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2. З огляду на гарантії незалежності судді та особливості регулювання виплати суддівської винагороди, облік робочого часу судді має відбуватися автоматично, виходячи із встановленого у </w:t>
      </w:r>
      <w:r>
        <w:rPr>
          <w:rFonts w:cs="Times New Roman"/>
          <w:sz w:val="28"/>
          <w:szCs w:val="28"/>
        </w:rPr>
        <w:t xml:space="preserve">системі судоустрою </w:t>
      </w:r>
      <w:proofErr w:type="spellStart"/>
      <w:r>
        <w:rPr>
          <w:rFonts w:cs="Times New Roman"/>
          <w:sz w:val="28"/>
          <w:szCs w:val="28"/>
        </w:rPr>
        <w:t>пʼятиденного</w:t>
      </w:r>
      <w:proofErr w:type="spellEnd"/>
      <w:r>
        <w:rPr>
          <w:rFonts w:cs="Times New Roman"/>
          <w:sz w:val="28"/>
          <w:szCs w:val="28"/>
        </w:rPr>
        <w:br/>
      </w:r>
      <w:r w:rsidRPr="005B0A03">
        <w:rPr>
          <w:rFonts w:cs="Times New Roman"/>
          <w:sz w:val="28"/>
          <w:szCs w:val="28"/>
        </w:rPr>
        <w:t>40 годинного робочого тижня.</w:t>
      </w:r>
    </w:p>
    <w:p w:rsidR="004F20D2" w:rsidRPr="005B0A03" w:rsidRDefault="004F20D2" w:rsidP="004F20D2">
      <w:pPr>
        <w:spacing w:line="360" w:lineRule="auto"/>
        <w:ind w:firstLine="567"/>
        <w:jc w:val="both"/>
        <w:rPr>
          <w:rFonts w:cs="Times New Roman"/>
          <w:bCs/>
          <w:sz w:val="28"/>
          <w:szCs w:val="28"/>
        </w:rPr>
      </w:pPr>
      <w:r w:rsidRPr="005B0A03">
        <w:rPr>
          <w:rFonts w:cs="Times New Roman"/>
          <w:sz w:val="28"/>
          <w:szCs w:val="28"/>
        </w:rPr>
        <w:t xml:space="preserve">3. Облік робочого часу судді у робочі дні здійснюється відповідальною особою суду шляхом проставлення у табелі робочого часу судді </w:t>
      </w:r>
      <w:r w:rsidRPr="005B0A03">
        <w:rPr>
          <w:rFonts w:cs="Times New Roman"/>
          <w:b/>
          <w:bCs/>
          <w:sz w:val="28"/>
          <w:szCs w:val="28"/>
        </w:rPr>
        <w:t>відмітки про відпрацьований повний 8-годинний робочий день незалежно від кількості відпрацьованих годин</w:t>
      </w:r>
      <w:r w:rsidRPr="005B0A03">
        <w:rPr>
          <w:rFonts w:cs="Times New Roman"/>
          <w:sz w:val="28"/>
          <w:szCs w:val="28"/>
        </w:rPr>
        <w:t xml:space="preserve">. </w:t>
      </w:r>
      <w:r w:rsidRPr="005B0A03">
        <w:rPr>
          <w:rFonts w:cs="Times New Roman"/>
          <w:bCs/>
          <w:sz w:val="28"/>
          <w:szCs w:val="28"/>
        </w:rPr>
        <w:t xml:space="preserve">Перебування судді на робочому місці понад установлену </w:t>
      </w:r>
      <w:r w:rsidRPr="005B0A03">
        <w:rPr>
          <w:rFonts w:cs="Times New Roman"/>
          <w:bCs/>
          <w:sz w:val="28"/>
          <w:szCs w:val="28"/>
        </w:rPr>
        <w:lastRenderedPageBreak/>
        <w:t>тривалість робочого часу під час робочого дня охоплюється умовами оплати та роботи судді та не дає підстав для проставлення у табелі робочого часу більшої кількості відпрацьованих годин.</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4. Інші відмітки у табелі робочого часу проставляються на підставі повідомлень судді або розпорядчих документів суду (повідомлення про перебування на лікарняному, наказів про надання іншого дня відпочинку, про відрядження, про перебування у відпустці тощо) &lt;…&gt;“.</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Означені позиції РСУ, окрім того, що суддя </w:t>
      </w:r>
      <w:r>
        <w:rPr>
          <w:rFonts w:cs="Times New Roman"/>
          <w:sz w:val="28"/>
          <w:szCs w:val="28"/>
        </w:rPr>
        <w:t>дійсно</w:t>
      </w:r>
      <w:r w:rsidRPr="005B0A03">
        <w:rPr>
          <w:rFonts w:cs="Times New Roman"/>
          <w:sz w:val="28"/>
          <w:szCs w:val="28"/>
        </w:rPr>
        <w:t xml:space="preserve"> самостійно організовує свою роботу, а суть виконання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язків</w:t>
      </w:r>
      <w:proofErr w:type="spellEnd"/>
      <w:r w:rsidRPr="005B0A03">
        <w:rPr>
          <w:rFonts w:cs="Times New Roman"/>
          <w:sz w:val="28"/>
          <w:szCs w:val="28"/>
        </w:rPr>
        <w:t xml:space="preserve"> судді „не є кількість годин, які судд</w:t>
      </w:r>
      <w:r>
        <w:rPr>
          <w:rFonts w:cs="Times New Roman"/>
          <w:sz w:val="28"/>
          <w:szCs w:val="28"/>
        </w:rPr>
        <w:t>я перебуває на робочому місці“</w:t>
      </w:r>
      <w:r w:rsidRPr="005B0A03">
        <w:rPr>
          <w:rFonts w:cs="Times New Roman"/>
          <w:sz w:val="28"/>
          <w:szCs w:val="28"/>
        </w:rPr>
        <w:t xml:space="preserve">, також підлягають уточненню та розвитку. Наприклад, дивними виглядають тези рішення РСУ, </w:t>
      </w:r>
      <w:r>
        <w:rPr>
          <w:rFonts w:cs="Times New Roman"/>
          <w:sz w:val="28"/>
          <w:szCs w:val="28"/>
        </w:rPr>
        <w:t>у яких</w:t>
      </w:r>
      <w:r w:rsidRPr="005B0A03">
        <w:rPr>
          <w:rFonts w:cs="Times New Roman"/>
          <w:sz w:val="28"/>
          <w:szCs w:val="28"/>
        </w:rPr>
        <w:t xml:space="preserve"> зазначено, що в табелях „проставляються“ відмітки про відпрацьований 8-годинний робочий день „незалежно від кількості відпрацьованих годин“, оскільки складається враження, що </w:t>
      </w:r>
      <w:r w:rsidRPr="005B0A03">
        <w:rPr>
          <w:rFonts w:cs="Times New Roman"/>
          <w:b/>
          <w:bCs/>
          <w:sz w:val="28"/>
          <w:szCs w:val="28"/>
        </w:rPr>
        <w:t>форма підміняє саму суть діяльності судді</w:t>
      </w:r>
      <w:r w:rsidRPr="005B0A03">
        <w:rPr>
          <w:rFonts w:cs="Times New Roman"/>
          <w:sz w:val="28"/>
          <w:szCs w:val="28"/>
        </w:rPr>
        <w:t xml:space="preserve"> (мовляв, хоч суддя і не в адміністративній будівлі, у табелі треба зазначати, що він ніби там є). Такий підхід навряд чи є оптимальним.</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Уточнити деякі аспекти проблеми важливо передовсім</w:t>
      </w:r>
      <w:r w:rsidRPr="005B0A03">
        <w:rPr>
          <w:rFonts w:cs="Times New Roman"/>
          <w:b/>
          <w:bCs/>
          <w:sz w:val="28"/>
          <w:szCs w:val="28"/>
        </w:rPr>
        <w:t>, виходячи з потреби „прикладення“ до неї конституційного контенту, а не тільки особливостей діяльності судді системи судоустрою України</w:t>
      </w:r>
      <w:r w:rsidRPr="005B0A03">
        <w:rPr>
          <w:rFonts w:cs="Times New Roman"/>
          <w:sz w:val="28"/>
          <w:szCs w:val="28"/>
        </w:rPr>
        <w:t>. Річ у тім</w:t>
      </w:r>
      <w:r>
        <w:rPr>
          <w:rFonts w:cs="Times New Roman"/>
          <w:sz w:val="28"/>
          <w:szCs w:val="28"/>
        </w:rPr>
        <w:t>, що</w:t>
      </w:r>
      <w:r>
        <w:rPr>
          <w:rFonts w:cs="Times New Roman"/>
          <w:sz w:val="28"/>
          <w:szCs w:val="28"/>
        </w:rPr>
        <w:t xml:space="preserve"> у приписах</w:t>
      </w:r>
      <w:r>
        <w:rPr>
          <w:rFonts w:cs="Times New Roman"/>
          <w:sz w:val="28"/>
          <w:szCs w:val="28"/>
        </w:rPr>
        <w:br/>
      </w:r>
      <w:r>
        <w:rPr>
          <w:rFonts w:cs="Times New Roman"/>
          <w:sz w:val="28"/>
          <w:szCs w:val="28"/>
        </w:rPr>
        <w:t>р</w:t>
      </w:r>
      <w:r w:rsidRPr="005B0A03">
        <w:rPr>
          <w:rFonts w:cs="Times New Roman"/>
          <w:sz w:val="28"/>
          <w:szCs w:val="28"/>
        </w:rPr>
        <w:t xml:space="preserve">озділу VIII „Правосуддя“ </w:t>
      </w:r>
      <w:r w:rsidRPr="007B0A10">
        <w:rPr>
          <w:rFonts w:cs="Times New Roman"/>
          <w:sz w:val="28"/>
          <w:szCs w:val="28"/>
        </w:rPr>
        <w:t>Конституці</w:t>
      </w:r>
      <w:r>
        <w:rPr>
          <w:rFonts w:cs="Times New Roman"/>
          <w:sz w:val="28"/>
          <w:szCs w:val="28"/>
        </w:rPr>
        <w:t>ї</w:t>
      </w:r>
      <w:r w:rsidRPr="007B0A10">
        <w:rPr>
          <w:rFonts w:cs="Times New Roman"/>
          <w:sz w:val="28"/>
          <w:szCs w:val="28"/>
        </w:rPr>
        <w:t xml:space="preserve"> України </w:t>
      </w:r>
      <w:r w:rsidRPr="005B0A03">
        <w:rPr>
          <w:rFonts w:cs="Times New Roman"/>
          <w:sz w:val="28"/>
          <w:szCs w:val="28"/>
        </w:rPr>
        <w:t>доволі обширно (порівняно навіть з іншими демократичними державами) врегульов</w:t>
      </w:r>
      <w:r>
        <w:rPr>
          <w:rFonts w:cs="Times New Roman"/>
          <w:sz w:val="28"/>
          <w:szCs w:val="28"/>
        </w:rPr>
        <w:t>ано</w:t>
      </w:r>
      <w:r w:rsidRPr="005B0A03">
        <w:rPr>
          <w:rFonts w:cs="Times New Roman"/>
          <w:sz w:val="28"/>
          <w:szCs w:val="28"/>
        </w:rPr>
        <w:t xml:space="preserve"> діяльність системи судів судоустрою України. Не повторюючи змісту цих приписів, зосереджу увагу на трьох моментах: 1) правосуддя здійснюють виключно суди (і судді), а </w:t>
      </w:r>
      <w:r>
        <w:rPr>
          <w:rFonts w:cs="Times New Roman"/>
          <w:sz w:val="28"/>
          <w:szCs w:val="28"/>
        </w:rPr>
        <w:t>отже,</w:t>
      </w:r>
      <w:r w:rsidRPr="005B0A03">
        <w:rPr>
          <w:rFonts w:cs="Times New Roman"/>
          <w:sz w:val="28"/>
          <w:szCs w:val="28"/>
        </w:rPr>
        <w:t xml:space="preserve"> – ніхто не може привласнити ці повноваження. </w:t>
      </w:r>
      <w:r>
        <w:rPr>
          <w:rFonts w:cs="Times New Roman"/>
          <w:sz w:val="28"/>
          <w:szCs w:val="28"/>
        </w:rPr>
        <w:t>Ц</w:t>
      </w:r>
      <w:r w:rsidRPr="005B0A03">
        <w:rPr>
          <w:rFonts w:cs="Times New Roman"/>
          <w:sz w:val="28"/>
          <w:szCs w:val="28"/>
        </w:rPr>
        <w:t>е означає, що правосуддя здійсню</w:t>
      </w:r>
      <w:r>
        <w:rPr>
          <w:rFonts w:cs="Times New Roman"/>
          <w:sz w:val="28"/>
          <w:szCs w:val="28"/>
        </w:rPr>
        <w:t>ють</w:t>
      </w:r>
      <w:r w:rsidRPr="005B0A03">
        <w:rPr>
          <w:rFonts w:cs="Times New Roman"/>
          <w:sz w:val="28"/>
          <w:szCs w:val="28"/>
        </w:rPr>
        <w:t xml:space="preserve"> безперервно; 2) суди (і судді) є незалежними, що </w:t>
      </w:r>
      <w:r>
        <w:rPr>
          <w:rFonts w:cs="Times New Roman"/>
          <w:sz w:val="28"/>
          <w:szCs w:val="28"/>
        </w:rPr>
        <w:t>визнача</w:t>
      </w:r>
      <w:r w:rsidRPr="005B0A03">
        <w:rPr>
          <w:rFonts w:cs="Times New Roman"/>
          <w:sz w:val="28"/>
          <w:szCs w:val="28"/>
        </w:rPr>
        <w:t>є, окрім іншого, конституційну заборону впливу на них (частин</w:t>
      </w:r>
      <w:r>
        <w:rPr>
          <w:rFonts w:cs="Times New Roman"/>
          <w:sz w:val="28"/>
          <w:szCs w:val="28"/>
        </w:rPr>
        <w:t>ою</w:t>
      </w:r>
      <w:r w:rsidRPr="005B0A03">
        <w:rPr>
          <w:rFonts w:cs="Times New Roman"/>
          <w:sz w:val="28"/>
          <w:szCs w:val="28"/>
        </w:rPr>
        <w:t xml:space="preserve"> друг</w:t>
      </w:r>
      <w:r>
        <w:rPr>
          <w:rFonts w:cs="Times New Roman"/>
          <w:sz w:val="28"/>
          <w:szCs w:val="28"/>
        </w:rPr>
        <w:t>ою</w:t>
      </w:r>
      <w:r w:rsidRPr="005B0A03">
        <w:rPr>
          <w:rFonts w:cs="Times New Roman"/>
          <w:sz w:val="28"/>
          <w:szCs w:val="28"/>
        </w:rPr>
        <w:t xml:space="preserve"> статті 126 Основного Закону України встановл</w:t>
      </w:r>
      <w:r>
        <w:rPr>
          <w:rFonts w:cs="Times New Roman"/>
          <w:sz w:val="28"/>
          <w:szCs w:val="28"/>
        </w:rPr>
        <w:t>ено</w:t>
      </w:r>
      <w:r w:rsidRPr="005B0A03">
        <w:rPr>
          <w:rFonts w:cs="Times New Roman"/>
          <w:sz w:val="28"/>
          <w:szCs w:val="28"/>
        </w:rPr>
        <w:t>, що „</w:t>
      </w:r>
      <w:r>
        <w:rPr>
          <w:rFonts w:cs="Times New Roman"/>
          <w:sz w:val="28"/>
          <w:szCs w:val="28"/>
        </w:rPr>
        <w:t>вплив на суддю у</w:t>
      </w:r>
      <w:r>
        <w:rPr>
          <w:rFonts w:cs="Times New Roman"/>
          <w:sz w:val="28"/>
          <w:szCs w:val="28"/>
        </w:rPr>
        <w:t xml:space="preserve"> </w:t>
      </w:r>
      <w:r w:rsidRPr="005B0A03">
        <w:rPr>
          <w:rFonts w:cs="Times New Roman"/>
          <w:sz w:val="28"/>
          <w:szCs w:val="28"/>
        </w:rPr>
        <w:t>будь-який спосіб забороняється“</w:t>
      </w:r>
      <w:r>
        <w:rPr>
          <w:rFonts w:cs="Times New Roman"/>
          <w:sz w:val="28"/>
          <w:szCs w:val="28"/>
        </w:rPr>
        <w:t>)</w:t>
      </w:r>
      <w:r w:rsidRPr="005B0A03">
        <w:rPr>
          <w:rFonts w:cs="Times New Roman"/>
          <w:sz w:val="28"/>
          <w:szCs w:val="28"/>
        </w:rPr>
        <w:t xml:space="preserve">; 3) питання суддівської винагороди виведено на конституційний рівень, оскільки </w:t>
      </w:r>
      <w:r>
        <w:rPr>
          <w:rFonts w:cs="Times New Roman"/>
          <w:sz w:val="28"/>
          <w:szCs w:val="28"/>
        </w:rPr>
        <w:t>визначено</w:t>
      </w:r>
      <w:r w:rsidRPr="005B0A03">
        <w:rPr>
          <w:rFonts w:cs="Times New Roman"/>
          <w:sz w:val="28"/>
          <w:szCs w:val="28"/>
        </w:rPr>
        <w:t>, що „розмір винагороди судді встановлюється законом про судоустрій“ (частина друга статті 130 Конституції України), а відтак</w:t>
      </w:r>
      <w:r>
        <w:rPr>
          <w:rFonts w:cs="Times New Roman"/>
          <w:sz w:val="28"/>
          <w:szCs w:val="28"/>
        </w:rPr>
        <w:t>,</w:t>
      </w:r>
      <w:r w:rsidRPr="005B0A03">
        <w:rPr>
          <w:rFonts w:cs="Times New Roman"/>
          <w:sz w:val="28"/>
          <w:szCs w:val="28"/>
        </w:rPr>
        <w:t xml:space="preserve"> </w:t>
      </w:r>
      <w:r w:rsidRPr="005B0A03">
        <w:rPr>
          <w:rFonts w:cs="Times New Roman"/>
          <w:sz w:val="28"/>
          <w:szCs w:val="28"/>
        </w:rPr>
        <w:lastRenderedPageBreak/>
        <w:t>загалом (навіть гіпотетично)</w:t>
      </w:r>
      <w:r>
        <w:rPr>
          <w:rFonts w:cs="Times New Roman"/>
          <w:sz w:val="28"/>
          <w:szCs w:val="28"/>
        </w:rPr>
        <w:t xml:space="preserve"> не може залежати від локальних </w:t>
      </w:r>
      <w:r w:rsidRPr="005B0A03">
        <w:rPr>
          <w:rFonts w:cs="Times New Roman"/>
          <w:sz w:val="28"/>
          <w:szCs w:val="28"/>
        </w:rPr>
        <w:t xml:space="preserve">актів </w:t>
      </w:r>
      <w:r>
        <w:rPr>
          <w:rFonts w:cs="Times New Roman"/>
          <w:sz w:val="28"/>
          <w:szCs w:val="28"/>
        </w:rPr>
        <w:t xml:space="preserve">права </w:t>
      </w:r>
      <w:r w:rsidRPr="005B0A03">
        <w:rPr>
          <w:rFonts w:cs="Times New Roman"/>
          <w:sz w:val="28"/>
          <w:szCs w:val="28"/>
        </w:rPr>
        <w:t>у відповідному суді чи інших обставин. Все наведене (приписи Конституції України, Закону № 1402, зазначен</w:t>
      </w:r>
      <w:r>
        <w:rPr>
          <w:rFonts w:cs="Times New Roman"/>
          <w:sz w:val="28"/>
          <w:szCs w:val="28"/>
        </w:rPr>
        <w:t>а</w:t>
      </w:r>
      <w:r w:rsidRPr="005B0A03">
        <w:rPr>
          <w:rFonts w:cs="Times New Roman"/>
          <w:sz w:val="28"/>
          <w:szCs w:val="28"/>
        </w:rPr>
        <w:t xml:space="preserve"> постанов</w:t>
      </w:r>
      <w:r>
        <w:rPr>
          <w:rFonts w:cs="Times New Roman"/>
          <w:sz w:val="28"/>
          <w:szCs w:val="28"/>
        </w:rPr>
        <w:t>а</w:t>
      </w:r>
      <w:r w:rsidRPr="005B0A03">
        <w:rPr>
          <w:rFonts w:cs="Times New Roman"/>
          <w:sz w:val="28"/>
          <w:szCs w:val="28"/>
        </w:rPr>
        <w:t xml:space="preserve"> Великої Палати Верховного Суду та рішення РСУ) слід мати на увазі всім </w:t>
      </w:r>
      <w:proofErr w:type="spellStart"/>
      <w:r w:rsidRPr="005B0A03">
        <w:rPr>
          <w:rFonts w:cs="Times New Roman"/>
          <w:sz w:val="28"/>
          <w:szCs w:val="28"/>
        </w:rPr>
        <w:t>суб</w:t>
      </w:r>
      <w:r>
        <w:rPr>
          <w:rFonts w:cs="Times New Roman"/>
          <w:sz w:val="28"/>
          <w:szCs w:val="28"/>
        </w:rPr>
        <w:t>ʼ</w:t>
      </w:r>
      <w:r w:rsidRPr="005B0A03">
        <w:rPr>
          <w:rFonts w:cs="Times New Roman"/>
          <w:sz w:val="28"/>
          <w:szCs w:val="28"/>
        </w:rPr>
        <w:t>єктам</w:t>
      </w:r>
      <w:proofErr w:type="spellEnd"/>
      <w:r w:rsidRPr="005B0A03">
        <w:rPr>
          <w:rFonts w:cs="Times New Roman"/>
          <w:sz w:val="28"/>
          <w:szCs w:val="28"/>
        </w:rPr>
        <w:t>, о</w:t>
      </w:r>
      <w:r>
        <w:rPr>
          <w:rFonts w:cs="Times New Roman"/>
          <w:sz w:val="28"/>
          <w:szCs w:val="28"/>
        </w:rPr>
        <w:t>собливо органам державної влади</w:t>
      </w:r>
      <w:r w:rsidRPr="005B0A03">
        <w:rPr>
          <w:rFonts w:cs="Times New Roman"/>
          <w:sz w:val="28"/>
          <w:szCs w:val="28"/>
        </w:rPr>
        <w:t xml:space="preserve">.  </w:t>
      </w:r>
    </w:p>
    <w:p w:rsidR="004F20D2" w:rsidRPr="005B0A03" w:rsidRDefault="004F20D2" w:rsidP="004F20D2">
      <w:pPr>
        <w:spacing w:line="360" w:lineRule="auto"/>
        <w:jc w:val="center"/>
        <w:rPr>
          <w:rFonts w:cs="Times New Roman"/>
          <w:b/>
          <w:bCs/>
          <w:sz w:val="28"/>
          <w:szCs w:val="28"/>
        </w:rPr>
      </w:pPr>
      <w:r w:rsidRPr="005B0A03">
        <w:rPr>
          <w:rFonts w:cs="Times New Roman"/>
          <w:b/>
          <w:bCs/>
          <w:sz w:val="28"/>
          <w:szCs w:val="28"/>
        </w:rPr>
        <w:t xml:space="preserve">Четверте – висновки про поділ влади, </w:t>
      </w:r>
    </w:p>
    <w:p w:rsidR="004F20D2" w:rsidRPr="005B0A03" w:rsidRDefault="004F20D2" w:rsidP="004F20D2">
      <w:pPr>
        <w:spacing w:line="360" w:lineRule="auto"/>
        <w:jc w:val="center"/>
        <w:rPr>
          <w:rFonts w:cs="Times New Roman"/>
          <w:b/>
          <w:bCs/>
          <w:sz w:val="28"/>
          <w:szCs w:val="28"/>
        </w:rPr>
      </w:pPr>
      <w:r w:rsidRPr="005B0A03">
        <w:rPr>
          <w:rFonts w:cs="Times New Roman"/>
          <w:b/>
          <w:bCs/>
          <w:sz w:val="28"/>
          <w:szCs w:val="28"/>
        </w:rPr>
        <w:t>безперервність судочинства та винагороду судді</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Отже, варто зазначити деякі висновки, які могли </w:t>
      </w:r>
      <w:r>
        <w:rPr>
          <w:rFonts w:cs="Times New Roman"/>
          <w:sz w:val="28"/>
          <w:szCs w:val="28"/>
        </w:rPr>
        <w:t>бути</w:t>
      </w:r>
      <w:r w:rsidRPr="005B0A03">
        <w:rPr>
          <w:rFonts w:cs="Times New Roman"/>
          <w:sz w:val="28"/>
          <w:szCs w:val="28"/>
        </w:rPr>
        <w:t xml:space="preserve"> втілен</w:t>
      </w:r>
      <w:r>
        <w:rPr>
          <w:rFonts w:cs="Times New Roman"/>
          <w:sz w:val="28"/>
          <w:szCs w:val="28"/>
        </w:rPr>
        <w:t>і</w:t>
      </w:r>
      <w:r w:rsidRPr="005B0A03">
        <w:rPr>
          <w:rFonts w:cs="Times New Roman"/>
          <w:sz w:val="28"/>
          <w:szCs w:val="28"/>
        </w:rPr>
        <w:t xml:space="preserve"> саме в аналізованому в цій окремій думці Рішенні Суду.</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Перше. Суддя, як і судовий орган, в якому він чинить судочинство, вже тому самостійно визначає свою діяльність, що це </w:t>
      </w:r>
      <w:r>
        <w:rPr>
          <w:rFonts w:cs="Times New Roman"/>
          <w:sz w:val="28"/>
          <w:szCs w:val="28"/>
        </w:rPr>
        <w:t>закріпл</w:t>
      </w:r>
      <w:r w:rsidRPr="005B0A03">
        <w:rPr>
          <w:rFonts w:cs="Times New Roman"/>
          <w:sz w:val="28"/>
          <w:szCs w:val="28"/>
        </w:rPr>
        <w:t xml:space="preserve">ено </w:t>
      </w:r>
      <w:r>
        <w:rPr>
          <w:rFonts w:cs="Times New Roman"/>
          <w:sz w:val="28"/>
          <w:szCs w:val="28"/>
        </w:rPr>
        <w:t>в</w:t>
      </w:r>
      <w:r w:rsidRPr="005B0A03">
        <w:rPr>
          <w:rFonts w:cs="Times New Roman"/>
          <w:sz w:val="28"/>
          <w:szCs w:val="28"/>
        </w:rPr>
        <w:t xml:space="preserve"> Конституці</w:t>
      </w:r>
      <w:r>
        <w:rPr>
          <w:rFonts w:cs="Times New Roman"/>
          <w:sz w:val="28"/>
          <w:szCs w:val="28"/>
        </w:rPr>
        <w:t>ї</w:t>
      </w:r>
      <w:r w:rsidRPr="005B0A03">
        <w:rPr>
          <w:rFonts w:cs="Times New Roman"/>
          <w:sz w:val="28"/>
          <w:szCs w:val="28"/>
        </w:rPr>
        <w:t xml:space="preserve"> України, у статті 6 </w:t>
      </w:r>
      <w:r>
        <w:rPr>
          <w:rFonts w:cs="Times New Roman"/>
          <w:sz w:val="28"/>
          <w:szCs w:val="28"/>
        </w:rPr>
        <w:t xml:space="preserve">якої </w:t>
      </w:r>
      <w:r w:rsidRPr="005B0A03">
        <w:rPr>
          <w:rFonts w:cs="Times New Roman"/>
          <w:sz w:val="28"/>
          <w:szCs w:val="28"/>
        </w:rPr>
        <w:t>встанов</w:t>
      </w:r>
      <w:r>
        <w:rPr>
          <w:rFonts w:cs="Times New Roman"/>
          <w:sz w:val="28"/>
          <w:szCs w:val="28"/>
        </w:rPr>
        <w:t>лено</w:t>
      </w:r>
      <w:r w:rsidRPr="005B0A03">
        <w:rPr>
          <w:rFonts w:cs="Times New Roman"/>
          <w:sz w:val="28"/>
          <w:szCs w:val="28"/>
        </w:rPr>
        <w:t>, що державна влада в Україні здійснюється на засадах її поділу на законодавчу, виконавчу та судову (частина перша); 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r>
        <w:rPr>
          <w:rFonts w:cs="Times New Roman"/>
          <w:sz w:val="28"/>
          <w:szCs w:val="28"/>
        </w:rPr>
        <w:br/>
      </w:r>
      <w:r w:rsidRPr="005B0A03">
        <w:rPr>
          <w:rFonts w:cs="Times New Roman"/>
          <w:sz w:val="28"/>
          <w:szCs w:val="28"/>
        </w:rPr>
        <w:t xml:space="preserve">(частина друга).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Поділ державної влади, як відомо, спрямований на досягнення балансу у владі конституційної демократичної держави, а тому суди системи судоустрою України, особливо Верховний Суд, виконують подвійну роль для забезпечення цього конституційного принципу. По-перше, вони самостійно, як і інші гілки влади, займають своє місце в системі функціонального розподілу повноважень державної влади. По-друге, суди мають більше конституційне значення – саме вони відповідальні за підтримання так званого „механізму стримувань і </w:t>
      </w:r>
      <w:proofErr w:type="spellStart"/>
      <w:r w:rsidRPr="005B0A03">
        <w:rPr>
          <w:rFonts w:cs="Times New Roman"/>
          <w:sz w:val="28"/>
          <w:szCs w:val="28"/>
        </w:rPr>
        <w:t>противаг</w:t>
      </w:r>
      <w:proofErr w:type="spellEnd"/>
      <w:r w:rsidRPr="005B0A03">
        <w:rPr>
          <w:rFonts w:cs="Times New Roman"/>
          <w:sz w:val="28"/>
          <w:szCs w:val="28"/>
        </w:rPr>
        <w:t>“. Маючи таку важливу роль, конституційний парадокс полягає в тому, що судова влада є найбільш вразливою з огляду на вплив двох інших гілок влади.</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Це було підмічено не сьогодні. У </w:t>
      </w:r>
      <w:r>
        <w:rPr>
          <w:rFonts w:cs="Times New Roman"/>
          <w:sz w:val="28"/>
          <w:szCs w:val="28"/>
        </w:rPr>
        <w:t>збірнику „Федераліст</w:t>
      </w:r>
      <w:r w:rsidRPr="005B0A03">
        <w:rPr>
          <w:rFonts w:cs="Times New Roman"/>
          <w:sz w:val="28"/>
          <w:szCs w:val="28"/>
        </w:rPr>
        <w:t xml:space="preserve">“ </w:t>
      </w:r>
      <w:r>
        <w:rPr>
          <w:rFonts w:cs="Times New Roman"/>
          <w:sz w:val="28"/>
          <w:szCs w:val="28"/>
        </w:rPr>
        <w:t>(лист</w:t>
      </w:r>
      <w:r w:rsidRPr="0090136A">
        <w:rPr>
          <w:rFonts w:cs="Times New Roman"/>
          <w:sz w:val="28"/>
          <w:szCs w:val="28"/>
        </w:rPr>
        <w:t xml:space="preserve"> № 78</w:t>
      </w:r>
      <w:r>
        <w:rPr>
          <w:rFonts w:cs="Times New Roman"/>
          <w:sz w:val="28"/>
          <w:szCs w:val="28"/>
        </w:rPr>
        <w:t xml:space="preserve">) </w:t>
      </w:r>
      <w:r w:rsidRPr="005B0A03">
        <w:rPr>
          <w:rFonts w:cs="Times New Roman"/>
          <w:sz w:val="28"/>
          <w:szCs w:val="28"/>
        </w:rPr>
        <w:t>Олександр Гамільтон писав, що кожен має розуміти, що в правлінні, в якому відділи влади відокремлен</w:t>
      </w:r>
      <w:r>
        <w:rPr>
          <w:rFonts w:cs="Times New Roman"/>
          <w:sz w:val="28"/>
          <w:szCs w:val="28"/>
        </w:rPr>
        <w:t>і один від одного, судова влада</w:t>
      </w:r>
      <w:r w:rsidRPr="005B0A03">
        <w:rPr>
          <w:rFonts w:cs="Times New Roman"/>
          <w:sz w:val="28"/>
          <w:szCs w:val="28"/>
        </w:rPr>
        <w:t xml:space="preserve"> з огляду на природу своїх функцій, завжди буде найменш небезпечною для політичних прав, </w:t>
      </w:r>
      <w:r>
        <w:rPr>
          <w:rFonts w:cs="Times New Roman"/>
          <w:sz w:val="28"/>
          <w:szCs w:val="28"/>
        </w:rPr>
        <w:t>визначе</w:t>
      </w:r>
      <w:r w:rsidRPr="005B0A03">
        <w:rPr>
          <w:rFonts w:cs="Times New Roman"/>
          <w:sz w:val="28"/>
          <w:szCs w:val="28"/>
        </w:rPr>
        <w:t xml:space="preserve">них </w:t>
      </w:r>
      <w:r>
        <w:rPr>
          <w:rFonts w:cs="Times New Roman"/>
          <w:sz w:val="28"/>
          <w:szCs w:val="28"/>
        </w:rPr>
        <w:t>к</w:t>
      </w:r>
      <w:r w:rsidRPr="005B0A03">
        <w:rPr>
          <w:rFonts w:cs="Times New Roman"/>
          <w:sz w:val="28"/>
          <w:szCs w:val="28"/>
        </w:rPr>
        <w:t xml:space="preserve">онституцією. </w:t>
      </w:r>
      <w:r>
        <w:rPr>
          <w:rFonts w:cs="Times New Roman"/>
          <w:sz w:val="28"/>
          <w:szCs w:val="28"/>
        </w:rPr>
        <w:t>В</w:t>
      </w:r>
      <w:r w:rsidRPr="005B0A03">
        <w:rPr>
          <w:rFonts w:cs="Times New Roman"/>
          <w:sz w:val="28"/>
          <w:szCs w:val="28"/>
        </w:rPr>
        <w:t xml:space="preserve">ін </w:t>
      </w:r>
      <w:r>
        <w:rPr>
          <w:rFonts w:cs="Times New Roman"/>
          <w:sz w:val="28"/>
          <w:szCs w:val="28"/>
        </w:rPr>
        <w:t>зазначав</w:t>
      </w:r>
      <w:r w:rsidRPr="005B0A03">
        <w:rPr>
          <w:rFonts w:cs="Times New Roman"/>
          <w:sz w:val="28"/>
          <w:szCs w:val="28"/>
        </w:rPr>
        <w:t xml:space="preserve">, </w:t>
      </w:r>
      <w:r>
        <w:rPr>
          <w:rFonts w:cs="Times New Roman"/>
          <w:sz w:val="28"/>
          <w:szCs w:val="28"/>
        </w:rPr>
        <w:t xml:space="preserve">що </w:t>
      </w:r>
      <w:r w:rsidRPr="005B0A03">
        <w:rPr>
          <w:rFonts w:cs="Times New Roman"/>
          <w:sz w:val="28"/>
          <w:szCs w:val="28"/>
        </w:rPr>
        <w:t xml:space="preserve">виконавча влада не тільки роздає </w:t>
      </w:r>
      <w:r w:rsidRPr="005B0A03">
        <w:rPr>
          <w:rFonts w:cs="Times New Roman"/>
          <w:sz w:val="28"/>
          <w:szCs w:val="28"/>
        </w:rPr>
        <w:lastRenderedPageBreak/>
        <w:t xml:space="preserve">почесті, а й тримає меч спільноти, а законодавча влада не </w:t>
      </w:r>
      <w:r>
        <w:rPr>
          <w:rFonts w:cs="Times New Roman"/>
          <w:sz w:val="28"/>
          <w:szCs w:val="28"/>
        </w:rPr>
        <w:t>лише</w:t>
      </w:r>
      <w:r w:rsidRPr="005B0A03">
        <w:rPr>
          <w:rFonts w:cs="Times New Roman"/>
          <w:sz w:val="28"/>
          <w:szCs w:val="28"/>
        </w:rPr>
        <w:t xml:space="preserve"> розпоряджається гаманцем, а й </w:t>
      </w:r>
      <w:r>
        <w:rPr>
          <w:rFonts w:cs="Times New Roman"/>
          <w:sz w:val="28"/>
          <w:szCs w:val="28"/>
        </w:rPr>
        <w:t>у</w:t>
      </w:r>
      <w:r w:rsidRPr="005B0A03">
        <w:rPr>
          <w:rFonts w:cs="Times New Roman"/>
          <w:sz w:val="28"/>
          <w:szCs w:val="28"/>
        </w:rPr>
        <w:t xml:space="preserve">становлює правила, якими повинні регулюватися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язки</w:t>
      </w:r>
      <w:proofErr w:type="spellEnd"/>
      <w:r w:rsidRPr="005B0A03">
        <w:rPr>
          <w:rFonts w:cs="Times New Roman"/>
          <w:sz w:val="28"/>
          <w:szCs w:val="28"/>
        </w:rPr>
        <w:t xml:space="preserve"> та права кожного громадянина. Натомість судова влада не має впливу ні на меч, ні на гаманець, не має ні сили</w:t>
      </w:r>
      <w:r>
        <w:rPr>
          <w:rFonts w:cs="Times New Roman"/>
          <w:sz w:val="28"/>
          <w:szCs w:val="28"/>
        </w:rPr>
        <w:t>, ні волі, а лише розсудливість</w:t>
      </w:r>
      <w:r w:rsidRPr="005B0A03">
        <w:rPr>
          <w:rFonts w:cs="Times New Roman"/>
          <w:sz w:val="28"/>
          <w:szCs w:val="28"/>
        </w:rPr>
        <w:t xml:space="preserve"> і, зрештою, для ефективності своїх рішень ще й залежна від допомоги виконавчої влади. </w:t>
      </w:r>
    </w:p>
    <w:p w:rsidR="004F20D2" w:rsidRPr="005B0A03" w:rsidRDefault="004F20D2" w:rsidP="004F20D2">
      <w:pPr>
        <w:spacing w:line="360" w:lineRule="auto"/>
        <w:ind w:firstLine="567"/>
        <w:jc w:val="both"/>
        <w:rPr>
          <w:rFonts w:cs="Times New Roman"/>
          <w:sz w:val="28"/>
          <w:szCs w:val="28"/>
        </w:rPr>
      </w:pPr>
      <w:r>
        <w:rPr>
          <w:rFonts w:cs="Times New Roman"/>
          <w:sz w:val="28"/>
          <w:szCs w:val="28"/>
        </w:rPr>
        <w:t>У</w:t>
      </w:r>
      <w:r w:rsidRPr="005B0A03">
        <w:rPr>
          <w:rFonts w:cs="Times New Roman"/>
          <w:sz w:val="28"/>
          <w:szCs w:val="28"/>
        </w:rPr>
        <w:t xml:space="preserve">разливість судової влади особливо </w:t>
      </w:r>
      <w:proofErr w:type="spellStart"/>
      <w:r w:rsidRPr="005B0A03">
        <w:rPr>
          <w:rFonts w:cs="Times New Roman"/>
          <w:sz w:val="28"/>
          <w:szCs w:val="28"/>
        </w:rPr>
        <w:t>пов</w:t>
      </w:r>
      <w:r>
        <w:rPr>
          <w:rFonts w:cs="Times New Roman"/>
          <w:sz w:val="28"/>
          <w:szCs w:val="28"/>
        </w:rPr>
        <w:t>ʼ</w:t>
      </w:r>
      <w:r w:rsidRPr="005B0A03">
        <w:rPr>
          <w:rFonts w:cs="Times New Roman"/>
          <w:sz w:val="28"/>
          <w:szCs w:val="28"/>
        </w:rPr>
        <w:t>язана</w:t>
      </w:r>
      <w:proofErr w:type="spellEnd"/>
      <w:r w:rsidRPr="005B0A03">
        <w:rPr>
          <w:rFonts w:cs="Times New Roman"/>
          <w:sz w:val="28"/>
          <w:szCs w:val="28"/>
        </w:rPr>
        <w:t xml:space="preserve"> з рівнем поваги/неповаги парламенту (парламентської більшості) до конституційних цінностей. Конституці</w:t>
      </w:r>
      <w:r>
        <w:rPr>
          <w:rFonts w:cs="Times New Roman"/>
          <w:sz w:val="28"/>
          <w:szCs w:val="28"/>
        </w:rPr>
        <w:t>єю</w:t>
      </w:r>
      <w:r w:rsidRPr="005B0A03">
        <w:rPr>
          <w:rFonts w:cs="Times New Roman"/>
          <w:sz w:val="28"/>
          <w:szCs w:val="28"/>
        </w:rPr>
        <w:t xml:space="preserve"> України встановл</w:t>
      </w:r>
      <w:r>
        <w:rPr>
          <w:rFonts w:cs="Times New Roman"/>
          <w:sz w:val="28"/>
          <w:szCs w:val="28"/>
        </w:rPr>
        <w:t>ено</w:t>
      </w:r>
      <w:r w:rsidRPr="005B0A03">
        <w:rPr>
          <w:rFonts w:cs="Times New Roman"/>
          <w:sz w:val="28"/>
          <w:szCs w:val="28"/>
        </w:rPr>
        <w:t>, що чимало питань функціонування судової влади має бути врегульовано законом, що, звісно, створює широке поле розсуду для законодавця. Більш</w:t>
      </w:r>
      <w:r>
        <w:rPr>
          <w:rFonts w:cs="Times New Roman"/>
          <w:sz w:val="28"/>
          <w:szCs w:val="28"/>
        </w:rPr>
        <w:t>е</w:t>
      </w:r>
      <w:r w:rsidRPr="005B0A03">
        <w:rPr>
          <w:rFonts w:cs="Times New Roman"/>
          <w:sz w:val="28"/>
          <w:szCs w:val="28"/>
        </w:rPr>
        <w:t xml:space="preserve"> того, у частині другій статті 125 Основного Закону України </w:t>
      </w:r>
      <w:r>
        <w:rPr>
          <w:rFonts w:cs="Times New Roman"/>
          <w:sz w:val="28"/>
          <w:szCs w:val="28"/>
        </w:rPr>
        <w:t>визн</w:t>
      </w:r>
      <w:r w:rsidRPr="005B0A03">
        <w:rPr>
          <w:rFonts w:cs="Times New Roman"/>
          <w:sz w:val="28"/>
          <w:szCs w:val="28"/>
        </w:rPr>
        <w:t xml:space="preserve">ачено, що „суд утворюється, реорганізовується і ліквідовується законом, проект якого вносить до Верховної Ради України Президент України після консультацій з Вищою радою правосуддя“. </w:t>
      </w:r>
      <w:r>
        <w:rPr>
          <w:rFonts w:cs="Times New Roman"/>
          <w:sz w:val="28"/>
          <w:szCs w:val="28"/>
        </w:rPr>
        <w:t>У</w:t>
      </w:r>
      <w:r w:rsidRPr="005B0A03">
        <w:rPr>
          <w:rFonts w:cs="Times New Roman"/>
          <w:sz w:val="28"/>
          <w:szCs w:val="28"/>
        </w:rPr>
        <w:t xml:space="preserve"> розділі VIII Конституції України близько 30 </w:t>
      </w:r>
      <w:proofErr w:type="spellStart"/>
      <w:r w:rsidRPr="005B0A03">
        <w:rPr>
          <w:rFonts w:cs="Times New Roman"/>
          <w:sz w:val="28"/>
          <w:szCs w:val="28"/>
        </w:rPr>
        <w:t>бланкетних</w:t>
      </w:r>
      <w:proofErr w:type="spellEnd"/>
      <w:r w:rsidRPr="005B0A03">
        <w:rPr>
          <w:rFonts w:cs="Times New Roman"/>
          <w:sz w:val="28"/>
          <w:szCs w:val="28"/>
        </w:rPr>
        <w:t xml:space="preserve"> норм, які відсилають до законів, що дає можливість парламенту на рівні правил серйозно впливати на судову владу, статус суддів, процес чинення судочинства та виконання судових рішень. Однак потреба у впорядкуванні функціонування судової влади і статусу суддів саме законом не має створювати ілюзію „всесильності“ парламенту.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Насправді законодавець під час регулювання зазначен</w:t>
      </w:r>
      <w:r>
        <w:rPr>
          <w:rFonts w:cs="Times New Roman"/>
          <w:sz w:val="28"/>
          <w:szCs w:val="28"/>
        </w:rPr>
        <w:t>их питань може багато чого</w:t>
      </w:r>
      <w:r w:rsidRPr="005B0A03">
        <w:rPr>
          <w:rFonts w:cs="Times New Roman"/>
          <w:sz w:val="28"/>
          <w:szCs w:val="28"/>
        </w:rPr>
        <w:t xml:space="preserve">, однак далеко не все. Якщо коротко, </w:t>
      </w:r>
      <w:r>
        <w:rPr>
          <w:rFonts w:cs="Times New Roman"/>
          <w:sz w:val="28"/>
          <w:szCs w:val="28"/>
        </w:rPr>
        <w:t xml:space="preserve">то </w:t>
      </w:r>
      <w:r w:rsidRPr="005B0A03">
        <w:rPr>
          <w:rFonts w:cs="Times New Roman"/>
          <w:sz w:val="28"/>
          <w:szCs w:val="28"/>
        </w:rPr>
        <w:t xml:space="preserve">парламент </w:t>
      </w:r>
      <w:proofErr w:type="spellStart"/>
      <w:r w:rsidRPr="005B0A03">
        <w:rPr>
          <w:rFonts w:cs="Times New Roman"/>
          <w:sz w:val="28"/>
          <w:szCs w:val="28"/>
        </w:rPr>
        <w:t>пов</w:t>
      </w:r>
      <w:r>
        <w:rPr>
          <w:rFonts w:cs="Times New Roman"/>
          <w:sz w:val="28"/>
          <w:szCs w:val="28"/>
        </w:rPr>
        <w:t>ʼязаний</w:t>
      </w:r>
      <w:proofErr w:type="spellEnd"/>
      <w:r>
        <w:rPr>
          <w:rFonts w:cs="Times New Roman"/>
          <w:sz w:val="28"/>
          <w:szCs w:val="28"/>
        </w:rPr>
        <w:br/>
      </w:r>
      <w:r w:rsidRPr="005B0A03">
        <w:rPr>
          <w:rFonts w:cs="Times New Roman"/>
          <w:sz w:val="28"/>
          <w:szCs w:val="28"/>
        </w:rPr>
        <w:t>(і обмежений) такими чинниками: 1) прямими конституційними заборонами щодо узурпації влади, присвоєння функцій правосуддя чи переда</w:t>
      </w:r>
      <w:r>
        <w:rPr>
          <w:rFonts w:cs="Times New Roman"/>
          <w:sz w:val="28"/>
          <w:szCs w:val="28"/>
        </w:rPr>
        <w:t>ння</w:t>
      </w:r>
      <w:r w:rsidRPr="005B0A03">
        <w:rPr>
          <w:rFonts w:cs="Times New Roman"/>
          <w:sz w:val="28"/>
          <w:szCs w:val="28"/>
        </w:rPr>
        <w:t xml:space="preserve"> їх від судів іншим державним органам; 2) повагою до гарантій незалежності судів (і суддів), утриманням від рішень, якими може бути кинуто тінь на спроможність судової влади чи окремих су</w:t>
      </w:r>
      <w:r>
        <w:rPr>
          <w:rFonts w:cs="Times New Roman"/>
          <w:sz w:val="28"/>
          <w:szCs w:val="28"/>
        </w:rPr>
        <w:t>ддів незалежно та неупереджено чини</w:t>
      </w:r>
      <w:r w:rsidRPr="005B0A03">
        <w:rPr>
          <w:rFonts w:cs="Times New Roman"/>
          <w:sz w:val="28"/>
          <w:szCs w:val="28"/>
        </w:rPr>
        <w:t>ти судочинство.</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Предмет цієї справи стосується того, що ухвалений Закон №</w:t>
      </w:r>
      <w:r>
        <w:rPr>
          <w:rFonts w:cs="Times New Roman"/>
          <w:sz w:val="28"/>
          <w:szCs w:val="28"/>
        </w:rPr>
        <w:t xml:space="preserve"> </w:t>
      </w:r>
      <w:r w:rsidRPr="005B0A03">
        <w:rPr>
          <w:rFonts w:cs="Times New Roman"/>
          <w:sz w:val="28"/>
          <w:szCs w:val="28"/>
        </w:rPr>
        <w:t xml:space="preserve">1402, окрім іншого, мав приписи, які явно дисонували з конституційним контентом щодо гарантій незалежності суддів і судів в умовах </w:t>
      </w:r>
      <w:r w:rsidRPr="0090136A">
        <w:rPr>
          <w:rFonts w:cs="Times New Roman"/>
          <w:sz w:val="28"/>
          <w:szCs w:val="28"/>
        </w:rPr>
        <w:t>„</w:t>
      </w:r>
      <w:r w:rsidRPr="005B0A03">
        <w:rPr>
          <w:rFonts w:cs="Times New Roman"/>
          <w:sz w:val="28"/>
          <w:szCs w:val="28"/>
        </w:rPr>
        <w:t>крайньої</w:t>
      </w:r>
      <w:r w:rsidRPr="0090136A">
        <w:rPr>
          <w:rFonts w:cs="Times New Roman"/>
          <w:sz w:val="28"/>
          <w:szCs w:val="28"/>
        </w:rPr>
        <w:t>“</w:t>
      </w:r>
      <w:r w:rsidRPr="005B0A03">
        <w:rPr>
          <w:rFonts w:cs="Times New Roman"/>
          <w:sz w:val="28"/>
          <w:szCs w:val="28"/>
        </w:rPr>
        <w:t xml:space="preserve"> ситуації, коли законодавець вирішує змінити структуру системи с</w:t>
      </w:r>
      <w:r>
        <w:rPr>
          <w:rFonts w:cs="Times New Roman"/>
          <w:sz w:val="28"/>
          <w:szCs w:val="28"/>
        </w:rPr>
        <w:t>удоустрою України, не дотримуючись</w:t>
      </w:r>
      <w:r w:rsidRPr="005B0A03">
        <w:rPr>
          <w:rFonts w:cs="Times New Roman"/>
          <w:sz w:val="28"/>
          <w:szCs w:val="28"/>
        </w:rPr>
        <w:t xml:space="preserve"> при цьому зазначених конституційних </w:t>
      </w:r>
      <w:proofErr w:type="spellStart"/>
      <w:r w:rsidRPr="005B0A03">
        <w:rPr>
          <w:rFonts w:cs="Times New Roman"/>
          <w:sz w:val="28"/>
          <w:szCs w:val="28"/>
        </w:rPr>
        <w:t>зобов</w:t>
      </w:r>
      <w:r>
        <w:rPr>
          <w:rFonts w:cs="Times New Roman"/>
          <w:sz w:val="28"/>
          <w:szCs w:val="28"/>
        </w:rPr>
        <w:t>ʼ</w:t>
      </w:r>
      <w:r w:rsidRPr="005B0A03">
        <w:rPr>
          <w:rFonts w:cs="Times New Roman"/>
          <w:sz w:val="28"/>
          <w:szCs w:val="28"/>
        </w:rPr>
        <w:t>язань</w:t>
      </w:r>
      <w:proofErr w:type="spellEnd"/>
      <w:r w:rsidRPr="005B0A03">
        <w:rPr>
          <w:rFonts w:cs="Times New Roman"/>
          <w:sz w:val="28"/>
          <w:szCs w:val="28"/>
        </w:rPr>
        <w:t xml:space="preserve">. Те, що </w:t>
      </w:r>
      <w:r w:rsidRPr="005B0A03">
        <w:rPr>
          <w:rFonts w:cs="Times New Roman"/>
          <w:sz w:val="28"/>
          <w:szCs w:val="28"/>
        </w:rPr>
        <w:lastRenderedPageBreak/>
        <w:t>винагород</w:t>
      </w:r>
      <w:r>
        <w:rPr>
          <w:rFonts w:cs="Times New Roman"/>
          <w:sz w:val="28"/>
          <w:szCs w:val="28"/>
        </w:rPr>
        <w:t>у</w:t>
      </w:r>
      <w:r w:rsidRPr="005B0A03">
        <w:rPr>
          <w:rFonts w:cs="Times New Roman"/>
          <w:sz w:val="28"/>
          <w:szCs w:val="28"/>
        </w:rPr>
        <w:t xml:space="preserve"> судді визнач</w:t>
      </w:r>
      <w:r>
        <w:rPr>
          <w:rFonts w:cs="Times New Roman"/>
          <w:sz w:val="28"/>
          <w:szCs w:val="28"/>
        </w:rPr>
        <w:t>ають</w:t>
      </w:r>
      <w:r w:rsidRPr="005B0A03">
        <w:rPr>
          <w:rFonts w:cs="Times New Roman"/>
          <w:sz w:val="28"/>
          <w:szCs w:val="28"/>
        </w:rPr>
        <w:t xml:space="preserve"> законом про судоустрій</w:t>
      </w:r>
      <w:r>
        <w:rPr>
          <w:rFonts w:cs="Times New Roman"/>
          <w:sz w:val="28"/>
          <w:szCs w:val="28"/>
        </w:rPr>
        <w:t>,</w:t>
      </w:r>
      <w:r w:rsidRPr="005B0A03">
        <w:rPr>
          <w:rFonts w:cs="Times New Roman"/>
          <w:sz w:val="28"/>
          <w:szCs w:val="28"/>
        </w:rPr>
        <w:t xml:space="preserve"> не означає, що парламент може маніпулювати розміром цієї винагороди, створюючи і для суддів ліквідованих судів, і для інших ефект поля свавільного впливу. Я вже не кажу, що є неконституційною практикою та позбавлен</w:t>
      </w:r>
      <w:r>
        <w:rPr>
          <w:rFonts w:cs="Times New Roman"/>
          <w:sz w:val="28"/>
          <w:szCs w:val="28"/>
        </w:rPr>
        <w:t>і</w:t>
      </w:r>
      <w:r w:rsidRPr="005B0A03">
        <w:rPr>
          <w:rFonts w:cs="Times New Roman"/>
          <w:sz w:val="28"/>
          <w:szCs w:val="28"/>
        </w:rPr>
        <w:t xml:space="preserve"> раціонального сенсу такі способи </w:t>
      </w:r>
      <w:r>
        <w:rPr>
          <w:rFonts w:cs="Times New Roman"/>
          <w:sz w:val="28"/>
          <w:szCs w:val="28"/>
        </w:rPr>
        <w:t>„</w:t>
      </w:r>
      <w:r w:rsidRPr="005B0A03">
        <w:rPr>
          <w:rFonts w:cs="Times New Roman"/>
          <w:sz w:val="28"/>
          <w:szCs w:val="28"/>
        </w:rPr>
        <w:t>перетворення</w:t>
      </w:r>
      <w:r>
        <w:rPr>
          <w:rFonts w:cs="Times New Roman"/>
          <w:sz w:val="28"/>
          <w:szCs w:val="28"/>
          <w:lang w:val="ru-RU"/>
        </w:rPr>
        <w:t>“</w:t>
      </w:r>
      <w:r w:rsidRPr="005B0A03">
        <w:rPr>
          <w:rFonts w:cs="Times New Roman"/>
          <w:sz w:val="28"/>
          <w:szCs w:val="28"/>
        </w:rPr>
        <w:t xml:space="preserve"> судоустрою, які спричиняють ситуацію, коли сотні суддів трив</w:t>
      </w:r>
      <w:r>
        <w:rPr>
          <w:rFonts w:cs="Times New Roman"/>
          <w:sz w:val="28"/>
          <w:szCs w:val="28"/>
        </w:rPr>
        <w:t xml:space="preserve">алий час не чинять судочинство. </w:t>
      </w:r>
      <w:r w:rsidRPr="005B0A03">
        <w:rPr>
          <w:rFonts w:cs="Times New Roman"/>
          <w:sz w:val="28"/>
          <w:szCs w:val="28"/>
        </w:rPr>
        <w:t>Суд повинен був оцінити й ці аспек</w:t>
      </w:r>
      <w:r>
        <w:rPr>
          <w:rFonts w:cs="Times New Roman"/>
          <w:sz w:val="28"/>
          <w:szCs w:val="28"/>
        </w:rPr>
        <w:t xml:space="preserve">ти оспорюваних приписів Закону </w:t>
      </w:r>
      <w:r w:rsidRPr="005B0A03">
        <w:rPr>
          <w:rFonts w:cs="Times New Roman"/>
          <w:sz w:val="28"/>
          <w:szCs w:val="28"/>
        </w:rPr>
        <w:t>№ 1402.</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Друге. Суддя є носієм конституційної влади, як</w:t>
      </w:r>
      <w:r>
        <w:rPr>
          <w:rFonts w:cs="Times New Roman"/>
          <w:sz w:val="28"/>
          <w:szCs w:val="28"/>
        </w:rPr>
        <w:t>у</w:t>
      </w:r>
      <w:r w:rsidRPr="005B0A03">
        <w:rPr>
          <w:rFonts w:cs="Times New Roman"/>
          <w:sz w:val="28"/>
          <w:szCs w:val="28"/>
        </w:rPr>
        <w:t xml:space="preserve"> здійсню</w:t>
      </w:r>
      <w:r>
        <w:rPr>
          <w:rFonts w:cs="Times New Roman"/>
          <w:sz w:val="28"/>
          <w:szCs w:val="28"/>
        </w:rPr>
        <w:t>ють</w:t>
      </w:r>
      <w:r w:rsidRPr="005B0A03">
        <w:rPr>
          <w:rFonts w:cs="Times New Roman"/>
          <w:sz w:val="28"/>
          <w:szCs w:val="28"/>
        </w:rPr>
        <w:t xml:space="preserve"> безперервно. Іншими словами, суддя безперервно виконує свої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язки</w:t>
      </w:r>
      <w:proofErr w:type="spellEnd"/>
      <w:r w:rsidRPr="005B0A03">
        <w:rPr>
          <w:rFonts w:cs="Times New Roman"/>
          <w:sz w:val="28"/>
          <w:szCs w:val="28"/>
        </w:rPr>
        <w:t xml:space="preserve">, по-перше, які визначені тільки в Конституції України і Законі № 1402, і, по-друге, не </w:t>
      </w:r>
      <w:r>
        <w:rPr>
          <w:rFonts w:cs="Times New Roman"/>
          <w:sz w:val="28"/>
          <w:szCs w:val="28"/>
        </w:rPr>
        <w:t>лише</w:t>
      </w:r>
      <w:r w:rsidRPr="005B0A03">
        <w:rPr>
          <w:rFonts w:cs="Times New Roman"/>
          <w:sz w:val="28"/>
          <w:szCs w:val="28"/>
        </w:rPr>
        <w:t xml:space="preserve"> в певний часовий проміжок („робочий час“), як це прийнято в найманих працівників. </w:t>
      </w:r>
      <w:r>
        <w:rPr>
          <w:rFonts w:cs="Times New Roman"/>
          <w:sz w:val="28"/>
          <w:szCs w:val="28"/>
        </w:rPr>
        <w:t>Із</w:t>
      </w:r>
      <w:r w:rsidRPr="005B0A03">
        <w:rPr>
          <w:rFonts w:cs="Times New Roman"/>
          <w:sz w:val="28"/>
          <w:szCs w:val="28"/>
        </w:rPr>
        <w:t xml:space="preserve"> цього випливає, що більшість традиційних категорій законодавства про працю України (як от „робочий час“, „трудові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язки</w:t>
      </w:r>
      <w:proofErr w:type="spellEnd"/>
      <w:r w:rsidRPr="005B0A03">
        <w:rPr>
          <w:rFonts w:cs="Times New Roman"/>
          <w:sz w:val="28"/>
          <w:szCs w:val="28"/>
        </w:rPr>
        <w:t xml:space="preserve">“, „прогул“, „трудовий договір“) є незастосовними до судді. </w:t>
      </w:r>
      <w:r w:rsidRPr="00452945">
        <w:rPr>
          <w:rFonts w:cs="Times New Roman"/>
          <w:b/>
          <w:sz w:val="28"/>
          <w:szCs w:val="28"/>
        </w:rPr>
        <w:t xml:space="preserve">Суддя не укладає трудового договору, не підлягає правилам внутрішнього трудового розпорядку чи іншим локальним актам у цій сфері, загалом – не виконує вказівок роботодавця, оскільки й роботодавця в класичному розумінні як такого у судді немає. Суддя отримує статус на підставі конституційного </w:t>
      </w:r>
      <w:proofErr w:type="spellStart"/>
      <w:r w:rsidRPr="00452945">
        <w:rPr>
          <w:rFonts w:cs="Times New Roman"/>
          <w:b/>
          <w:sz w:val="28"/>
          <w:szCs w:val="28"/>
        </w:rPr>
        <w:t>акта</w:t>
      </w:r>
      <w:proofErr w:type="spellEnd"/>
      <w:r w:rsidRPr="00452945">
        <w:rPr>
          <w:rFonts w:cs="Times New Roman"/>
          <w:b/>
          <w:sz w:val="28"/>
          <w:szCs w:val="28"/>
        </w:rPr>
        <w:t>.</w:t>
      </w:r>
      <w:r w:rsidRPr="005B0A03">
        <w:rPr>
          <w:rFonts w:cs="Times New Roman"/>
          <w:sz w:val="28"/>
          <w:szCs w:val="28"/>
        </w:rPr>
        <w:t xml:space="preserve"> Відповідно до частини першої статті 128 Конституції України призначення на посаду судді здійснюється Президентом України за поданням ВРП в порядку, </w:t>
      </w:r>
      <w:r>
        <w:rPr>
          <w:rFonts w:cs="Times New Roman"/>
          <w:sz w:val="28"/>
          <w:szCs w:val="28"/>
        </w:rPr>
        <w:t>у</w:t>
      </w:r>
      <w:r w:rsidRPr="005B0A03">
        <w:rPr>
          <w:rFonts w:cs="Times New Roman"/>
          <w:sz w:val="28"/>
          <w:szCs w:val="28"/>
        </w:rPr>
        <w:t>становленому законом. Відтак</w:t>
      </w:r>
      <w:r>
        <w:rPr>
          <w:rFonts w:cs="Times New Roman"/>
          <w:sz w:val="28"/>
          <w:szCs w:val="28"/>
        </w:rPr>
        <w:t>,</w:t>
      </w:r>
      <w:r w:rsidRPr="005B0A03">
        <w:rPr>
          <w:rFonts w:cs="Times New Roman"/>
          <w:sz w:val="28"/>
          <w:szCs w:val="28"/>
        </w:rPr>
        <w:t xml:space="preserve"> здійснення правосуддя є особливою публічною службою, яка істотно вирізняється навіть від інших видів державної служби своєю специфікою, передовсім</w:t>
      </w:r>
      <w:r>
        <w:rPr>
          <w:rFonts w:cs="Times New Roman"/>
          <w:sz w:val="28"/>
          <w:szCs w:val="28"/>
        </w:rPr>
        <w:t>,</w:t>
      </w:r>
      <w:r w:rsidRPr="005B0A03">
        <w:rPr>
          <w:rFonts w:cs="Times New Roman"/>
          <w:sz w:val="28"/>
          <w:szCs w:val="28"/>
        </w:rPr>
        <w:t xml:space="preserve"> конституційними гарантіями незалежності.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У багатьох аспектах суддя як носій конституційної влади за природою є подібним до інших </w:t>
      </w:r>
      <w:proofErr w:type="spellStart"/>
      <w:r w:rsidRPr="005B0A03">
        <w:rPr>
          <w:rFonts w:cs="Times New Roman"/>
          <w:sz w:val="28"/>
          <w:szCs w:val="28"/>
        </w:rPr>
        <w:t>суб</w:t>
      </w:r>
      <w:r>
        <w:rPr>
          <w:rFonts w:cs="Times New Roman"/>
          <w:sz w:val="28"/>
          <w:szCs w:val="28"/>
        </w:rPr>
        <w:t>ʼ</w:t>
      </w:r>
      <w:r w:rsidRPr="005B0A03">
        <w:rPr>
          <w:rFonts w:cs="Times New Roman"/>
          <w:sz w:val="28"/>
          <w:szCs w:val="28"/>
        </w:rPr>
        <w:t>єктів</w:t>
      </w:r>
      <w:proofErr w:type="spellEnd"/>
      <w:r w:rsidRPr="005B0A03">
        <w:rPr>
          <w:rFonts w:cs="Times New Roman"/>
          <w:sz w:val="28"/>
          <w:szCs w:val="28"/>
        </w:rPr>
        <w:t>, які так само безперервно здійснюють конституційну владу без оглядки на акти законодавства про працю, зокрема йдеться про інститут Президента України, члена парламенту, члена Уряду України, судд</w:t>
      </w:r>
      <w:r>
        <w:rPr>
          <w:rFonts w:cs="Times New Roman"/>
          <w:sz w:val="28"/>
          <w:szCs w:val="28"/>
        </w:rPr>
        <w:t>ю</w:t>
      </w:r>
      <w:r w:rsidRPr="005B0A03">
        <w:rPr>
          <w:rFonts w:cs="Times New Roman"/>
          <w:sz w:val="28"/>
          <w:szCs w:val="28"/>
        </w:rPr>
        <w:t xml:space="preserve"> Конституційного Суду України тощо, щодо діяльності яких навіть гіпотетично не може постати питання „8-годинного робочого дня“ чи правил внутрішнього розпорядку. </w:t>
      </w:r>
      <w:r w:rsidRPr="00452945">
        <w:rPr>
          <w:rFonts w:cs="Times New Roman"/>
          <w:b/>
          <w:sz w:val="28"/>
          <w:szCs w:val="28"/>
        </w:rPr>
        <w:t xml:space="preserve">Для жодного носія конституційної влади не </w:t>
      </w:r>
      <w:r w:rsidRPr="00452945">
        <w:rPr>
          <w:rFonts w:cs="Times New Roman"/>
          <w:b/>
          <w:sz w:val="28"/>
          <w:szCs w:val="28"/>
        </w:rPr>
        <w:lastRenderedPageBreak/>
        <w:t xml:space="preserve">може мати юридичного значення табель робочого часу чи журнал виходу на роботу. І глава держави, і носії трьох конституційних гілок влади здійснюють конституційну владу безперервно там, де вони є, а не тільки на робочому місці, хоча звісно певні </w:t>
      </w:r>
      <w:proofErr w:type="spellStart"/>
      <w:r w:rsidRPr="00452945">
        <w:rPr>
          <w:rFonts w:cs="Times New Roman"/>
          <w:b/>
          <w:sz w:val="28"/>
          <w:szCs w:val="28"/>
        </w:rPr>
        <w:t>обовʼязки</w:t>
      </w:r>
      <w:proofErr w:type="spellEnd"/>
      <w:r w:rsidRPr="00452945">
        <w:rPr>
          <w:rFonts w:cs="Times New Roman"/>
          <w:b/>
          <w:sz w:val="28"/>
          <w:szCs w:val="28"/>
        </w:rPr>
        <w:t xml:space="preserve"> можуть вимагати від них перебування у встановленому місці та у певний час (наприклад, для судді, безумовно, йдеться про участь у засіданнях суду).</w:t>
      </w:r>
      <w:r w:rsidRPr="005B0A03">
        <w:rPr>
          <w:rFonts w:cs="Times New Roman"/>
          <w:sz w:val="28"/>
          <w:szCs w:val="28"/>
        </w:rPr>
        <w:t xml:space="preserve"> Не зайве нагадати й те, що конституційний „принцип поділу державної влади є структурною диференціацією трьох рівнозначних основних функцій держави: законодавчої, виконавчої, судової“ (абзац другий підпункту 4.1 пункту 4 мотивувальної частини Рішен</w:t>
      </w:r>
      <w:r>
        <w:rPr>
          <w:rFonts w:cs="Times New Roman"/>
          <w:sz w:val="28"/>
          <w:szCs w:val="28"/>
        </w:rPr>
        <w:t xml:space="preserve">ня Суду </w:t>
      </w:r>
      <w:r w:rsidRPr="005B0A03">
        <w:rPr>
          <w:rFonts w:cs="Times New Roman"/>
          <w:sz w:val="28"/>
          <w:szCs w:val="28"/>
        </w:rPr>
        <w:t>від 1 квітня 2008 року № 4-рп/2008).</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Однак суд і судді, здійснюючи безперервно конституційну владу, відрізняються від інших носіїв конституційної влади не тільки тим, що перебувають за межами політичної оцінки їх діяльності суспільством та іншими </w:t>
      </w:r>
      <w:proofErr w:type="spellStart"/>
      <w:r w:rsidRPr="005B0A03">
        <w:rPr>
          <w:rFonts w:cs="Times New Roman"/>
          <w:sz w:val="28"/>
          <w:szCs w:val="28"/>
        </w:rPr>
        <w:t>суб</w:t>
      </w:r>
      <w:r>
        <w:rPr>
          <w:rFonts w:cs="Times New Roman"/>
          <w:sz w:val="28"/>
          <w:szCs w:val="28"/>
        </w:rPr>
        <w:t>ʼ</w:t>
      </w:r>
      <w:r w:rsidRPr="005B0A03">
        <w:rPr>
          <w:rFonts w:cs="Times New Roman"/>
          <w:sz w:val="28"/>
          <w:szCs w:val="28"/>
        </w:rPr>
        <w:t>єктами</w:t>
      </w:r>
      <w:proofErr w:type="spellEnd"/>
      <w:r w:rsidRPr="005B0A03">
        <w:rPr>
          <w:rFonts w:cs="Times New Roman"/>
          <w:sz w:val="28"/>
          <w:szCs w:val="28"/>
        </w:rPr>
        <w:t xml:space="preserve">, а й тим, що наділені Конституцією України такими гарантіями незалежності, яких не має жоден інший державний орган чи його посадова особа.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Третє. Винагорода судді системи судоустрою України є складником його статусу, тобто сукупності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язків</w:t>
      </w:r>
      <w:proofErr w:type="spellEnd"/>
      <w:r w:rsidRPr="005B0A03">
        <w:rPr>
          <w:rFonts w:cs="Times New Roman"/>
          <w:sz w:val="28"/>
          <w:szCs w:val="28"/>
        </w:rPr>
        <w:t xml:space="preserve"> і завдань, які окреслені Конституцією України, Законом № 1402, а „розмір винагороди судді встановлюється законом про судоустрій“ (частина друга статті 130 Основного Закону України). Такий конституційний припис </w:t>
      </w:r>
      <w:r>
        <w:rPr>
          <w:rFonts w:cs="Times New Roman"/>
          <w:sz w:val="28"/>
          <w:szCs w:val="28"/>
        </w:rPr>
        <w:t>має</w:t>
      </w:r>
      <w:r w:rsidRPr="005B0A03">
        <w:rPr>
          <w:rFonts w:cs="Times New Roman"/>
          <w:sz w:val="28"/>
          <w:szCs w:val="28"/>
        </w:rPr>
        <w:t xml:space="preserve"> дві цілі.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По-перше, законодавець не може впливати на розмір винагороди іншими законодавчими актами (саме так було в ситуації суддів вищих спеціалізованих судів, що охоплено предметом цієї справи). Треба нагадати, що законодавець не вперше вдається до такої неконституційної практики щодо суддів системи судоустрою України, використовуючи за інструмент бюджетний або інший закон. Тільки у 2020 році Суд ухвалив два рішення про неконституційність такої практики (</w:t>
      </w:r>
      <w:r>
        <w:rPr>
          <w:rFonts w:cs="Times New Roman"/>
          <w:sz w:val="28"/>
          <w:szCs w:val="28"/>
        </w:rPr>
        <w:t>р</w:t>
      </w:r>
      <w:r w:rsidRPr="005B0A03">
        <w:rPr>
          <w:rFonts w:cs="Times New Roman"/>
          <w:sz w:val="28"/>
          <w:szCs w:val="28"/>
        </w:rPr>
        <w:t>ішення від 11 березня 2020 р</w:t>
      </w:r>
      <w:r>
        <w:rPr>
          <w:rFonts w:cs="Times New Roman"/>
          <w:sz w:val="28"/>
          <w:szCs w:val="28"/>
        </w:rPr>
        <w:t>оку № 4-р/2020 та від 28 серпня</w:t>
      </w:r>
      <w:r>
        <w:rPr>
          <w:rFonts w:cs="Times New Roman"/>
          <w:sz w:val="28"/>
          <w:szCs w:val="28"/>
        </w:rPr>
        <w:br/>
      </w:r>
      <w:r w:rsidRPr="005B0A03">
        <w:rPr>
          <w:rFonts w:cs="Times New Roman"/>
          <w:sz w:val="28"/>
          <w:szCs w:val="28"/>
        </w:rPr>
        <w:t>2020 року № 10-р/2020).</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По-друге, виведення винагороди судді на конституційний рівень означає, що вона є одночасно не тільки </w:t>
      </w:r>
      <w:proofErr w:type="spellStart"/>
      <w:r w:rsidRPr="005B0A03">
        <w:rPr>
          <w:rFonts w:cs="Times New Roman"/>
          <w:sz w:val="28"/>
          <w:szCs w:val="28"/>
        </w:rPr>
        <w:t>суб</w:t>
      </w:r>
      <w:r>
        <w:rPr>
          <w:rFonts w:cs="Times New Roman"/>
          <w:sz w:val="28"/>
          <w:szCs w:val="28"/>
        </w:rPr>
        <w:t>ʼ</w:t>
      </w:r>
      <w:r w:rsidRPr="005B0A03">
        <w:rPr>
          <w:rFonts w:cs="Times New Roman"/>
          <w:sz w:val="28"/>
          <w:szCs w:val="28"/>
        </w:rPr>
        <w:t>єктивним</w:t>
      </w:r>
      <w:proofErr w:type="spellEnd"/>
      <w:r w:rsidRPr="005B0A03">
        <w:rPr>
          <w:rFonts w:cs="Times New Roman"/>
          <w:sz w:val="28"/>
          <w:szCs w:val="28"/>
        </w:rPr>
        <w:t xml:space="preserve"> правом судді, а </w:t>
      </w:r>
      <w:r>
        <w:rPr>
          <w:rFonts w:cs="Times New Roman"/>
          <w:sz w:val="28"/>
          <w:szCs w:val="28"/>
        </w:rPr>
        <w:t xml:space="preserve">й, </w:t>
      </w:r>
      <w:r w:rsidRPr="005B0A03">
        <w:rPr>
          <w:rFonts w:cs="Times New Roman"/>
          <w:sz w:val="28"/>
          <w:szCs w:val="28"/>
        </w:rPr>
        <w:t>передовсім</w:t>
      </w:r>
      <w:r>
        <w:rPr>
          <w:rFonts w:cs="Times New Roman"/>
          <w:sz w:val="28"/>
          <w:szCs w:val="28"/>
        </w:rPr>
        <w:t>,</w:t>
      </w:r>
      <w:r w:rsidRPr="005B0A03">
        <w:rPr>
          <w:rFonts w:cs="Times New Roman"/>
          <w:sz w:val="28"/>
          <w:szCs w:val="28"/>
        </w:rPr>
        <w:t xml:space="preserve"> – </w:t>
      </w:r>
      <w:r w:rsidRPr="005B0A03">
        <w:rPr>
          <w:rFonts w:cs="Times New Roman"/>
          <w:sz w:val="28"/>
          <w:szCs w:val="28"/>
        </w:rPr>
        <w:lastRenderedPageBreak/>
        <w:t xml:space="preserve">складником конституційного порядку України, який діє безперервно, </w:t>
      </w:r>
      <w:proofErr w:type="spellStart"/>
      <w:r w:rsidRPr="005B0A03">
        <w:rPr>
          <w:rFonts w:cs="Times New Roman"/>
          <w:sz w:val="28"/>
          <w:szCs w:val="28"/>
        </w:rPr>
        <w:t>об</w:t>
      </w:r>
      <w:r>
        <w:rPr>
          <w:rFonts w:cs="Times New Roman"/>
          <w:sz w:val="28"/>
          <w:szCs w:val="28"/>
        </w:rPr>
        <w:t>ʼ</w:t>
      </w:r>
      <w:r w:rsidRPr="005B0A03">
        <w:rPr>
          <w:rFonts w:cs="Times New Roman"/>
          <w:sz w:val="28"/>
          <w:szCs w:val="28"/>
        </w:rPr>
        <w:t>єктивно</w:t>
      </w:r>
      <w:proofErr w:type="spellEnd"/>
      <w:r w:rsidRPr="005B0A03">
        <w:rPr>
          <w:rFonts w:cs="Times New Roman"/>
          <w:sz w:val="28"/>
          <w:szCs w:val="28"/>
        </w:rPr>
        <w:t xml:space="preserve"> і незалежно від волі будь-якого </w:t>
      </w:r>
      <w:proofErr w:type="spellStart"/>
      <w:r w:rsidRPr="005B0A03">
        <w:rPr>
          <w:rFonts w:cs="Times New Roman"/>
          <w:sz w:val="28"/>
          <w:szCs w:val="28"/>
        </w:rPr>
        <w:t>суб</w:t>
      </w:r>
      <w:r>
        <w:rPr>
          <w:rFonts w:cs="Times New Roman"/>
          <w:sz w:val="28"/>
          <w:szCs w:val="28"/>
        </w:rPr>
        <w:t>ʼ</w:t>
      </w:r>
      <w:r w:rsidRPr="005B0A03">
        <w:rPr>
          <w:rFonts w:cs="Times New Roman"/>
          <w:sz w:val="28"/>
          <w:szCs w:val="28"/>
        </w:rPr>
        <w:t>єкта</w:t>
      </w:r>
      <w:proofErr w:type="spellEnd"/>
      <w:r w:rsidRPr="005B0A03">
        <w:rPr>
          <w:rFonts w:cs="Times New Roman"/>
          <w:sz w:val="28"/>
          <w:szCs w:val="28"/>
        </w:rPr>
        <w:t xml:space="preserve">. </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Якщо конкретизувати, то з такого підходу </w:t>
      </w:r>
      <w:proofErr w:type="spellStart"/>
      <w:r w:rsidRPr="005B0A03">
        <w:rPr>
          <w:rFonts w:cs="Times New Roman"/>
          <w:sz w:val="28"/>
          <w:szCs w:val="28"/>
        </w:rPr>
        <w:t>конституцієдавця</w:t>
      </w:r>
      <w:proofErr w:type="spellEnd"/>
      <w:r w:rsidRPr="005B0A03">
        <w:rPr>
          <w:rFonts w:cs="Times New Roman"/>
          <w:sz w:val="28"/>
          <w:szCs w:val="28"/>
        </w:rPr>
        <w:t xml:space="preserve"> випливає, що винагорода судді</w:t>
      </w:r>
      <w:r>
        <w:rPr>
          <w:rFonts w:cs="Times New Roman"/>
          <w:sz w:val="28"/>
          <w:szCs w:val="28"/>
        </w:rPr>
        <w:t>, зокрема,</w:t>
      </w:r>
      <w:r w:rsidRPr="005B0A03">
        <w:rPr>
          <w:rFonts w:cs="Times New Roman"/>
          <w:sz w:val="28"/>
          <w:szCs w:val="28"/>
        </w:rPr>
        <w:t xml:space="preserve"> має </w:t>
      </w:r>
      <w:r>
        <w:rPr>
          <w:rFonts w:cs="Times New Roman"/>
          <w:sz w:val="28"/>
          <w:szCs w:val="28"/>
        </w:rPr>
        <w:t xml:space="preserve">такі </w:t>
      </w:r>
      <w:r w:rsidRPr="005B0A03">
        <w:rPr>
          <w:rFonts w:cs="Times New Roman"/>
          <w:sz w:val="28"/>
          <w:szCs w:val="28"/>
        </w:rPr>
        <w:t>ознаки: 1) спосіб її обрахунку визнача</w:t>
      </w:r>
      <w:r>
        <w:rPr>
          <w:rFonts w:cs="Times New Roman"/>
          <w:sz w:val="28"/>
          <w:szCs w:val="28"/>
        </w:rPr>
        <w:t>ють</w:t>
      </w:r>
      <w:r w:rsidRPr="005B0A03">
        <w:rPr>
          <w:rFonts w:cs="Times New Roman"/>
          <w:sz w:val="28"/>
          <w:szCs w:val="28"/>
        </w:rPr>
        <w:t xml:space="preserve"> виключно законом про судоустрій, а не будь-якими іншими законодавчими актами, тим більше</w:t>
      </w:r>
      <w:r>
        <w:rPr>
          <w:rFonts w:cs="Times New Roman"/>
          <w:sz w:val="28"/>
          <w:szCs w:val="28"/>
        </w:rPr>
        <w:t>,</w:t>
      </w:r>
      <w:r w:rsidRPr="005B0A03">
        <w:rPr>
          <w:rFonts w:cs="Times New Roman"/>
          <w:sz w:val="28"/>
          <w:szCs w:val="28"/>
        </w:rPr>
        <w:t xml:space="preserve"> підзаконними актами; 2) розмір винагороди судді</w:t>
      </w:r>
      <w:r>
        <w:rPr>
          <w:rFonts w:cs="Times New Roman"/>
          <w:sz w:val="28"/>
          <w:szCs w:val="28"/>
        </w:rPr>
        <w:t xml:space="preserve"> </w:t>
      </w:r>
      <w:r w:rsidRPr="005B0A03">
        <w:rPr>
          <w:rFonts w:cs="Times New Roman"/>
          <w:sz w:val="28"/>
          <w:szCs w:val="28"/>
        </w:rPr>
        <w:t>не може бути індивідуалізованим щодо конкретного с</w:t>
      </w:r>
      <w:r>
        <w:rPr>
          <w:rFonts w:cs="Times New Roman"/>
          <w:sz w:val="28"/>
          <w:szCs w:val="28"/>
        </w:rPr>
        <w:t xml:space="preserve">удді, тобто результатом розсуду </w:t>
      </w:r>
      <w:r w:rsidRPr="005B0A03">
        <w:rPr>
          <w:rFonts w:cs="Times New Roman"/>
          <w:sz w:val="28"/>
          <w:szCs w:val="28"/>
        </w:rPr>
        <w:t xml:space="preserve">будь-якого </w:t>
      </w:r>
      <w:proofErr w:type="spellStart"/>
      <w:r w:rsidRPr="005B0A03">
        <w:rPr>
          <w:rFonts w:cs="Times New Roman"/>
          <w:sz w:val="28"/>
          <w:szCs w:val="28"/>
        </w:rPr>
        <w:t>суб</w:t>
      </w:r>
      <w:r>
        <w:rPr>
          <w:rFonts w:cs="Times New Roman"/>
          <w:sz w:val="28"/>
          <w:szCs w:val="28"/>
        </w:rPr>
        <w:t>ʼєкта</w:t>
      </w:r>
      <w:proofErr w:type="spellEnd"/>
      <w:r w:rsidRPr="005B0A03">
        <w:rPr>
          <w:rFonts w:cs="Times New Roman"/>
          <w:sz w:val="28"/>
          <w:szCs w:val="28"/>
        </w:rPr>
        <w:t xml:space="preserve">, який оцінює обставини здійснення суддею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язків</w:t>
      </w:r>
      <w:proofErr w:type="spellEnd"/>
      <w:r w:rsidRPr="005B0A03">
        <w:rPr>
          <w:rFonts w:cs="Times New Roman"/>
          <w:sz w:val="28"/>
          <w:szCs w:val="28"/>
        </w:rPr>
        <w:t xml:space="preserve"> і завдань, визначених законом; 3) обсяг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язків</w:t>
      </w:r>
      <w:proofErr w:type="spellEnd"/>
      <w:r w:rsidRPr="005B0A03">
        <w:rPr>
          <w:rFonts w:cs="Times New Roman"/>
          <w:sz w:val="28"/>
          <w:szCs w:val="28"/>
        </w:rPr>
        <w:t xml:space="preserve"> і завдань судді, установлених у Законі № 1402, слід сприймати не тільки як ухвалення суддею рішень одноосібно чи в складі колегіальних судових органів, а й здійснення ним ширшого кола діяльності.</w:t>
      </w:r>
    </w:p>
    <w:p w:rsidR="004F20D2" w:rsidRPr="005B0A03" w:rsidRDefault="004F20D2" w:rsidP="004F20D2">
      <w:pPr>
        <w:spacing w:line="360" w:lineRule="auto"/>
        <w:ind w:firstLine="567"/>
        <w:jc w:val="both"/>
        <w:rPr>
          <w:rFonts w:cs="Times New Roman"/>
          <w:sz w:val="28"/>
          <w:szCs w:val="28"/>
        </w:rPr>
      </w:pPr>
      <w:r>
        <w:rPr>
          <w:rFonts w:cs="Times New Roman"/>
          <w:sz w:val="28"/>
          <w:szCs w:val="28"/>
        </w:rPr>
        <w:t>О</w:t>
      </w:r>
      <w:r w:rsidRPr="005B0A03">
        <w:rPr>
          <w:rFonts w:cs="Times New Roman"/>
          <w:sz w:val="28"/>
          <w:szCs w:val="28"/>
        </w:rPr>
        <w:t xml:space="preserve">тже, функції судді </w:t>
      </w:r>
      <w:r>
        <w:rPr>
          <w:rFonts w:cs="Times New Roman"/>
          <w:sz w:val="28"/>
          <w:szCs w:val="28"/>
        </w:rPr>
        <w:t xml:space="preserve">є набагато ширшими і охоплюють: </w:t>
      </w:r>
      <w:r w:rsidRPr="005B0A03">
        <w:rPr>
          <w:rFonts w:cs="Times New Roman"/>
          <w:sz w:val="28"/>
          <w:szCs w:val="28"/>
        </w:rPr>
        <w:t>а) участь у засіданнях суду та ухвалення рішень; б) підгот</w:t>
      </w:r>
      <w:r>
        <w:rPr>
          <w:rFonts w:cs="Times New Roman"/>
          <w:sz w:val="28"/>
          <w:szCs w:val="28"/>
        </w:rPr>
        <w:t>ування</w:t>
      </w:r>
      <w:r w:rsidRPr="005B0A03">
        <w:rPr>
          <w:rFonts w:cs="Times New Roman"/>
          <w:sz w:val="28"/>
          <w:szCs w:val="28"/>
        </w:rPr>
        <w:t xml:space="preserve"> </w:t>
      </w:r>
      <w:proofErr w:type="spellStart"/>
      <w:r w:rsidRPr="005B0A03">
        <w:rPr>
          <w:rFonts w:cs="Times New Roman"/>
          <w:sz w:val="28"/>
          <w:szCs w:val="28"/>
        </w:rPr>
        <w:t>проєктів</w:t>
      </w:r>
      <w:proofErr w:type="spellEnd"/>
      <w:r w:rsidRPr="005B0A03">
        <w:rPr>
          <w:rFonts w:cs="Times New Roman"/>
          <w:sz w:val="28"/>
          <w:szCs w:val="28"/>
        </w:rPr>
        <w:t xml:space="preserve"> рішень, їх належн</w:t>
      </w:r>
      <w:r>
        <w:rPr>
          <w:rFonts w:cs="Times New Roman"/>
          <w:sz w:val="28"/>
          <w:szCs w:val="28"/>
        </w:rPr>
        <w:t>е</w:t>
      </w:r>
      <w:r w:rsidRPr="005B0A03">
        <w:rPr>
          <w:rFonts w:cs="Times New Roman"/>
          <w:sz w:val="28"/>
          <w:szCs w:val="28"/>
        </w:rPr>
        <w:t xml:space="preserve"> мотивування, взаємоді</w:t>
      </w:r>
      <w:r>
        <w:rPr>
          <w:rFonts w:cs="Times New Roman"/>
          <w:sz w:val="28"/>
          <w:szCs w:val="28"/>
        </w:rPr>
        <w:t>я</w:t>
      </w:r>
      <w:r w:rsidRPr="005B0A03">
        <w:rPr>
          <w:rFonts w:cs="Times New Roman"/>
          <w:sz w:val="28"/>
          <w:szCs w:val="28"/>
        </w:rPr>
        <w:t xml:space="preserve"> </w:t>
      </w:r>
      <w:r>
        <w:rPr>
          <w:rFonts w:cs="Times New Roman"/>
          <w:sz w:val="28"/>
          <w:szCs w:val="28"/>
        </w:rPr>
        <w:t>з експертами, спеціалістами;</w:t>
      </w:r>
      <w:r>
        <w:rPr>
          <w:rFonts w:cs="Times New Roman"/>
          <w:sz w:val="28"/>
          <w:szCs w:val="28"/>
        </w:rPr>
        <w:t xml:space="preserve"> </w:t>
      </w:r>
      <w:r>
        <w:rPr>
          <w:rFonts w:cs="Times New Roman"/>
          <w:sz w:val="28"/>
          <w:szCs w:val="28"/>
        </w:rPr>
        <w:t>в) так звану позасудову діяльність</w:t>
      </w:r>
      <w:r w:rsidRPr="005B0A03">
        <w:rPr>
          <w:rFonts w:cs="Times New Roman"/>
          <w:sz w:val="28"/>
          <w:szCs w:val="28"/>
        </w:rPr>
        <w:t xml:space="preserve"> судді, його участь </w:t>
      </w:r>
      <w:r>
        <w:rPr>
          <w:rFonts w:cs="Times New Roman"/>
          <w:sz w:val="28"/>
          <w:szCs w:val="28"/>
        </w:rPr>
        <w:t>у</w:t>
      </w:r>
      <w:r w:rsidRPr="005B0A03">
        <w:rPr>
          <w:rFonts w:cs="Times New Roman"/>
          <w:sz w:val="28"/>
          <w:szCs w:val="28"/>
        </w:rPr>
        <w:t xml:space="preserve"> </w:t>
      </w:r>
      <w:r>
        <w:rPr>
          <w:rFonts w:cs="Times New Roman"/>
          <w:sz w:val="28"/>
          <w:szCs w:val="28"/>
        </w:rPr>
        <w:t>наукових і професійних заходах;</w:t>
      </w:r>
      <w:r>
        <w:rPr>
          <w:rFonts w:cs="Times New Roman"/>
          <w:sz w:val="28"/>
          <w:szCs w:val="28"/>
        </w:rPr>
        <w:br/>
      </w:r>
      <w:r w:rsidRPr="005B0A03">
        <w:rPr>
          <w:rFonts w:cs="Times New Roman"/>
          <w:sz w:val="28"/>
          <w:szCs w:val="28"/>
        </w:rPr>
        <w:t xml:space="preserve">г) безперервне підвищення кваліфікації судді, </w:t>
      </w:r>
      <w:r>
        <w:rPr>
          <w:rFonts w:cs="Times New Roman"/>
          <w:sz w:val="28"/>
          <w:szCs w:val="28"/>
        </w:rPr>
        <w:t>до якої входять</w:t>
      </w:r>
      <w:r w:rsidRPr="005B0A03">
        <w:rPr>
          <w:rFonts w:cs="Times New Roman"/>
          <w:sz w:val="28"/>
          <w:szCs w:val="28"/>
        </w:rPr>
        <w:t xml:space="preserve"> і спеціальне навчання, і самоосвіт</w:t>
      </w:r>
      <w:r>
        <w:rPr>
          <w:rFonts w:cs="Times New Roman"/>
          <w:sz w:val="28"/>
          <w:szCs w:val="28"/>
        </w:rPr>
        <w:t>а</w:t>
      </w:r>
      <w:r w:rsidRPr="005B0A03">
        <w:rPr>
          <w:rFonts w:cs="Times New Roman"/>
          <w:sz w:val="28"/>
          <w:szCs w:val="28"/>
        </w:rPr>
        <w:t xml:space="preserve"> (останн</w:t>
      </w:r>
      <w:r>
        <w:rPr>
          <w:rFonts w:cs="Times New Roman"/>
          <w:sz w:val="28"/>
          <w:szCs w:val="28"/>
        </w:rPr>
        <w:t>я</w:t>
      </w:r>
      <w:r w:rsidRPr="005B0A03">
        <w:rPr>
          <w:rFonts w:cs="Times New Roman"/>
          <w:sz w:val="28"/>
          <w:szCs w:val="28"/>
        </w:rPr>
        <w:t xml:space="preserve"> так само є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язком</w:t>
      </w:r>
      <w:proofErr w:type="spellEnd"/>
      <w:r w:rsidRPr="005B0A03">
        <w:rPr>
          <w:rFonts w:cs="Times New Roman"/>
          <w:sz w:val="28"/>
          <w:szCs w:val="28"/>
        </w:rPr>
        <w:t>, а не правом судді).</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Наведене важливе з огляду </w:t>
      </w:r>
      <w:r>
        <w:rPr>
          <w:rFonts w:cs="Times New Roman"/>
          <w:sz w:val="28"/>
          <w:szCs w:val="28"/>
        </w:rPr>
        <w:t>на потребу розуміння категорії статусу судді</w:t>
      </w:r>
      <w:r w:rsidRPr="005B0A03">
        <w:rPr>
          <w:rFonts w:cs="Times New Roman"/>
          <w:sz w:val="28"/>
          <w:szCs w:val="28"/>
        </w:rPr>
        <w:t xml:space="preserve"> та її складника – винагороди судді. </w:t>
      </w:r>
      <w:r w:rsidRPr="00452945">
        <w:rPr>
          <w:rFonts w:cs="Times New Roman"/>
          <w:b/>
          <w:sz w:val="28"/>
          <w:szCs w:val="28"/>
        </w:rPr>
        <w:t>Тільки у тому випадку, коли суддя з власної волі не виконує функції, які випливають із цього статусу, може постати питання про підстави для виплати винагороди судді. Однак варто наголосити, це питання у будь-якому випадку є предметом дисциплінарного провадження щодо судді уповноваженими органами, а не тиску через інструмент закону чи правоохоронними органами.</w:t>
      </w:r>
      <w:r w:rsidRPr="005B0A03">
        <w:rPr>
          <w:rFonts w:cs="Times New Roman"/>
          <w:sz w:val="28"/>
          <w:szCs w:val="28"/>
        </w:rPr>
        <w:t xml:space="preserve"> Те, наскільки ефективно й послідовно суддя виконує ці </w:t>
      </w:r>
      <w:proofErr w:type="spellStart"/>
      <w:r w:rsidRPr="005B0A03">
        <w:rPr>
          <w:rFonts w:cs="Times New Roman"/>
          <w:sz w:val="28"/>
          <w:szCs w:val="28"/>
        </w:rPr>
        <w:t>обов</w:t>
      </w:r>
      <w:r>
        <w:rPr>
          <w:rFonts w:cs="Times New Roman"/>
          <w:sz w:val="28"/>
          <w:szCs w:val="28"/>
        </w:rPr>
        <w:t>ʼ</w:t>
      </w:r>
      <w:r w:rsidRPr="005B0A03">
        <w:rPr>
          <w:rFonts w:cs="Times New Roman"/>
          <w:sz w:val="28"/>
          <w:szCs w:val="28"/>
        </w:rPr>
        <w:t>язки</w:t>
      </w:r>
      <w:proofErr w:type="spellEnd"/>
      <w:r w:rsidRPr="005B0A03">
        <w:rPr>
          <w:rFonts w:cs="Times New Roman"/>
          <w:sz w:val="28"/>
          <w:szCs w:val="28"/>
        </w:rPr>
        <w:t>, може бути оцінене виключно конституційними органами, які уповноважені притяг</w:t>
      </w:r>
      <w:r>
        <w:rPr>
          <w:rFonts w:cs="Times New Roman"/>
          <w:sz w:val="28"/>
          <w:szCs w:val="28"/>
        </w:rPr>
        <w:t>ати</w:t>
      </w:r>
      <w:r w:rsidRPr="005B0A03">
        <w:rPr>
          <w:rFonts w:cs="Times New Roman"/>
          <w:sz w:val="28"/>
          <w:szCs w:val="28"/>
        </w:rPr>
        <w:t xml:space="preserve"> судд</w:t>
      </w:r>
      <w:r>
        <w:rPr>
          <w:rFonts w:cs="Times New Roman"/>
          <w:sz w:val="28"/>
          <w:szCs w:val="28"/>
        </w:rPr>
        <w:t>ю</w:t>
      </w:r>
      <w:r w:rsidRPr="005B0A03">
        <w:rPr>
          <w:rFonts w:cs="Times New Roman"/>
          <w:sz w:val="28"/>
          <w:szCs w:val="28"/>
        </w:rPr>
        <w:t xml:space="preserve"> до дисциплінарної відповідальності, а не іншими </w:t>
      </w:r>
      <w:proofErr w:type="spellStart"/>
      <w:r w:rsidRPr="005B0A03">
        <w:rPr>
          <w:rFonts w:cs="Times New Roman"/>
          <w:sz w:val="28"/>
          <w:szCs w:val="28"/>
        </w:rPr>
        <w:t>суб</w:t>
      </w:r>
      <w:r>
        <w:rPr>
          <w:rFonts w:cs="Times New Roman"/>
          <w:sz w:val="28"/>
          <w:szCs w:val="28"/>
        </w:rPr>
        <w:t>ʼ</w:t>
      </w:r>
      <w:r w:rsidRPr="005B0A03">
        <w:rPr>
          <w:rFonts w:cs="Times New Roman"/>
          <w:sz w:val="28"/>
          <w:szCs w:val="28"/>
        </w:rPr>
        <w:t>єктами</w:t>
      </w:r>
      <w:proofErr w:type="spellEnd"/>
      <w:r w:rsidRPr="005B0A03">
        <w:rPr>
          <w:rFonts w:cs="Times New Roman"/>
          <w:sz w:val="28"/>
          <w:szCs w:val="28"/>
        </w:rPr>
        <w:t>.</w:t>
      </w:r>
    </w:p>
    <w:p w:rsidR="004F20D2" w:rsidRPr="005B0A03" w:rsidRDefault="004F20D2" w:rsidP="004F20D2">
      <w:pPr>
        <w:spacing w:line="360" w:lineRule="auto"/>
        <w:ind w:firstLine="567"/>
        <w:jc w:val="both"/>
        <w:rPr>
          <w:rFonts w:cs="Times New Roman"/>
          <w:sz w:val="28"/>
          <w:szCs w:val="28"/>
        </w:rPr>
      </w:pPr>
      <w:r w:rsidRPr="005B0A03">
        <w:rPr>
          <w:rFonts w:cs="Times New Roman"/>
          <w:sz w:val="28"/>
          <w:szCs w:val="28"/>
        </w:rPr>
        <w:t xml:space="preserve">У ситуації з суддями вищих спеціалізованих судів у 2016 році, парламент через інструмент закону: а) позбавив суддів можливості вчиняти судочинство </w:t>
      </w:r>
      <w:r>
        <w:rPr>
          <w:rFonts w:cs="Times New Roman"/>
          <w:sz w:val="28"/>
          <w:szCs w:val="28"/>
        </w:rPr>
        <w:t xml:space="preserve">в </w:t>
      </w:r>
      <w:r w:rsidRPr="005B0A03">
        <w:rPr>
          <w:rFonts w:cs="Times New Roman"/>
          <w:sz w:val="28"/>
          <w:szCs w:val="28"/>
        </w:rPr>
        <w:lastRenderedPageBreak/>
        <w:t xml:space="preserve">судах, тобто створив унікальну ситуацію, яка </w:t>
      </w:r>
      <w:proofErr w:type="spellStart"/>
      <w:r w:rsidRPr="005B0A03">
        <w:rPr>
          <w:rFonts w:cs="Times New Roman"/>
          <w:sz w:val="28"/>
          <w:szCs w:val="28"/>
        </w:rPr>
        <w:t>об</w:t>
      </w:r>
      <w:r>
        <w:rPr>
          <w:rFonts w:cs="Times New Roman"/>
          <w:sz w:val="28"/>
          <w:szCs w:val="28"/>
        </w:rPr>
        <w:t>ʼ</w:t>
      </w:r>
      <w:r w:rsidRPr="005B0A03">
        <w:rPr>
          <w:rFonts w:cs="Times New Roman"/>
          <w:sz w:val="28"/>
          <w:szCs w:val="28"/>
        </w:rPr>
        <w:t>єктивно</w:t>
      </w:r>
      <w:proofErr w:type="spellEnd"/>
      <w:r w:rsidRPr="005B0A03">
        <w:rPr>
          <w:rFonts w:cs="Times New Roman"/>
          <w:sz w:val="28"/>
          <w:szCs w:val="28"/>
        </w:rPr>
        <w:t xml:space="preserve"> не залежала від волі суддів; б) формально визначив, що розмір винагороди цих суддів названих судів буде визначатися не тим</w:t>
      </w:r>
      <w:r>
        <w:rPr>
          <w:rFonts w:cs="Times New Roman"/>
          <w:sz w:val="28"/>
          <w:szCs w:val="28"/>
        </w:rPr>
        <w:t xml:space="preserve"> законом, що і для всіх суддів; </w:t>
      </w:r>
      <w:r w:rsidRPr="005B0A03">
        <w:rPr>
          <w:rFonts w:cs="Times New Roman"/>
          <w:sz w:val="28"/>
          <w:szCs w:val="28"/>
        </w:rPr>
        <w:t xml:space="preserve">в) </w:t>
      </w:r>
      <w:r>
        <w:rPr>
          <w:rFonts w:cs="Times New Roman"/>
          <w:sz w:val="28"/>
          <w:szCs w:val="28"/>
        </w:rPr>
        <w:t>у</w:t>
      </w:r>
      <w:r w:rsidRPr="005B0A03">
        <w:rPr>
          <w:rFonts w:cs="Times New Roman"/>
          <w:sz w:val="28"/>
          <w:szCs w:val="28"/>
        </w:rPr>
        <w:t xml:space="preserve"> сукупності законодавець істотно і абсолютно невмотивовано в такий спосіб визначив для цієї категорії суддів інший розмір винагороди, відтак</w:t>
      </w:r>
      <w:r>
        <w:rPr>
          <w:rFonts w:cs="Times New Roman"/>
          <w:sz w:val="28"/>
          <w:szCs w:val="28"/>
        </w:rPr>
        <w:t>,</w:t>
      </w:r>
      <w:r w:rsidRPr="005B0A03">
        <w:rPr>
          <w:rFonts w:cs="Times New Roman"/>
          <w:sz w:val="28"/>
          <w:szCs w:val="28"/>
        </w:rPr>
        <w:t xml:space="preserve"> втрутився до гарантій їх незалежності. </w:t>
      </w:r>
    </w:p>
    <w:p w:rsidR="004F20D2" w:rsidRDefault="004F20D2" w:rsidP="004F20D2">
      <w:pPr>
        <w:ind w:firstLine="709"/>
        <w:jc w:val="both"/>
        <w:rPr>
          <w:sz w:val="28"/>
          <w:szCs w:val="28"/>
        </w:rPr>
      </w:pPr>
    </w:p>
    <w:p w:rsidR="004F20D2" w:rsidRDefault="004F20D2" w:rsidP="004F20D2">
      <w:pPr>
        <w:ind w:firstLine="709"/>
        <w:jc w:val="both"/>
        <w:rPr>
          <w:sz w:val="28"/>
          <w:szCs w:val="28"/>
        </w:rPr>
      </w:pPr>
    </w:p>
    <w:p w:rsidR="004F20D2" w:rsidRDefault="004F20D2" w:rsidP="004F20D2">
      <w:pPr>
        <w:ind w:firstLine="709"/>
        <w:jc w:val="both"/>
        <w:rPr>
          <w:sz w:val="28"/>
          <w:szCs w:val="28"/>
        </w:rPr>
      </w:pPr>
    </w:p>
    <w:p w:rsidR="004F20D2" w:rsidRDefault="004F20D2" w:rsidP="004F20D2">
      <w:pPr>
        <w:ind w:firstLine="709"/>
        <w:jc w:val="both"/>
        <w:rPr>
          <w:sz w:val="28"/>
          <w:szCs w:val="28"/>
        </w:rPr>
      </w:pPr>
      <w:r>
        <w:rPr>
          <w:sz w:val="28"/>
          <w:szCs w:val="28"/>
        </w:rPr>
        <w:t>Суддя</w:t>
      </w:r>
    </w:p>
    <w:p w:rsidR="009D2352" w:rsidRPr="004F20D2" w:rsidRDefault="004F20D2" w:rsidP="004F20D2">
      <w:pPr>
        <w:tabs>
          <w:tab w:val="right" w:pos="9638"/>
        </w:tabs>
        <w:ind w:firstLine="709"/>
        <w:jc w:val="both"/>
      </w:pPr>
      <w:r>
        <w:rPr>
          <w:sz w:val="28"/>
          <w:szCs w:val="28"/>
        </w:rPr>
        <w:t xml:space="preserve">Конституційного Суду України </w:t>
      </w:r>
      <w:r>
        <w:rPr>
          <w:sz w:val="28"/>
          <w:szCs w:val="28"/>
        </w:rPr>
        <w:tab/>
      </w:r>
      <w:r w:rsidRPr="009D2352">
        <w:rPr>
          <w:b/>
          <w:sz w:val="28"/>
          <w:szCs w:val="28"/>
        </w:rPr>
        <w:t>Василь ЛЕМАК</w:t>
      </w:r>
    </w:p>
    <w:sectPr w:rsidR="009D2352" w:rsidRPr="004F20D2" w:rsidSect="0015076A">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63" w:rsidRDefault="00475963" w:rsidP="002A6AA3">
      <w:r>
        <w:separator/>
      </w:r>
    </w:p>
  </w:endnote>
  <w:endnote w:type="continuationSeparator" w:id="0">
    <w:p w:rsidR="00475963" w:rsidRDefault="00475963" w:rsidP="002A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52" w:rsidRPr="009D2352" w:rsidRDefault="009D2352">
    <w:pPr>
      <w:pStyle w:val="a8"/>
      <w:rPr>
        <w:sz w:val="10"/>
        <w:szCs w:val="10"/>
      </w:rPr>
    </w:pPr>
    <w:r w:rsidRPr="009D2352">
      <w:rPr>
        <w:sz w:val="10"/>
        <w:szCs w:val="10"/>
      </w:rPr>
      <w:fldChar w:fldCharType="begin"/>
    </w:r>
    <w:r w:rsidRPr="009D2352">
      <w:rPr>
        <w:sz w:val="10"/>
        <w:szCs w:val="10"/>
      </w:rPr>
      <w:instrText xml:space="preserve"> FILENAME \p \* MERGEFORMAT </w:instrText>
    </w:r>
    <w:r w:rsidRPr="009D2352">
      <w:rPr>
        <w:sz w:val="10"/>
        <w:szCs w:val="10"/>
      </w:rPr>
      <w:fldChar w:fldCharType="separate"/>
    </w:r>
    <w:r>
      <w:rPr>
        <w:noProof/>
        <w:sz w:val="10"/>
        <w:szCs w:val="10"/>
      </w:rPr>
      <w:t>G:\2024\Suddi\Dumka\4.docx</w:t>
    </w:r>
    <w:r w:rsidRPr="009D2352">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52" w:rsidRPr="009D2352" w:rsidRDefault="009D2352">
    <w:pPr>
      <w:pStyle w:val="a8"/>
      <w:rPr>
        <w:sz w:val="10"/>
        <w:szCs w:val="10"/>
      </w:rPr>
    </w:pPr>
    <w:r w:rsidRPr="009D2352">
      <w:rPr>
        <w:sz w:val="10"/>
        <w:szCs w:val="10"/>
      </w:rPr>
      <w:fldChar w:fldCharType="begin"/>
    </w:r>
    <w:r w:rsidRPr="009D2352">
      <w:rPr>
        <w:sz w:val="10"/>
        <w:szCs w:val="10"/>
      </w:rPr>
      <w:instrText xml:space="preserve"> FILENAME \p \* MERGEFORMAT </w:instrText>
    </w:r>
    <w:r w:rsidRPr="009D2352">
      <w:rPr>
        <w:sz w:val="10"/>
        <w:szCs w:val="10"/>
      </w:rPr>
      <w:fldChar w:fldCharType="separate"/>
    </w:r>
    <w:r>
      <w:rPr>
        <w:noProof/>
        <w:sz w:val="10"/>
        <w:szCs w:val="10"/>
      </w:rPr>
      <w:t>G:\2024\Suddi\Dumka\4.docx</w:t>
    </w:r>
    <w:r w:rsidRPr="009D2352">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63" w:rsidRDefault="00475963" w:rsidP="002A6AA3">
      <w:r>
        <w:separator/>
      </w:r>
    </w:p>
  </w:footnote>
  <w:footnote w:type="continuationSeparator" w:id="0">
    <w:p w:rsidR="00475963" w:rsidRDefault="00475963" w:rsidP="002A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A3" w:rsidRPr="004F20D2" w:rsidRDefault="002A6AA3">
    <w:pPr>
      <w:pStyle w:val="a6"/>
      <w:jc w:val="center"/>
      <w:rPr>
        <w:sz w:val="28"/>
        <w:szCs w:val="28"/>
      </w:rPr>
    </w:pPr>
    <w:r w:rsidRPr="004F20D2">
      <w:rPr>
        <w:sz w:val="28"/>
        <w:szCs w:val="28"/>
      </w:rPr>
      <w:fldChar w:fldCharType="begin"/>
    </w:r>
    <w:r w:rsidRPr="004F20D2">
      <w:rPr>
        <w:sz w:val="28"/>
        <w:szCs w:val="28"/>
      </w:rPr>
      <w:instrText>PAGE   \* MERGEFORMAT</w:instrText>
    </w:r>
    <w:r w:rsidRPr="004F20D2">
      <w:rPr>
        <w:sz w:val="28"/>
        <w:szCs w:val="28"/>
      </w:rPr>
      <w:fldChar w:fldCharType="separate"/>
    </w:r>
    <w:r w:rsidR="004F20D2">
      <w:rPr>
        <w:noProof/>
        <w:sz w:val="28"/>
        <w:szCs w:val="28"/>
      </w:rPr>
      <w:t>16</w:t>
    </w:r>
    <w:r w:rsidRPr="004F20D2">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4A"/>
    <w:rsid w:val="00091F0C"/>
    <w:rsid w:val="000B1E3A"/>
    <w:rsid w:val="000C38C1"/>
    <w:rsid w:val="000D65D0"/>
    <w:rsid w:val="000E61BB"/>
    <w:rsid w:val="000E6EDD"/>
    <w:rsid w:val="001046A8"/>
    <w:rsid w:val="00142983"/>
    <w:rsid w:val="001431DF"/>
    <w:rsid w:val="0015076A"/>
    <w:rsid w:val="00156154"/>
    <w:rsid w:val="00161908"/>
    <w:rsid w:val="0017794C"/>
    <w:rsid w:val="001939F9"/>
    <w:rsid w:val="001B6C3A"/>
    <w:rsid w:val="001C2635"/>
    <w:rsid w:val="001E3354"/>
    <w:rsid w:val="00234ED6"/>
    <w:rsid w:val="0025644C"/>
    <w:rsid w:val="0028052C"/>
    <w:rsid w:val="00294BE8"/>
    <w:rsid w:val="002A6AA3"/>
    <w:rsid w:val="002C179D"/>
    <w:rsid w:val="002E4DDA"/>
    <w:rsid w:val="002E63AD"/>
    <w:rsid w:val="0034288A"/>
    <w:rsid w:val="0039131A"/>
    <w:rsid w:val="003C294C"/>
    <w:rsid w:val="003D1087"/>
    <w:rsid w:val="003D50E8"/>
    <w:rsid w:val="003F1FA2"/>
    <w:rsid w:val="00411CE0"/>
    <w:rsid w:val="0042185B"/>
    <w:rsid w:val="004269A2"/>
    <w:rsid w:val="00440D9D"/>
    <w:rsid w:val="00443D2C"/>
    <w:rsid w:val="0045004A"/>
    <w:rsid w:val="00455A46"/>
    <w:rsid w:val="00456E81"/>
    <w:rsid w:val="00475963"/>
    <w:rsid w:val="004861A7"/>
    <w:rsid w:val="00492B96"/>
    <w:rsid w:val="004B4CB1"/>
    <w:rsid w:val="004C6B8C"/>
    <w:rsid w:val="004F20D2"/>
    <w:rsid w:val="00507FE7"/>
    <w:rsid w:val="005857C2"/>
    <w:rsid w:val="005A1C98"/>
    <w:rsid w:val="005B0A03"/>
    <w:rsid w:val="005D29E7"/>
    <w:rsid w:val="005F084F"/>
    <w:rsid w:val="006157BD"/>
    <w:rsid w:val="006401B5"/>
    <w:rsid w:val="0066203A"/>
    <w:rsid w:val="006916AA"/>
    <w:rsid w:val="006D395C"/>
    <w:rsid w:val="006D4053"/>
    <w:rsid w:val="006D65E0"/>
    <w:rsid w:val="00712B32"/>
    <w:rsid w:val="00715FD2"/>
    <w:rsid w:val="0074086E"/>
    <w:rsid w:val="007450C4"/>
    <w:rsid w:val="007477DB"/>
    <w:rsid w:val="007926C5"/>
    <w:rsid w:val="007E07BF"/>
    <w:rsid w:val="0081277B"/>
    <w:rsid w:val="00843781"/>
    <w:rsid w:val="0084411C"/>
    <w:rsid w:val="00857250"/>
    <w:rsid w:val="00872334"/>
    <w:rsid w:val="008A1B90"/>
    <w:rsid w:val="008C52B9"/>
    <w:rsid w:val="008E16D2"/>
    <w:rsid w:val="008E32AB"/>
    <w:rsid w:val="009D2352"/>
    <w:rsid w:val="00AA0A19"/>
    <w:rsid w:val="00AB6E72"/>
    <w:rsid w:val="00AC08EB"/>
    <w:rsid w:val="00B4178C"/>
    <w:rsid w:val="00C355FA"/>
    <w:rsid w:val="00C57B8C"/>
    <w:rsid w:val="00CA7B66"/>
    <w:rsid w:val="00D0286D"/>
    <w:rsid w:val="00D54BF5"/>
    <w:rsid w:val="00D60AAB"/>
    <w:rsid w:val="00D67B76"/>
    <w:rsid w:val="00D73B34"/>
    <w:rsid w:val="00DB0DBE"/>
    <w:rsid w:val="00DB268E"/>
    <w:rsid w:val="00DE5471"/>
    <w:rsid w:val="00DE6516"/>
    <w:rsid w:val="00DF4A4A"/>
    <w:rsid w:val="00E50AF6"/>
    <w:rsid w:val="00EB0B96"/>
    <w:rsid w:val="00EB5EFC"/>
    <w:rsid w:val="00F137E5"/>
    <w:rsid w:val="00F25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D344"/>
  <w15:chartTrackingRefBased/>
  <w15:docId w15:val="{4B133A24-A694-4189-8534-F5B8A29D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uiPriority w:val="1"/>
    <w:semiHidden/>
    <w:unhideWhenUsed/>
  </w:style>
  <w:style w:type="paragraph" w:styleId="a4">
    <w:name w:val="List Paragraph"/>
    <w:basedOn w:val="a"/>
    <w:uiPriority w:val="34"/>
    <w:qFormat/>
    <w:rsid w:val="006401B5"/>
    <w:pPr>
      <w:ind w:left="720"/>
      <w:contextualSpacing/>
    </w:pPr>
  </w:style>
  <w:style w:type="character" w:styleId="a5">
    <w:name w:val="Hyperlink"/>
    <w:uiPriority w:val="99"/>
    <w:unhideWhenUsed/>
    <w:rsid w:val="00D54BF5"/>
    <w:rPr>
      <w:color w:val="0563C1"/>
      <w:u w:val="single"/>
    </w:rPr>
  </w:style>
  <w:style w:type="character" w:customStyle="1" w:styleId="1">
    <w:name w:val="Незакрита згадка1"/>
    <w:uiPriority w:val="99"/>
    <w:semiHidden/>
    <w:unhideWhenUsed/>
    <w:rsid w:val="00D54BF5"/>
    <w:rPr>
      <w:color w:val="605E5C"/>
      <w:shd w:val="clear" w:color="auto" w:fill="E1DFDD"/>
    </w:rPr>
  </w:style>
  <w:style w:type="paragraph" w:styleId="a6">
    <w:name w:val="header"/>
    <w:basedOn w:val="a"/>
    <w:link w:val="a7"/>
    <w:uiPriority w:val="99"/>
    <w:unhideWhenUsed/>
    <w:rsid w:val="002A6AA3"/>
    <w:pPr>
      <w:tabs>
        <w:tab w:val="center" w:pos="4677"/>
        <w:tab w:val="right" w:pos="9355"/>
      </w:tabs>
    </w:pPr>
  </w:style>
  <w:style w:type="character" w:customStyle="1" w:styleId="a7">
    <w:name w:val="Верхній колонтитул Знак"/>
    <w:basedOn w:val="a3"/>
    <w:link w:val="a6"/>
    <w:uiPriority w:val="99"/>
    <w:rsid w:val="002A6AA3"/>
  </w:style>
  <w:style w:type="paragraph" w:styleId="a8">
    <w:name w:val="footer"/>
    <w:basedOn w:val="a"/>
    <w:link w:val="a9"/>
    <w:uiPriority w:val="99"/>
    <w:unhideWhenUsed/>
    <w:rsid w:val="002A6AA3"/>
    <w:pPr>
      <w:tabs>
        <w:tab w:val="center" w:pos="4677"/>
        <w:tab w:val="right" w:pos="9355"/>
      </w:tabs>
    </w:pPr>
  </w:style>
  <w:style w:type="character" w:customStyle="1" w:styleId="a9">
    <w:name w:val="Нижній колонтитул Знак"/>
    <w:basedOn w:val="a3"/>
    <w:link w:val="a8"/>
    <w:uiPriority w:val="99"/>
    <w:rsid w:val="002A6AA3"/>
  </w:style>
  <w:style w:type="paragraph" w:styleId="aa">
    <w:name w:val="Balloon Text"/>
    <w:basedOn w:val="a"/>
    <w:link w:val="ab"/>
    <w:uiPriority w:val="99"/>
    <w:semiHidden/>
    <w:unhideWhenUsed/>
    <w:rsid w:val="00443D2C"/>
    <w:rPr>
      <w:rFonts w:ascii="Segoe UI" w:hAnsi="Segoe UI" w:cs="Segoe UI"/>
      <w:sz w:val="18"/>
      <w:szCs w:val="18"/>
    </w:rPr>
  </w:style>
  <w:style w:type="character" w:customStyle="1" w:styleId="ab">
    <w:name w:val="Текст у виносці Знак"/>
    <w:link w:val="aa"/>
    <w:uiPriority w:val="99"/>
    <w:semiHidden/>
    <w:rsid w:val="00443D2C"/>
    <w:rPr>
      <w:rFonts w:ascii="Segoe UI" w:hAnsi="Segoe UI" w:cs="Segoe UI"/>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16</Pages>
  <Words>19971</Words>
  <Characters>11385</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Matebook</dc:creator>
  <cp:keywords/>
  <dc:description/>
  <cp:lastModifiedBy>Валентина М. Поліщук</cp:lastModifiedBy>
  <cp:revision>7</cp:revision>
  <cp:lastPrinted>2024-04-11T08:59:00Z</cp:lastPrinted>
  <dcterms:created xsi:type="dcterms:W3CDTF">2024-04-11T08:45:00Z</dcterms:created>
  <dcterms:modified xsi:type="dcterms:W3CDTF">2024-04-11T14:35:00Z</dcterms:modified>
</cp:coreProperties>
</file>