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73B83" w14:textId="1AB9591A" w:rsidR="00F06D8D" w:rsidRPr="00BD67C4" w:rsidRDefault="00F06D8D" w:rsidP="00F06D8D">
      <w:pPr>
        <w:spacing w:after="0" w:line="240" w:lineRule="auto"/>
        <w:jc w:val="both"/>
        <w:rPr>
          <w:rFonts w:ascii="Times New Roman" w:hAnsi="Times New Roman"/>
          <w:b/>
          <w:bCs/>
          <w:sz w:val="28"/>
          <w:szCs w:val="28"/>
          <w:lang w:val="uk-UA"/>
        </w:rPr>
      </w:pPr>
    </w:p>
    <w:p w14:paraId="539C042D" w14:textId="455FA562" w:rsidR="00515F96" w:rsidRPr="00BD67C4" w:rsidRDefault="00515F96" w:rsidP="00F06D8D">
      <w:pPr>
        <w:spacing w:after="0" w:line="240" w:lineRule="auto"/>
        <w:jc w:val="both"/>
        <w:rPr>
          <w:rFonts w:ascii="Times New Roman" w:hAnsi="Times New Roman"/>
          <w:b/>
          <w:bCs/>
          <w:sz w:val="28"/>
          <w:szCs w:val="28"/>
          <w:lang w:val="uk-UA"/>
        </w:rPr>
      </w:pPr>
    </w:p>
    <w:p w14:paraId="01586C5C" w14:textId="77777777" w:rsidR="00515F96" w:rsidRPr="00BD67C4" w:rsidRDefault="00515F96" w:rsidP="00F06D8D">
      <w:pPr>
        <w:spacing w:after="0" w:line="240" w:lineRule="auto"/>
        <w:jc w:val="both"/>
        <w:rPr>
          <w:rFonts w:ascii="Times New Roman" w:hAnsi="Times New Roman"/>
          <w:b/>
          <w:bCs/>
          <w:sz w:val="28"/>
          <w:szCs w:val="28"/>
          <w:lang w:val="uk-UA"/>
        </w:rPr>
      </w:pPr>
    </w:p>
    <w:p w14:paraId="6B95CE4F" w14:textId="77777777" w:rsidR="00F06D8D" w:rsidRPr="00BD67C4" w:rsidRDefault="00F06D8D" w:rsidP="00F06D8D">
      <w:pPr>
        <w:spacing w:after="0" w:line="240" w:lineRule="auto"/>
        <w:jc w:val="both"/>
        <w:rPr>
          <w:rFonts w:ascii="Times New Roman" w:hAnsi="Times New Roman"/>
          <w:b/>
          <w:bCs/>
          <w:sz w:val="28"/>
          <w:szCs w:val="28"/>
          <w:lang w:val="uk-UA"/>
        </w:rPr>
      </w:pPr>
    </w:p>
    <w:p w14:paraId="24DEC31A" w14:textId="77777777" w:rsidR="00F06D8D" w:rsidRPr="00BD67C4" w:rsidRDefault="00F06D8D" w:rsidP="00F06D8D">
      <w:pPr>
        <w:spacing w:after="0" w:line="240" w:lineRule="auto"/>
        <w:jc w:val="both"/>
        <w:rPr>
          <w:rFonts w:ascii="Times New Roman" w:hAnsi="Times New Roman"/>
          <w:b/>
          <w:bCs/>
          <w:sz w:val="28"/>
          <w:szCs w:val="28"/>
          <w:lang w:val="uk-UA"/>
        </w:rPr>
      </w:pPr>
    </w:p>
    <w:p w14:paraId="511D8EEF" w14:textId="77777777" w:rsidR="00F06D8D" w:rsidRPr="00BD67C4" w:rsidRDefault="00F06D8D" w:rsidP="00F06D8D">
      <w:pPr>
        <w:spacing w:after="0" w:line="240" w:lineRule="auto"/>
        <w:jc w:val="both"/>
        <w:rPr>
          <w:rFonts w:ascii="Times New Roman" w:hAnsi="Times New Roman"/>
          <w:b/>
          <w:bCs/>
          <w:sz w:val="28"/>
          <w:szCs w:val="28"/>
          <w:lang w:val="uk-UA"/>
        </w:rPr>
      </w:pPr>
    </w:p>
    <w:p w14:paraId="755C2340" w14:textId="77777777" w:rsidR="00F06D8D" w:rsidRPr="00BD67C4" w:rsidRDefault="00F06D8D" w:rsidP="00F06D8D">
      <w:pPr>
        <w:spacing w:after="0" w:line="240" w:lineRule="auto"/>
        <w:jc w:val="both"/>
        <w:rPr>
          <w:rFonts w:ascii="Times New Roman" w:hAnsi="Times New Roman"/>
          <w:b/>
          <w:bCs/>
          <w:sz w:val="28"/>
          <w:szCs w:val="28"/>
          <w:lang w:val="uk-UA"/>
        </w:rPr>
      </w:pPr>
    </w:p>
    <w:p w14:paraId="16AAECCC" w14:textId="001454F9" w:rsidR="00A87C2A" w:rsidRPr="00F06D8D" w:rsidRDefault="00D85C84" w:rsidP="00F06D8D">
      <w:pPr>
        <w:tabs>
          <w:tab w:val="center" w:pos="4820"/>
        </w:tabs>
        <w:spacing w:after="0" w:line="240" w:lineRule="auto"/>
        <w:jc w:val="both"/>
        <w:rPr>
          <w:rFonts w:ascii="Times New Roman" w:hAnsi="Times New Roman"/>
          <w:b/>
          <w:bCs/>
          <w:sz w:val="28"/>
          <w:szCs w:val="28"/>
          <w:lang w:val="uk-UA"/>
        </w:rPr>
      </w:pPr>
      <w:r w:rsidRPr="00F06D8D">
        <w:rPr>
          <w:rFonts w:ascii="Times New Roman" w:hAnsi="Times New Roman"/>
          <w:b/>
          <w:bCs/>
          <w:sz w:val="28"/>
          <w:szCs w:val="28"/>
          <w:lang w:val="uk-UA"/>
        </w:rPr>
        <w:t xml:space="preserve">у справі за конституційною скаргою </w:t>
      </w:r>
      <w:proofErr w:type="spellStart"/>
      <w:r w:rsidRPr="00F06D8D">
        <w:rPr>
          <w:rFonts w:ascii="Times New Roman" w:hAnsi="Times New Roman"/>
          <w:b/>
          <w:bCs/>
          <w:sz w:val="28"/>
          <w:szCs w:val="28"/>
          <w:lang w:val="uk-UA"/>
        </w:rPr>
        <w:t>Тригуб</w:t>
      </w:r>
      <w:proofErr w:type="spellEnd"/>
      <w:r w:rsidRPr="00F06D8D">
        <w:rPr>
          <w:rFonts w:ascii="Times New Roman" w:hAnsi="Times New Roman"/>
          <w:b/>
          <w:bCs/>
          <w:sz w:val="28"/>
          <w:szCs w:val="28"/>
          <w:lang w:val="uk-UA"/>
        </w:rPr>
        <w:t xml:space="preserve"> Наталії Семенівни щодо відповідності Конституції України (конституційності) </w:t>
      </w:r>
      <w:r w:rsidR="00215200" w:rsidRPr="00F06D8D">
        <w:rPr>
          <w:rFonts w:ascii="Times New Roman" w:hAnsi="Times New Roman"/>
          <w:b/>
          <w:bCs/>
          <w:sz w:val="28"/>
          <w:szCs w:val="28"/>
          <w:lang w:val="uk-UA"/>
        </w:rPr>
        <w:t xml:space="preserve">окремого припису </w:t>
      </w:r>
      <w:r w:rsidR="00F06D8D">
        <w:rPr>
          <w:rFonts w:ascii="Times New Roman" w:hAnsi="Times New Roman"/>
          <w:b/>
          <w:bCs/>
          <w:sz w:val="28"/>
          <w:szCs w:val="28"/>
          <w:lang w:val="uk-UA"/>
        </w:rPr>
        <w:t xml:space="preserve">пункту 2 частини </w:t>
      </w:r>
      <w:r w:rsidRPr="00F06D8D">
        <w:rPr>
          <w:rFonts w:ascii="Times New Roman" w:hAnsi="Times New Roman"/>
          <w:b/>
          <w:bCs/>
          <w:sz w:val="28"/>
          <w:szCs w:val="28"/>
          <w:lang w:val="uk-UA"/>
        </w:rPr>
        <w:t xml:space="preserve">другої статті 44 Закону України „Про державний </w:t>
      </w:r>
      <w:r w:rsidR="00F06D8D">
        <w:rPr>
          <w:rFonts w:ascii="Times New Roman" w:hAnsi="Times New Roman"/>
          <w:b/>
          <w:bCs/>
          <w:sz w:val="28"/>
          <w:szCs w:val="28"/>
          <w:lang w:val="uk-UA"/>
        </w:rPr>
        <w:br/>
      </w:r>
      <w:r w:rsidR="00F06D8D">
        <w:rPr>
          <w:rFonts w:ascii="Times New Roman" w:hAnsi="Times New Roman"/>
          <w:b/>
          <w:bCs/>
          <w:sz w:val="28"/>
          <w:szCs w:val="28"/>
          <w:lang w:val="uk-UA"/>
        </w:rPr>
        <w:tab/>
        <w:t xml:space="preserve">  </w:t>
      </w:r>
      <w:r w:rsidRPr="00F06D8D">
        <w:rPr>
          <w:rFonts w:ascii="Times New Roman" w:hAnsi="Times New Roman"/>
          <w:b/>
          <w:bCs/>
          <w:sz w:val="28"/>
          <w:szCs w:val="28"/>
          <w:lang w:val="uk-UA"/>
        </w:rPr>
        <w:t>ринковий</w:t>
      </w:r>
      <w:r w:rsidR="00DC157E" w:rsidRPr="00F06D8D">
        <w:rPr>
          <w:rFonts w:ascii="Times New Roman" w:hAnsi="Times New Roman"/>
          <w:b/>
          <w:bCs/>
          <w:sz w:val="28"/>
          <w:szCs w:val="28"/>
          <w:lang w:val="uk-UA"/>
        </w:rPr>
        <w:t xml:space="preserve"> </w:t>
      </w:r>
      <w:r w:rsidRPr="00F06D8D">
        <w:rPr>
          <w:rFonts w:ascii="Times New Roman" w:hAnsi="Times New Roman"/>
          <w:b/>
          <w:bCs/>
          <w:sz w:val="28"/>
          <w:szCs w:val="28"/>
          <w:lang w:val="uk-UA"/>
        </w:rPr>
        <w:t>нагляд і контроль</w:t>
      </w:r>
      <w:r w:rsidR="00BB1F38" w:rsidRPr="00F06D8D">
        <w:rPr>
          <w:rFonts w:ascii="Times New Roman" w:hAnsi="Times New Roman"/>
          <w:b/>
          <w:bCs/>
          <w:sz w:val="28"/>
          <w:szCs w:val="28"/>
          <w:lang w:val="uk-UA"/>
        </w:rPr>
        <w:t xml:space="preserve"> </w:t>
      </w:r>
      <w:r w:rsidRPr="00F06D8D">
        <w:rPr>
          <w:rFonts w:ascii="Times New Roman" w:hAnsi="Times New Roman"/>
          <w:b/>
          <w:bCs/>
          <w:sz w:val="28"/>
          <w:szCs w:val="28"/>
          <w:lang w:val="uk-UA"/>
        </w:rPr>
        <w:t>нехарчової продукції“</w:t>
      </w:r>
    </w:p>
    <w:p w14:paraId="7316D9BA" w14:textId="77777777" w:rsidR="00F06D8D" w:rsidRDefault="00AA638C" w:rsidP="00F06D8D">
      <w:pPr>
        <w:spacing w:after="0" w:line="240" w:lineRule="auto"/>
        <w:jc w:val="center"/>
        <w:rPr>
          <w:rFonts w:ascii="Times New Roman" w:hAnsi="Times New Roman"/>
          <w:b/>
          <w:bCs/>
          <w:sz w:val="28"/>
          <w:szCs w:val="28"/>
          <w:lang w:val="uk-UA"/>
        </w:rPr>
      </w:pPr>
      <w:r w:rsidRPr="00F06D8D">
        <w:rPr>
          <w:rFonts w:ascii="Times New Roman" w:hAnsi="Times New Roman"/>
          <w:b/>
          <w:bCs/>
          <w:sz w:val="28"/>
          <w:szCs w:val="28"/>
          <w:lang w:val="uk-UA"/>
        </w:rPr>
        <w:t>(</w:t>
      </w:r>
      <w:r w:rsidR="00D5001C" w:rsidRPr="00F06D8D">
        <w:rPr>
          <w:rFonts w:ascii="Times New Roman" w:hAnsi="Times New Roman"/>
          <w:b/>
          <w:bCs/>
          <w:sz w:val="28"/>
          <w:szCs w:val="28"/>
          <w:lang w:val="uk-UA"/>
        </w:rPr>
        <w:t xml:space="preserve">щодо </w:t>
      </w:r>
      <w:r w:rsidR="00C837EA" w:rsidRPr="00F06D8D">
        <w:rPr>
          <w:rFonts w:ascii="Times New Roman" w:hAnsi="Times New Roman"/>
          <w:b/>
          <w:bCs/>
          <w:sz w:val="28"/>
          <w:szCs w:val="28"/>
          <w:lang w:val="uk-UA"/>
        </w:rPr>
        <w:t xml:space="preserve">індивідуалізації </w:t>
      </w:r>
      <w:r w:rsidR="00CA3086" w:rsidRPr="00F06D8D">
        <w:rPr>
          <w:rFonts w:ascii="Times New Roman" w:hAnsi="Times New Roman"/>
          <w:b/>
          <w:bCs/>
          <w:sz w:val="28"/>
          <w:szCs w:val="28"/>
          <w:lang w:val="uk-UA"/>
        </w:rPr>
        <w:t xml:space="preserve">юридичної </w:t>
      </w:r>
      <w:r w:rsidR="00F06D8D">
        <w:rPr>
          <w:rFonts w:ascii="Times New Roman" w:hAnsi="Times New Roman"/>
          <w:b/>
          <w:bCs/>
          <w:sz w:val="28"/>
          <w:szCs w:val="28"/>
          <w:lang w:val="uk-UA"/>
        </w:rPr>
        <w:t>відповідальності</w:t>
      </w:r>
    </w:p>
    <w:p w14:paraId="364B0B2D" w14:textId="0E767FF0" w:rsidR="00D5001C" w:rsidRPr="00F06D8D" w:rsidRDefault="00A87C2A" w:rsidP="00F06D8D">
      <w:pPr>
        <w:spacing w:after="0" w:line="240" w:lineRule="auto"/>
        <w:jc w:val="center"/>
        <w:rPr>
          <w:rFonts w:ascii="Times New Roman" w:hAnsi="Times New Roman"/>
          <w:b/>
          <w:sz w:val="28"/>
          <w:szCs w:val="28"/>
          <w:lang w:val="uk-UA"/>
        </w:rPr>
      </w:pPr>
      <w:r w:rsidRPr="00F06D8D">
        <w:rPr>
          <w:rFonts w:ascii="Times New Roman" w:hAnsi="Times New Roman"/>
          <w:b/>
          <w:bCs/>
          <w:sz w:val="28"/>
          <w:szCs w:val="28"/>
          <w:lang w:val="uk-UA"/>
        </w:rPr>
        <w:t xml:space="preserve">за порушення </w:t>
      </w:r>
      <w:r w:rsidR="00CA3086" w:rsidRPr="00F06D8D">
        <w:rPr>
          <w:rFonts w:ascii="Times New Roman" w:hAnsi="Times New Roman"/>
          <w:b/>
          <w:bCs/>
          <w:sz w:val="28"/>
          <w:szCs w:val="28"/>
          <w:lang w:val="uk-UA"/>
        </w:rPr>
        <w:t>прав споживачів</w:t>
      </w:r>
      <w:r w:rsidR="00AA638C" w:rsidRPr="00F06D8D">
        <w:rPr>
          <w:rFonts w:ascii="Times New Roman" w:hAnsi="Times New Roman"/>
          <w:b/>
          <w:bCs/>
          <w:sz w:val="28"/>
          <w:szCs w:val="28"/>
          <w:lang w:val="uk-UA"/>
        </w:rPr>
        <w:t>)</w:t>
      </w:r>
    </w:p>
    <w:p w14:paraId="17037BA8" w14:textId="77777777" w:rsidR="000E1D17" w:rsidRPr="00515F96" w:rsidRDefault="000E1D17" w:rsidP="00F06D8D">
      <w:pPr>
        <w:pStyle w:val="p1"/>
        <w:spacing w:before="0" w:beforeAutospacing="0" w:after="0" w:afterAutospacing="0"/>
        <w:jc w:val="both"/>
        <w:rPr>
          <w:bCs/>
          <w:sz w:val="26"/>
          <w:szCs w:val="26"/>
          <w:lang w:val="uk-UA"/>
        </w:rPr>
      </w:pPr>
    </w:p>
    <w:p w14:paraId="7BAB8D8E" w14:textId="4BC78914" w:rsidR="0060716E" w:rsidRPr="00F06D8D" w:rsidRDefault="0060716E" w:rsidP="00F06D8D">
      <w:pPr>
        <w:pStyle w:val="p1"/>
        <w:tabs>
          <w:tab w:val="right" w:pos="9639"/>
        </w:tabs>
        <w:spacing w:before="0" w:beforeAutospacing="0" w:after="0" w:afterAutospacing="0"/>
        <w:jc w:val="both"/>
        <w:rPr>
          <w:sz w:val="28"/>
          <w:szCs w:val="28"/>
          <w:lang w:val="uk-UA"/>
        </w:rPr>
      </w:pPr>
      <w:r w:rsidRPr="00F06D8D">
        <w:rPr>
          <w:bCs/>
          <w:sz w:val="28"/>
          <w:szCs w:val="28"/>
          <w:lang w:val="uk-UA"/>
        </w:rPr>
        <w:t xml:space="preserve">К и ї в </w:t>
      </w:r>
      <w:r w:rsidRPr="00F06D8D">
        <w:rPr>
          <w:bCs/>
          <w:sz w:val="28"/>
          <w:szCs w:val="28"/>
          <w:lang w:val="uk-UA"/>
        </w:rPr>
        <w:tab/>
        <w:t xml:space="preserve">Справа № </w:t>
      </w:r>
      <w:r w:rsidR="005075CB" w:rsidRPr="00F06D8D">
        <w:rPr>
          <w:bCs/>
          <w:sz w:val="28"/>
          <w:szCs w:val="28"/>
          <w:lang w:val="uk-UA"/>
        </w:rPr>
        <w:t>3</w:t>
      </w:r>
      <w:r w:rsidR="00140938" w:rsidRPr="00F06D8D">
        <w:rPr>
          <w:sz w:val="28"/>
          <w:szCs w:val="28"/>
          <w:lang w:val="uk-UA"/>
        </w:rPr>
        <w:t>-53/2022(126/22)</w:t>
      </w:r>
    </w:p>
    <w:p w14:paraId="7F628342" w14:textId="0FE98ECE" w:rsidR="0060716E" w:rsidRPr="00F06D8D" w:rsidRDefault="00A17FBB" w:rsidP="00F06D8D">
      <w:pPr>
        <w:pStyle w:val="p1"/>
        <w:spacing w:before="0" w:beforeAutospacing="0" w:after="0" w:afterAutospacing="0"/>
        <w:jc w:val="both"/>
        <w:rPr>
          <w:sz w:val="28"/>
          <w:szCs w:val="28"/>
          <w:lang w:val="uk-UA"/>
        </w:rPr>
      </w:pPr>
      <w:r w:rsidRPr="00F06D8D">
        <w:rPr>
          <w:sz w:val="28"/>
          <w:szCs w:val="28"/>
          <w:lang w:val="uk-UA"/>
        </w:rPr>
        <w:t xml:space="preserve">1 листопада </w:t>
      </w:r>
      <w:r w:rsidR="0060716E" w:rsidRPr="00F06D8D">
        <w:rPr>
          <w:sz w:val="28"/>
          <w:szCs w:val="28"/>
          <w:lang w:val="uk-UA"/>
        </w:rPr>
        <w:t>202</w:t>
      </w:r>
      <w:r w:rsidR="00AE64F5" w:rsidRPr="00F06D8D">
        <w:rPr>
          <w:sz w:val="28"/>
          <w:szCs w:val="28"/>
          <w:lang w:val="uk-UA"/>
        </w:rPr>
        <w:t>3</w:t>
      </w:r>
      <w:r w:rsidR="0060716E" w:rsidRPr="00F06D8D">
        <w:rPr>
          <w:sz w:val="28"/>
          <w:szCs w:val="28"/>
          <w:lang w:val="uk-UA"/>
        </w:rPr>
        <w:t xml:space="preserve"> року</w:t>
      </w:r>
    </w:p>
    <w:p w14:paraId="015272CB" w14:textId="36DF9B64" w:rsidR="0060716E" w:rsidRPr="00F06D8D" w:rsidRDefault="0060716E" w:rsidP="00F06D8D">
      <w:pPr>
        <w:pStyle w:val="p1"/>
        <w:spacing w:before="0" w:beforeAutospacing="0" w:after="0" w:afterAutospacing="0"/>
        <w:jc w:val="both"/>
        <w:rPr>
          <w:sz w:val="28"/>
          <w:szCs w:val="28"/>
          <w:lang w:val="uk-UA"/>
        </w:rPr>
      </w:pPr>
      <w:r w:rsidRPr="00F06D8D">
        <w:rPr>
          <w:sz w:val="28"/>
          <w:szCs w:val="28"/>
          <w:lang w:val="uk-UA"/>
        </w:rPr>
        <w:t xml:space="preserve">№ </w:t>
      </w:r>
      <w:r w:rsidR="00A17FBB" w:rsidRPr="00F06D8D">
        <w:rPr>
          <w:sz w:val="28"/>
          <w:szCs w:val="28"/>
          <w:lang w:val="uk-UA"/>
        </w:rPr>
        <w:t>9</w:t>
      </w:r>
      <w:r w:rsidRPr="00F06D8D">
        <w:rPr>
          <w:sz w:val="28"/>
          <w:szCs w:val="28"/>
          <w:lang w:val="uk-UA"/>
        </w:rPr>
        <w:t>-р(ІІ)/202</w:t>
      </w:r>
      <w:r w:rsidR="00AE64F5" w:rsidRPr="00F06D8D">
        <w:rPr>
          <w:sz w:val="28"/>
          <w:szCs w:val="28"/>
          <w:lang w:val="uk-UA"/>
        </w:rPr>
        <w:t>3</w:t>
      </w:r>
    </w:p>
    <w:p w14:paraId="530A73F1" w14:textId="4F7BDBAC" w:rsidR="0060716E" w:rsidRDefault="0060716E" w:rsidP="00F06D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6"/>
          <w:szCs w:val="26"/>
          <w:highlight w:val="yellow"/>
          <w:lang w:val="uk-UA"/>
        </w:rPr>
      </w:pPr>
    </w:p>
    <w:p w14:paraId="5DA739A9" w14:textId="77777777" w:rsidR="00BD67C4" w:rsidRPr="00515F96" w:rsidRDefault="00BD67C4" w:rsidP="00F06D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6"/>
          <w:szCs w:val="26"/>
          <w:highlight w:val="yellow"/>
          <w:lang w:val="uk-UA"/>
        </w:rPr>
      </w:pPr>
    </w:p>
    <w:p w14:paraId="530EC61C" w14:textId="77777777" w:rsidR="0060716E" w:rsidRPr="00F06D8D" w:rsidRDefault="0060716E" w:rsidP="00F06D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r w:rsidRPr="00F06D8D">
        <w:rPr>
          <w:rFonts w:ascii="Times New Roman" w:hAnsi="Times New Roman" w:cs="Times New Roman"/>
          <w:sz w:val="28"/>
          <w:szCs w:val="28"/>
          <w:lang w:val="uk-UA"/>
        </w:rPr>
        <w:t>Другий сенат Конституційного Суду України у складі:</w:t>
      </w:r>
    </w:p>
    <w:p w14:paraId="78D2F224" w14:textId="77777777" w:rsidR="0060716E" w:rsidRPr="00515F96" w:rsidRDefault="0060716E" w:rsidP="00F06D8D">
      <w:pPr>
        <w:spacing w:after="0" w:line="240" w:lineRule="auto"/>
        <w:ind w:firstLine="567"/>
        <w:jc w:val="both"/>
        <w:rPr>
          <w:rFonts w:ascii="Times New Roman" w:hAnsi="Times New Roman"/>
          <w:sz w:val="26"/>
          <w:szCs w:val="26"/>
          <w:lang w:val="uk-UA"/>
        </w:rPr>
      </w:pPr>
    </w:p>
    <w:p w14:paraId="4FA04457" w14:textId="77777777" w:rsidR="0060716E" w:rsidRPr="00F06D8D" w:rsidRDefault="0060716E" w:rsidP="00F06D8D">
      <w:pPr>
        <w:spacing w:after="0" w:line="240" w:lineRule="auto"/>
        <w:ind w:firstLine="567"/>
        <w:jc w:val="both"/>
        <w:rPr>
          <w:rFonts w:ascii="Times New Roman" w:hAnsi="Times New Roman"/>
          <w:sz w:val="28"/>
          <w:szCs w:val="28"/>
          <w:lang w:val="uk-UA"/>
        </w:rPr>
      </w:pPr>
      <w:r w:rsidRPr="00F06D8D">
        <w:rPr>
          <w:rFonts w:ascii="Times New Roman" w:hAnsi="Times New Roman"/>
          <w:sz w:val="28"/>
          <w:szCs w:val="28"/>
          <w:lang w:val="uk-UA"/>
        </w:rPr>
        <w:t>Головатий Сергій Петрович (голова засідання),</w:t>
      </w:r>
    </w:p>
    <w:p w14:paraId="526AA1C9" w14:textId="77777777" w:rsidR="0060716E" w:rsidRPr="00F06D8D" w:rsidRDefault="0060716E" w:rsidP="00F06D8D">
      <w:pPr>
        <w:spacing w:after="0" w:line="240" w:lineRule="auto"/>
        <w:ind w:firstLine="567"/>
        <w:jc w:val="both"/>
        <w:rPr>
          <w:rFonts w:ascii="Times New Roman" w:hAnsi="Times New Roman"/>
          <w:sz w:val="28"/>
          <w:szCs w:val="28"/>
          <w:lang w:val="uk-UA"/>
        </w:rPr>
      </w:pPr>
      <w:proofErr w:type="spellStart"/>
      <w:r w:rsidRPr="00F06D8D">
        <w:rPr>
          <w:rFonts w:ascii="Times New Roman" w:hAnsi="Times New Roman"/>
          <w:sz w:val="28"/>
          <w:szCs w:val="28"/>
          <w:lang w:val="uk-UA"/>
        </w:rPr>
        <w:t>Городовенко</w:t>
      </w:r>
      <w:proofErr w:type="spellEnd"/>
      <w:r w:rsidRPr="00F06D8D">
        <w:rPr>
          <w:rFonts w:ascii="Times New Roman" w:hAnsi="Times New Roman"/>
          <w:sz w:val="28"/>
          <w:szCs w:val="28"/>
          <w:lang w:val="uk-UA"/>
        </w:rPr>
        <w:t xml:space="preserve"> Віктор Валентинович, </w:t>
      </w:r>
    </w:p>
    <w:p w14:paraId="5FCD703D" w14:textId="77777777" w:rsidR="0060716E" w:rsidRPr="00F06D8D" w:rsidRDefault="0060716E" w:rsidP="00F06D8D">
      <w:pPr>
        <w:spacing w:after="0" w:line="240" w:lineRule="auto"/>
        <w:ind w:firstLine="567"/>
        <w:jc w:val="both"/>
        <w:rPr>
          <w:rFonts w:ascii="Times New Roman" w:hAnsi="Times New Roman"/>
          <w:sz w:val="28"/>
          <w:szCs w:val="28"/>
          <w:lang w:val="uk-UA"/>
        </w:rPr>
      </w:pPr>
      <w:proofErr w:type="spellStart"/>
      <w:r w:rsidRPr="00F06D8D">
        <w:rPr>
          <w:rFonts w:ascii="Times New Roman" w:hAnsi="Times New Roman"/>
          <w:sz w:val="28"/>
          <w:szCs w:val="28"/>
          <w:lang w:val="uk-UA"/>
        </w:rPr>
        <w:t>Лемак</w:t>
      </w:r>
      <w:proofErr w:type="spellEnd"/>
      <w:r w:rsidRPr="00F06D8D">
        <w:rPr>
          <w:rFonts w:ascii="Times New Roman" w:hAnsi="Times New Roman"/>
          <w:sz w:val="28"/>
          <w:szCs w:val="28"/>
          <w:lang w:val="uk-UA"/>
        </w:rPr>
        <w:t xml:space="preserve"> Василь Васильович,</w:t>
      </w:r>
    </w:p>
    <w:p w14:paraId="6757B44B" w14:textId="77777777" w:rsidR="0060716E" w:rsidRPr="00F06D8D" w:rsidRDefault="0060716E" w:rsidP="00F06D8D">
      <w:pPr>
        <w:spacing w:after="0" w:line="240" w:lineRule="auto"/>
        <w:ind w:firstLine="567"/>
        <w:jc w:val="both"/>
        <w:rPr>
          <w:rFonts w:ascii="Times New Roman" w:hAnsi="Times New Roman"/>
          <w:sz w:val="28"/>
          <w:szCs w:val="28"/>
          <w:lang w:val="uk-UA"/>
        </w:rPr>
      </w:pPr>
      <w:r w:rsidRPr="00F06D8D">
        <w:rPr>
          <w:rFonts w:ascii="Times New Roman" w:hAnsi="Times New Roman"/>
          <w:sz w:val="28"/>
          <w:szCs w:val="28"/>
          <w:lang w:val="uk-UA"/>
        </w:rPr>
        <w:t>Мойсик Володимир Романович,</w:t>
      </w:r>
    </w:p>
    <w:p w14:paraId="2AAC7CCF" w14:textId="77777777" w:rsidR="0060716E" w:rsidRPr="00F06D8D" w:rsidRDefault="0060716E" w:rsidP="00F06D8D">
      <w:pPr>
        <w:spacing w:after="0" w:line="240" w:lineRule="auto"/>
        <w:ind w:firstLine="567"/>
        <w:jc w:val="both"/>
        <w:rPr>
          <w:rFonts w:ascii="Times New Roman" w:hAnsi="Times New Roman"/>
          <w:sz w:val="28"/>
          <w:szCs w:val="28"/>
          <w:lang w:val="uk-UA"/>
        </w:rPr>
      </w:pPr>
      <w:r w:rsidRPr="00F06D8D">
        <w:rPr>
          <w:rFonts w:ascii="Times New Roman" w:hAnsi="Times New Roman"/>
          <w:sz w:val="28"/>
          <w:szCs w:val="28"/>
          <w:lang w:val="uk-UA"/>
        </w:rPr>
        <w:t>Первомайський Олег Олексійович (доповідач),</w:t>
      </w:r>
    </w:p>
    <w:p w14:paraId="363CE9B1" w14:textId="77777777" w:rsidR="0060716E" w:rsidRPr="00F06D8D" w:rsidRDefault="0060716E" w:rsidP="00F06D8D">
      <w:pPr>
        <w:spacing w:after="0" w:line="240" w:lineRule="auto"/>
        <w:ind w:firstLine="567"/>
        <w:jc w:val="both"/>
        <w:rPr>
          <w:rFonts w:ascii="Times New Roman" w:hAnsi="Times New Roman"/>
          <w:sz w:val="28"/>
          <w:szCs w:val="28"/>
          <w:lang w:val="uk-UA"/>
        </w:rPr>
      </w:pPr>
      <w:r w:rsidRPr="00F06D8D">
        <w:rPr>
          <w:rFonts w:ascii="Times New Roman" w:hAnsi="Times New Roman"/>
          <w:sz w:val="28"/>
          <w:szCs w:val="28"/>
          <w:lang w:val="uk-UA"/>
        </w:rPr>
        <w:t>Юровська Галина Валентинівна,</w:t>
      </w:r>
    </w:p>
    <w:p w14:paraId="59DDF2A2" w14:textId="77777777" w:rsidR="0060716E" w:rsidRPr="00BD67C4" w:rsidRDefault="0060716E" w:rsidP="00BD67C4">
      <w:pPr>
        <w:spacing w:after="0" w:line="360" w:lineRule="auto"/>
        <w:ind w:firstLine="567"/>
        <w:jc w:val="both"/>
        <w:rPr>
          <w:rFonts w:ascii="Times New Roman" w:hAnsi="Times New Roman"/>
          <w:sz w:val="28"/>
          <w:szCs w:val="28"/>
          <w:highlight w:val="yellow"/>
          <w:lang w:val="uk-UA"/>
        </w:rPr>
      </w:pPr>
    </w:p>
    <w:p w14:paraId="32B207B2" w14:textId="62B57FBB" w:rsidR="0060716E" w:rsidRPr="00F06D8D" w:rsidRDefault="0060716E" w:rsidP="00DB7D01">
      <w:pPr>
        <w:spacing w:after="0" w:line="360" w:lineRule="auto"/>
        <w:ind w:firstLine="567"/>
        <w:jc w:val="both"/>
        <w:rPr>
          <w:rFonts w:ascii="Times New Roman" w:hAnsi="Times New Roman"/>
          <w:sz w:val="28"/>
          <w:szCs w:val="28"/>
          <w:lang w:val="uk-UA"/>
        </w:rPr>
      </w:pPr>
      <w:r w:rsidRPr="00F06D8D">
        <w:rPr>
          <w:rFonts w:ascii="Times New Roman" w:hAnsi="Times New Roman"/>
          <w:sz w:val="28"/>
          <w:szCs w:val="28"/>
          <w:lang w:val="uk-UA"/>
        </w:rPr>
        <w:t xml:space="preserve">розглянув на пленарному засіданні справу за конституційною скаргою </w:t>
      </w:r>
      <w:proofErr w:type="spellStart"/>
      <w:r w:rsidR="00294A09" w:rsidRPr="00F06D8D">
        <w:rPr>
          <w:rFonts w:ascii="Times New Roman" w:eastAsia="Times New Roman" w:hAnsi="Times New Roman"/>
          <w:sz w:val="28"/>
          <w:szCs w:val="28"/>
          <w:lang w:val="uk-UA" w:eastAsia="uk-UA"/>
        </w:rPr>
        <w:t>Тригуб</w:t>
      </w:r>
      <w:proofErr w:type="spellEnd"/>
      <w:r w:rsidR="00294A09" w:rsidRPr="00F06D8D">
        <w:rPr>
          <w:rFonts w:ascii="Times New Roman" w:eastAsia="Times New Roman" w:hAnsi="Times New Roman"/>
          <w:sz w:val="28"/>
          <w:szCs w:val="28"/>
          <w:lang w:val="uk-UA" w:eastAsia="uk-UA"/>
        </w:rPr>
        <w:t xml:space="preserve"> Наталії Семенівни щодо відповідності Конституції України (конституційності) пункту 2 частини другої статті 44 Закону України „Про</w:t>
      </w:r>
      <w:r w:rsidR="00F06D8D">
        <w:rPr>
          <w:rFonts w:ascii="Times New Roman" w:eastAsia="Times New Roman" w:hAnsi="Times New Roman"/>
          <w:sz w:val="28"/>
          <w:szCs w:val="28"/>
          <w:lang w:val="uk-UA" w:eastAsia="uk-UA"/>
        </w:rPr>
        <w:t xml:space="preserve"> </w:t>
      </w:r>
      <w:r w:rsidR="00294A09" w:rsidRPr="00F06D8D">
        <w:rPr>
          <w:rFonts w:ascii="Times New Roman" w:eastAsia="Times New Roman" w:hAnsi="Times New Roman"/>
          <w:sz w:val="28"/>
          <w:szCs w:val="28"/>
          <w:lang w:val="uk-UA" w:eastAsia="uk-UA"/>
        </w:rPr>
        <w:t>державний ринковий нагляд і контроль нехарчової прод</w:t>
      </w:r>
      <w:r w:rsidR="00F06D8D">
        <w:rPr>
          <w:rFonts w:ascii="Times New Roman" w:eastAsia="Times New Roman" w:hAnsi="Times New Roman"/>
          <w:sz w:val="28"/>
          <w:szCs w:val="28"/>
          <w:lang w:val="uk-UA" w:eastAsia="uk-UA"/>
        </w:rPr>
        <w:t>укції“ від 2 грудня</w:t>
      </w:r>
      <w:r w:rsidR="00F06D8D">
        <w:rPr>
          <w:rFonts w:ascii="Times New Roman" w:eastAsia="Times New Roman" w:hAnsi="Times New Roman"/>
          <w:sz w:val="28"/>
          <w:szCs w:val="28"/>
          <w:lang w:val="uk-UA" w:eastAsia="uk-UA"/>
        </w:rPr>
        <w:br/>
      </w:r>
      <w:r w:rsidR="00294A09" w:rsidRPr="00F06D8D">
        <w:rPr>
          <w:rFonts w:ascii="Times New Roman" w:eastAsia="Times New Roman" w:hAnsi="Times New Roman"/>
          <w:sz w:val="28"/>
          <w:szCs w:val="28"/>
          <w:lang w:val="uk-UA" w:eastAsia="uk-UA"/>
        </w:rPr>
        <w:t>2010 року № 2735–VI (Відомості Верховної Ради України, 2011 р., № 21, ст. 144) зі змінами</w:t>
      </w:r>
      <w:r w:rsidRPr="00F06D8D">
        <w:rPr>
          <w:rFonts w:ascii="Times New Roman" w:hAnsi="Times New Roman"/>
          <w:sz w:val="28"/>
          <w:szCs w:val="28"/>
          <w:lang w:val="uk-UA"/>
        </w:rPr>
        <w:t>.</w:t>
      </w:r>
    </w:p>
    <w:p w14:paraId="72DDFF25" w14:textId="77777777" w:rsidR="0060716E" w:rsidRPr="00F06D8D" w:rsidRDefault="0060716E" w:rsidP="00DB7D01">
      <w:pPr>
        <w:spacing w:after="0" w:line="360" w:lineRule="auto"/>
        <w:ind w:firstLine="567"/>
        <w:jc w:val="both"/>
        <w:rPr>
          <w:rFonts w:ascii="Times New Roman" w:hAnsi="Times New Roman"/>
          <w:sz w:val="28"/>
          <w:szCs w:val="28"/>
          <w:highlight w:val="yellow"/>
          <w:lang w:val="uk-UA"/>
        </w:rPr>
      </w:pPr>
    </w:p>
    <w:p w14:paraId="31B67693" w14:textId="3C2BEE7D" w:rsidR="00F12F73" w:rsidRDefault="0060716E" w:rsidP="00DB7D01">
      <w:pPr>
        <w:spacing w:after="0" w:line="348" w:lineRule="auto"/>
        <w:ind w:firstLine="567"/>
        <w:jc w:val="both"/>
        <w:rPr>
          <w:rFonts w:ascii="Times New Roman" w:hAnsi="Times New Roman"/>
          <w:sz w:val="28"/>
          <w:szCs w:val="28"/>
          <w:lang w:val="uk-UA"/>
        </w:rPr>
      </w:pPr>
      <w:r w:rsidRPr="00F06D8D">
        <w:rPr>
          <w:rFonts w:ascii="Times New Roman" w:hAnsi="Times New Roman"/>
          <w:sz w:val="28"/>
          <w:szCs w:val="28"/>
          <w:lang w:val="uk-UA"/>
        </w:rPr>
        <w:t xml:space="preserve">Заслухавши суддю-доповідача Первомайського О.О. та дослідивши матеріали справи, зокрема позиції, що їх висловили: </w:t>
      </w:r>
      <w:r w:rsidR="005A2052" w:rsidRPr="00F06D8D">
        <w:rPr>
          <w:rFonts w:ascii="Times New Roman" w:hAnsi="Times New Roman"/>
          <w:sz w:val="28"/>
          <w:szCs w:val="28"/>
          <w:lang w:val="uk-UA"/>
        </w:rPr>
        <w:t xml:space="preserve">Голова Верховної Ради України </w:t>
      </w:r>
      <w:proofErr w:type="spellStart"/>
      <w:r w:rsidR="005A2052" w:rsidRPr="00F06D8D">
        <w:rPr>
          <w:rFonts w:ascii="Times New Roman" w:hAnsi="Times New Roman"/>
          <w:sz w:val="28"/>
          <w:szCs w:val="28"/>
          <w:lang w:val="uk-UA"/>
        </w:rPr>
        <w:t>Стефанчук</w:t>
      </w:r>
      <w:proofErr w:type="spellEnd"/>
      <w:r w:rsidR="005A2052" w:rsidRPr="00F06D8D">
        <w:rPr>
          <w:rFonts w:ascii="Times New Roman" w:hAnsi="Times New Roman"/>
          <w:sz w:val="28"/>
          <w:szCs w:val="28"/>
          <w:lang w:val="uk-UA"/>
        </w:rPr>
        <w:t xml:space="preserve"> Р.О.</w:t>
      </w:r>
      <w:r w:rsidR="005040C5">
        <w:rPr>
          <w:rFonts w:ascii="Times New Roman" w:hAnsi="Times New Roman"/>
          <w:sz w:val="28"/>
          <w:szCs w:val="28"/>
          <w:lang w:val="uk-UA"/>
        </w:rPr>
        <w:t>,</w:t>
      </w:r>
      <w:r w:rsidR="005A2052" w:rsidRPr="00F06D8D">
        <w:rPr>
          <w:rFonts w:ascii="Times New Roman" w:hAnsi="Times New Roman"/>
          <w:sz w:val="28"/>
          <w:szCs w:val="28"/>
          <w:lang w:val="uk-UA"/>
        </w:rPr>
        <w:t xml:space="preserve"> </w:t>
      </w:r>
      <w:r w:rsidR="001C1AAA" w:rsidRPr="00F06D8D">
        <w:rPr>
          <w:rFonts w:ascii="Times New Roman" w:hAnsi="Times New Roman"/>
          <w:sz w:val="28"/>
          <w:szCs w:val="28"/>
          <w:lang w:val="uk-UA"/>
        </w:rPr>
        <w:t>Прем’єр-міністр України</w:t>
      </w:r>
      <w:r w:rsidR="00BB1F38" w:rsidRPr="00F06D8D">
        <w:rPr>
          <w:rFonts w:ascii="Times New Roman" w:hAnsi="Times New Roman"/>
          <w:sz w:val="28"/>
          <w:szCs w:val="28"/>
          <w:lang w:val="uk-UA"/>
        </w:rPr>
        <w:t xml:space="preserve"> </w:t>
      </w:r>
      <w:proofErr w:type="spellStart"/>
      <w:r w:rsidR="001C1AAA" w:rsidRPr="00F06D8D">
        <w:rPr>
          <w:rFonts w:ascii="Times New Roman" w:hAnsi="Times New Roman"/>
          <w:sz w:val="28"/>
          <w:szCs w:val="28"/>
          <w:lang w:val="uk-UA"/>
        </w:rPr>
        <w:t>Шмигаль</w:t>
      </w:r>
      <w:proofErr w:type="spellEnd"/>
      <w:r w:rsidR="001C1AAA" w:rsidRPr="00F06D8D">
        <w:rPr>
          <w:rFonts w:ascii="Times New Roman" w:hAnsi="Times New Roman"/>
          <w:sz w:val="28"/>
          <w:szCs w:val="28"/>
          <w:lang w:val="uk-UA"/>
        </w:rPr>
        <w:t xml:space="preserve"> Д</w:t>
      </w:r>
      <w:r w:rsidR="00957282" w:rsidRPr="00F06D8D">
        <w:rPr>
          <w:rFonts w:ascii="Times New Roman" w:hAnsi="Times New Roman"/>
          <w:sz w:val="28"/>
          <w:szCs w:val="28"/>
          <w:lang w:val="uk-UA"/>
        </w:rPr>
        <w:t>.</w:t>
      </w:r>
      <w:r w:rsidR="001C1AAA" w:rsidRPr="00F06D8D">
        <w:rPr>
          <w:rFonts w:ascii="Times New Roman" w:hAnsi="Times New Roman"/>
          <w:sz w:val="28"/>
          <w:szCs w:val="28"/>
          <w:lang w:val="uk-UA"/>
        </w:rPr>
        <w:t>А</w:t>
      </w:r>
      <w:r w:rsidR="00957282" w:rsidRPr="00F06D8D">
        <w:rPr>
          <w:rFonts w:ascii="Times New Roman" w:hAnsi="Times New Roman"/>
          <w:sz w:val="28"/>
          <w:szCs w:val="28"/>
          <w:lang w:val="uk-UA"/>
        </w:rPr>
        <w:t>.</w:t>
      </w:r>
      <w:r w:rsidR="001F3CA5">
        <w:rPr>
          <w:rFonts w:ascii="Times New Roman" w:hAnsi="Times New Roman"/>
          <w:sz w:val="28"/>
          <w:szCs w:val="28"/>
          <w:lang w:val="uk-UA"/>
        </w:rPr>
        <w:t xml:space="preserve">, </w:t>
      </w:r>
      <w:r w:rsidR="00F12F73">
        <w:rPr>
          <w:rFonts w:ascii="Times New Roman" w:hAnsi="Times New Roman"/>
          <w:sz w:val="28"/>
          <w:szCs w:val="28"/>
          <w:lang w:val="uk-UA"/>
        </w:rPr>
        <w:br/>
      </w:r>
      <w:r w:rsidR="001F3CA5">
        <w:rPr>
          <w:rFonts w:ascii="Times New Roman" w:hAnsi="Times New Roman"/>
          <w:sz w:val="28"/>
          <w:szCs w:val="28"/>
          <w:lang w:val="uk-UA"/>
        </w:rPr>
        <w:t>а також:</w:t>
      </w:r>
      <w:r w:rsidR="00957282" w:rsidRPr="00F06D8D">
        <w:rPr>
          <w:rFonts w:ascii="Times New Roman" w:hAnsi="Times New Roman"/>
          <w:sz w:val="28"/>
          <w:szCs w:val="28"/>
          <w:lang w:val="uk-UA"/>
        </w:rPr>
        <w:t xml:space="preserve"> </w:t>
      </w:r>
      <w:r w:rsidR="005A2052" w:rsidRPr="00F06D8D">
        <w:rPr>
          <w:rFonts w:ascii="Times New Roman" w:hAnsi="Times New Roman"/>
          <w:sz w:val="28"/>
          <w:szCs w:val="28"/>
          <w:lang w:val="uk-UA"/>
        </w:rPr>
        <w:t xml:space="preserve">науковці </w:t>
      </w:r>
      <w:r w:rsidR="00BB1F38" w:rsidRPr="00F06D8D">
        <w:rPr>
          <w:rFonts w:ascii="Times New Roman" w:hAnsi="Times New Roman"/>
          <w:sz w:val="28"/>
          <w:szCs w:val="28"/>
          <w:lang w:val="uk-UA"/>
        </w:rPr>
        <w:t>Інс</w:t>
      </w:r>
      <w:r w:rsidR="00A75B99" w:rsidRPr="00F06D8D">
        <w:rPr>
          <w:rFonts w:ascii="Times New Roman" w:hAnsi="Times New Roman"/>
          <w:sz w:val="28"/>
          <w:szCs w:val="28"/>
          <w:lang w:val="uk-UA"/>
        </w:rPr>
        <w:t>титуту держави і права імені В.</w:t>
      </w:r>
      <w:r w:rsidR="00BB1F38" w:rsidRPr="00F06D8D">
        <w:rPr>
          <w:rFonts w:ascii="Times New Roman" w:hAnsi="Times New Roman"/>
          <w:sz w:val="28"/>
          <w:szCs w:val="28"/>
          <w:lang w:val="uk-UA"/>
        </w:rPr>
        <w:t>М.</w:t>
      </w:r>
      <w:r w:rsidR="00F06D8D">
        <w:rPr>
          <w:rFonts w:ascii="Times New Roman" w:hAnsi="Times New Roman"/>
          <w:sz w:val="28"/>
          <w:szCs w:val="28"/>
          <w:lang w:val="uk-UA"/>
        </w:rPr>
        <w:t> </w:t>
      </w:r>
      <w:r w:rsidR="00BB1F38" w:rsidRPr="00F06D8D">
        <w:rPr>
          <w:rFonts w:ascii="Times New Roman" w:hAnsi="Times New Roman"/>
          <w:sz w:val="28"/>
          <w:szCs w:val="28"/>
          <w:lang w:val="uk-UA"/>
        </w:rPr>
        <w:t xml:space="preserve">Корецького </w:t>
      </w:r>
      <w:r w:rsidR="001F3CA5">
        <w:rPr>
          <w:rFonts w:ascii="Times New Roman" w:hAnsi="Times New Roman"/>
          <w:sz w:val="28"/>
          <w:szCs w:val="28"/>
          <w:lang w:val="uk-UA"/>
        </w:rPr>
        <w:t xml:space="preserve">Національної </w:t>
      </w:r>
      <w:r w:rsidR="001F3CA5">
        <w:rPr>
          <w:rFonts w:ascii="Times New Roman" w:hAnsi="Times New Roman"/>
          <w:sz w:val="28"/>
          <w:szCs w:val="28"/>
          <w:lang w:val="uk-UA"/>
        </w:rPr>
        <w:lastRenderedPageBreak/>
        <w:t>академії наук</w:t>
      </w:r>
      <w:r w:rsidR="00BB1F38" w:rsidRPr="00F06D8D">
        <w:rPr>
          <w:rFonts w:ascii="Times New Roman" w:hAnsi="Times New Roman"/>
          <w:sz w:val="28"/>
          <w:szCs w:val="28"/>
          <w:lang w:val="uk-UA"/>
        </w:rPr>
        <w:t xml:space="preserve"> України – доктор юридичних наук, професор </w:t>
      </w:r>
      <w:proofErr w:type="spellStart"/>
      <w:r w:rsidR="00BB1F38" w:rsidRPr="00F06D8D">
        <w:rPr>
          <w:rFonts w:ascii="Times New Roman" w:hAnsi="Times New Roman"/>
          <w:sz w:val="28"/>
          <w:szCs w:val="28"/>
          <w:lang w:val="uk-UA"/>
        </w:rPr>
        <w:t>Крусян</w:t>
      </w:r>
      <w:proofErr w:type="spellEnd"/>
      <w:r w:rsidR="00BB1F38" w:rsidRPr="00F06D8D">
        <w:rPr>
          <w:rFonts w:ascii="Times New Roman" w:hAnsi="Times New Roman"/>
          <w:sz w:val="28"/>
          <w:szCs w:val="28"/>
          <w:lang w:val="uk-UA"/>
        </w:rPr>
        <w:t xml:space="preserve"> А.Р., </w:t>
      </w:r>
      <w:r w:rsidR="001C1AAA" w:rsidRPr="00F06D8D">
        <w:rPr>
          <w:rFonts w:ascii="Times New Roman" w:eastAsia="HiddenHorzOCR" w:hAnsi="Times New Roman"/>
          <w:sz w:val="28"/>
          <w:szCs w:val="28"/>
          <w:lang w:val="uk-UA"/>
        </w:rPr>
        <w:t>Науково-дослідного інституту приватного права і підп</w:t>
      </w:r>
      <w:r w:rsidR="00F12F73">
        <w:rPr>
          <w:rFonts w:ascii="Times New Roman" w:eastAsia="HiddenHorzOCR" w:hAnsi="Times New Roman"/>
          <w:sz w:val="28"/>
          <w:szCs w:val="28"/>
          <w:lang w:val="uk-UA"/>
        </w:rPr>
        <w:t>риємництва імені </w:t>
      </w:r>
      <w:r w:rsidR="00FC6981">
        <w:rPr>
          <w:rFonts w:ascii="Times New Roman" w:eastAsia="HiddenHorzOCR" w:hAnsi="Times New Roman"/>
          <w:sz w:val="28"/>
          <w:szCs w:val="28"/>
          <w:lang w:val="uk-UA"/>
        </w:rPr>
        <w:t>академіка Ф.Г. </w:t>
      </w:r>
      <w:r w:rsidR="001C1AAA" w:rsidRPr="00F06D8D">
        <w:rPr>
          <w:rFonts w:ascii="Times New Roman" w:eastAsia="HiddenHorzOCR" w:hAnsi="Times New Roman"/>
          <w:sz w:val="28"/>
          <w:szCs w:val="28"/>
          <w:lang w:val="uk-UA"/>
        </w:rPr>
        <w:t xml:space="preserve">Бурчака </w:t>
      </w:r>
      <w:r w:rsidR="00931595">
        <w:rPr>
          <w:rFonts w:ascii="Times New Roman" w:eastAsia="HiddenHorzOCR" w:hAnsi="Times New Roman"/>
          <w:sz w:val="28"/>
          <w:szCs w:val="28"/>
          <w:lang w:val="uk-UA"/>
        </w:rPr>
        <w:t>Національної академії</w:t>
      </w:r>
      <w:r w:rsidR="001F3CA5">
        <w:rPr>
          <w:rFonts w:ascii="Times New Roman" w:eastAsia="HiddenHorzOCR" w:hAnsi="Times New Roman"/>
          <w:sz w:val="28"/>
          <w:szCs w:val="28"/>
          <w:lang w:val="uk-UA"/>
        </w:rPr>
        <w:t xml:space="preserve"> </w:t>
      </w:r>
      <w:r w:rsidR="00530312" w:rsidRPr="00F06D8D">
        <w:rPr>
          <w:rFonts w:ascii="Times New Roman" w:eastAsia="HiddenHorzOCR" w:hAnsi="Times New Roman"/>
          <w:sz w:val="28"/>
          <w:szCs w:val="28"/>
          <w:lang w:val="uk-UA"/>
        </w:rPr>
        <w:t xml:space="preserve">правових наук </w:t>
      </w:r>
      <w:r w:rsidR="001C1AAA" w:rsidRPr="00F06D8D">
        <w:rPr>
          <w:rFonts w:ascii="Times New Roman" w:eastAsia="HiddenHorzOCR" w:hAnsi="Times New Roman"/>
          <w:sz w:val="28"/>
          <w:szCs w:val="28"/>
          <w:lang w:val="uk-UA"/>
        </w:rPr>
        <w:t>України</w:t>
      </w:r>
      <w:r w:rsidR="005A2052" w:rsidRPr="00F06D8D">
        <w:rPr>
          <w:rFonts w:ascii="Times New Roman" w:eastAsia="HiddenHorzOCR" w:hAnsi="Times New Roman"/>
          <w:sz w:val="28"/>
          <w:szCs w:val="28"/>
          <w:lang w:val="uk-UA"/>
        </w:rPr>
        <w:t xml:space="preserve"> – </w:t>
      </w:r>
      <w:r w:rsidR="005A2052" w:rsidRPr="00F06D8D">
        <w:rPr>
          <w:rFonts w:ascii="Times New Roman" w:hAnsi="Times New Roman"/>
          <w:sz w:val="28"/>
          <w:szCs w:val="28"/>
          <w:lang w:val="uk-UA"/>
        </w:rPr>
        <w:t>д</w:t>
      </w:r>
      <w:r w:rsidR="00F06D8D">
        <w:rPr>
          <w:rFonts w:ascii="Times New Roman" w:hAnsi="Times New Roman"/>
          <w:sz w:val="28"/>
          <w:szCs w:val="28"/>
          <w:lang w:val="uk-UA"/>
        </w:rPr>
        <w:t>октор юридичних наук, професор</w:t>
      </w:r>
      <w:r w:rsidR="001F3CA5">
        <w:rPr>
          <w:rFonts w:ascii="Times New Roman" w:hAnsi="Times New Roman"/>
          <w:sz w:val="28"/>
          <w:szCs w:val="28"/>
          <w:lang w:val="uk-UA"/>
        </w:rPr>
        <w:t xml:space="preserve"> </w:t>
      </w:r>
      <w:proofErr w:type="spellStart"/>
      <w:r w:rsidR="00F06D8D">
        <w:rPr>
          <w:rFonts w:ascii="Times New Roman" w:hAnsi="Times New Roman"/>
          <w:sz w:val="28"/>
          <w:szCs w:val="28"/>
          <w:lang w:val="uk-UA"/>
        </w:rPr>
        <w:t>Деревянко</w:t>
      </w:r>
      <w:proofErr w:type="spellEnd"/>
      <w:r w:rsidR="00F06D8D">
        <w:rPr>
          <w:rFonts w:ascii="Times New Roman" w:hAnsi="Times New Roman"/>
          <w:sz w:val="28"/>
          <w:szCs w:val="28"/>
          <w:lang w:val="uk-UA"/>
        </w:rPr>
        <w:t xml:space="preserve"> </w:t>
      </w:r>
      <w:r w:rsidR="001C1AAA" w:rsidRPr="00F06D8D">
        <w:rPr>
          <w:rFonts w:ascii="Times New Roman" w:hAnsi="Times New Roman"/>
          <w:sz w:val="28"/>
          <w:szCs w:val="28"/>
          <w:lang w:val="uk-UA"/>
        </w:rPr>
        <w:t>Б.В.</w:t>
      </w:r>
      <w:r w:rsidR="005A2052" w:rsidRPr="00F06D8D">
        <w:rPr>
          <w:rFonts w:ascii="Times New Roman" w:hAnsi="Times New Roman"/>
          <w:sz w:val="28"/>
          <w:szCs w:val="28"/>
          <w:lang w:val="uk-UA"/>
        </w:rPr>
        <w:t>,</w:t>
      </w:r>
      <w:r w:rsidR="001C1AAA" w:rsidRPr="00F06D8D">
        <w:rPr>
          <w:rFonts w:ascii="Times New Roman" w:hAnsi="Times New Roman"/>
          <w:sz w:val="28"/>
          <w:szCs w:val="28"/>
          <w:lang w:val="uk-UA"/>
        </w:rPr>
        <w:t xml:space="preserve"> Київського націонал</w:t>
      </w:r>
      <w:r w:rsidR="00F06D8D">
        <w:rPr>
          <w:rFonts w:ascii="Times New Roman" w:hAnsi="Times New Roman"/>
          <w:sz w:val="28"/>
          <w:szCs w:val="28"/>
          <w:lang w:val="uk-UA"/>
        </w:rPr>
        <w:t>ьного університету імені Тараса</w:t>
      </w:r>
      <w:r w:rsidR="00FC6981">
        <w:rPr>
          <w:rFonts w:ascii="Times New Roman" w:hAnsi="Times New Roman"/>
          <w:sz w:val="28"/>
          <w:szCs w:val="28"/>
          <w:lang w:val="uk-UA"/>
        </w:rPr>
        <w:t xml:space="preserve"> </w:t>
      </w:r>
      <w:r w:rsidR="001C1AAA" w:rsidRPr="00F06D8D">
        <w:rPr>
          <w:rFonts w:ascii="Times New Roman" w:hAnsi="Times New Roman"/>
          <w:sz w:val="28"/>
          <w:szCs w:val="28"/>
          <w:lang w:val="uk-UA"/>
        </w:rPr>
        <w:t xml:space="preserve">Шевченка – доктор юридичних наук, професор </w:t>
      </w:r>
      <w:proofErr w:type="spellStart"/>
      <w:r w:rsidR="001C1AAA" w:rsidRPr="00F06D8D">
        <w:rPr>
          <w:rFonts w:ascii="Times New Roman" w:hAnsi="Times New Roman"/>
          <w:sz w:val="28"/>
          <w:szCs w:val="28"/>
          <w:lang w:val="uk-UA"/>
        </w:rPr>
        <w:t>Радзивілюк</w:t>
      </w:r>
      <w:proofErr w:type="spellEnd"/>
      <w:r w:rsidR="001C1AAA" w:rsidRPr="00F06D8D">
        <w:rPr>
          <w:rFonts w:ascii="Times New Roman" w:hAnsi="Times New Roman"/>
          <w:sz w:val="28"/>
          <w:szCs w:val="28"/>
          <w:lang w:val="uk-UA"/>
        </w:rPr>
        <w:t xml:space="preserve"> В.В., кандидат юридичних наук, доцент Кравець І.М., Національног</w:t>
      </w:r>
      <w:r w:rsidR="00DB7D01">
        <w:rPr>
          <w:rFonts w:ascii="Times New Roman" w:hAnsi="Times New Roman"/>
          <w:sz w:val="28"/>
          <w:szCs w:val="28"/>
          <w:lang w:val="uk-UA"/>
        </w:rPr>
        <w:t xml:space="preserve">о юридичного університету імені </w:t>
      </w:r>
      <w:r w:rsidR="001C1AAA" w:rsidRPr="00F06D8D">
        <w:rPr>
          <w:rFonts w:ascii="Times New Roman" w:hAnsi="Times New Roman"/>
          <w:sz w:val="28"/>
          <w:szCs w:val="28"/>
          <w:lang w:val="uk-UA"/>
        </w:rPr>
        <w:t>Ярослава Мудрого – кандидат юридичних наук, доцент Зима О.Т., кандидат</w:t>
      </w:r>
      <w:r w:rsidR="00DB7D01">
        <w:rPr>
          <w:rFonts w:ascii="Times New Roman" w:hAnsi="Times New Roman"/>
          <w:sz w:val="28"/>
          <w:szCs w:val="28"/>
          <w:lang w:val="uk-UA"/>
        </w:rPr>
        <w:t xml:space="preserve"> юридичних наук, доцент </w:t>
      </w:r>
      <w:proofErr w:type="spellStart"/>
      <w:r w:rsidR="00DB7D01">
        <w:rPr>
          <w:rFonts w:ascii="Times New Roman" w:hAnsi="Times New Roman"/>
          <w:sz w:val="28"/>
          <w:szCs w:val="28"/>
          <w:lang w:val="uk-UA"/>
        </w:rPr>
        <w:t>Сьоміна</w:t>
      </w:r>
      <w:proofErr w:type="spellEnd"/>
      <w:r w:rsidR="00DB7D01">
        <w:rPr>
          <w:rFonts w:ascii="Times New Roman" w:hAnsi="Times New Roman"/>
          <w:sz w:val="28"/>
          <w:szCs w:val="28"/>
          <w:lang w:val="uk-UA"/>
        </w:rPr>
        <w:t xml:space="preserve"> </w:t>
      </w:r>
      <w:r w:rsidR="001C1AAA" w:rsidRPr="00F06D8D">
        <w:rPr>
          <w:rFonts w:ascii="Times New Roman" w:hAnsi="Times New Roman"/>
          <w:sz w:val="28"/>
          <w:szCs w:val="28"/>
          <w:lang w:val="uk-UA"/>
        </w:rPr>
        <w:t xml:space="preserve">В.А., кандидат юридичних наук, доцент </w:t>
      </w:r>
      <w:proofErr w:type="spellStart"/>
      <w:r w:rsidR="001C1AAA" w:rsidRPr="00F06D8D">
        <w:rPr>
          <w:rFonts w:ascii="Times New Roman" w:hAnsi="Times New Roman"/>
          <w:sz w:val="28"/>
          <w:szCs w:val="28"/>
          <w:lang w:val="uk-UA"/>
        </w:rPr>
        <w:t>Рябченко</w:t>
      </w:r>
      <w:proofErr w:type="spellEnd"/>
      <w:r w:rsidR="001C1AAA" w:rsidRPr="00F06D8D">
        <w:rPr>
          <w:rFonts w:ascii="Times New Roman" w:hAnsi="Times New Roman"/>
          <w:sz w:val="28"/>
          <w:szCs w:val="28"/>
          <w:lang w:val="uk-UA"/>
        </w:rPr>
        <w:t xml:space="preserve"> Я.С., </w:t>
      </w:r>
      <w:r w:rsidR="0032790C" w:rsidRPr="00F06D8D">
        <w:rPr>
          <w:rFonts w:ascii="Times New Roman" w:hAnsi="Times New Roman"/>
          <w:sz w:val="28"/>
          <w:szCs w:val="28"/>
          <w:lang w:val="uk-UA"/>
        </w:rPr>
        <w:t xml:space="preserve">Національного університету </w:t>
      </w:r>
      <w:r w:rsidR="003906FD" w:rsidRPr="00F06D8D">
        <w:rPr>
          <w:rFonts w:ascii="Times New Roman" w:hAnsi="Times New Roman"/>
          <w:sz w:val="28"/>
          <w:szCs w:val="28"/>
          <w:lang w:val="uk-UA"/>
        </w:rPr>
        <w:t>„</w:t>
      </w:r>
      <w:r w:rsidR="0032790C" w:rsidRPr="00F06D8D">
        <w:rPr>
          <w:rFonts w:ascii="Times New Roman" w:hAnsi="Times New Roman"/>
          <w:sz w:val="28"/>
          <w:szCs w:val="28"/>
          <w:lang w:val="uk-UA"/>
        </w:rPr>
        <w:t>Одеська юридична академія“ – доктор юридичних наук, професор Біла-</w:t>
      </w:r>
      <w:proofErr w:type="spellStart"/>
      <w:r w:rsidR="0032790C" w:rsidRPr="00F06D8D">
        <w:rPr>
          <w:rFonts w:ascii="Times New Roman" w:hAnsi="Times New Roman"/>
          <w:sz w:val="28"/>
          <w:szCs w:val="28"/>
          <w:lang w:val="uk-UA"/>
        </w:rPr>
        <w:t>Тіунова</w:t>
      </w:r>
      <w:proofErr w:type="spellEnd"/>
      <w:r w:rsidR="0032790C" w:rsidRPr="00F06D8D">
        <w:rPr>
          <w:rFonts w:ascii="Times New Roman" w:hAnsi="Times New Roman"/>
          <w:sz w:val="28"/>
          <w:szCs w:val="28"/>
          <w:lang w:val="uk-UA"/>
        </w:rPr>
        <w:t xml:space="preserve"> Л.Р., доктор юридичних наук, професор </w:t>
      </w:r>
      <w:proofErr w:type="spellStart"/>
      <w:r w:rsidR="0032790C" w:rsidRPr="00F06D8D">
        <w:rPr>
          <w:rFonts w:ascii="Times New Roman" w:hAnsi="Times New Roman"/>
          <w:sz w:val="28"/>
          <w:szCs w:val="28"/>
          <w:lang w:val="uk-UA"/>
        </w:rPr>
        <w:t>Подцерковний</w:t>
      </w:r>
      <w:proofErr w:type="spellEnd"/>
      <w:r w:rsidR="0032790C" w:rsidRPr="00F06D8D">
        <w:rPr>
          <w:rFonts w:ascii="Times New Roman" w:hAnsi="Times New Roman"/>
          <w:sz w:val="28"/>
          <w:szCs w:val="28"/>
          <w:lang w:val="uk-UA"/>
        </w:rPr>
        <w:t xml:space="preserve"> О.П., кандидат юридичних наук, доцент Терлецький Д.С., </w:t>
      </w:r>
    </w:p>
    <w:p w14:paraId="6C9D95D7" w14:textId="77777777" w:rsidR="00F12F73" w:rsidRDefault="00F12F73" w:rsidP="00DB7D01">
      <w:pPr>
        <w:spacing w:after="0" w:line="240" w:lineRule="auto"/>
        <w:ind w:firstLine="567"/>
        <w:jc w:val="both"/>
        <w:rPr>
          <w:rFonts w:ascii="Times New Roman" w:hAnsi="Times New Roman"/>
          <w:sz w:val="28"/>
          <w:szCs w:val="28"/>
          <w:lang w:val="uk-UA"/>
        </w:rPr>
      </w:pPr>
    </w:p>
    <w:p w14:paraId="79BBF3B2" w14:textId="704044D5" w:rsidR="00F06D8D" w:rsidRPr="00F12F73" w:rsidRDefault="00F06D8D" w:rsidP="00DB7D01">
      <w:pPr>
        <w:spacing w:after="0" w:line="360" w:lineRule="auto"/>
        <w:jc w:val="center"/>
        <w:rPr>
          <w:rFonts w:ascii="Times New Roman" w:hAnsi="Times New Roman"/>
          <w:b/>
          <w:sz w:val="28"/>
          <w:szCs w:val="28"/>
          <w:lang w:val="uk-UA"/>
        </w:rPr>
      </w:pPr>
      <w:r w:rsidRPr="00F12F73">
        <w:rPr>
          <w:rFonts w:ascii="Times New Roman" w:hAnsi="Times New Roman"/>
          <w:b/>
          <w:sz w:val="28"/>
          <w:szCs w:val="28"/>
          <w:lang w:val="uk-UA"/>
        </w:rPr>
        <w:t>Конституційний Суд України</w:t>
      </w:r>
    </w:p>
    <w:p w14:paraId="637D7950" w14:textId="2415F746" w:rsidR="0060716E" w:rsidRPr="00F06D8D" w:rsidRDefault="0060716E" w:rsidP="00DB7D01">
      <w:pPr>
        <w:spacing w:after="0" w:line="360" w:lineRule="auto"/>
        <w:jc w:val="center"/>
        <w:rPr>
          <w:rFonts w:ascii="Times New Roman" w:hAnsi="Times New Roman"/>
          <w:b/>
          <w:sz w:val="28"/>
          <w:szCs w:val="28"/>
          <w:lang w:val="uk-UA"/>
        </w:rPr>
      </w:pPr>
      <w:r w:rsidRPr="00F06D8D">
        <w:rPr>
          <w:rFonts w:ascii="Times New Roman" w:hAnsi="Times New Roman"/>
          <w:b/>
          <w:sz w:val="28"/>
          <w:szCs w:val="28"/>
          <w:lang w:val="uk-UA"/>
        </w:rPr>
        <w:t>у с т а н о в и в:</w:t>
      </w:r>
    </w:p>
    <w:p w14:paraId="5FA3CC80" w14:textId="77777777" w:rsidR="0060716E" w:rsidRPr="00F06D8D" w:rsidRDefault="0060716E" w:rsidP="00DB7D01">
      <w:pPr>
        <w:spacing w:after="0" w:line="240" w:lineRule="auto"/>
        <w:ind w:firstLine="567"/>
        <w:jc w:val="both"/>
        <w:rPr>
          <w:rFonts w:ascii="Times New Roman" w:eastAsia="Times New Roman" w:hAnsi="Times New Roman"/>
          <w:sz w:val="28"/>
          <w:szCs w:val="28"/>
          <w:highlight w:val="yellow"/>
          <w:lang w:val="uk-UA"/>
        </w:rPr>
      </w:pPr>
    </w:p>
    <w:p w14:paraId="29E92D8F" w14:textId="737391F1" w:rsidR="00294A09" w:rsidRPr="00F06D8D" w:rsidRDefault="0060716E" w:rsidP="00DB7D01">
      <w:pPr>
        <w:spacing w:after="0" w:line="348" w:lineRule="auto"/>
        <w:ind w:firstLine="567"/>
        <w:jc w:val="both"/>
        <w:rPr>
          <w:rFonts w:ascii="Times New Roman" w:eastAsia="Times New Roman" w:hAnsi="Times New Roman"/>
          <w:bCs/>
          <w:sz w:val="28"/>
          <w:szCs w:val="28"/>
          <w:lang w:val="uk-UA"/>
        </w:rPr>
      </w:pPr>
      <w:r w:rsidRPr="00F06D8D">
        <w:rPr>
          <w:rFonts w:ascii="Times New Roman" w:eastAsia="Times New Roman" w:hAnsi="Times New Roman"/>
          <w:sz w:val="28"/>
          <w:szCs w:val="28"/>
          <w:lang w:val="uk-UA"/>
        </w:rPr>
        <w:t>1.</w:t>
      </w:r>
      <w:r w:rsidR="00F91080" w:rsidRPr="00F06D8D">
        <w:rPr>
          <w:rFonts w:ascii="Times New Roman" w:eastAsia="Times New Roman" w:hAnsi="Times New Roman"/>
          <w:sz w:val="28"/>
          <w:szCs w:val="28"/>
          <w:lang w:val="uk-UA"/>
        </w:rPr>
        <w:t xml:space="preserve"> </w:t>
      </w:r>
      <w:proofErr w:type="spellStart"/>
      <w:r w:rsidR="00294A09" w:rsidRPr="00F06D8D">
        <w:rPr>
          <w:rFonts w:ascii="Times New Roman" w:hAnsi="Times New Roman"/>
          <w:sz w:val="28"/>
          <w:szCs w:val="28"/>
          <w:lang w:val="uk-UA"/>
        </w:rPr>
        <w:t>Тригуб</w:t>
      </w:r>
      <w:proofErr w:type="spellEnd"/>
      <w:r w:rsidR="00294A09" w:rsidRPr="00F06D8D">
        <w:rPr>
          <w:rFonts w:ascii="Times New Roman" w:hAnsi="Times New Roman"/>
          <w:sz w:val="28"/>
          <w:szCs w:val="28"/>
          <w:lang w:val="uk-UA"/>
        </w:rPr>
        <w:t xml:space="preserve"> Н.С. звернулася до Конституційного Суду України з клопотанням розглянути питання </w:t>
      </w:r>
      <w:r w:rsidR="003F2804" w:rsidRPr="00F06D8D">
        <w:rPr>
          <w:rFonts w:ascii="Times New Roman" w:hAnsi="Times New Roman"/>
          <w:sz w:val="28"/>
          <w:szCs w:val="28"/>
          <w:lang w:val="uk-UA"/>
        </w:rPr>
        <w:t>щодо</w:t>
      </w:r>
      <w:r w:rsidR="006E7061" w:rsidRPr="00F06D8D">
        <w:rPr>
          <w:rFonts w:ascii="Times New Roman" w:hAnsi="Times New Roman"/>
          <w:sz w:val="28"/>
          <w:szCs w:val="28"/>
          <w:lang w:val="uk-UA"/>
        </w:rPr>
        <w:t xml:space="preserve"> </w:t>
      </w:r>
      <w:r w:rsidR="00294A09" w:rsidRPr="00F06D8D">
        <w:rPr>
          <w:rFonts w:ascii="Times New Roman" w:hAnsi="Times New Roman"/>
          <w:sz w:val="28"/>
          <w:szCs w:val="28"/>
          <w:lang w:val="uk-UA"/>
        </w:rPr>
        <w:t>відповідн</w:t>
      </w:r>
      <w:r w:rsidR="003F2804" w:rsidRPr="00F06D8D">
        <w:rPr>
          <w:rFonts w:ascii="Times New Roman" w:hAnsi="Times New Roman"/>
          <w:sz w:val="28"/>
          <w:szCs w:val="28"/>
          <w:lang w:val="uk-UA"/>
        </w:rPr>
        <w:t>ості</w:t>
      </w:r>
      <w:r w:rsidR="006E7061" w:rsidRPr="00F06D8D">
        <w:rPr>
          <w:rFonts w:ascii="Times New Roman" w:hAnsi="Times New Roman"/>
          <w:sz w:val="28"/>
          <w:szCs w:val="28"/>
          <w:lang w:val="uk-UA"/>
        </w:rPr>
        <w:t xml:space="preserve"> </w:t>
      </w:r>
      <w:r w:rsidR="00294A09" w:rsidRPr="00F06D8D">
        <w:rPr>
          <w:rFonts w:ascii="Times New Roman" w:hAnsi="Times New Roman"/>
          <w:sz w:val="28"/>
          <w:szCs w:val="28"/>
          <w:lang w:val="uk-UA"/>
        </w:rPr>
        <w:t>Конституції України (конституційності) пункту 2 частини другої статті 44 Закону України „Про державний ринковий нагляд і контроль нехарчов</w:t>
      </w:r>
      <w:r w:rsidR="00F06D8D">
        <w:rPr>
          <w:rFonts w:ascii="Times New Roman" w:hAnsi="Times New Roman"/>
          <w:sz w:val="28"/>
          <w:szCs w:val="28"/>
          <w:lang w:val="uk-UA"/>
        </w:rPr>
        <w:t xml:space="preserve">ої продукції“ від 2 грудня 2010 </w:t>
      </w:r>
      <w:r w:rsidR="00294A09" w:rsidRPr="00F06D8D">
        <w:rPr>
          <w:rFonts w:ascii="Times New Roman" w:hAnsi="Times New Roman"/>
          <w:sz w:val="28"/>
          <w:szCs w:val="28"/>
          <w:lang w:val="uk-UA"/>
        </w:rPr>
        <w:t>року № 2735–VI зі змінами (далі – Закон</w:t>
      </w:r>
      <w:r w:rsidR="00577A11" w:rsidRPr="00F06D8D">
        <w:rPr>
          <w:rFonts w:ascii="Times New Roman" w:hAnsi="Times New Roman"/>
          <w:sz w:val="28"/>
          <w:szCs w:val="28"/>
          <w:lang w:val="uk-UA"/>
        </w:rPr>
        <w:t xml:space="preserve"> № </w:t>
      </w:r>
      <w:r w:rsidR="00577A11" w:rsidRPr="00F06D8D">
        <w:rPr>
          <w:rFonts w:ascii="Times New Roman" w:eastAsia="Times New Roman" w:hAnsi="Times New Roman"/>
          <w:sz w:val="28"/>
          <w:szCs w:val="28"/>
          <w:lang w:val="uk-UA" w:eastAsia="uk-UA"/>
        </w:rPr>
        <w:t>2735</w:t>
      </w:r>
      <w:r w:rsidR="00294A09" w:rsidRPr="00F06D8D">
        <w:rPr>
          <w:rFonts w:ascii="Times New Roman" w:hAnsi="Times New Roman"/>
          <w:sz w:val="28"/>
          <w:szCs w:val="28"/>
          <w:lang w:val="uk-UA"/>
        </w:rPr>
        <w:t xml:space="preserve">), </w:t>
      </w:r>
      <w:r w:rsidR="003F2804" w:rsidRPr="00F06D8D">
        <w:rPr>
          <w:rFonts w:ascii="Times New Roman" w:hAnsi="Times New Roman"/>
          <w:sz w:val="28"/>
          <w:szCs w:val="28"/>
          <w:lang w:val="uk-UA"/>
        </w:rPr>
        <w:t xml:space="preserve">у </w:t>
      </w:r>
      <w:r w:rsidR="00294A09" w:rsidRPr="00F06D8D">
        <w:rPr>
          <w:rFonts w:ascii="Times New Roman" w:hAnsi="Times New Roman"/>
          <w:sz w:val="28"/>
          <w:szCs w:val="28"/>
          <w:lang w:val="uk-UA"/>
        </w:rPr>
        <w:t>як</w:t>
      </w:r>
      <w:r w:rsidR="003F2804" w:rsidRPr="00F06D8D">
        <w:rPr>
          <w:rFonts w:ascii="Times New Roman" w:hAnsi="Times New Roman"/>
          <w:sz w:val="28"/>
          <w:szCs w:val="28"/>
          <w:lang w:val="uk-UA"/>
        </w:rPr>
        <w:t>ому</w:t>
      </w:r>
      <w:r w:rsidR="00294A09" w:rsidRPr="00F06D8D">
        <w:rPr>
          <w:rFonts w:ascii="Times New Roman" w:hAnsi="Times New Roman"/>
          <w:sz w:val="28"/>
          <w:szCs w:val="28"/>
          <w:lang w:val="uk-UA"/>
        </w:rPr>
        <w:t xml:space="preserve"> </w:t>
      </w:r>
      <w:r w:rsidR="003F2804" w:rsidRPr="00F06D8D">
        <w:rPr>
          <w:rFonts w:ascii="Times New Roman" w:hAnsi="Times New Roman"/>
          <w:sz w:val="28"/>
          <w:szCs w:val="28"/>
          <w:lang w:val="uk-UA"/>
        </w:rPr>
        <w:t>визначено</w:t>
      </w:r>
      <w:r w:rsidR="00294A09" w:rsidRPr="00F06D8D">
        <w:rPr>
          <w:rFonts w:ascii="Times New Roman" w:hAnsi="Times New Roman"/>
          <w:sz w:val="28"/>
          <w:szCs w:val="28"/>
          <w:lang w:val="uk-UA"/>
        </w:rPr>
        <w:t xml:space="preserve">, що до особи, яка ввела продукцію в обіг або відповідно до </w:t>
      </w:r>
      <w:r w:rsidR="00EA1F8A" w:rsidRPr="00F06D8D">
        <w:rPr>
          <w:rFonts w:ascii="Times New Roman" w:hAnsi="Times New Roman"/>
          <w:sz w:val="28"/>
          <w:szCs w:val="28"/>
          <w:lang w:val="uk-UA"/>
        </w:rPr>
        <w:t xml:space="preserve">Закону № 2735 </w:t>
      </w:r>
      <w:r w:rsidR="00CA581E" w:rsidRPr="00F06D8D">
        <w:rPr>
          <w:rFonts w:ascii="Times New Roman" w:hAnsi="Times New Roman"/>
          <w:sz w:val="28"/>
          <w:szCs w:val="28"/>
          <w:lang w:val="uk-UA"/>
        </w:rPr>
        <w:t>її вважають</w:t>
      </w:r>
      <w:r w:rsidR="00294A09" w:rsidRPr="00F06D8D">
        <w:rPr>
          <w:rFonts w:ascii="Times New Roman" w:hAnsi="Times New Roman"/>
          <w:sz w:val="28"/>
          <w:szCs w:val="28"/>
          <w:lang w:val="uk-UA"/>
        </w:rPr>
        <w:t xml:space="preserve"> такою, що ввела продукцію в обіг, застосовують адміністративно-господарські санкції у вигляді штрафу в разі „введення в обіг продукції, яка не відповідає встановленим вимогам (крім випадків, передбачених статтею 28 та частиною</w:t>
      </w:r>
      <w:r w:rsidR="00F06D8D">
        <w:rPr>
          <w:rFonts w:ascii="Times New Roman" w:hAnsi="Times New Roman"/>
          <w:sz w:val="28"/>
          <w:szCs w:val="28"/>
          <w:lang w:val="uk-UA"/>
        </w:rPr>
        <w:t xml:space="preserve"> </w:t>
      </w:r>
      <w:r w:rsidR="00294A09" w:rsidRPr="00F06D8D">
        <w:rPr>
          <w:rFonts w:ascii="Times New Roman" w:hAnsi="Times New Roman"/>
          <w:sz w:val="28"/>
          <w:szCs w:val="28"/>
          <w:lang w:val="uk-UA"/>
        </w:rPr>
        <w:t xml:space="preserve">третьою статті 29 цього Закону), – у розмірі трьох тисяч неоподатковуваних мінімумів доходів громадян, а за повторне протягом періоду від одного року до трьох років вчинення такого самого порушення, за </w:t>
      </w:r>
      <w:r w:rsidR="00F06D8D">
        <w:rPr>
          <w:rFonts w:ascii="Times New Roman" w:hAnsi="Times New Roman"/>
          <w:sz w:val="28"/>
          <w:szCs w:val="28"/>
          <w:lang w:val="uk-UA"/>
        </w:rPr>
        <w:t>яке на особу вже було накладено</w:t>
      </w:r>
      <w:r w:rsidR="00F06D8D">
        <w:rPr>
          <w:rFonts w:ascii="Times New Roman" w:hAnsi="Times New Roman"/>
          <w:sz w:val="28"/>
          <w:szCs w:val="28"/>
          <w:lang w:val="uk-UA"/>
        </w:rPr>
        <w:br/>
      </w:r>
      <w:r w:rsidR="00294A09" w:rsidRPr="00F06D8D">
        <w:rPr>
          <w:rFonts w:ascii="Times New Roman" w:hAnsi="Times New Roman"/>
          <w:sz w:val="28"/>
          <w:szCs w:val="28"/>
          <w:lang w:val="uk-UA"/>
        </w:rPr>
        <w:t>штраф, – у розмірі шести тисяч неоподатковуваних мінімумів доходів громадян“.</w:t>
      </w:r>
    </w:p>
    <w:p w14:paraId="71857F5E" w14:textId="77777777" w:rsidR="0060716E" w:rsidRPr="00F06D8D" w:rsidRDefault="0060716E" w:rsidP="00DB7D01">
      <w:pPr>
        <w:pStyle w:val="rvps2"/>
        <w:shd w:val="clear" w:color="auto" w:fill="FFFFFF"/>
        <w:spacing w:before="0" w:beforeAutospacing="0" w:after="0" w:afterAutospacing="0"/>
        <w:ind w:firstLine="567"/>
        <w:jc w:val="both"/>
        <w:rPr>
          <w:sz w:val="28"/>
          <w:szCs w:val="28"/>
          <w:highlight w:val="yellow"/>
          <w:lang w:val="uk-UA"/>
        </w:rPr>
      </w:pPr>
    </w:p>
    <w:p w14:paraId="297430BC" w14:textId="77777777" w:rsidR="0060716E" w:rsidRPr="00F06D8D" w:rsidRDefault="0060716E" w:rsidP="00DB7D01">
      <w:pPr>
        <w:spacing w:after="0" w:line="360" w:lineRule="auto"/>
        <w:ind w:firstLine="567"/>
        <w:jc w:val="both"/>
        <w:rPr>
          <w:rFonts w:ascii="Times New Roman" w:hAnsi="Times New Roman"/>
          <w:sz w:val="28"/>
          <w:szCs w:val="28"/>
          <w:lang w:val="uk-UA"/>
        </w:rPr>
      </w:pPr>
      <w:r w:rsidRPr="00F06D8D">
        <w:rPr>
          <w:rFonts w:ascii="Times New Roman" w:hAnsi="Times New Roman"/>
          <w:sz w:val="28"/>
          <w:szCs w:val="28"/>
          <w:shd w:val="clear" w:color="auto" w:fill="FFFFFF"/>
          <w:lang w:val="uk-UA"/>
        </w:rPr>
        <w:t xml:space="preserve">1.1. </w:t>
      </w:r>
      <w:r w:rsidRPr="00F06D8D">
        <w:rPr>
          <w:rFonts w:ascii="Times New Roman" w:hAnsi="Times New Roman"/>
          <w:sz w:val="28"/>
          <w:szCs w:val="28"/>
          <w:lang w:val="uk-UA"/>
        </w:rPr>
        <w:t>Зі змісту конституційн</w:t>
      </w:r>
      <w:r w:rsidR="00C66475" w:rsidRPr="00F06D8D">
        <w:rPr>
          <w:rFonts w:ascii="Times New Roman" w:hAnsi="Times New Roman"/>
          <w:sz w:val="28"/>
          <w:szCs w:val="28"/>
          <w:lang w:val="uk-UA"/>
        </w:rPr>
        <w:t>ої</w:t>
      </w:r>
      <w:r w:rsidRPr="00F06D8D">
        <w:rPr>
          <w:rFonts w:ascii="Times New Roman" w:hAnsi="Times New Roman"/>
          <w:sz w:val="28"/>
          <w:szCs w:val="28"/>
          <w:lang w:val="uk-UA"/>
        </w:rPr>
        <w:t xml:space="preserve"> скарг</w:t>
      </w:r>
      <w:r w:rsidR="00C66475" w:rsidRPr="00F06D8D">
        <w:rPr>
          <w:rFonts w:ascii="Times New Roman" w:hAnsi="Times New Roman"/>
          <w:sz w:val="28"/>
          <w:szCs w:val="28"/>
          <w:lang w:val="uk-UA"/>
        </w:rPr>
        <w:t>и</w:t>
      </w:r>
      <w:r w:rsidRPr="00F06D8D">
        <w:rPr>
          <w:rFonts w:ascii="Times New Roman" w:hAnsi="Times New Roman"/>
          <w:sz w:val="28"/>
          <w:szCs w:val="28"/>
          <w:lang w:val="uk-UA"/>
        </w:rPr>
        <w:t xml:space="preserve"> та долучених до н</w:t>
      </w:r>
      <w:r w:rsidR="00AD4350" w:rsidRPr="00F06D8D">
        <w:rPr>
          <w:rFonts w:ascii="Times New Roman" w:hAnsi="Times New Roman"/>
          <w:sz w:val="28"/>
          <w:szCs w:val="28"/>
          <w:lang w:val="uk-UA"/>
        </w:rPr>
        <w:t>еї</w:t>
      </w:r>
      <w:r w:rsidR="00972695" w:rsidRPr="00F06D8D">
        <w:rPr>
          <w:rFonts w:ascii="Times New Roman" w:hAnsi="Times New Roman"/>
          <w:sz w:val="28"/>
          <w:szCs w:val="28"/>
          <w:lang w:val="uk-UA"/>
        </w:rPr>
        <w:t xml:space="preserve"> матеріалів убачається таке.</w:t>
      </w:r>
    </w:p>
    <w:p w14:paraId="697E723D" w14:textId="5281A13B" w:rsidR="000E1D17" w:rsidRPr="00F06D8D" w:rsidRDefault="000E1D17" w:rsidP="00DB7D01">
      <w:pPr>
        <w:spacing w:after="0" w:line="360" w:lineRule="auto"/>
        <w:ind w:firstLine="567"/>
        <w:jc w:val="both"/>
        <w:rPr>
          <w:rFonts w:ascii="Times New Roman" w:hAnsi="Times New Roman"/>
          <w:sz w:val="28"/>
          <w:szCs w:val="28"/>
          <w:lang w:val="uk-UA"/>
        </w:rPr>
      </w:pPr>
      <w:proofErr w:type="spellStart"/>
      <w:r w:rsidRPr="00F06D8D">
        <w:rPr>
          <w:rFonts w:ascii="Times New Roman" w:hAnsi="Times New Roman"/>
          <w:sz w:val="28"/>
          <w:szCs w:val="28"/>
          <w:lang w:val="uk-UA"/>
        </w:rPr>
        <w:lastRenderedPageBreak/>
        <w:t>Тригуб</w:t>
      </w:r>
      <w:proofErr w:type="spellEnd"/>
      <w:r w:rsidRPr="00F06D8D">
        <w:rPr>
          <w:rFonts w:ascii="Times New Roman" w:hAnsi="Times New Roman"/>
          <w:sz w:val="28"/>
          <w:szCs w:val="28"/>
          <w:lang w:val="uk-UA"/>
        </w:rPr>
        <w:t xml:space="preserve"> Н.С.</w:t>
      </w:r>
      <w:r w:rsidR="008B3658" w:rsidRPr="00F06D8D">
        <w:rPr>
          <w:rFonts w:ascii="Times New Roman" w:hAnsi="Times New Roman"/>
          <w:sz w:val="28"/>
          <w:szCs w:val="28"/>
          <w:lang w:val="uk-UA"/>
        </w:rPr>
        <w:t xml:space="preserve"> (далі – Заявниця)</w:t>
      </w:r>
      <w:r w:rsidRPr="00F06D8D">
        <w:rPr>
          <w:rFonts w:ascii="Times New Roman" w:hAnsi="Times New Roman"/>
          <w:sz w:val="28"/>
          <w:szCs w:val="28"/>
          <w:lang w:val="uk-UA"/>
        </w:rPr>
        <w:t xml:space="preserve"> </w:t>
      </w:r>
      <w:r w:rsidR="00064A5C" w:rsidRPr="00F06D8D">
        <w:rPr>
          <w:rFonts w:ascii="Times New Roman" w:hAnsi="Times New Roman"/>
          <w:sz w:val="28"/>
          <w:szCs w:val="28"/>
          <w:lang w:val="uk-UA"/>
        </w:rPr>
        <w:t xml:space="preserve">як фізична </w:t>
      </w:r>
      <w:r w:rsidRPr="00F06D8D">
        <w:rPr>
          <w:rFonts w:ascii="Times New Roman" w:hAnsi="Times New Roman"/>
          <w:sz w:val="28"/>
          <w:szCs w:val="28"/>
          <w:lang w:val="uk-UA"/>
        </w:rPr>
        <w:t>особ</w:t>
      </w:r>
      <w:r w:rsidR="00064A5C" w:rsidRPr="00F06D8D">
        <w:rPr>
          <w:rFonts w:ascii="Times New Roman" w:hAnsi="Times New Roman"/>
          <w:sz w:val="28"/>
          <w:szCs w:val="28"/>
          <w:lang w:val="uk-UA"/>
        </w:rPr>
        <w:t>а</w:t>
      </w:r>
      <w:r w:rsidRPr="00F06D8D">
        <w:rPr>
          <w:rFonts w:ascii="Times New Roman" w:hAnsi="Times New Roman"/>
          <w:sz w:val="28"/>
          <w:szCs w:val="28"/>
          <w:lang w:val="uk-UA"/>
        </w:rPr>
        <w:t xml:space="preserve"> </w:t>
      </w:r>
      <w:r w:rsidR="00F62B90">
        <w:rPr>
          <w:rFonts w:ascii="Times New Roman" w:hAnsi="Times New Roman"/>
          <w:sz w:val="28"/>
          <w:szCs w:val="28"/>
          <w:lang w:val="uk-UA"/>
        </w:rPr>
        <w:t>–</w:t>
      </w:r>
      <w:r w:rsidRPr="00F06D8D">
        <w:rPr>
          <w:rFonts w:ascii="Times New Roman" w:hAnsi="Times New Roman"/>
          <w:sz w:val="28"/>
          <w:szCs w:val="28"/>
          <w:lang w:val="uk-UA"/>
        </w:rPr>
        <w:t xml:space="preserve"> підприєм</w:t>
      </w:r>
      <w:r w:rsidR="00064A5C" w:rsidRPr="00F06D8D">
        <w:rPr>
          <w:rFonts w:ascii="Times New Roman" w:hAnsi="Times New Roman"/>
          <w:sz w:val="28"/>
          <w:szCs w:val="28"/>
          <w:lang w:val="uk-UA"/>
        </w:rPr>
        <w:t xml:space="preserve">ець </w:t>
      </w:r>
      <w:r w:rsidRPr="00F06D8D">
        <w:rPr>
          <w:rFonts w:ascii="Times New Roman" w:hAnsi="Times New Roman"/>
          <w:sz w:val="28"/>
          <w:szCs w:val="28"/>
          <w:lang w:val="uk-UA"/>
        </w:rPr>
        <w:t>здійснювала, зокрема</w:t>
      </w:r>
      <w:r w:rsidR="008B3658" w:rsidRPr="00F06D8D">
        <w:rPr>
          <w:rFonts w:ascii="Times New Roman" w:hAnsi="Times New Roman"/>
          <w:sz w:val="28"/>
          <w:szCs w:val="28"/>
          <w:lang w:val="uk-UA"/>
        </w:rPr>
        <w:t>,</w:t>
      </w:r>
      <w:r w:rsidRPr="00F06D8D">
        <w:rPr>
          <w:rFonts w:ascii="Times New Roman" w:hAnsi="Times New Roman"/>
          <w:sz w:val="28"/>
          <w:szCs w:val="28"/>
          <w:lang w:val="uk-UA"/>
        </w:rPr>
        <w:t xml:space="preserve"> роздрібну торгівлю нехарчов</w:t>
      </w:r>
      <w:r w:rsidR="00C837EA" w:rsidRPr="00F06D8D">
        <w:rPr>
          <w:rFonts w:ascii="Times New Roman" w:hAnsi="Times New Roman"/>
          <w:sz w:val="28"/>
          <w:szCs w:val="28"/>
          <w:lang w:val="uk-UA"/>
        </w:rPr>
        <w:t>ими товарами (</w:t>
      </w:r>
      <w:r w:rsidRPr="00F06D8D">
        <w:rPr>
          <w:rFonts w:ascii="Times New Roman" w:hAnsi="Times New Roman"/>
          <w:sz w:val="28"/>
          <w:szCs w:val="28"/>
          <w:lang w:val="uk-UA"/>
        </w:rPr>
        <w:t>продукці</w:t>
      </w:r>
      <w:r w:rsidR="00C837EA" w:rsidRPr="00F06D8D">
        <w:rPr>
          <w:rFonts w:ascii="Times New Roman" w:hAnsi="Times New Roman"/>
          <w:sz w:val="28"/>
          <w:szCs w:val="28"/>
          <w:lang w:val="uk-UA"/>
        </w:rPr>
        <w:t>є</w:t>
      </w:r>
      <w:r w:rsidRPr="00F06D8D">
        <w:rPr>
          <w:rFonts w:ascii="Times New Roman" w:hAnsi="Times New Roman"/>
          <w:sz w:val="28"/>
          <w:szCs w:val="28"/>
          <w:lang w:val="uk-UA"/>
        </w:rPr>
        <w:t>ю</w:t>
      </w:r>
      <w:r w:rsidR="00C837EA" w:rsidRPr="00F06D8D">
        <w:rPr>
          <w:rFonts w:ascii="Times New Roman" w:hAnsi="Times New Roman"/>
          <w:sz w:val="28"/>
          <w:szCs w:val="28"/>
          <w:lang w:val="uk-UA"/>
        </w:rPr>
        <w:t>)</w:t>
      </w:r>
      <w:r w:rsidRPr="00F06D8D">
        <w:rPr>
          <w:rFonts w:ascii="Times New Roman" w:hAnsi="Times New Roman"/>
          <w:sz w:val="28"/>
          <w:szCs w:val="28"/>
          <w:lang w:val="uk-UA"/>
        </w:rPr>
        <w:t xml:space="preserve"> – дитячими іграшками. </w:t>
      </w:r>
    </w:p>
    <w:p w14:paraId="1F677BC3" w14:textId="7F7A27EF" w:rsidR="00E94682" w:rsidRPr="00F06D8D" w:rsidRDefault="00CA77DC" w:rsidP="00DB7D01">
      <w:pPr>
        <w:spacing w:after="0" w:line="360" w:lineRule="auto"/>
        <w:ind w:firstLine="567"/>
        <w:jc w:val="both"/>
        <w:rPr>
          <w:rFonts w:ascii="Times New Roman" w:hAnsi="Times New Roman"/>
          <w:sz w:val="28"/>
          <w:szCs w:val="28"/>
          <w:lang w:val="uk-UA"/>
        </w:rPr>
      </w:pPr>
      <w:r w:rsidRPr="00F06D8D">
        <w:rPr>
          <w:rFonts w:ascii="Times New Roman" w:hAnsi="Times New Roman"/>
          <w:sz w:val="28"/>
          <w:szCs w:val="28"/>
          <w:lang w:val="uk-UA"/>
        </w:rPr>
        <w:t xml:space="preserve">Згідно </w:t>
      </w:r>
      <w:r w:rsidR="003F2273" w:rsidRPr="00F06D8D">
        <w:rPr>
          <w:rFonts w:ascii="Times New Roman" w:hAnsi="Times New Roman"/>
          <w:sz w:val="28"/>
          <w:szCs w:val="28"/>
          <w:lang w:val="uk-UA"/>
        </w:rPr>
        <w:t xml:space="preserve">з постановою Головного управління </w:t>
      </w:r>
      <w:proofErr w:type="spellStart"/>
      <w:r w:rsidR="003F2273" w:rsidRPr="00F06D8D">
        <w:rPr>
          <w:rFonts w:ascii="Times New Roman" w:hAnsi="Times New Roman"/>
          <w:sz w:val="28"/>
          <w:szCs w:val="28"/>
          <w:lang w:val="uk-UA"/>
        </w:rPr>
        <w:t>Держпродспоживслужби</w:t>
      </w:r>
      <w:proofErr w:type="spellEnd"/>
      <w:r w:rsidR="003F2273" w:rsidRPr="00F06D8D">
        <w:rPr>
          <w:rFonts w:ascii="Times New Roman" w:hAnsi="Times New Roman"/>
          <w:sz w:val="28"/>
          <w:szCs w:val="28"/>
          <w:lang w:val="uk-UA"/>
        </w:rPr>
        <w:t xml:space="preserve"> в Черкаській області (далі – Управління) від 16 серпня 2021 року № 9 (далі – Постанова) </w:t>
      </w:r>
      <w:r w:rsidR="000E1D17" w:rsidRPr="00F06D8D">
        <w:rPr>
          <w:rFonts w:ascii="Times New Roman" w:hAnsi="Times New Roman"/>
          <w:sz w:val="28"/>
          <w:szCs w:val="28"/>
          <w:lang w:val="uk-UA"/>
        </w:rPr>
        <w:t>виявлен</w:t>
      </w:r>
      <w:r w:rsidR="00C837EA" w:rsidRPr="00F06D8D">
        <w:rPr>
          <w:rFonts w:ascii="Times New Roman" w:hAnsi="Times New Roman"/>
          <w:sz w:val="28"/>
          <w:szCs w:val="28"/>
          <w:lang w:val="uk-UA"/>
        </w:rPr>
        <w:t>і</w:t>
      </w:r>
      <w:r w:rsidR="000E1D17" w:rsidRPr="00F06D8D">
        <w:rPr>
          <w:rFonts w:ascii="Times New Roman" w:hAnsi="Times New Roman"/>
          <w:sz w:val="28"/>
          <w:szCs w:val="28"/>
          <w:lang w:val="uk-UA"/>
        </w:rPr>
        <w:t xml:space="preserve"> у </w:t>
      </w:r>
      <w:r w:rsidR="00F62B90">
        <w:rPr>
          <w:rFonts w:ascii="Times New Roman" w:hAnsi="Times New Roman"/>
          <w:sz w:val="28"/>
          <w:szCs w:val="28"/>
          <w:lang w:val="uk-UA"/>
        </w:rPr>
        <w:t>Заявниці</w:t>
      </w:r>
      <w:r w:rsidR="000E1D17" w:rsidRPr="00F06D8D">
        <w:rPr>
          <w:rFonts w:ascii="Times New Roman" w:hAnsi="Times New Roman"/>
          <w:sz w:val="28"/>
          <w:szCs w:val="28"/>
          <w:lang w:val="uk-UA"/>
        </w:rPr>
        <w:t xml:space="preserve"> </w:t>
      </w:r>
      <w:r w:rsidR="00C837EA" w:rsidRPr="00F06D8D">
        <w:rPr>
          <w:rFonts w:ascii="Times New Roman" w:hAnsi="Times New Roman"/>
          <w:sz w:val="28"/>
          <w:szCs w:val="28"/>
          <w:lang w:val="uk-UA"/>
        </w:rPr>
        <w:t>товари (</w:t>
      </w:r>
      <w:r w:rsidR="000E1D17" w:rsidRPr="00F06D8D">
        <w:rPr>
          <w:rFonts w:ascii="Times New Roman" w:hAnsi="Times New Roman"/>
          <w:sz w:val="28"/>
          <w:szCs w:val="28"/>
          <w:lang w:val="uk-UA"/>
        </w:rPr>
        <w:t>продукція</w:t>
      </w:r>
      <w:r w:rsidR="00C837EA" w:rsidRPr="00F06D8D">
        <w:rPr>
          <w:rFonts w:ascii="Times New Roman" w:hAnsi="Times New Roman"/>
          <w:sz w:val="28"/>
          <w:szCs w:val="28"/>
          <w:lang w:val="uk-UA"/>
        </w:rPr>
        <w:t>)</w:t>
      </w:r>
      <w:r w:rsidR="000E1D17" w:rsidRPr="00F06D8D">
        <w:rPr>
          <w:rFonts w:ascii="Times New Roman" w:hAnsi="Times New Roman"/>
          <w:sz w:val="28"/>
          <w:szCs w:val="28"/>
          <w:lang w:val="uk-UA"/>
        </w:rPr>
        <w:t xml:space="preserve"> не відповіда</w:t>
      </w:r>
      <w:r w:rsidR="00135BE7" w:rsidRPr="00F06D8D">
        <w:rPr>
          <w:rFonts w:ascii="Times New Roman" w:hAnsi="Times New Roman"/>
          <w:sz w:val="28"/>
          <w:szCs w:val="28"/>
          <w:lang w:val="uk-UA"/>
        </w:rPr>
        <w:t>ли</w:t>
      </w:r>
      <w:r w:rsidR="00C837EA" w:rsidRPr="00F06D8D">
        <w:rPr>
          <w:rFonts w:ascii="Times New Roman" w:hAnsi="Times New Roman"/>
          <w:sz w:val="28"/>
          <w:szCs w:val="28"/>
          <w:lang w:val="uk-UA"/>
        </w:rPr>
        <w:t xml:space="preserve"> </w:t>
      </w:r>
      <w:r w:rsidR="00E15D7B" w:rsidRPr="00F06D8D">
        <w:rPr>
          <w:rFonts w:ascii="Times New Roman" w:hAnsi="Times New Roman"/>
          <w:sz w:val="28"/>
          <w:szCs w:val="28"/>
          <w:lang w:val="uk-UA"/>
        </w:rPr>
        <w:t xml:space="preserve">вимогам </w:t>
      </w:r>
      <w:r w:rsidR="000E1D17" w:rsidRPr="00F06D8D">
        <w:rPr>
          <w:rFonts w:ascii="Times New Roman" w:hAnsi="Times New Roman"/>
          <w:sz w:val="28"/>
          <w:szCs w:val="28"/>
          <w:lang w:val="uk-UA"/>
        </w:rPr>
        <w:t>пункт</w:t>
      </w:r>
      <w:r w:rsidR="002214C3" w:rsidRPr="00F06D8D">
        <w:rPr>
          <w:rFonts w:ascii="Times New Roman" w:hAnsi="Times New Roman"/>
          <w:sz w:val="28"/>
          <w:szCs w:val="28"/>
          <w:lang w:val="uk-UA"/>
        </w:rPr>
        <w:t>ів</w:t>
      </w:r>
      <w:r w:rsidR="000E1D17" w:rsidRPr="00F06D8D">
        <w:rPr>
          <w:rFonts w:ascii="Times New Roman" w:hAnsi="Times New Roman"/>
          <w:sz w:val="28"/>
          <w:szCs w:val="28"/>
          <w:lang w:val="uk-UA"/>
        </w:rPr>
        <w:t xml:space="preserve"> 10, 11, 19, 20, 27, 37, 38, 44, 45 Технічного регламенту безпечності іграшок, затвердженого постановою</w:t>
      </w:r>
      <w:r w:rsidR="002D6CA0" w:rsidRPr="00F06D8D">
        <w:rPr>
          <w:rFonts w:ascii="Times New Roman" w:hAnsi="Times New Roman"/>
          <w:sz w:val="28"/>
          <w:szCs w:val="28"/>
          <w:lang w:val="uk-UA"/>
        </w:rPr>
        <w:t xml:space="preserve"> Кабінету Міністрів України від</w:t>
      </w:r>
      <w:r w:rsidR="0032427D" w:rsidRPr="00F06D8D">
        <w:rPr>
          <w:rFonts w:ascii="Times New Roman" w:hAnsi="Times New Roman"/>
          <w:sz w:val="28"/>
          <w:szCs w:val="28"/>
          <w:lang w:val="uk-UA"/>
        </w:rPr>
        <w:t xml:space="preserve"> </w:t>
      </w:r>
      <w:r w:rsidR="000E1D17" w:rsidRPr="00F06D8D">
        <w:rPr>
          <w:rFonts w:ascii="Times New Roman" w:hAnsi="Times New Roman"/>
          <w:sz w:val="28"/>
          <w:szCs w:val="28"/>
          <w:lang w:val="uk-UA"/>
        </w:rPr>
        <w:t>28 лютого 2018 року № 151</w:t>
      </w:r>
      <w:r w:rsidR="00E15D7B" w:rsidRPr="00F06D8D">
        <w:rPr>
          <w:rFonts w:ascii="Times New Roman" w:hAnsi="Times New Roman"/>
          <w:sz w:val="28"/>
          <w:szCs w:val="28"/>
          <w:lang w:val="uk-UA"/>
        </w:rPr>
        <w:t xml:space="preserve"> зі змінами</w:t>
      </w:r>
      <w:r w:rsidR="000E1D17" w:rsidRPr="00F06D8D">
        <w:rPr>
          <w:rFonts w:ascii="Times New Roman" w:hAnsi="Times New Roman"/>
          <w:sz w:val="28"/>
          <w:szCs w:val="28"/>
          <w:lang w:val="uk-UA"/>
        </w:rPr>
        <w:t xml:space="preserve">, та ДСТУ EN 71-1:2016 </w:t>
      </w:r>
      <w:r w:rsidR="006E2039" w:rsidRPr="00F06D8D">
        <w:rPr>
          <w:rFonts w:ascii="Times New Roman" w:hAnsi="Times New Roman"/>
          <w:sz w:val="28"/>
          <w:szCs w:val="28"/>
          <w:lang w:val="uk-UA"/>
        </w:rPr>
        <w:t>„</w:t>
      </w:r>
      <w:r w:rsidR="000E1D17" w:rsidRPr="00F06D8D">
        <w:rPr>
          <w:rFonts w:ascii="Times New Roman" w:hAnsi="Times New Roman"/>
          <w:sz w:val="28"/>
          <w:szCs w:val="28"/>
          <w:lang w:val="uk-UA"/>
        </w:rPr>
        <w:t>Безпечність іграшок. Частина 1. Механічні та фізичні властивості“</w:t>
      </w:r>
      <w:r w:rsidR="00E94682" w:rsidRPr="00F06D8D">
        <w:rPr>
          <w:rFonts w:ascii="Times New Roman" w:hAnsi="Times New Roman"/>
          <w:sz w:val="28"/>
          <w:szCs w:val="28"/>
          <w:lang w:val="uk-UA"/>
        </w:rPr>
        <w:t xml:space="preserve">. </w:t>
      </w:r>
    </w:p>
    <w:p w14:paraId="7426A309" w14:textId="08CB0E78" w:rsidR="007D1E31" w:rsidRPr="00F06D8D" w:rsidRDefault="00E94682" w:rsidP="00DB7D01">
      <w:pPr>
        <w:spacing w:after="0" w:line="360" w:lineRule="auto"/>
        <w:ind w:firstLine="567"/>
        <w:jc w:val="both"/>
        <w:rPr>
          <w:rFonts w:ascii="Times New Roman" w:hAnsi="Times New Roman"/>
          <w:sz w:val="28"/>
          <w:szCs w:val="28"/>
          <w:lang w:val="uk-UA"/>
        </w:rPr>
      </w:pPr>
      <w:r w:rsidRPr="00F06D8D">
        <w:rPr>
          <w:rFonts w:ascii="Times New Roman" w:hAnsi="Times New Roman"/>
          <w:sz w:val="28"/>
          <w:szCs w:val="28"/>
          <w:lang w:val="uk-UA"/>
        </w:rPr>
        <w:t>Н</w:t>
      </w:r>
      <w:r w:rsidR="005062CC" w:rsidRPr="00F06D8D">
        <w:rPr>
          <w:rFonts w:ascii="Times New Roman" w:hAnsi="Times New Roman"/>
          <w:sz w:val="28"/>
          <w:szCs w:val="28"/>
          <w:lang w:val="uk-UA"/>
        </w:rPr>
        <w:t>а підставі пункту 2 частини </w:t>
      </w:r>
      <w:r w:rsidR="003F2273" w:rsidRPr="00F06D8D">
        <w:rPr>
          <w:rFonts w:ascii="Times New Roman" w:hAnsi="Times New Roman"/>
          <w:sz w:val="28"/>
          <w:szCs w:val="28"/>
          <w:lang w:val="uk-UA"/>
        </w:rPr>
        <w:t xml:space="preserve">другої статті 44 Закону </w:t>
      </w:r>
      <w:r w:rsidR="00577A11" w:rsidRPr="00F06D8D">
        <w:rPr>
          <w:rFonts w:ascii="Times New Roman" w:hAnsi="Times New Roman"/>
          <w:sz w:val="28"/>
          <w:szCs w:val="28"/>
          <w:lang w:val="uk-UA"/>
        </w:rPr>
        <w:t xml:space="preserve">№ </w:t>
      </w:r>
      <w:r w:rsidR="00577A11" w:rsidRPr="00F06D8D">
        <w:rPr>
          <w:rFonts w:ascii="Times New Roman" w:eastAsia="Times New Roman" w:hAnsi="Times New Roman"/>
          <w:sz w:val="28"/>
          <w:szCs w:val="28"/>
          <w:lang w:val="uk-UA" w:eastAsia="uk-UA"/>
        </w:rPr>
        <w:t xml:space="preserve">2735 </w:t>
      </w:r>
      <w:r w:rsidRPr="00F06D8D">
        <w:rPr>
          <w:rFonts w:ascii="Times New Roman" w:eastAsia="Times New Roman" w:hAnsi="Times New Roman"/>
          <w:sz w:val="28"/>
          <w:szCs w:val="28"/>
          <w:lang w:val="uk-UA" w:eastAsia="uk-UA"/>
        </w:rPr>
        <w:t xml:space="preserve">до </w:t>
      </w:r>
      <w:r w:rsidR="00DF1542" w:rsidRPr="00F06D8D">
        <w:rPr>
          <w:rFonts w:ascii="Times New Roman" w:hAnsi="Times New Roman"/>
          <w:sz w:val="28"/>
          <w:szCs w:val="28"/>
          <w:lang w:val="uk-UA"/>
        </w:rPr>
        <w:t>Заявниці</w:t>
      </w:r>
      <w:r w:rsidR="003F2273" w:rsidRPr="00F06D8D">
        <w:rPr>
          <w:rFonts w:ascii="Times New Roman" w:hAnsi="Times New Roman"/>
          <w:sz w:val="28"/>
          <w:szCs w:val="28"/>
          <w:lang w:val="uk-UA"/>
        </w:rPr>
        <w:t xml:space="preserve"> застосовано адміністративно-господарську санкцію у </w:t>
      </w:r>
      <w:r w:rsidR="00BB1F38" w:rsidRPr="00F06D8D">
        <w:rPr>
          <w:rFonts w:ascii="Times New Roman" w:hAnsi="Times New Roman"/>
          <w:sz w:val="28"/>
          <w:szCs w:val="28"/>
          <w:lang w:val="uk-UA"/>
        </w:rPr>
        <w:t xml:space="preserve">вигляді </w:t>
      </w:r>
      <w:r w:rsidR="003F2273" w:rsidRPr="00F06D8D">
        <w:rPr>
          <w:rFonts w:ascii="Times New Roman" w:hAnsi="Times New Roman"/>
          <w:sz w:val="28"/>
          <w:szCs w:val="28"/>
          <w:lang w:val="uk-UA"/>
        </w:rPr>
        <w:t xml:space="preserve">штрафу в розмірі трьох тисяч неоподатковуваних мінімумів доходів громадян </w:t>
      </w:r>
      <w:r w:rsidRPr="00F06D8D">
        <w:rPr>
          <w:rFonts w:ascii="Times New Roman" w:hAnsi="Times New Roman"/>
          <w:sz w:val="28"/>
          <w:szCs w:val="28"/>
          <w:lang w:val="uk-UA"/>
        </w:rPr>
        <w:t>(</w:t>
      </w:r>
      <w:r w:rsidR="00F06D8D">
        <w:rPr>
          <w:rFonts w:ascii="Times New Roman" w:hAnsi="Times New Roman"/>
          <w:sz w:val="28"/>
          <w:szCs w:val="28"/>
          <w:lang w:val="uk-UA"/>
        </w:rPr>
        <w:t xml:space="preserve">51 000 </w:t>
      </w:r>
      <w:r w:rsidRPr="00F06D8D">
        <w:rPr>
          <w:rFonts w:ascii="Times New Roman" w:hAnsi="Times New Roman"/>
          <w:sz w:val="28"/>
          <w:szCs w:val="28"/>
          <w:lang w:val="uk-UA"/>
        </w:rPr>
        <w:t xml:space="preserve">гривень) </w:t>
      </w:r>
      <w:r w:rsidR="003F2273" w:rsidRPr="00F06D8D">
        <w:rPr>
          <w:rFonts w:ascii="Times New Roman" w:hAnsi="Times New Roman"/>
          <w:sz w:val="28"/>
          <w:szCs w:val="28"/>
          <w:lang w:val="uk-UA"/>
        </w:rPr>
        <w:t xml:space="preserve">за введення в обіг </w:t>
      </w:r>
      <w:r w:rsidR="0005376B" w:rsidRPr="00F06D8D">
        <w:rPr>
          <w:rFonts w:ascii="Times New Roman" w:hAnsi="Times New Roman"/>
          <w:sz w:val="28"/>
          <w:szCs w:val="28"/>
          <w:lang w:val="uk-UA"/>
        </w:rPr>
        <w:t>товарів (</w:t>
      </w:r>
      <w:r w:rsidR="003F2273" w:rsidRPr="00F06D8D">
        <w:rPr>
          <w:rFonts w:ascii="Times New Roman" w:hAnsi="Times New Roman"/>
          <w:sz w:val="28"/>
          <w:szCs w:val="28"/>
          <w:lang w:val="uk-UA"/>
        </w:rPr>
        <w:t>продукції</w:t>
      </w:r>
      <w:r w:rsidR="0005376B" w:rsidRPr="00F06D8D">
        <w:rPr>
          <w:rFonts w:ascii="Times New Roman" w:hAnsi="Times New Roman"/>
          <w:sz w:val="28"/>
          <w:szCs w:val="28"/>
          <w:lang w:val="uk-UA"/>
        </w:rPr>
        <w:t>)</w:t>
      </w:r>
      <w:r w:rsidR="003F2273" w:rsidRPr="00F06D8D">
        <w:rPr>
          <w:rFonts w:ascii="Times New Roman" w:hAnsi="Times New Roman"/>
          <w:sz w:val="28"/>
          <w:szCs w:val="28"/>
          <w:lang w:val="uk-UA"/>
        </w:rPr>
        <w:t>, як</w:t>
      </w:r>
      <w:r w:rsidR="0005376B" w:rsidRPr="00F06D8D">
        <w:rPr>
          <w:rFonts w:ascii="Times New Roman" w:hAnsi="Times New Roman"/>
          <w:sz w:val="28"/>
          <w:szCs w:val="28"/>
          <w:lang w:val="uk-UA"/>
        </w:rPr>
        <w:t>і</w:t>
      </w:r>
      <w:r w:rsidR="003F2273" w:rsidRPr="00F06D8D">
        <w:rPr>
          <w:rFonts w:ascii="Times New Roman" w:hAnsi="Times New Roman"/>
          <w:sz w:val="28"/>
          <w:szCs w:val="28"/>
          <w:lang w:val="uk-UA"/>
        </w:rPr>
        <w:t xml:space="preserve"> не відповіда</w:t>
      </w:r>
      <w:r w:rsidR="0005376B" w:rsidRPr="00F06D8D">
        <w:rPr>
          <w:rFonts w:ascii="Times New Roman" w:hAnsi="Times New Roman"/>
          <w:sz w:val="28"/>
          <w:szCs w:val="28"/>
          <w:lang w:val="uk-UA"/>
        </w:rPr>
        <w:t xml:space="preserve">ють </w:t>
      </w:r>
      <w:r w:rsidR="00135BE7" w:rsidRPr="00F06D8D">
        <w:rPr>
          <w:rFonts w:ascii="Times New Roman" w:hAnsi="Times New Roman"/>
          <w:sz w:val="28"/>
          <w:szCs w:val="28"/>
          <w:lang w:val="uk-UA"/>
        </w:rPr>
        <w:t>у</w:t>
      </w:r>
      <w:r w:rsidR="003F2273" w:rsidRPr="00F06D8D">
        <w:rPr>
          <w:rFonts w:ascii="Times New Roman" w:hAnsi="Times New Roman"/>
          <w:sz w:val="28"/>
          <w:szCs w:val="28"/>
          <w:lang w:val="uk-UA"/>
        </w:rPr>
        <w:t>становленим вимогам</w:t>
      </w:r>
      <w:r w:rsidRPr="00F06D8D">
        <w:rPr>
          <w:rFonts w:ascii="Times New Roman" w:hAnsi="Times New Roman"/>
          <w:sz w:val="28"/>
          <w:szCs w:val="28"/>
          <w:lang w:val="uk-UA"/>
        </w:rPr>
        <w:t xml:space="preserve">, а саме </w:t>
      </w:r>
      <w:r w:rsidR="006E7061" w:rsidRPr="00F06D8D">
        <w:rPr>
          <w:rFonts w:ascii="Times New Roman" w:hAnsi="Times New Roman"/>
          <w:sz w:val="28"/>
          <w:szCs w:val="28"/>
          <w:lang w:val="uk-UA"/>
        </w:rPr>
        <w:t>– іграш</w:t>
      </w:r>
      <w:r w:rsidR="002214C3" w:rsidRPr="00F06D8D">
        <w:rPr>
          <w:rFonts w:ascii="Times New Roman" w:hAnsi="Times New Roman"/>
          <w:sz w:val="28"/>
          <w:szCs w:val="28"/>
          <w:lang w:val="uk-UA"/>
        </w:rPr>
        <w:t xml:space="preserve">ок </w:t>
      </w:r>
      <w:proofErr w:type="spellStart"/>
      <w:r w:rsidR="00DF1542" w:rsidRPr="00F06D8D">
        <w:rPr>
          <w:rFonts w:ascii="Times New Roman" w:hAnsi="Times New Roman"/>
          <w:sz w:val="28"/>
          <w:szCs w:val="28"/>
          <w:lang w:val="uk-UA"/>
        </w:rPr>
        <w:t>спіннер</w:t>
      </w:r>
      <w:proofErr w:type="spellEnd"/>
      <w:r w:rsidR="00DF1542" w:rsidRPr="00F06D8D">
        <w:rPr>
          <w:rFonts w:ascii="Times New Roman" w:hAnsi="Times New Roman"/>
          <w:sz w:val="28"/>
          <w:szCs w:val="28"/>
          <w:lang w:val="uk-UA"/>
        </w:rPr>
        <w:t xml:space="preserve"> </w:t>
      </w:r>
      <w:r w:rsidR="006E7061" w:rsidRPr="00F06D8D">
        <w:rPr>
          <w:rFonts w:ascii="Times New Roman" w:hAnsi="Times New Roman"/>
          <w:sz w:val="28"/>
          <w:szCs w:val="28"/>
          <w:lang w:val="uk-UA"/>
        </w:rPr>
        <w:t>(</w:t>
      </w:r>
      <w:r w:rsidR="006E7061" w:rsidRPr="00F06D8D">
        <w:rPr>
          <w:rFonts w:ascii="Times New Roman" w:hAnsi="Times New Roman"/>
          <w:i/>
          <w:sz w:val="28"/>
          <w:szCs w:val="28"/>
        </w:rPr>
        <w:t>Spinner</w:t>
      </w:r>
      <w:r w:rsidR="006E7061" w:rsidRPr="00F06D8D">
        <w:rPr>
          <w:rFonts w:ascii="Times New Roman" w:hAnsi="Times New Roman"/>
          <w:i/>
          <w:sz w:val="28"/>
          <w:szCs w:val="28"/>
          <w:lang w:val="uk-UA"/>
        </w:rPr>
        <w:t xml:space="preserve">, </w:t>
      </w:r>
      <w:r w:rsidR="006E7061" w:rsidRPr="00F06D8D">
        <w:rPr>
          <w:rFonts w:ascii="Times New Roman" w:hAnsi="Times New Roman"/>
          <w:i/>
          <w:sz w:val="28"/>
          <w:szCs w:val="28"/>
        </w:rPr>
        <w:t>Hand</w:t>
      </w:r>
      <w:r w:rsidR="00B4006B" w:rsidRPr="00F06D8D">
        <w:rPr>
          <w:rFonts w:ascii="Times New Roman" w:hAnsi="Times New Roman"/>
          <w:i/>
          <w:sz w:val="28"/>
          <w:szCs w:val="28"/>
          <w:lang w:val="uk-UA"/>
        </w:rPr>
        <w:t xml:space="preserve"> </w:t>
      </w:r>
      <w:r w:rsidR="006E7061" w:rsidRPr="00F06D8D">
        <w:rPr>
          <w:rFonts w:ascii="Times New Roman" w:hAnsi="Times New Roman"/>
          <w:i/>
          <w:sz w:val="28"/>
          <w:szCs w:val="28"/>
        </w:rPr>
        <w:t>Spinner</w:t>
      </w:r>
      <w:r w:rsidR="006E7061" w:rsidRPr="00F06D8D">
        <w:rPr>
          <w:rFonts w:ascii="Times New Roman" w:hAnsi="Times New Roman"/>
          <w:i/>
          <w:sz w:val="28"/>
          <w:szCs w:val="28"/>
          <w:lang w:val="uk-UA"/>
        </w:rPr>
        <w:t xml:space="preserve">, </w:t>
      </w:r>
      <w:r w:rsidR="006E7061" w:rsidRPr="00F06D8D">
        <w:rPr>
          <w:rFonts w:ascii="Times New Roman" w:hAnsi="Times New Roman"/>
          <w:i/>
          <w:sz w:val="28"/>
          <w:szCs w:val="28"/>
        </w:rPr>
        <w:t>Work</w:t>
      </w:r>
      <w:r w:rsidR="00B4006B" w:rsidRPr="00F06D8D">
        <w:rPr>
          <w:rFonts w:ascii="Times New Roman" w:hAnsi="Times New Roman"/>
          <w:i/>
          <w:sz w:val="28"/>
          <w:szCs w:val="28"/>
          <w:lang w:val="uk-UA"/>
        </w:rPr>
        <w:t xml:space="preserve"> </w:t>
      </w:r>
      <w:r w:rsidR="006E7061" w:rsidRPr="00F06D8D">
        <w:rPr>
          <w:rFonts w:ascii="Times New Roman" w:hAnsi="Times New Roman"/>
          <w:i/>
          <w:sz w:val="28"/>
          <w:szCs w:val="28"/>
        </w:rPr>
        <w:t>Class</w:t>
      </w:r>
      <w:r w:rsidR="00B4006B" w:rsidRPr="00F06D8D">
        <w:rPr>
          <w:rFonts w:ascii="Times New Roman" w:hAnsi="Times New Roman"/>
          <w:i/>
          <w:sz w:val="28"/>
          <w:szCs w:val="28"/>
          <w:lang w:val="uk-UA"/>
        </w:rPr>
        <w:t xml:space="preserve"> </w:t>
      </w:r>
      <w:r w:rsidR="006E7061" w:rsidRPr="00F06D8D">
        <w:rPr>
          <w:rFonts w:ascii="Times New Roman" w:hAnsi="Times New Roman"/>
          <w:i/>
          <w:sz w:val="28"/>
          <w:szCs w:val="28"/>
        </w:rPr>
        <w:t>Home</w:t>
      </w:r>
      <w:r w:rsidR="006E7061" w:rsidRPr="00F06D8D">
        <w:rPr>
          <w:rFonts w:ascii="Times New Roman" w:hAnsi="Times New Roman"/>
          <w:sz w:val="28"/>
          <w:szCs w:val="28"/>
          <w:lang w:val="uk-UA"/>
        </w:rPr>
        <w:t>)</w:t>
      </w:r>
      <w:r w:rsidR="00F06D8D">
        <w:rPr>
          <w:rFonts w:ascii="Times New Roman" w:hAnsi="Times New Roman"/>
          <w:sz w:val="28"/>
          <w:szCs w:val="28"/>
          <w:lang w:val="uk-UA"/>
        </w:rPr>
        <w:t xml:space="preserve"> вартістю</w:t>
      </w:r>
      <w:r w:rsidR="00F06D8D">
        <w:rPr>
          <w:rFonts w:ascii="Times New Roman" w:hAnsi="Times New Roman"/>
          <w:sz w:val="28"/>
          <w:szCs w:val="28"/>
          <w:lang w:val="uk-UA"/>
        </w:rPr>
        <w:br/>
        <w:t xml:space="preserve">39 </w:t>
      </w:r>
      <w:r w:rsidR="00EA6A24" w:rsidRPr="00F06D8D">
        <w:rPr>
          <w:rFonts w:ascii="Times New Roman" w:hAnsi="Times New Roman"/>
          <w:sz w:val="28"/>
          <w:szCs w:val="28"/>
          <w:lang w:val="uk-UA"/>
        </w:rPr>
        <w:t>гривень</w:t>
      </w:r>
      <w:r w:rsidR="006E7061" w:rsidRPr="00F06D8D">
        <w:rPr>
          <w:rFonts w:ascii="Times New Roman" w:hAnsi="Times New Roman"/>
          <w:sz w:val="28"/>
          <w:szCs w:val="28"/>
          <w:lang w:val="uk-UA"/>
        </w:rPr>
        <w:t xml:space="preserve"> за одиницю товару та загальною вартістю в розмірі 1365 </w:t>
      </w:r>
      <w:r w:rsidR="00EA6A24" w:rsidRPr="00F06D8D">
        <w:rPr>
          <w:rFonts w:ascii="Times New Roman" w:hAnsi="Times New Roman"/>
          <w:sz w:val="28"/>
          <w:szCs w:val="28"/>
          <w:lang w:val="uk-UA"/>
        </w:rPr>
        <w:t>гривень</w:t>
      </w:r>
      <w:r w:rsidR="006E7061" w:rsidRPr="00F06D8D">
        <w:rPr>
          <w:rFonts w:ascii="Times New Roman" w:hAnsi="Times New Roman"/>
          <w:sz w:val="28"/>
          <w:szCs w:val="28"/>
          <w:lang w:val="uk-UA"/>
        </w:rPr>
        <w:t xml:space="preserve"> (за </w:t>
      </w:r>
      <w:r w:rsidR="00EA6A24" w:rsidRPr="00F06D8D">
        <w:rPr>
          <w:rFonts w:ascii="Times New Roman" w:hAnsi="Times New Roman"/>
          <w:sz w:val="28"/>
          <w:szCs w:val="28"/>
          <w:lang w:val="uk-UA"/>
        </w:rPr>
        <w:t>35</w:t>
      </w:r>
      <w:r w:rsidR="00F06D8D">
        <w:rPr>
          <w:rFonts w:ascii="Times New Roman" w:hAnsi="Times New Roman"/>
          <w:sz w:val="28"/>
          <w:szCs w:val="28"/>
          <w:lang w:val="uk-UA"/>
        </w:rPr>
        <w:t xml:space="preserve"> </w:t>
      </w:r>
      <w:r w:rsidR="006E7061" w:rsidRPr="00F06D8D">
        <w:rPr>
          <w:rFonts w:ascii="Times New Roman" w:hAnsi="Times New Roman"/>
          <w:sz w:val="28"/>
          <w:szCs w:val="28"/>
          <w:lang w:val="uk-UA"/>
        </w:rPr>
        <w:t>одиниць товару).</w:t>
      </w:r>
      <w:r w:rsidR="007D1E31" w:rsidRPr="00F06D8D">
        <w:rPr>
          <w:rFonts w:ascii="Times New Roman" w:hAnsi="Times New Roman"/>
          <w:sz w:val="28"/>
          <w:szCs w:val="28"/>
          <w:lang w:val="uk-UA"/>
        </w:rPr>
        <w:t xml:space="preserve"> </w:t>
      </w:r>
    </w:p>
    <w:p w14:paraId="094997BE" w14:textId="4ADBE7FC" w:rsidR="003F2273" w:rsidRPr="00F06D8D" w:rsidRDefault="003F2273" w:rsidP="00DB7D01">
      <w:pPr>
        <w:spacing w:after="0" w:line="360" w:lineRule="auto"/>
        <w:ind w:firstLine="567"/>
        <w:jc w:val="both"/>
        <w:rPr>
          <w:rFonts w:ascii="Times New Roman" w:hAnsi="Times New Roman"/>
          <w:sz w:val="28"/>
          <w:szCs w:val="28"/>
          <w:lang w:val="uk-UA"/>
        </w:rPr>
      </w:pPr>
      <w:r w:rsidRPr="00F06D8D">
        <w:rPr>
          <w:rFonts w:ascii="Times New Roman" w:hAnsi="Times New Roman"/>
          <w:sz w:val="28"/>
          <w:szCs w:val="28"/>
          <w:lang w:val="uk-UA"/>
        </w:rPr>
        <w:t>У вересні 2021 року</w:t>
      </w:r>
      <w:r w:rsidR="00135BE7" w:rsidRPr="00F06D8D">
        <w:rPr>
          <w:rFonts w:ascii="Times New Roman" w:hAnsi="Times New Roman"/>
          <w:sz w:val="28"/>
          <w:szCs w:val="28"/>
          <w:lang w:val="uk-UA"/>
        </w:rPr>
        <w:t xml:space="preserve"> Заявниця</w:t>
      </w:r>
      <w:r w:rsidRPr="00F06D8D">
        <w:rPr>
          <w:rFonts w:ascii="Times New Roman" w:hAnsi="Times New Roman"/>
          <w:sz w:val="28"/>
          <w:szCs w:val="28"/>
          <w:lang w:val="uk-UA"/>
        </w:rPr>
        <w:t xml:space="preserve"> звернулася до Черкаського окружного адміністративного суду з позовом до Управління про визнання протиправною та скасування</w:t>
      </w:r>
      <w:r w:rsidR="00B716FB" w:rsidRPr="00B716FB">
        <w:rPr>
          <w:rFonts w:ascii="Times New Roman" w:hAnsi="Times New Roman"/>
          <w:sz w:val="28"/>
          <w:szCs w:val="28"/>
          <w:lang w:val="uk-UA"/>
        </w:rPr>
        <w:t xml:space="preserve"> </w:t>
      </w:r>
      <w:r w:rsidR="00B716FB" w:rsidRPr="00F06D8D">
        <w:rPr>
          <w:rFonts w:ascii="Times New Roman" w:hAnsi="Times New Roman"/>
          <w:sz w:val="28"/>
          <w:szCs w:val="28"/>
          <w:lang w:val="uk-UA"/>
        </w:rPr>
        <w:t>Постанови</w:t>
      </w:r>
      <w:r w:rsidRPr="00F06D8D">
        <w:rPr>
          <w:rFonts w:ascii="Times New Roman" w:hAnsi="Times New Roman"/>
          <w:sz w:val="28"/>
          <w:szCs w:val="28"/>
          <w:lang w:val="uk-UA"/>
        </w:rPr>
        <w:t>.</w:t>
      </w:r>
    </w:p>
    <w:p w14:paraId="674F1715" w14:textId="7C60BC9C" w:rsidR="000E1D17" w:rsidRPr="00F06D8D" w:rsidRDefault="003F2273" w:rsidP="00DB7D01">
      <w:pPr>
        <w:spacing w:after="0" w:line="360" w:lineRule="auto"/>
        <w:ind w:firstLine="567"/>
        <w:jc w:val="both"/>
        <w:rPr>
          <w:rFonts w:ascii="Times New Roman" w:hAnsi="Times New Roman"/>
          <w:sz w:val="28"/>
          <w:szCs w:val="28"/>
          <w:lang w:val="uk-UA"/>
        </w:rPr>
      </w:pPr>
      <w:r w:rsidRPr="00F06D8D">
        <w:rPr>
          <w:rFonts w:ascii="Times New Roman" w:hAnsi="Times New Roman"/>
          <w:sz w:val="28"/>
          <w:szCs w:val="28"/>
          <w:lang w:val="uk-UA"/>
        </w:rPr>
        <w:t>Черкаський окружний адміністрат</w:t>
      </w:r>
      <w:r w:rsidR="00F06D8D">
        <w:rPr>
          <w:rFonts w:ascii="Times New Roman" w:hAnsi="Times New Roman"/>
          <w:sz w:val="28"/>
          <w:szCs w:val="28"/>
          <w:lang w:val="uk-UA"/>
        </w:rPr>
        <w:t>ивний суд рішенням від 13 січня</w:t>
      </w:r>
      <w:r w:rsidR="00F06D8D">
        <w:rPr>
          <w:rFonts w:ascii="Times New Roman" w:hAnsi="Times New Roman"/>
          <w:sz w:val="28"/>
          <w:szCs w:val="28"/>
          <w:lang w:val="uk-UA"/>
        </w:rPr>
        <w:br/>
      </w:r>
      <w:r w:rsidRPr="00F06D8D">
        <w:rPr>
          <w:rFonts w:ascii="Times New Roman" w:hAnsi="Times New Roman"/>
          <w:sz w:val="28"/>
          <w:szCs w:val="28"/>
          <w:lang w:val="uk-UA"/>
        </w:rPr>
        <w:t>2022</w:t>
      </w:r>
      <w:r w:rsidR="00F06D8D">
        <w:rPr>
          <w:rFonts w:ascii="Times New Roman" w:hAnsi="Times New Roman"/>
          <w:sz w:val="28"/>
          <w:szCs w:val="28"/>
          <w:lang w:val="uk-UA"/>
        </w:rPr>
        <w:t xml:space="preserve"> </w:t>
      </w:r>
      <w:r w:rsidRPr="00F06D8D">
        <w:rPr>
          <w:rFonts w:ascii="Times New Roman" w:hAnsi="Times New Roman"/>
          <w:sz w:val="28"/>
          <w:szCs w:val="28"/>
          <w:lang w:val="uk-UA"/>
        </w:rPr>
        <w:t>року відмовив у задоволенні позову</w:t>
      </w:r>
      <w:r w:rsidR="000E1D17" w:rsidRPr="00F06D8D">
        <w:rPr>
          <w:rFonts w:ascii="Times New Roman" w:hAnsi="Times New Roman"/>
          <w:sz w:val="28"/>
          <w:szCs w:val="28"/>
          <w:lang w:val="uk-UA"/>
        </w:rPr>
        <w:t>.</w:t>
      </w:r>
    </w:p>
    <w:p w14:paraId="60357045" w14:textId="7F582AE6" w:rsidR="000E1D17" w:rsidRPr="00F06D8D" w:rsidRDefault="003F2273" w:rsidP="00DB7D01">
      <w:pPr>
        <w:spacing w:after="0" w:line="360" w:lineRule="auto"/>
        <w:ind w:firstLine="567"/>
        <w:jc w:val="both"/>
        <w:rPr>
          <w:rFonts w:ascii="Times New Roman" w:hAnsi="Times New Roman"/>
          <w:sz w:val="28"/>
          <w:szCs w:val="28"/>
          <w:lang w:val="uk-UA"/>
        </w:rPr>
      </w:pPr>
      <w:r w:rsidRPr="00F06D8D">
        <w:rPr>
          <w:rFonts w:ascii="Times New Roman" w:hAnsi="Times New Roman"/>
          <w:sz w:val="28"/>
          <w:szCs w:val="28"/>
          <w:lang w:val="uk-UA"/>
        </w:rPr>
        <w:t>Шостий апеляційний адміністративний с</w:t>
      </w:r>
      <w:r w:rsidR="00F06D8D">
        <w:rPr>
          <w:rFonts w:ascii="Times New Roman" w:hAnsi="Times New Roman"/>
          <w:sz w:val="28"/>
          <w:szCs w:val="28"/>
          <w:lang w:val="uk-UA"/>
        </w:rPr>
        <w:t>уд постановою від 7 червня</w:t>
      </w:r>
      <w:r w:rsidR="00F06D8D">
        <w:rPr>
          <w:rFonts w:ascii="Times New Roman" w:hAnsi="Times New Roman"/>
          <w:sz w:val="28"/>
          <w:szCs w:val="28"/>
          <w:lang w:val="uk-UA"/>
        </w:rPr>
        <w:br/>
      </w:r>
      <w:r w:rsidR="005062CC" w:rsidRPr="00F06D8D">
        <w:rPr>
          <w:rFonts w:ascii="Times New Roman" w:hAnsi="Times New Roman"/>
          <w:sz w:val="28"/>
          <w:szCs w:val="28"/>
          <w:lang w:val="uk-UA"/>
        </w:rPr>
        <w:t>2022</w:t>
      </w:r>
      <w:r w:rsidR="00F06D8D">
        <w:rPr>
          <w:rFonts w:ascii="Times New Roman" w:hAnsi="Times New Roman"/>
          <w:sz w:val="28"/>
          <w:szCs w:val="28"/>
          <w:lang w:val="uk-UA"/>
        </w:rPr>
        <w:t xml:space="preserve"> </w:t>
      </w:r>
      <w:r w:rsidRPr="00F06D8D">
        <w:rPr>
          <w:rFonts w:ascii="Times New Roman" w:hAnsi="Times New Roman"/>
          <w:sz w:val="28"/>
          <w:szCs w:val="28"/>
          <w:lang w:val="uk-UA"/>
        </w:rPr>
        <w:t xml:space="preserve">року, </w:t>
      </w:r>
      <w:r w:rsidR="006E7061" w:rsidRPr="00F06D8D">
        <w:rPr>
          <w:rFonts w:ascii="Times New Roman" w:hAnsi="Times New Roman"/>
          <w:sz w:val="28"/>
          <w:szCs w:val="28"/>
          <w:lang w:val="uk-UA"/>
        </w:rPr>
        <w:t xml:space="preserve">яка </w:t>
      </w:r>
      <w:r w:rsidR="000E1D17" w:rsidRPr="00F06D8D">
        <w:rPr>
          <w:rFonts w:ascii="Times New Roman" w:hAnsi="Times New Roman"/>
          <w:sz w:val="28"/>
          <w:szCs w:val="28"/>
          <w:lang w:val="uk-UA"/>
        </w:rPr>
        <w:t>є остато</w:t>
      </w:r>
      <w:r w:rsidR="005062CC" w:rsidRPr="00F06D8D">
        <w:rPr>
          <w:rFonts w:ascii="Times New Roman" w:hAnsi="Times New Roman"/>
          <w:sz w:val="28"/>
          <w:szCs w:val="28"/>
          <w:lang w:val="uk-UA"/>
        </w:rPr>
        <w:t xml:space="preserve">чним судовим рішенням у справі </w:t>
      </w:r>
      <w:r w:rsidR="00135BE7" w:rsidRPr="00F06D8D">
        <w:rPr>
          <w:rFonts w:ascii="Times New Roman" w:hAnsi="Times New Roman"/>
          <w:sz w:val="28"/>
          <w:szCs w:val="28"/>
          <w:lang w:val="uk-UA"/>
        </w:rPr>
        <w:t>Заявниці</w:t>
      </w:r>
      <w:r w:rsidR="005062CC" w:rsidRPr="00F06D8D">
        <w:rPr>
          <w:rFonts w:ascii="Times New Roman" w:hAnsi="Times New Roman"/>
          <w:sz w:val="28"/>
          <w:szCs w:val="28"/>
          <w:lang w:val="uk-UA"/>
        </w:rPr>
        <w:t>,</w:t>
      </w:r>
      <w:r w:rsidR="006E7061" w:rsidRPr="00F06D8D">
        <w:rPr>
          <w:rFonts w:ascii="Times New Roman" w:hAnsi="Times New Roman"/>
          <w:sz w:val="28"/>
          <w:szCs w:val="28"/>
          <w:lang w:val="uk-UA"/>
        </w:rPr>
        <w:t xml:space="preserve"> </w:t>
      </w:r>
      <w:r w:rsidRPr="00F06D8D">
        <w:rPr>
          <w:rFonts w:ascii="Times New Roman" w:hAnsi="Times New Roman"/>
          <w:sz w:val="28"/>
          <w:szCs w:val="28"/>
          <w:lang w:val="uk-UA"/>
        </w:rPr>
        <w:t>залишив рішення суду першої інстанції без змін</w:t>
      </w:r>
      <w:r w:rsidR="000E1D17" w:rsidRPr="00F06D8D">
        <w:rPr>
          <w:rFonts w:ascii="Times New Roman" w:hAnsi="Times New Roman"/>
          <w:sz w:val="28"/>
          <w:szCs w:val="28"/>
          <w:lang w:val="uk-UA"/>
        </w:rPr>
        <w:t>и.</w:t>
      </w:r>
    </w:p>
    <w:p w14:paraId="7D20F9A1" w14:textId="44253C0B" w:rsidR="00E054DD" w:rsidRPr="00F06D8D" w:rsidRDefault="001C10D5" w:rsidP="00DB7D01">
      <w:pPr>
        <w:spacing w:after="0" w:line="360" w:lineRule="auto"/>
        <w:ind w:firstLine="567"/>
        <w:jc w:val="both"/>
        <w:rPr>
          <w:rFonts w:ascii="Times New Roman" w:hAnsi="Times New Roman"/>
          <w:sz w:val="28"/>
          <w:szCs w:val="28"/>
          <w:lang w:val="uk-UA"/>
        </w:rPr>
      </w:pPr>
      <w:r w:rsidRPr="00F06D8D">
        <w:rPr>
          <w:rFonts w:ascii="Times New Roman" w:hAnsi="Times New Roman"/>
          <w:sz w:val="28"/>
          <w:szCs w:val="28"/>
          <w:lang w:val="uk-UA"/>
        </w:rPr>
        <w:t xml:space="preserve">Суд апеляційної інстанції </w:t>
      </w:r>
      <w:r w:rsidR="00577A11" w:rsidRPr="00F06D8D">
        <w:rPr>
          <w:rFonts w:ascii="Times New Roman" w:hAnsi="Times New Roman"/>
          <w:sz w:val="28"/>
          <w:szCs w:val="28"/>
          <w:lang w:val="uk-UA"/>
        </w:rPr>
        <w:t xml:space="preserve">констатував, що </w:t>
      </w:r>
      <w:r w:rsidR="005441F3" w:rsidRPr="00F06D8D">
        <w:rPr>
          <w:rFonts w:ascii="Times New Roman" w:hAnsi="Times New Roman"/>
          <w:sz w:val="28"/>
          <w:szCs w:val="28"/>
          <w:lang w:val="uk-UA"/>
        </w:rPr>
        <w:t>Заявниця</w:t>
      </w:r>
      <w:r w:rsidR="00577A11" w:rsidRPr="00F06D8D">
        <w:rPr>
          <w:rFonts w:ascii="Times New Roman" w:hAnsi="Times New Roman"/>
          <w:sz w:val="28"/>
          <w:szCs w:val="28"/>
          <w:lang w:val="uk-UA"/>
        </w:rPr>
        <w:t xml:space="preserve"> </w:t>
      </w:r>
      <w:r w:rsidR="00706EFB" w:rsidRPr="00F06D8D">
        <w:rPr>
          <w:rFonts w:ascii="Times New Roman" w:hAnsi="Times New Roman"/>
          <w:sz w:val="28"/>
          <w:szCs w:val="28"/>
          <w:lang w:val="uk-UA"/>
        </w:rPr>
        <w:t>не нада</w:t>
      </w:r>
      <w:r w:rsidR="005441F3" w:rsidRPr="00F06D8D">
        <w:rPr>
          <w:rFonts w:ascii="Times New Roman" w:hAnsi="Times New Roman"/>
          <w:sz w:val="28"/>
          <w:szCs w:val="28"/>
          <w:lang w:val="uk-UA"/>
        </w:rPr>
        <w:t>ла</w:t>
      </w:r>
      <w:r w:rsidR="00E054DD" w:rsidRPr="00F06D8D">
        <w:rPr>
          <w:rFonts w:ascii="Times New Roman" w:hAnsi="Times New Roman"/>
          <w:sz w:val="28"/>
          <w:szCs w:val="28"/>
          <w:lang w:val="uk-UA"/>
        </w:rPr>
        <w:t xml:space="preserve"> </w:t>
      </w:r>
      <w:r w:rsidR="00706EFB" w:rsidRPr="00F06D8D">
        <w:rPr>
          <w:rFonts w:ascii="Times New Roman" w:hAnsi="Times New Roman"/>
          <w:sz w:val="28"/>
          <w:szCs w:val="28"/>
          <w:lang w:val="uk-UA"/>
        </w:rPr>
        <w:t>„</w:t>
      </w:r>
      <w:r w:rsidR="00E054DD" w:rsidRPr="00F06D8D">
        <w:rPr>
          <w:rFonts w:ascii="Times New Roman" w:hAnsi="Times New Roman"/>
          <w:sz w:val="28"/>
          <w:szCs w:val="28"/>
          <w:lang w:val="uk-UA"/>
        </w:rPr>
        <w:t xml:space="preserve">ані до суду першої інстанції, ані до суду апеляційної інстанції інших документів, зокрема договору з постачальником зазначеної вище продукції (за наявності); накладну або інші первинні документи на отримання від постачальників в яких зазначено цю продукцію (за наявності); супровідної документації, яка має додаватися до </w:t>
      </w:r>
      <w:r w:rsidR="00E054DD" w:rsidRPr="00F06D8D">
        <w:rPr>
          <w:rFonts w:ascii="Times New Roman" w:hAnsi="Times New Roman"/>
          <w:sz w:val="28"/>
          <w:szCs w:val="28"/>
          <w:lang w:val="uk-UA"/>
        </w:rPr>
        <w:lastRenderedPageBreak/>
        <w:t>цієї продукції (зокрема інструкція з користування продукцією), етикетки, маркування, інших позначок, якщо це встановлено технічними регламентами, що давали б можливість встановити особу (за ланцюгом постачання), що ввела в обіг продукцію“.</w:t>
      </w:r>
    </w:p>
    <w:p w14:paraId="75158B46" w14:textId="77777777" w:rsidR="00CA77DC" w:rsidRPr="00F06D8D" w:rsidRDefault="00CA77DC" w:rsidP="00DB7D01">
      <w:pPr>
        <w:spacing w:after="0" w:line="240" w:lineRule="auto"/>
        <w:ind w:firstLine="567"/>
        <w:jc w:val="both"/>
        <w:rPr>
          <w:rFonts w:ascii="Times New Roman" w:hAnsi="Times New Roman"/>
          <w:sz w:val="28"/>
          <w:szCs w:val="28"/>
          <w:lang w:val="uk-UA"/>
        </w:rPr>
      </w:pPr>
    </w:p>
    <w:p w14:paraId="568CEAF3" w14:textId="2A4C1470" w:rsidR="001F3AD0" w:rsidRPr="00F06D8D" w:rsidRDefault="0060716E" w:rsidP="00DB7D01">
      <w:pPr>
        <w:pStyle w:val="rvps2"/>
        <w:shd w:val="clear" w:color="auto" w:fill="FFFFFF"/>
        <w:spacing w:before="0" w:beforeAutospacing="0" w:after="0" w:afterAutospacing="0" w:line="360" w:lineRule="auto"/>
        <w:ind w:firstLine="567"/>
        <w:jc w:val="both"/>
        <w:rPr>
          <w:sz w:val="28"/>
          <w:szCs w:val="28"/>
          <w:lang w:val="uk-UA"/>
        </w:rPr>
      </w:pPr>
      <w:r w:rsidRPr="00F06D8D">
        <w:rPr>
          <w:bCs/>
          <w:sz w:val="28"/>
          <w:szCs w:val="28"/>
          <w:lang w:val="uk-UA"/>
        </w:rPr>
        <w:t xml:space="preserve">1.2. </w:t>
      </w:r>
      <w:r w:rsidRPr="00F06D8D">
        <w:rPr>
          <w:sz w:val="28"/>
          <w:szCs w:val="28"/>
          <w:lang w:val="uk-UA"/>
        </w:rPr>
        <w:t xml:space="preserve">У конституційній скарзі </w:t>
      </w:r>
      <w:r w:rsidR="00A820CB" w:rsidRPr="00F06D8D">
        <w:rPr>
          <w:sz w:val="28"/>
          <w:szCs w:val="28"/>
          <w:lang w:val="uk-UA"/>
        </w:rPr>
        <w:t>Заявниця</w:t>
      </w:r>
      <w:r w:rsidRPr="00F06D8D">
        <w:rPr>
          <w:sz w:val="28"/>
          <w:szCs w:val="28"/>
          <w:lang w:val="uk-UA"/>
        </w:rPr>
        <w:t xml:space="preserve"> за</w:t>
      </w:r>
      <w:r w:rsidR="00B716FB">
        <w:rPr>
          <w:sz w:val="28"/>
          <w:szCs w:val="28"/>
          <w:lang w:val="uk-UA"/>
        </w:rPr>
        <w:t>уважує</w:t>
      </w:r>
      <w:r w:rsidR="001F3AD0" w:rsidRPr="00F06D8D">
        <w:rPr>
          <w:sz w:val="28"/>
          <w:szCs w:val="28"/>
          <w:lang w:val="uk-UA"/>
        </w:rPr>
        <w:t xml:space="preserve">, що </w:t>
      </w:r>
      <w:r w:rsidR="00552D4D" w:rsidRPr="00F06D8D">
        <w:rPr>
          <w:sz w:val="28"/>
          <w:szCs w:val="28"/>
          <w:lang w:val="uk-UA"/>
        </w:rPr>
        <w:t xml:space="preserve">визначений у </w:t>
      </w:r>
      <w:r w:rsidR="001F3AD0" w:rsidRPr="00F06D8D">
        <w:rPr>
          <w:sz w:val="28"/>
          <w:szCs w:val="28"/>
          <w:lang w:val="uk-UA"/>
        </w:rPr>
        <w:t>пункт</w:t>
      </w:r>
      <w:r w:rsidR="00552D4D" w:rsidRPr="00F06D8D">
        <w:rPr>
          <w:sz w:val="28"/>
          <w:szCs w:val="28"/>
          <w:lang w:val="uk-UA"/>
        </w:rPr>
        <w:t>і</w:t>
      </w:r>
      <w:r w:rsidR="00F06D8D">
        <w:rPr>
          <w:sz w:val="28"/>
          <w:szCs w:val="28"/>
          <w:lang w:val="uk-UA"/>
        </w:rPr>
        <w:t xml:space="preserve"> 2 частини другої статті </w:t>
      </w:r>
      <w:r w:rsidR="001F3AD0" w:rsidRPr="00F06D8D">
        <w:rPr>
          <w:sz w:val="28"/>
          <w:szCs w:val="28"/>
          <w:lang w:val="uk-UA"/>
        </w:rPr>
        <w:t>44 Закону</w:t>
      </w:r>
      <w:r w:rsidR="00577A11" w:rsidRPr="00F06D8D">
        <w:rPr>
          <w:sz w:val="28"/>
          <w:szCs w:val="28"/>
          <w:lang w:val="uk-UA"/>
        </w:rPr>
        <w:t xml:space="preserve"> № </w:t>
      </w:r>
      <w:r w:rsidR="00577A11" w:rsidRPr="00F06D8D">
        <w:rPr>
          <w:sz w:val="28"/>
          <w:szCs w:val="28"/>
          <w:lang w:val="uk-UA" w:eastAsia="uk-UA"/>
        </w:rPr>
        <w:t>2735</w:t>
      </w:r>
      <w:r w:rsidR="00D82701" w:rsidRPr="00F06D8D">
        <w:rPr>
          <w:sz w:val="28"/>
          <w:szCs w:val="28"/>
          <w:lang w:val="uk-UA" w:eastAsia="uk-UA"/>
        </w:rPr>
        <w:t xml:space="preserve"> </w:t>
      </w:r>
      <w:r w:rsidR="003906FD" w:rsidRPr="00F06D8D">
        <w:rPr>
          <w:sz w:val="28"/>
          <w:szCs w:val="28"/>
          <w:lang w:val="uk-UA"/>
        </w:rPr>
        <w:t>„</w:t>
      </w:r>
      <w:r w:rsidR="001F3AD0" w:rsidRPr="00F06D8D">
        <w:rPr>
          <w:sz w:val="28"/>
          <w:szCs w:val="28"/>
          <w:lang w:val="uk-UA"/>
        </w:rPr>
        <w:t>розмір відповідальності є безальтернативним та не залежить від характеру вчиненого протиправного діяння, форми вини, характеристики особи, винної у вчиненні правопорушення, можливості відшкодування заподіяної шкоди, наявності обставин, що пом’якшують або обтяжують відповідальність тощо“, тому застосуванням „оспорюваного припису не забезпечується справедливий баланс між вимогами публічного інтересу та захистом права власності особи“, що не відповідає частині першій статті 41, частині другій статті</w:t>
      </w:r>
      <w:r w:rsidR="00577A11" w:rsidRPr="00F06D8D">
        <w:rPr>
          <w:sz w:val="28"/>
          <w:szCs w:val="28"/>
          <w:lang w:val="uk-UA"/>
        </w:rPr>
        <w:t> </w:t>
      </w:r>
      <w:r w:rsidR="001F3AD0" w:rsidRPr="00F06D8D">
        <w:rPr>
          <w:sz w:val="28"/>
          <w:szCs w:val="28"/>
          <w:lang w:val="uk-UA"/>
        </w:rPr>
        <w:t>61 Конституції України.</w:t>
      </w:r>
    </w:p>
    <w:p w14:paraId="771E431E" w14:textId="355030C7" w:rsidR="00F604CC" w:rsidRPr="00F06D8D" w:rsidRDefault="00552D4D" w:rsidP="00DB7D01">
      <w:pPr>
        <w:spacing w:after="0" w:line="360" w:lineRule="auto"/>
        <w:ind w:firstLine="567"/>
        <w:jc w:val="both"/>
        <w:rPr>
          <w:rFonts w:ascii="Times New Roman" w:hAnsi="Times New Roman"/>
          <w:sz w:val="28"/>
          <w:szCs w:val="28"/>
          <w:highlight w:val="yellow"/>
          <w:lang w:val="uk-UA"/>
        </w:rPr>
      </w:pPr>
      <w:r w:rsidRPr="00F06D8D">
        <w:rPr>
          <w:rFonts w:ascii="Times New Roman" w:hAnsi="Times New Roman"/>
          <w:sz w:val="28"/>
          <w:szCs w:val="28"/>
          <w:lang w:val="uk-UA"/>
        </w:rPr>
        <w:t>Заявниця</w:t>
      </w:r>
      <w:r w:rsidR="001F3AD0" w:rsidRPr="00F06D8D">
        <w:rPr>
          <w:rFonts w:ascii="Times New Roman" w:hAnsi="Times New Roman"/>
          <w:sz w:val="28"/>
          <w:szCs w:val="28"/>
          <w:lang w:val="uk-UA"/>
        </w:rPr>
        <w:t xml:space="preserve"> твердить, що за таких обставин розмір штрафу в 37 разів перевищує вартість </w:t>
      </w:r>
      <w:r w:rsidRPr="00F06D8D">
        <w:rPr>
          <w:rFonts w:ascii="Times New Roman" w:hAnsi="Times New Roman"/>
          <w:sz w:val="28"/>
          <w:szCs w:val="28"/>
          <w:lang w:val="uk-UA"/>
        </w:rPr>
        <w:t>у</w:t>
      </w:r>
      <w:r w:rsidR="000F49F0" w:rsidRPr="00F06D8D">
        <w:rPr>
          <w:rFonts w:ascii="Times New Roman" w:hAnsi="Times New Roman"/>
          <w:sz w:val="28"/>
          <w:szCs w:val="28"/>
          <w:lang w:val="uk-UA"/>
        </w:rPr>
        <w:t>веденої в обіг продукції</w:t>
      </w:r>
      <w:r w:rsidR="001F3AD0" w:rsidRPr="00F06D8D">
        <w:rPr>
          <w:rFonts w:ascii="Times New Roman" w:hAnsi="Times New Roman"/>
          <w:sz w:val="28"/>
          <w:szCs w:val="28"/>
          <w:lang w:val="uk-UA"/>
        </w:rPr>
        <w:t xml:space="preserve">, </w:t>
      </w:r>
      <w:r w:rsidRPr="00F06D8D">
        <w:rPr>
          <w:rFonts w:ascii="Times New Roman" w:hAnsi="Times New Roman"/>
          <w:sz w:val="28"/>
          <w:szCs w:val="28"/>
          <w:lang w:val="uk-UA"/>
        </w:rPr>
        <w:t>у</w:t>
      </w:r>
      <w:r w:rsidR="001F3AD0" w:rsidRPr="00F06D8D">
        <w:rPr>
          <w:rFonts w:ascii="Times New Roman" w:hAnsi="Times New Roman"/>
          <w:sz w:val="28"/>
          <w:szCs w:val="28"/>
          <w:lang w:val="uk-UA"/>
        </w:rPr>
        <w:t xml:space="preserve"> 22 рази </w:t>
      </w:r>
      <w:r w:rsidR="00D82701" w:rsidRPr="00F06D8D">
        <w:rPr>
          <w:rFonts w:ascii="Times New Roman" w:hAnsi="Times New Roman"/>
          <w:sz w:val="28"/>
          <w:szCs w:val="28"/>
          <w:lang w:val="uk-UA"/>
        </w:rPr>
        <w:t xml:space="preserve">– </w:t>
      </w:r>
      <w:r w:rsidR="001F3AD0" w:rsidRPr="00F06D8D">
        <w:rPr>
          <w:rFonts w:ascii="Times New Roman" w:hAnsi="Times New Roman"/>
          <w:sz w:val="28"/>
          <w:szCs w:val="28"/>
          <w:lang w:val="uk-UA"/>
        </w:rPr>
        <w:t xml:space="preserve">розмір прожиткового мінімуму, </w:t>
      </w:r>
      <w:r w:rsidR="00B716FB">
        <w:rPr>
          <w:rFonts w:ascii="Times New Roman" w:hAnsi="Times New Roman"/>
          <w:sz w:val="28"/>
          <w:szCs w:val="28"/>
          <w:lang w:val="uk-UA"/>
        </w:rPr>
        <w:t>установлений</w:t>
      </w:r>
      <w:r w:rsidR="00D82701" w:rsidRPr="00F06D8D">
        <w:rPr>
          <w:rFonts w:ascii="Times New Roman" w:hAnsi="Times New Roman"/>
          <w:sz w:val="28"/>
          <w:szCs w:val="28"/>
          <w:lang w:val="uk-UA"/>
        </w:rPr>
        <w:t xml:space="preserve"> </w:t>
      </w:r>
      <w:r w:rsidR="001F3AD0" w:rsidRPr="00F06D8D">
        <w:rPr>
          <w:rFonts w:ascii="Times New Roman" w:hAnsi="Times New Roman"/>
          <w:sz w:val="28"/>
          <w:szCs w:val="28"/>
          <w:lang w:val="uk-UA"/>
        </w:rPr>
        <w:t xml:space="preserve">на момент притягнення </w:t>
      </w:r>
      <w:r w:rsidRPr="00F06D8D">
        <w:rPr>
          <w:rFonts w:ascii="Times New Roman" w:hAnsi="Times New Roman"/>
          <w:sz w:val="28"/>
          <w:szCs w:val="28"/>
          <w:lang w:val="uk-UA"/>
        </w:rPr>
        <w:t xml:space="preserve">її </w:t>
      </w:r>
      <w:r w:rsidR="00DB7D01">
        <w:rPr>
          <w:rFonts w:ascii="Times New Roman" w:hAnsi="Times New Roman"/>
          <w:sz w:val="28"/>
          <w:szCs w:val="28"/>
          <w:lang w:val="uk-UA"/>
        </w:rPr>
        <w:t>до відповідальності, та</w:t>
      </w:r>
      <w:r w:rsidR="00DB7D01">
        <w:rPr>
          <w:rFonts w:ascii="Times New Roman" w:hAnsi="Times New Roman"/>
          <w:sz w:val="28"/>
          <w:szCs w:val="28"/>
          <w:lang w:val="uk-UA"/>
        </w:rPr>
        <w:br/>
      </w:r>
      <w:r w:rsidR="00B716FB">
        <w:rPr>
          <w:rFonts w:ascii="Times New Roman" w:hAnsi="Times New Roman"/>
          <w:sz w:val="28"/>
          <w:szCs w:val="28"/>
          <w:lang w:val="uk-UA"/>
        </w:rPr>
        <w:t>у</w:t>
      </w:r>
      <w:r w:rsidR="00DB7D01">
        <w:rPr>
          <w:rFonts w:ascii="Times New Roman" w:hAnsi="Times New Roman"/>
          <w:sz w:val="28"/>
          <w:szCs w:val="28"/>
          <w:lang w:val="uk-UA"/>
        </w:rPr>
        <w:t xml:space="preserve"> </w:t>
      </w:r>
      <w:r w:rsidR="00B716FB">
        <w:rPr>
          <w:rFonts w:ascii="Times New Roman" w:hAnsi="Times New Roman"/>
          <w:sz w:val="28"/>
          <w:szCs w:val="28"/>
          <w:lang w:val="uk-UA"/>
        </w:rPr>
        <w:t>8,5</w:t>
      </w:r>
      <w:r w:rsidR="00DB7D01">
        <w:rPr>
          <w:rFonts w:ascii="Times New Roman" w:hAnsi="Times New Roman"/>
          <w:sz w:val="28"/>
          <w:szCs w:val="28"/>
          <w:lang w:val="uk-UA"/>
        </w:rPr>
        <w:t xml:space="preserve"> </w:t>
      </w:r>
      <w:r w:rsidR="001F3AD0" w:rsidRPr="00F06D8D">
        <w:rPr>
          <w:rFonts w:ascii="Times New Roman" w:hAnsi="Times New Roman"/>
          <w:sz w:val="28"/>
          <w:szCs w:val="28"/>
          <w:lang w:val="uk-UA"/>
        </w:rPr>
        <w:t xml:space="preserve">разів </w:t>
      </w:r>
      <w:r w:rsidR="00D82701" w:rsidRPr="00F06D8D">
        <w:rPr>
          <w:rFonts w:ascii="Times New Roman" w:hAnsi="Times New Roman"/>
          <w:sz w:val="28"/>
          <w:szCs w:val="28"/>
          <w:lang w:val="uk-UA"/>
        </w:rPr>
        <w:t xml:space="preserve">– </w:t>
      </w:r>
      <w:r w:rsidR="001F3AD0" w:rsidRPr="00F06D8D">
        <w:rPr>
          <w:rFonts w:ascii="Times New Roman" w:hAnsi="Times New Roman"/>
          <w:sz w:val="28"/>
          <w:szCs w:val="28"/>
          <w:lang w:val="uk-UA"/>
        </w:rPr>
        <w:t xml:space="preserve">розмір мінімальної заробітної плати, </w:t>
      </w:r>
      <w:r w:rsidR="00D82701" w:rsidRPr="00F06D8D">
        <w:rPr>
          <w:rFonts w:ascii="Times New Roman" w:hAnsi="Times New Roman"/>
          <w:sz w:val="28"/>
          <w:szCs w:val="28"/>
          <w:lang w:val="uk-UA"/>
        </w:rPr>
        <w:t xml:space="preserve">визначеної </w:t>
      </w:r>
      <w:r w:rsidR="00064A5C" w:rsidRPr="00F06D8D">
        <w:rPr>
          <w:rFonts w:ascii="Times New Roman" w:hAnsi="Times New Roman"/>
          <w:sz w:val="28"/>
          <w:szCs w:val="28"/>
          <w:lang w:val="uk-UA"/>
        </w:rPr>
        <w:t xml:space="preserve">законом </w:t>
      </w:r>
      <w:r w:rsidR="001F3AD0" w:rsidRPr="00F06D8D">
        <w:rPr>
          <w:rFonts w:ascii="Times New Roman" w:hAnsi="Times New Roman"/>
          <w:sz w:val="28"/>
          <w:szCs w:val="28"/>
          <w:lang w:val="uk-UA"/>
        </w:rPr>
        <w:t xml:space="preserve">на момент притягнення </w:t>
      </w:r>
      <w:r w:rsidR="00064A5C" w:rsidRPr="00F06D8D">
        <w:rPr>
          <w:rFonts w:ascii="Times New Roman" w:hAnsi="Times New Roman"/>
          <w:sz w:val="28"/>
          <w:szCs w:val="28"/>
          <w:lang w:val="uk-UA"/>
        </w:rPr>
        <w:t xml:space="preserve">її </w:t>
      </w:r>
      <w:r w:rsidR="001F3AD0" w:rsidRPr="00F06D8D">
        <w:rPr>
          <w:rFonts w:ascii="Times New Roman" w:hAnsi="Times New Roman"/>
          <w:sz w:val="28"/>
          <w:szCs w:val="28"/>
          <w:lang w:val="uk-UA"/>
        </w:rPr>
        <w:t xml:space="preserve">до відповідальності. Накладення </w:t>
      </w:r>
      <w:r w:rsidR="00064A5C" w:rsidRPr="00F06D8D">
        <w:rPr>
          <w:rFonts w:ascii="Times New Roman" w:hAnsi="Times New Roman"/>
          <w:sz w:val="28"/>
          <w:szCs w:val="28"/>
          <w:lang w:val="uk-UA"/>
        </w:rPr>
        <w:t xml:space="preserve">на </w:t>
      </w:r>
      <w:r w:rsidR="00BF3B25">
        <w:rPr>
          <w:rFonts w:ascii="Times New Roman" w:hAnsi="Times New Roman"/>
          <w:sz w:val="28"/>
          <w:szCs w:val="28"/>
          <w:lang w:val="uk-UA"/>
        </w:rPr>
        <w:t>Заявницю</w:t>
      </w:r>
      <w:r w:rsidR="00064A5C" w:rsidRPr="00F06D8D">
        <w:rPr>
          <w:rFonts w:ascii="Times New Roman" w:hAnsi="Times New Roman"/>
          <w:sz w:val="28"/>
          <w:szCs w:val="28"/>
          <w:lang w:val="uk-UA"/>
        </w:rPr>
        <w:t xml:space="preserve"> </w:t>
      </w:r>
      <w:r w:rsidR="001F3AD0" w:rsidRPr="00F06D8D">
        <w:rPr>
          <w:rFonts w:ascii="Times New Roman" w:hAnsi="Times New Roman"/>
          <w:sz w:val="28"/>
          <w:szCs w:val="28"/>
          <w:lang w:val="uk-UA"/>
        </w:rPr>
        <w:t xml:space="preserve">штрафу </w:t>
      </w:r>
      <w:r w:rsidR="00064A5C" w:rsidRPr="00F06D8D">
        <w:rPr>
          <w:rFonts w:ascii="Times New Roman" w:hAnsi="Times New Roman"/>
          <w:sz w:val="28"/>
          <w:szCs w:val="28"/>
          <w:lang w:val="uk-UA"/>
        </w:rPr>
        <w:t xml:space="preserve">в такому розмірі </w:t>
      </w:r>
      <w:r w:rsidR="006E2039" w:rsidRPr="00F06D8D">
        <w:rPr>
          <w:rFonts w:ascii="Times New Roman" w:hAnsi="Times New Roman"/>
          <w:sz w:val="28"/>
          <w:szCs w:val="28"/>
          <w:lang w:val="uk-UA"/>
        </w:rPr>
        <w:t>„</w:t>
      </w:r>
      <w:r w:rsidR="001F3AD0" w:rsidRPr="00F06D8D">
        <w:rPr>
          <w:rFonts w:ascii="Times New Roman" w:hAnsi="Times New Roman"/>
          <w:sz w:val="28"/>
          <w:szCs w:val="28"/>
          <w:lang w:val="uk-UA"/>
        </w:rPr>
        <w:t>є втручанням держави в гарантоване Основним Законом України право власності“.</w:t>
      </w:r>
    </w:p>
    <w:p w14:paraId="5F01C3BE" w14:textId="77777777" w:rsidR="00F604CC" w:rsidRPr="00F06D8D" w:rsidRDefault="00F604CC" w:rsidP="00DB7D01">
      <w:pPr>
        <w:spacing w:after="0" w:line="240" w:lineRule="auto"/>
        <w:ind w:firstLine="567"/>
        <w:jc w:val="both"/>
        <w:rPr>
          <w:rFonts w:ascii="Times New Roman" w:hAnsi="Times New Roman"/>
          <w:sz w:val="28"/>
          <w:szCs w:val="28"/>
          <w:highlight w:val="yellow"/>
          <w:lang w:val="uk-UA"/>
        </w:rPr>
      </w:pPr>
    </w:p>
    <w:p w14:paraId="61BF34F3" w14:textId="2EAE7867" w:rsidR="00E76023" w:rsidRPr="00F06D8D" w:rsidRDefault="0060716E" w:rsidP="00DB7D01">
      <w:pPr>
        <w:pStyle w:val="2"/>
        <w:shd w:val="clear" w:color="auto" w:fill="auto"/>
        <w:spacing w:after="0" w:line="360" w:lineRule="auto"/>
        <w:ind w:firstLine="567"/>
        <w:jc w:val="both"/>
        <w:rPr>
          <w:rStyle w:val="a9"/>
          <w:noProof w:val="0"/>
          <w:sz w:val="28"/>
          <w:szCs w:val="28"/>
          <w:shd w:val="clear" w:color="auto" w:fill="FFFFFF"/>
        </w:rPr>
      </w:pPr>
      <w:r w:rsidRPr="00F06D8D">
        <w:rPr>
          <w:rStyle w:val="a9"/>
          <w:noProof w:val="0"/>
          <w:sz w:val="28"/>
          <w:szCs w:val="28"/>
          <w:shd w:val="clear" w:color="auto" w:fill="FFFFFF"/>
        </w:rPr>
        <w:t>1.</w:t>
      </w:r>
      <w:r w:rsidR="00C66475" w:rsidRPr="00F06D8D">
        <w:rPr>
          <w:rStyle w:val="a9"/>
          <w:noProof w:val="0"/>
          <w:sz w:val="28"/>
          <w:szCs w:val="28"/>
          <w:shd w:val="clear" w:color="auto" w:fill="FFFFFF"/>
        </w:rPr>
        <w:t>3</w:t>
      </w:r>
      <w:r w:rsidRPr="00F06D8D">
        <w:rPr>
          <w:rStyle w:val="a9"/>
          <w:noProof w:val="0"/>
          <w:sz w:val="28"/>
          <w:szCs w:val="28"/>
          <w:shd w:val="clear" w:color="auto" w:fill="FFFFFF"/>
        </w:rPr>
        <w:t xml:space="preserve">. </w:t>
      </w:r>
      <w:r w:rsidR="003F08FD" w:rsidRPr="00F06D8D">
        <w:rPr>
          <w:rStyle w:val="a9"/>
          <w:noProof w:val="0"/>
          <w:sz w:val="28"/>
          <w:szCs w:val="28"/>
          <w:shd w:val="clear" w:color="auto" w:fill="FFFFFF"/>
        </w:rPr>
        <w:t xml:space="preserve">Голова </w:t>
      </w:r>
      <w:r w:rsidRPr="00F06D8D">
        <w:rPr>
          <w:rStyle w:val="a9"/>
          <w:noProof w:val="0"/>
          <w:sz w:val="28"/>
          <w:szCs w:val="28"/>
          <w:shd w:val="clear" w:color="auto" w:fill="FFFFFF"/>
        </w:rPr>
        <w:t>Верховн</w:t>
      </w:r>
      <w:r w:rsidR="003F08FD" w:rsidRPr="00F06D8D">
        <w:rPr>
          <w:rStyle w:val="a9"/>
          <w:noProof w:val="0"/>
          <w:sz w:val="28"/>
          <w:szCs w:val="28"/>
          <w:shd w:val="clear" w:color="auto" w:fill="FFFFFF"/>
        </w:rPr>
        <w:t xml:space="preserve">ої </w:t>
      </w:r>
      <w:r w:rsidRPr="00F06D8D">
        <w:rPr>
          <w:rStyle w:val="a9"/>
          <w:noProof w:val="0"/>
          <w:sz w:val="28"/>
          <w:szCs w:val="28"/>
          <w:shd w:val="clear" w:color="auto" w:fill="FFFFFF"/>
        </w:rPr>
        <w:t>Рад</w:t>
      </w:r>
      <w:r w:rsidR="003F08FD" w:rsidRPr="00F06D8D">
        <w:rPr>
          <w:rStyle w:val="a9"/>
          <w:noProof w:val="0"/>
          <w:sz w:val="28"/>
          <w:szCs w:val="28"/>
          <w:shd w:val="clear" w:color="auto" w:fill="FFFFFF"/>
        </w:rPr>
        <w:t>и</w:t>
      </w:r>
      <w:r w:rsidRPr="00F06D8D">
        <w:rPr>
          <w:rStyle w:val="a9"/>
          <w:noProof w:val="0"/>
          <w:sz w:val="28"/>
          <w:szCs w:val="28"/>
          <w:shd w:val="clear" w:color="auto" w:fill="FFFFFF"/>
        </w:rPr>
        <w:t xml:space="preserve"> України </w:t>
      </w:r>
      <w:r w:rsidR="00935B90" w:rsidRPr="00F06D8D">
        <w:rPr>
          <w:rStyle w:val="a9"/>
          <w:noProof w:val="0"/>
          <w:sz w:val="28"/>
          <w:szCs w:val="28"/>
          <w:shd w:val="clear" w:color="auto" w:fill="FFFFFF"/>
        </w:rPr>
        <w:t>висловився</w:t>
      </w:r>
      <w:r w:rsidRPr="00F06D8D">
        <w:rPr>
          <w:rStyle w:val="a9"/>
          <w:noProof w:val="0"/>
          <w:sz w:val="28"/>
          <w:szCs w:val="28"/>
          <w:shd w:val="clear" w:color="auto" w:fill="FFFFFF"/>
        </w:rPr>
        <w:t xml:space="preserve"> стосовно питань, </w:t>
      </w:r>
      <w:r w:rsidR="00935B90" w:rsidRPr="00F06D8D">
        <w:rPr>
          <w:rStyle w:val="a9"/>
          <w:noProof w:val="0"/>
          <w:sz w:val="28"/>
          <w:szCs w:val="28"/>
          <w:shd w:val="clear" w:color="auto" w:fill="FFFFFF"/>
        </w:rPr>
        <w:t xml:space="preserve">що їх </w:t>
      </w:r>
      <w:r w:rsidRPr="00F06D8D">
        <w:rPr>
          <w:rStyle w:val="a9"/>
          <w:noProof w:val="0"/>
          <w:sz w:val="28"/>
          <w:szCs w:val="28"/>
          <w:shd w:val="clear" w:color="auto" w:fill="FFFFFF"/>
        </w:rPr>
        <w:t>поруш</w:t>
      </w:r>
      <w:r w:rsidR="00935B90" w:rsidRPr="00F06D8D">
        <w:rPr>
          <w:rStyle w:val="a9"/>
          <w:noProof w:val="0"/>
          <w:sz w:val="28"/>
          <w:szCs w:val="28"/>
          <w:shd w:val="clear" w:color="auto" w:fill="FFFFFF"/>
        </w:rPr>
        <w:t xml:space="preserve">ила Заявниця </w:t>
      </w:r>
      <w:r w:rsidRPr="00F06D8D">
        <w:rPr>
          <w:rStyle w:val="a9"/>
          <w:noProof w:val="0"/>
          <w:sz w:val="28"/>
          <w:szCs w:val="28"/>
          <w:shd w:val="clear" w:color="auto" w:fill="FFFFFF"/>
        </w:rPr>
        <w:t>у конституційн</w:t>
      </w:r>
      <w:r w:rsidR="00C66475" w:rsidRPr="00F06D8D">
        <w:rPr>
          <w:rStyle w:val="a9"/>
          <w:noProof w:val="0"/>
          <w:sz w:val="28"/>
          <w:szCs w:val="28"/>
          <w:shd w:val="clear" w:color="auto" w:fill="FFFFFF"/>
        </w:rPr>
        <w:t>ій</w:t>
      </w:r>
      <w:r w:rsidRPr="00F06D8D">
        <w:rPr>
          <w:rStyle w:val="a9"/>
          <w:noProof w:val="0"/>
          <w:sz w:val="28"/>
          <w:szCs w:val="28"/>
          <w:shd w:val="clear" w:color="auto" w:fill="FFFFFF"/>
        </w:rPr>
        <w:t xml:space="preserve"> скар</w:t>
      </w:r>
      <w:r w:rsidR="00C66475" w:rsidRPr="00F06D8D">
        <w:rPr>
          <w:rStyle w:val="a9"/>
          <w:noProof w:val="0"/>
          <w:sz w:val="28"/>
          <w:szCs w:val="28"/>
          <w:shd w:val="clear" w:color="auto" w:fill="FFFFFF"/>
        </w:rPr>
        <w:t>зі</w:t>
      </w:r>
      <w:r w:rsidRPr="00F06D8D">
        <w:rPr>
          <w:b w:val="0"/>
          <w:sz w:val="28"/>
          <w:szCs w:val="28"/>
        </w:rPr>
        <w:t xml:space="preserve">, </w:t>
      </w:r>
      <w:r w:rsidR="00935B90" w:rsidRPr="00F06D8D">
        <w:rPr>
          <w:b w:val="0"/>
          <w:sz w:val="28"/>
          <w:szCs w:val="28"/>
        </w:rPr>
        <w:t>у</w:t>
      </w:r>
      <w:r w:rsidRPr="00F06D8D">
        <w:rPr>
          <w:b w:val="0"/>
          <w:sz w:val="28"/>
          <w:szCs w:val="28"/>
        </w:rPr>
        <w:t>казавши,</w:t>
      </w:r>
      <w:r w:rsidRPr="00F06D8D">
        <w:rPr>
          <w:rStyle w:val="a9"/>
          <w:noProof w:val="0"/>
          <w:sz w:val="28"/>
          <w:szCs w:val="28"/>
          <w:shd w:val="clear" w:color="auto" w:fill="FFFFFF"/>
        </w:rPr>
        <w:t xml:space="preserve"> що:</w:t>
      </w:r>
    </w:p>
    <w:p w14:paraId="7F5F41D0" w14:textId="36B3EFA8" w:rsidR="00E017CD" w:rsidRPr="00F06D8D" w:rsidRDefault="00E017CD" w:rsidP="00DB7D01">
      <w:pPr>
        <w:pStyle w:val="2"/>
        <w:spacing w:after="0" w:line="360" w:lineRule="auto"/>
        <w:ind w:firstLine="567"/>
        <w:jc w:val="both"/>
        <w:rPr>
          <w:rFonts w:eastAsia="HiddenHorzOCR"/>
          <w:b w:val="0"/>
          <w:sz w:val="28"/>
          <w:szCs w:val="28"/>
        </w:rPr>
      </w:pPr>
      <w:r w:rsidRPr="00F06D8D">
        <w:rPr>
          <w:rFonts w:eastAsia="HiddenHorzOCR"/>
          <w:b w:val="0"/>
          <w:sz w:val="28"/>
          <w:szCs w:val="28"/>
        </w:rPr>
        <w:t>–</w:t>
      </w:r>
      <w:r w:rsidR="00F06D8D">
        <w:rPr>
          <w:rFonts w:eastAsia="HiddenHorzOCR"/>
          <w:b w:val="0"/>
          <w:sz w:val="28"/>
          <w:szCs w:val="28"/>
        </w:rPr>
        <w:t xml:space="preserve"> </w:t>
      </w:r>
      <w:r w:rsidR="003906FD" w:rsidRPr="00F06D8D">
        <w:rPr>
          <w:rFonts w:eastAsia="HiddenHorzOCR"/>
          <w:b w:val="0"/>
          <w:sz w:val="28"/>
          <w:szCs w:val="28"/>
        </w:rPr>
        <w:t>„</w:t>
      </w:r>
      <w:r w:rsidRPr="00F06D8D">
        <w:rPr>
          <w:rFonts w:eastAsia="HiddenHorzOCR"/>
          <w:b w:val="0"/>
          <w:sz w:val="28"/>
          <w:szCs w:val="28"/>
        </w:rPr>
        <w:t>адміністративно-господарські санкції мають не лише репресивний,</w:t>
      </w:r>
      <w:r w:rsidR="00DB7D01">
        <w:rPr>
          <w:rFonts w:eastAsia="HiddenHorzOCR"/>
          <w:b w:val="0"/>
          <w:sz w:val="28"/>
          <w:szCs w:val="28"/>
        </w:rPr>
        <w:br/>
      </w:r>
      <w:r w:rsidRPr="00F06D8D">
        <w:rPr>
          <w:rFonts w:eastAsia="HiddenHorzOCR"/>
          <w:b w:val="0"/>
          <w:sz w:val="28"/>
          <w:szCs w:val="28"/>
        </w:rPr>
        <w:t>а й правозахисний характер і спрямовані на</w:t>
      </w:r>
      <w:r w:rsidR="00F06D8D">
        <w:rPr>
          <w:rFonts w:eastAsia="HiddenHorzOCR"/>
          <w:b w:val="0"/>
          <w:sz w:val="28"/>
          <w:szCs w:val="28"/>
        </w:rPr>
        <w:t xml:space="preserve"> забезпечення умов для</w:t>
      </w:r>
      <w:r w:rsidR="00F06D8D">
        <w:rPr>
          <w:rFonts w:eastAsia="HiddenHorzOCR"/>
          <w:b w:val="0"/>
          <w:sz w:val="28"/>
          <w:szCs w:val="28"/>
        </w:rPr>
        <w:br/>
        <w:t xml:space="preserve">розвитку </w:t>
      </w:r>
      <w:r w:rsidRPr="00F06D8D">
        <w:rPr>
          <w:rFonts w:eastAsia="HiddenHorzOCR"/>
          <w:b w:val="0"/>
          <w:sz w:val="28"/>
          <w:szCs w:val="28"/>
        </w:rPr>
        <w:t xml:space="preserve">та реалізації економічних інтересів України </w:t>
      </w:r>
      <w:r w:rsidR="00E76573" w:rsidRPr="00F06D8D">
        <w:rPr>
          <w:rFonts w:eastAsia="HiddenHorzOCR"/>
          <w:b w:val="0"/>
          <w:sz w:val="28"/>
          <w:szCs w:val="28"/>
        </w:rPr>
        <w:t>&lt;</w:t>
      </w:r>
      <w:r w:rsidRPr="00F06D8D">
        <w:rPr>
          <w:rFonts w:eastAsia="HiddenHorzOCR"/>
          <w:b w:val="0"/>
          <w:sz w:val="28"/>
          <w:szCs w:val="28"/>
        </w:rPr>
        <w:t>…</w:t>
      </w:r>
      <w:r w:rsidR="00E76573" w:rsidRPr="00F06D8D">
        <w:rPr>
          <w:rFonts w:eastAsia="HiddenHorzOCR"/>
          <w:b w:val="0"/>
          <w:sz w:val="28"/>
          <w:szCs w:val="28"/>
        </w:rPr>
        <w:t xml:space="preserve">&gt; </w:t>
      </w:r>
      <w:r w:rsidR="00F06D8D">
        <w:rPr>
          <w:rFonts w:eastAsia="HiddenHorzOCR"/>
          <w:b w:val="0"/>
          <w:sz w:val="28"/>
          <w:szCs w:val="28"/>
        </w:rPr>
        <w:t>належність</w:t>
      </w:r>
      <w:r w:rsidR="00F06D8D">
        <w:rPr>
          <w:rFonts w:eastAsia="HiddenHorzOCR"/>
          <w:b w:val="0"/>
          <w:sz w:val="28"/>
          <w:szCs w:val="28"/>
        </w:rPr>
        <w:br/>
        <w:t xml:space="preserve">відносин </w:t>
      </w:r>
      <w:r w:rsidRPr="00F06D8D">
        <w:rPr>
          <w:rFonts w:eastAsia="HiddenHorzOCR"/>
          <w:b w:val="0"/>
          <w:sz w:val="28"/>
          <w:szCs w:val="28"/>
        </w:rPr>
        <w:t>щодо застосування адміністративно-господарських са</w:t>
      </w:r>
      <w:r w:rsidR="00F06D8D">
        <w:rPr>
          <w:rFonts w:eastAsia="HiddenHorzOCR"/>
          <w:b w:val="0"/>
          <w:sz w:val="28"/>
          <w:szCs w:val="28"/>
        </w:rPr>
        <w:t>нкцій до</w:t>
      </w:r>
      <w:r w:rsidR="00F06D8D">
        <w:rPr>
          <w:rFonts w:eastAsia="HiddenHorzOCR"/>
          <w:b w:val="0"/>
          <w:sz w:val="28"/>
          <w:szCs w:val="28"/>
        </w:rPr>
        <w:br/>
      </w:r>
      <w:r w:rsidRPr="00F06D8D">
        <w:rPr>
          <w:rFonts w:eastAsia="HiddenHorzOCR"/>
          <w:b w:val="0"/>
          <w:sz w:val="28"/>
          <w:szCs w:val="28"/>
        </w:rPr>
        <w:t>адміністративно-правових не підлягає сумніву, позаяк публічно-правовий характер процедур застосування таких санкцій зумовлений публічним інтересом, а саме потребою захисту економічних інтересів держави“;</w:t>
      </w:r>
    </w:p>
    <w:p w14:paraId="046CCC37" w14:textId="77777777" w:rsidR="00E017CD" w:rsidRPr="00F06D8D" w:rsidRDefault="00E017CD" w:rsidP="00DB7D01">
      <w:pPr>
        <w:pStyle w:val="a7"/>
        <w:spacing w:after="0" w:line="360" w:lineRule="auto"/>
        <w:ind w:firstLine="567"/>
        <w:jc w:val="both"/>
        <w:rPr>
          <w:sz w:val="28"/>
          <w:szCs w:val="28"/>
          <w:highlight w:val="yellow"/>
        </w:rPr>
      </w:pPr>
      <w:r w:rsidRPr="00F06D8D">
        <w:rPr>
          <w:sz w:val="28"/>
          <w:szCs w:val="28"/>
        </w:rPr>
        <w:lastRenderedPageBreak/>
        <w:t>– </w:t>
      </w:r>
      <w:r w:rsidR="003906FD" w:rsidRPr="00F06D8D">
        <w:rPr>
          <w:sz w:val="28"/>
          <w:szCs w:val="28"/>
        </w:rPr>
        <w:t>„</w:t>
      </w:r>
      <w:r w:rsidRPr="00F06D8D">
        <w:rPr>
          <w:sz w:val="28"/>
          <w:szCs w:val="28"/>
        </w:rPr>
        <w:t>модальність формулювання оспорюваного законодавчого положення відповідає принципу верховенства права та є необхідною і збалансованою правовою гарантією як реалізації прав та законних інтересів суб’єктів господарювання, а також і захисту економічних інтересів держави“;</w:t>
      </w:r>
    </w:p>
    <w:p w14:paraId="5CE31300" w14:textId="7305043F" w:rsidR="00E017CD" w:rsidRPr="00F06D8D" w:rsidRDefault="00E017CD" w:rsidP="00DB7D01">
      <w:pPr>
        <w:pStyle w:val="a7"/>
        <w:spacing w:after="0" w:line="360" w:lineRule="auto"/>
        <w:ind w:firstLine="567"/>
        <w:jc w:val="both"/>
        <w:rPr>
          <w:sz w:val="28"/>
          <w:szCs w:val="28"/>
        </w:rPr>
      </w:pPr>
      <w:r w:rsidRPr="00F06D8D">
        <w:rPr>
          <w:sz w:val="28"/>
          <w:szCs w:val="28"/>
        </w:rPr>
        <w:t>– </w:t>
      </w:r>
      <w:r w:rsidR="003906FD" w:rsidRPr="00F06D8D">
        <w:rPr>
          <w:sz w:val="28"/>
          <w:szCs w:val="28"/>
        </w:rPr>
        <w:t>„</w:t>
      </w:r>
      <w:r w:rsidRPr="00F06D8D">
        <w:rPr>
          <w:sz w:val="28"/>
          <w:szCs w:val="28"/>
        </w:rPr>
        <w:t xml:space="preserve">оспорювані законодавчі положення </w:t>
      </w:r>
      <w:r w:rsidR="00E76573" w:rsidRPr="00F06D8D">
        <w:rPr>
          <w:sz w:val="28"/>
          <w:szCs w:val="28"/>
        </w:rPr>
        <w:t xml:space="preserve">є </w:t>
      </w:r>
      <w:r w:rsidRPr="00F06D8D">
        <w:rPr>
          <w:sz w:val="28"/>
          <w:szCs w:val="28"/>
        </w:rPr>
        <w:t>достатньо збалансованими з точки зору дотримання конституційних прав і споживачів, і суб’єктів господарювання, тобто такими, що забезпечують баланс між публічним інтересом та захистом права власності особи, на яку накладено штраф“.</w:t>
      </w:r>
    </w:p>
    <w:p w14:paraId="0E5CC99C" w14:textId="77777777" w:rsidR="00E017CD" w:rsidRPr="00F06D8D" w:rsidRDefault="00E017CD" w:rsidP="00DB7D01">
      <w:pPr>
        <w:pStyle w:val="a7"/>
        <w:spacing w:after="0" w:line="360" w:lineRule="auto"/>
        <w:ind w:firstLine="567"/>
        <w:jc w:val="both"/>
        <w:rPr>
          <w:sz w:val="28"/>
          <w:szCs w:val="28"/>
        </w:rPr>
      </w:pPr>
    </w:p>
    <w:p w14:paraId="18AF1AA6" w14:textId="10C3C1A0" w:rsidR="00E017CD" w:rsidRPr="00F06D8D" w:rsidRDefault="00E017CD" w:rsidP="00DB7D01">
      <w:pPr>
        <w:pStyle w:val="a7"/>
        <w:spacing w:after="0" w:line="360" w:lineRule="auto"/>
        <w:ind w:firstLine="567"/>
        <w:jc w:val="both"/>
        <w:rPr>
          <w:sz w:val="28"/>
          <w:szCs w:val="28"/>
        </w:rPr>
      </w:pPr>
      <w:r w:rsidRPr="00F06D8D">
        <w:rPr>
          <w:sz w:val="28"/>
          <w:szCs w:val="28"/>
        </w:rPr>
        <w:t xml:space="preserve">1.4. </w:t>
      </w:r>
      <w:r w:rsidR="00206F79" w:rsidRPr="00F06D8D">
        <w:rPr>
          <w:sz w:val="28"/>
          <w:szCs w:val="28"/>
        </w:rPr>
        <w:t>Прем’єр</w:t>
      </w:r>
      <w:r w:rsidR="00774E7F" w:rsidRPr="00F06D8D">
        <w:rPr>
          <w:sz w:val="28"/>
          <w:szCs w:val="28"/>
        </w:rPr>
        <w:t>-</w:t>
      </w:r>
      <w:r w:rsidR="00B71CEC" w:rsidRPr="00F06D8D">
        <w:rPr>
          <w:sz w:val="28"/>
          <w:szCs w:val="28"/>
        </w:rPr>
        <w:t xml:space="preserve">міністр </w:t>
      </w:r>
      <w:r w:rsidR="00D66B10" w:rsidRPr="00F06D8D">
        <w:rPr>
          <w:sz w:val="28"/>
          <w:szCs w:val="28"/>
        </w:rPr>
        <w:t xml:space="preserve">України стосовно конституційної скарги </w:t>
      </w:r>
      <w:r w:rsidR="00E76573" w:rsidRPr="00F06D8D">
        <w:rPr>
          <w:sz w:val="28"/>
          <w:szCs w:val="28"/>
        </w:rPr>
        <w:t>Заявниці</w:t>
      </w:r>
      <w:r w:rsidR="00D66B10" w:rsidRPr="00F06D8D">
        <w:rPr>
          <w:sz w:val="28"/>
          <w:szCs w:val="28"/>
        </w:rPr>
        <w:t xml:space="preserve"> повідомив таке:</w:t>
      </w:r>
    </w:p>
    <w:p w14:paraId="109E15E5" w14:textId="74A2FDEF" w:rsidR="00D66B10" w:rsidRPr="00F06D8D" w:rsidRDefault="00D66B10" w:rsidP="00DB7D01">
      <w:pPr>
        <w:pStyle w:val="a7"/>
        <w:spacing w:after="0" w:line="360" w:lineRule="auto"/>
        <w:ind w:firstLine="567"/>
        <w:jc w:val="both"/>
        <w:rPr>
          <w:sz w:val="28"/>
          <w:szCs w:val="28"/>
        </w:rPr>
      </w:pPr>
      <w:r w:rsidRPr="00F06D8D">
        <w:rPr>
          <w:sz w:val="28"/>
          <w:szCs w:val="28"/>
        </w:rPr>
        <w:t>– </w:t>
      </w:r>
      <w:r w:rsidR="003906FD" w:rsidRPr="00F06D8D">
        <w:rPr>
          <w:sz w:val="28"/>
          <w:szCs w:val="28"/>
        </w:rPr>
        <w:t>„</w:t>
      </w:r>
      <w:r w:rsidRPr="00F06D8D">
        <w:rPr>
          <w:sz w:val="28"/>
          <w:szCs w:val="28"/>
        </w:rPr>
        <w:t>безальтернативна санкція виглядає особливо корисною у сфері підприємництва, коли, зокрема, важливо забезпечити формальну рівність економічних агентів та не допустити ринкову дискримінацію через застосування внаслідок суб’єктивних міркувань різних покарань в однотипних випадках“;</w:t>
      </w:r>
    </w:p>
    <w:p w14:paraId="1BBA9F87" w14:textId="77777777" w:rsidR="00D66B10" w:rsidRPr="00F06D8D" w:rsidRDefault="00D66B10" w:rsidP="00DB7D01">
      <w:pPr>
        <w:pStyle w:val="a7"/>
        <w:spacing w:after="0" w:line="360" w:lineRule="auto"/>
        <w:ind w:firstLine="567"/>
        <w:jc w:val="both"/>
        <w:rPr>
          <w:sz w:val="28"/>
          <w:szCs w:val="28"/>
        </w:rPr>
      </w:pPr>
      <w:r w:rsidRPr="00F06D8D">
        <w:rPr>
          <w:sz w:val="28"/>
          <w:szCs w:val="28"/>
        </w:rPr>
        <w:t>– </w:t>
      </w:r>
      <w:r w:rsidR="003906FD" w:rsidRPr="00F06D8D">
        <w:rPr>
          <w:sz w:val="28"/>
          <w:szCs w:val="28"/>
        </w:rPr>
        <w:t>„</w:t>
      </w:r>
      <w:r w:rsidRPr="00F06D8D">
        <w:rPr>
          <w:sz w:val="28"/>
          <w:szCs w:val="28"/>
        </w:rPr>
        <w:t xml:space="preserve">законодавець для забезпечення індивідуалізації обрав достатньо універсальний фактор, який є визначальним показником підвищеної </w:t>
      </w:r>
      <w:proofErr w:type="spellStart"/>
      <w:r w:rsidRPr="00F06D8D">
        <w:rPr>
          <w:sz w:val="28"/>
          <w:szCs w:val="28"/>
        </w:rPr>
        <w:t>делінквентності</w:t>
      </w:r>
      <w:proofErr w:type="spellEnd"/>
      <w:r w:rsidRPr="00F06D8D">
        <w:rPr>
          <w:sz w:val="28"/>
          <w:szCs w:val="28"/>
        </w:rPr>
        <w:t xml:space="preserve"> особи – повторність правопорушення“;</w:t>
      </w:r>
    </w:p>
    <w:p w14:paraId="6186AD65" w14:textId="77777777" w:rsidR="00E017CD" w:rsidRPr="00F06D8D" w:rsidRDefault="00D66B10" w:rsidP="00DB7D01">
      <w:pPr>
        <w:pStyle w:val="a7"/>
        <w:spacing w:after="0" w:line="360" w:lineRule="auto"/>
        <w:ind w:firstLine="567"/>
        <w:jc w:val="both"/>
        <w:rPr>
          <w:sz w:val="28"/>
          <w:szCs w:val="28"/>
        </w:rPr>
      </w:pPr>
      <w:r w:rsidRPr="00F06D8D">
        <w:rPr>
          <w:sz w:val="28"/>
          <w:szCs w:val="28"/>
        </w:rPr>
        <w:t>– </w:t>
      </w:r>
      <w:r w:rsidR="003906FD" w:rsidRPr="00F06D8D">
        <w:rPr>
          <w:sz w:val="28"/>
          <w:szCs w:val="28"/>
        </w:rPr>
        <w:t>„</w:t>
      </w:r>
      <w:r w:rsidRPr="00F06D8D">
        <w:rPr>
          <w:sz w:val="28"/>
          <w:szCs w:val="28"/>
        </w:rPr>
        <w:t xml:space="preserve">безальтернативність санкції за оспорюваною нормою не означає неконституційності цієї норми, оскільки законодавець обґрунтовано вирішив скористатися всіма перевагами конкретно визначеної санкції, з-поміж яких нижча </w:t>
      </w:r>
      <w:proofErr w:type="spellStart"/>
      <w:r w:rsidRPr="00F06D8D">
        <w:rPr>
          <w:sz w:val="28"/>
          <w:szCs w:val="28"/>
        </w:rPr>
        <w:t>корупціогенність</w:t>
      </w:r>
      <w:proofErr w:type="spellEnd"/>
      <w:r w:rsidRPr="00F06D8D">
        <w:rPr>
          <w:sz w:val="28"/>
          <w:szCs w:val="28"/>
        </w:rPr>
        <w:t>, простіший та швидший адміністративний процес, рівний підхід до суб’єктів підприємництва“;</w:t>
      </w:r>
    </w:p>
    <w:p w14:paraId="06B6F41B" w14:textId="6748A9A5" w:rsidR="00D66B10" w:rsidRPr="00F06D8D" w:rsidRDefault="00D66B10" w:rsidP="00DB7D01">
      <w:pPr>
        <w:pStyle w:val="a7"/>
        <w:spacing w:after="0" w:line="360" w:lineRule="auto"/>
        <w:ind w:firstLine="567"/>
        <w:jc w:val="both"/>
        <w:rPr>
          <w:sz w:val="28"/>
          <w:szCs w:val="28"/>
        </w:rPr>
      </w:pPr>
      <w:r w:rsidRPr="00F06D8D">
        <w:rPr>
          <w:sz w:val="28"/>
          <w:szCs w:val="28"/>
        </w:rPr>
        <w:t>– </w:t>
      </w:r>
      <w:r w:rsidR="006E2039" w:rsidRPr="00F06D8D">
        <w:rPr>
          <w:sz w:val="28"/>
          <w:szCs w:val="28"/>
        </w:rPr>
        <w:t>„</w:t>
      </w:r>
      <w:r w:rsidRPr="00F06D8D">
        <w:rPr>
          <w:sz w:val="28"/>
          <w:szCs w:val="28"/>
        </w:rPr>
        <w:t>у багатьох випадках для забезпечення безпеки суспільства адм</w:t>
      </w:r>
      <w:r w:rsidR="008F0F73" w:rsidRPr="00F06D8D">
        <w:rPr>
          <w:sz w:val="28"/>
          <w:szCs w:val="28"/>
        </w:rPr>
        <w:t>іні</w:t>
      </w:r>
      <w:r w:rsidRPr="00F06D8D">
        <w:rPr>
          <w:sz w:val="28"/>
          <w:szCs w:val="28"/>
        </w:rPr>
        <w:t>стративне стягнення у вигляді штрафу повинно багатократно перевищувати мінімальну зарплату/прожитковий мінімум“.</w:t>
      </w:r>
    </w:p>
    <w:p w14:paraId="33BF5F50" w14:textId="77777777" w:rsidR="00A657A8" w:rsidRPr="00F06D8D" w:rsidRDefault="00A657A8" w:rsidP="00DB7D01">
      <w:pPr>
        <w:pStyle w:val="a7"/>
        <w:spacing w:after="0" w:line="360" w:lineRule="auto"/>
        <w:ind w:firstLine="567"/>
        <w:jc w:val="both"/>
        <w:rPr>
          <w:sz w:val="28"/>
          <w:szCs w:val="28"/>
        </w:rPr>
      </w:pPr>
    </w:p>
    <w:p w14:paraId="4FB8600C" w14:textId="2A5ECF0C" w:rsidR="00A657A8" w:rsidRPr="00F06D8D" w:rsidRDefault="002A581E" w:rsidP="00DB7D01">
      <w:pPr>
        <w:pStyle w:val="a7"/>
        <w:spacing w:after="0" w:line="360" w:lineRule="auto"/>
        <w:ind w:firstLine="567"/>
        <w:jc w:val="both"/>
        <w:rPr>
          <w:sz w:val="28"/>
          <w:szCs w:val="28"/>
          <w:shd w:val="clear" w:color="auto" w:fill="FFFFFF"/>
        </w:rPr>
      </w:pPr>
      <w:r w:rsidRPr="00F06D8D">
        <w:rPr>
          <w:sz w:val="28"/>
          <w:szCs w:val="28"/>
        </w:rPr>
        <w:t>2</w:t>
      </w:r>
      <w:r w:rsidR="00A657A8" w:rsidRPr="00F06D8D">
        <w:rPr>
          <w:sz w:val="28"/>
          <w:szCs w:val="28"/>
        </w:rPr>
        <w:t xml:space="preserve">. </w:t>
      </w:r>
      <w:r w:rsidR="009D7594" w:rsidRPr="00F06D8D">
        <w:rPr>
          <w:sz w:val="28"/>
          <w:szCs w:val="28"/>
        </w:rPr>
        <w:t>П</w:t>
      </w:r>
      <w:r w:rsidR="00193486" w:rsidRPr="00F06D8D">
        <w:rPr>
          <w:sz w:val="28"/>
          <w:szCs w:val="28"/>
        </w:rPr>
        <w:t>ункт 2 частини другої статті</w:t>
      </w:r>
      <w:r w:rsidR="00F06D8D">
        <w:rPr>
          <w:sz w:val="28"/>
          <w:szCs w:val="28"/>
        </w:rPr>
        <w:t xml:space="preserve"> </w:t>
      </w:r>
      <w:r w:rsidR="00193486" w:rsidRPr="00F06D8D">
        <w:rPr>
          <w:sz w:val="28"/>
          <w:szCs w:val="28"/>
        </w:rPr>
        <w:t xml:space="preserve">44 </w:t>
      </w:r>
      <w:r w:rsidR="00A657A8" w:rsidRPr="00F06D8D">
        <w:rPr>
          <w:sz w:val="28"/>
          <w:szCs w:val="28"/>
        </w:rPr>
        <w:t xml:space="preserve">Закону № </w:t>
      </w:r>
      <w:r w:rsidR="00A657A8" w:rsidRPr="00F06D8D">
        <w:rPr>
          <w:sz w:val="28"/>
          <w:szCs w:val="28"/>
          <w:lang w:eastAsia="uk-UA"/>
        </w:rPr>
        <w:t>2735 м</w:t>
      </w:r>
      <w:r w:rsidR="002F44A6">
        <w:rPr>
          <w:sz w:val="28"/>
          <w:szCs w:val="28"/>
          <w:lang w:eastAsia="uk-UA"/>
        </w:rPr>
        <w:t xml:space="preserve">істить </w:t>
      </w:r>
      <w:r w:rsidR="00A657A8" w:rsidRPr="00F06D8D">
        <w:rPr>
          <w:sz w:val="28"/>
          <w:szCs w:val="28"/>
          <w:lang w:eastAsia="uk-UA"/>
        </w:rPr>
        <w:t>гіпотезу, що опис</w:t>
      </w:r>
      <w:r w:rsidR="00D75AAC" w:rsidRPr="00F06D8D">
        <w:rPr>
          <w:sz w:val="28"/>
          <w:szCs w:val="28"/>
          <w:lang w:eastAsia="uk-UA"/>
        </w:rPr>
        <w:t>ує</w:t>
      </w:r>
      <w:r w:rsidR="00A657A8" w:rsidRPr="00F06D8D">
        <w:rPr>
          <w:sz w:val="28"/>
          <w:szCs w:val="28"/>
          <w:lang w:eastAsia="uk-UA"/>
        </w:rPr>
        <w:t xml:space="preserve"> правопорушення</w:t>
      </w:r>
      <w:r w:rsidR="00D75AAC" w:rsidRPr="00F06D8D">
        <w:rPr>
          <w:sz w:val="28"/>
          <w:szCs w:val="28"/>
          <w:lang w:eastAsia="uk-UA"/>
        </w:rPr>
        <w:t xml:space="preserve"> </w:t>
      </w:r>
      <w:r w:rsidR="00D75AAC" w:rsidRPr="00F06D8D">
        <w:rPr>
          <w:sz w:val="28"/>
          <w:szCs w:val="28"/>
        </w:rPr>
        <w:t>–</w:t>
      </w:r>
      <w:r w:rsidR="00A657A8" w:rsidRPr="00F06D8D">
        <w:rPr>
          <w:sz w:val="28"/>
          <w:szCs w:val="28"/>
          <w:lang w:eastAsia="uk-UA"/>
        </w:rPr>
        <w:t xml:space="preserve"> „</w:t>
      </w:r>
      <w:r w:rsidR="00A657A8" w:rsidRPr="00F06D8D">
        <w:rPr>
          <w:sz w:val="28"/>
          <w:szCs w:val="28"/>
          <w:shd w:val="clear" w:color="auto" w:fill="FFFFFF"/>
        </w:rPr>
        <w:t>введення в обіг продукції, яка не відповідає встановленим вимогам (крім випадків, передбачених</w:t>
      </w:r>
      <w:r w:rsidR="002A643C" w:rsidRPr="00F06D8D">
        <w:rPr>
          <w:sz w:val="28"/>
          <w:szCs w:val="28"/>
          <w:shd w:val="clear" w:color="auto" w:fill="FFFFFF"/>
        </w:rPr>
        <w:t xml:space="preserve"> </w:t>
      </w:r>
      <w:r w:rsidR="00A657A8" w:rsidRPr="00F06D8D">
        <w:rPr>
          <w:sz w:val="28"/>
          <w:szCs w:val="28"/>
          <w:shd w:val="clear" w:color="auto" w:fill="FFFFFF"/>
        </w:rPr>
        <w:t>статтею 28</w:t>
      </w:r>
      <w:r w:rsidR="002A643C" w:rsidRPr="00F06D8D">
        <w:rPr>
          <w:sz w:val="28"/>
          <w:szCs w:val="28"/>
          <w:shd w:val="clear" w:color="auto" w:fill="FFFFFF"/>
        </w:rPr>
        <w:t xml:space="preserve"> </w:t>
      </w:r>
      <w:r w:rsidR="00A657A8" w:rsidRPr="00F06D8D">
        <w:rPr>
          <w:sz w:val="28"/>
          <w:szCs w:val="28"/>
          <w:shd w:val="clear" w:color="auto" w:fill="FFFFFF"/>
        </w:rPr>
        <w:t>та</w:t>
      </w:r>
      <w:r w:rsidR="00F06D8D">
        <w:rPr>
          <w:sz w:val="28"/>
          <w:szCs w:val="28"/>
          <w:shd w:val="clear" w:color="auto" w:fill="FFFFFF"/>
        </w:rPr>
        <w:br/>
      </w:r>
      <w:hyperlink r:id="rId8" w:anchor="n379" w:history="1">
        <w:r w:rsidR="00A657A8" w:rsidRPr="00F06D8D">
          <w:rPr>
            <w:rStyle w:val="ac"/>
            <w:color w:val="auto"/>
            <w:sz w:val="28"/>
            <w:szCs w:val="28"/>
            <w:u w:val="none"/>
            <w:shd w:val="clear" w:color="auto" w:fill="FFFFFF"/>
          </w:rPr>
          <w:t>частиною</w:t>
        </w:r>
        <w:r w:rsidR="00F06D8D">
          <w:rPr>
            <w:rStyle w:val="ac"/>
            <w:color w:val="auto"/>
            <w:sz w:val="28"/>
            <w:szCs w:val="28"/>
            <w:u w:val="none"/>
            <w:shd w:val="clear" w:color="auto" w:fill="FFFFFF"/>
          </w:rPr>
          <w:t xml:space="preserve"> </w:t>
        </w:r>
        <w:r w:rsidR="00A657A8" w:rsidRPr="00F06D8D">
          <w:rPr>
            <w:rStyle w:val="ac"/>
            <w:color w:val="auto"/>
            <w:sz w:val="28"/>
            <w:szCs w:val="28"/>
            <w:u w:val="none"/>
            <w:shd w:val="clear" w:color="auto" w:fill="FFFFFF"/>
          </w:rPr>
          <w:t>третьою</w:t>
        </w:r>
      </w:hyperlink>
      <w:r w:rsidR="00F06D8D">
        <w:rPr>
          <w:sz w:val="28"/>
          <w:szCs w:val="28"/>
          <w:shd w:val="clear" w:color="auto" w:fill="FFFFFF"/>
        </w:rPr>
        <w:t xml:space="preserve"> </w:t>
      </w:r>
      <w:r w:rsidR="00A657A8" w:rsidRPr="00F06D8D">
        <w:rPr>
          <w:sz w:val="28"/>
          <w:szCs w:val="28"/>
          <w:shd w:val="clear" w:color="auto" w:fill="FFFFFF"/>
        </w:rPr>
        <w:t>статті 29 цього Закону)</w:t>
      </w:r>
      <w:r w:rsidR="00A657A8" w:rsidRPr="00F06D8D">
        <w:rPr>
          <w:sz w:val="28"/>
          <w:szCs w:val="28"/>
          <w:lang w:eastAsia="uk-UA"/>
        </w:rPr>
        <w:t>“</w:t>
      </w:r>
      <w:r w:rsidR="00D75AAC" w:rsidRPr="00F06D8D">
        <w:rPr>
          <w:sz w:val="28"/>
          <w:szCs w:val="28"/>
          <w:lang w:eastAsia="uk-UA"/>
        </w:rPr>
        <w:t>,</w:t>
      </w:r>
      <w:r w:rsidR="00A657A8" w:rsidRPr="00F06D8D">
        <w:rPr>
          <w:sz w:val="28"/>
          <w:szCs w:val="28"/>
          <w:shd w:val="clear" w:color="auto" w:fill="FFFFFF"/>
        </w:rPr>
        <w:t xml:space="preserve"> та санкцію </w:t>
      </w:r>
      <w:r w:rsidR="00D75AAC" w:rsidRPr="00F06D8D">
        <w:rPr>
          <w:sz w:val="28"/>
          <w:szCs w:val="28"/>
        </w:rPr>
        <w:t xml:space="preserve">– </w:t>
      </w:r>
      <w:r w:rsidR="00A657A8" w:rsidRPr="00F06D8D">
        <w:rPr>
          <w:sz w:val="28"/>
          <w:szCs w:val="28"/>
          <w:lang w:eastAsia="uk-UA"/>
        </w:rPr>
        <w:t>„</w:t>
      </w:r>
      <w:r w:rsidR="00A657A8" w:rsidRPr="00F06D8D">
        <w:rPr>
          <w:sz w:val="28"/>
          <w:szCs w:val="28"/>
          <w:shd w:val="clear" w:color="auto" w:fill="FFFFFF"/>
        </w:rPr>
        <w:t xml:space="preserve">у розмірі трьох тисяч неоподатковуваних мінімумів доходів громадян, а за повторне протягом періоду від одного року до трьох років вчинення такого самого порушення, за яке на особу вже було накладено штраф, </w:t>
      </w:r>
      <w:r w:rsidR="00A75B99" w:rsidRPr="00F06D8D">
        <w:rPr>
          <w:sz w:val="28"/>
          <w:szCs w:val="28"/>
          <w:shd w:val="clear" w:color="auto" w:fill="FFFFFF"/>
        </w:rPr>
        <w:t>–</w:t>
      </w:r>
      <w:r w:rsidR="00A657A8" w:rsidRPr="00F06D8D">
        <w:rPr>
          <w:sz w:val="28"/>
          <w:szCs w:val="28"/>
          <w:shd w:val="clear" w:color="auto" w:fill="FFFFFF"/>
        </w:rPr>
        <w:t xml:space="preserve"> у розмірі шести тисяч неоподатковуваних мінімумів доходів громадян</w:t>
      </w:r>
      <w:r w:rsidR="00A657A8" w:rsidRPr="00F06D8D">
        <w:rPr>
          <w:sz w:val="28"/>
          <w:szCs w:val="28"/>
          <w:lang w:eastAsia="uk-UA"/>
        </w:rPr>
        <w:t>“</w:t>
      </w:r>
      <w:r w:rsidR="00A657A8" w:rsidRPr="00F06D8D">
        <w:rPr>
          <w:sz w:val="28"/>
          <w:szCs w:val="28"/>
          <w:shd w:val="clear" w:color="auto" w:fill="FFFFFF"/>
        </w:rPr>
        <w:t>.</w:t>
      </w:r>
    </w:p>
    <w:p w14:paraId="6F4979FC" w14:textId="46BE72F6" w:rsidR="001D1DA0" w:rsidRPr="00F06D8D" w:rsidRDefault="00A820CB" w:rsidP="00DB7D01">
      <w:pPr>
        <w:pStyle w:val="a7"/>
        <w:spacing w:after="0" w:line="360" w:lineRule="auto"/>
        <w:ind w:firstLine="567"/>
        <w:jc w:val="both"/>
        <w:rPr>
          <w:sz w:val="28"/>
          <w:szCs w:val="28"/>
          <w:lang w:eastAsia="uk-UA"/>
        </w:rPr>
      </w:pPr>
      <w:r w:rsidRPr="00F06D8D">
        <w:rPr>
          <w:sz w:val="28"/>
          <w:szCs w:val="28"/>
          <w:shd w:val="clear" w:color="auto" w:fill="FFFFFF"/>
        </w:rPr>
        <w:t xml:space="preserve">У </w:t>
      </w:r>
      <w:r w:rsidR="001D1DA0" w:rsidRPr="00F06D8D">
        <w:rPr>
          <w:sz w:val="28"/>
          <w:szCs w:val="28"/>
        </w:rPr>
        <w:t>конституційн</w:t>
      </w:r>
      <w:r w:rsidRPr="00F06D8D">
        <w:rPr>
          <w:sz w:val="28"/>
          <w:szCs w:val="28"/>
        </w:rPr>
        <w:t xml:space="preserve">ій </w:t>
      </w:r>
      <w:r w:rsidR="001D1DA0" w:rsidRPr="00F06D8D">
        <w:rPr>
          <w:sz w:val="28"/>
          <w:szCs w:val="28"/>
        </w:rPr>
        <w:t>скар</w:t>
      </w:r>
      <w:r w:rsidRPr="00F06D8D">
        <w:rPr>
          <w:sz w:val="28"/>
          <w:szCs w:val="28"/>
        </w:rPr>
        <w:t xml:space="preserve">зі Заявниця </w:t>
      </w:r>
      <w:r w:rsidR="008D061F" w:rsidRPr="00F06D8D">
        <w:rPr>
          <w:sz w:val="28"/>
          <w:szCs w:val="28"/>
        </w:rPr>
        <w:t xml:space="preserve">твердить про неконституційність лише того </w:t>
      </w:r>
      <w:r w:rsidR="001D1DA0" w:rsidRPr="00F06D8D">
        <w:rPr>
          <w:sz w:val="28"/>
          <w:szCs w:val="28"/>
          <w:shd w:val="clear" w:color="auto" w:fill="FFFFFF"/>
        </w:rPr>
        <w:t>припис</w:t>
      </w:r>
      <w:r w:rsidR="008D061F" w:rsidRPr="00F06D8D">
        <w:rPr>
          <w:sz w:val="28"/>
          <w:szCs w:val="28"/>
          <w:shd w:val="clear" w:color="auto" w:fill="FFFFFF"/>
        </w:rPr>
        <w:t>у</w:t>
      </w:r>
      <w:r w:rsidR="001D1DA0" w:rsidRPr="00F06D8D">
        <w:rPr>
          <w:sz w:val="28"/>
          <w:szCs w:val="28"/>
          <w:shd w:val="clear" w:color="auto" w:fill="FFFFFF"/>
        </w:rPr>
        <w:t xml:space="preserve"> </w:t>
      </w:r>
      <w:r w:rsidR="001D1DA0" w:rsidRPr="00F06D8D">
        <w:rPr>
          <w:sz w:val="28"/>
          <w:szCs w:val="28"/>
        </w:rPr>
        <w:t xml:space="preserve">пункту 2 частини другої статті 44 Закону № </w:t>
      </w:r>
      <w:r w:rsidR="001D1DA0" w:rsidRPr="00F06D8D">
        <w:rPr>
          <w:sz w:val="28"/>
          <w:szCs w:val="28"/>
          <w:lang w:eastAsia="uk-UA"/>
        </w:rPr>
        <w:t xml:space="preserve">2735, </w:t>
      </w:r>
      <w:r w:rsidR="002A643C" w:rsidRPr="00F06D8D">
        <w:rPr>
          <w:sz w:val="28"/>
          <w:szCs w:val="28"/>
          <w:lang w:eastAsia="uk-UA"/>
        </w:rPr>
        <w:t>який</w:t>
      </w:r>
      <w:r w:rsidR="001D1DA0" w:rsidRPr="00F06D8D">
        <w:rPr>
          <w:sz w:val="28"/>
          <w:szCs w:val="28"/>
          <w:lang w:eastAsia="uk-UA"/>
        </w:rPr>
        <w:t xml:space="preserve"> визначає санкцію за вчинення </w:t>
      </w:r>
      <w:r w:rsidR="002F44A6">
        <w:rPr>
          <w:sz w:val="28"/>
          <w:szCs w:val="28"/>
          <w:lang w:eastAsia="uk-UA"/>
        </w:rPr>
        <w:t>право</w:t>
      </w:r>
      <w:r w:rsidR="001D1DA0" w:rsidRPr="00F06D8D">
        <w:rPr>
          <w:sz w:val="28"/>
          <w:szCs w:val="28"/>
          <w:lang w:eastAsia="uk-UA"/>
        </w:rPr>
        <w:t>порушення вперше</w:t>
      </w:r>
      <w:r w:rsidR="008D061F" w:rsidRPr="00F06D8D">
        <w:rPr>
          <w:sz w:val="28"/>
          <w:szCs w:val="28"/>
          <w:lang w:eastAsia="uk-UA"/>
        </w:rPr>
        <w:t xml:space="preserve"> і </w:t>
      </w:r>
      <w:r w:rsidR="002A643C" w:rsidRPr="00F06D8D">
        <w:rPr>
          <w:sz w:val="28"/>
          <w:szCs w:val="28"/>
          <w:lang w:eastAsia="uk-UA"/>
        </w:rPr>
        <w:t>був</w:t>
      </w:r>
      <w:r w:rsidR="008D061F" w:rsidRPr="00F06D8D">
        <w:rPr>
          <w:sz w:val="28"/>
          <w:szCs w:val="28"/>
          <w:lang w:eastAsia="uk-UA"/>
        </w:rPr>
        <w:t xml:space="preserve"> застосован</w:t>
      </w:r>
      <w:r w:rsidR="002A643C" w:rsidRPr="00F06D8D">
        <w:rPr>
          <w:sz w:val="28"/>
          <w:szCs w:val="28"/>
          <w:lang w:eastAsia="uk-UA"/>
        </w:rPr>
        <w:t>ий</w:t>
      </w:r>
      <w:r w:rsidR="008D061F" w:rsidRPr="00F06D8D">
        <w:rPr>
          <w:sz w:val="28"/>
          <w:szCs w:val="28"/>
          <w:lang w:eastAsia="uk-UA"/>
        </w:rPr>
        <w:t xml:space="preserve"> щодо неї</w:t>
      </w:r>
      <w:r w:rsidR="001D1DA0" w:rsidRPr="00F06D8D">
        <w:rPr>
          <w:sz w:val="28"/>
          <w:szCs w:val="28"/>
          <w:lang w:eastAsia="uk-UA"/>
        </w:rPr>
        <w:t>.</w:t>
      </w:r>
    </w:p>
    <w:p w14:paraId="70D99947" w14:textId="78F0A056" w:rsidR="00A657A8" w:rsidRPr="00F06D8D" w:rsidRDefault="0005376B" w:rsidP="00DB7D01">
      <w:pPr>
        <w:pStyle w:val="a7"/>
        <w:spacing w:after="0" w:line="360" w:lineRule="auto"/>
        <w:ind w:firstLine="567"/>
        <w:jc w:val="both"/>
        <w:rPr>
          <w:sz w:val="28"/>
          <w:szCs w:val="28"/>
          <w:highlight w:val="yellow"/>
        </w:rPr>
      </w:pPr>
      <w:r w:rsidRPr="00F06D8D">
        <w:rPr>
          <w:sz w:val="28"/>
          <w:szCs w:val="28"/>
        </w:rPr>
        <w:t xml:space="preserve">Ураховуючи наведене, </w:t>
      </w:r>
      <w:r w:rsidR="00A657A8" w:rsidRPr="00F06D8D">
        <w:rPr>
          <w:sz w:val="28"/>
          <w:szCs w:val="28"/>
        </w:rPr>
        <w:t xml:space="preserve">Конституційний Суд України </w:t>
      </w:r>
      <w:r w:rsidR="0096333C" w:rsidRPr="00F06D8D">
        <w:rPr>
          <w:sz w:val="28"/>
          <w:szCs w:val="28"/>
        </w:rPr>
        <w:t>вважає</w:t>
      </w:r>
      <w:r w:rsidR="008D061F" w:rsidRPr="00F06D8D">
        <w:rPr>
          <w:sz w:val="28"/>
          <w:szCs w:val="28"/>
        </w:rPr>
        <w:t xml:space="preserve"> </w:t>
      </w:r>
      <w:r w:rsidR="00A657A8" w:rsidRPr="00F06D8D">
        <w:rPr>
          <w:sz w:val="28"/>
          <w:szCs w:val="28"/>
        </w:rPr>
        <w:t>предметом конституційного контролю в цьому провадженні</w:t>
      </w:r>
      <w:r w:rsidR="008D061F" w:rsidRPr="00F06D8D">
        <w:rPr>
          <w:sz w:val="28"/>
          <w:szCs w:val="28"/>
        </w:rPr>
        <w:t xml:space="preserve"> </w:t>
      </w:r>
      <w:r w:rsidR="00A657A8" w:rsidRPr="00F06D8D">
        <w:rPr>
          <w:sz w:val="28"/>
          <w:szCs w:val="28"/>
        </w:rPr>
        <w:t>окремий припис пункт</w:t>
      </w:r>
      <w:r w:rsidR="004B0C44" w:rsidRPr="00F06D8D">
        <w:rPr>
          <w:sz w:val="28"/>
          <w:szCs w:val="28"/>
        </w:rPr>
        <w:t>у</w:t>
      </w:r>
      <w:r w:rsidR="00A657A8" w:rsidRPr="00F06D8D">
        <w:rPr>
          <w:sz w:val="28"/>
          <w:szCs w:val="28"/>
        </w:rPr>
        <w:t xml:space="preserve"> 2 частини другої статті </w:t>
      </w:r>
      <w:r w:rsidR="00193486" w:rsidRPr="00F06D8D">
        <w:rPr>
          <w:sz w:val="28"/>
          <w:szCs w:val="28"/>
        </w:rPr>
        <w:t xml:space="preserve">44 </w:t>
      </w:r>
      <w:r w:rsidR="00A657A8" w:rsidRPr="00F06D8D">
        <w:rPr>
          <w:sz w:val="28"/>
          <w:szCs w:val="28"/>
        </w:rPr>
        <w:t xml:space="preserve">Закону № </w:t>
      </w:r>
      <w:r w:rsidR="00A657A8" w:rsidRPr="00F06D8D">
        <w:rPr>
          <w:sz w:val="28"/>
          <w:szCs w:val="28"/>
          <w:lang w:eastAsia="uk-UA"/>
        </w:rPr>
        <w:t>2735</w:t>
      </w:r>
      <w:r w:rsidR="00FA12EC">
        <w:rPr>
          <w:sz w:val="28"/>
          <w:szCs w:val="28"/>
          <w:lang w:eastAsia="uk-UA"/>
        </w:rPr>
        <w:t>, а саме</w:t>
      </w:r>
      <w:r w:rsidR="00DB7D01">
        <w:rPr>
          <w:sz w:val="28"/>
          <w:szCs w:val="28"/>
          <w:lang w:eastAsia="uk-UA"/>
        </w:rPr>
        <w:t>:</w:t>
      </w:r>
      <w:r w:rsidR="004B0C44" w:rsidRPr="00F06D8D">
        <w:rPr>
          <w:sz w:val="28"/>
          <w:szCs w:val="28"/>
          <w:lang w:eastAsia="uk-UA"/>
        </w:rPr>
        <w:t xml:space="preserve"> </w:t>
      </w:r>
      <w:r w:rsidR="00A657A8" w:rsidRPr="00F06D8D">
        <w:rPr>
          <w:sz w:val="28"/>
          <w:szCs w:val="28"/>
          <w:lang w:eastAsia="uk-UA"/>
        </w:rPr>
        <w:t>„</w:t>
      </w:r>
      <w:r w:rsidR="00A657A8" w:rsidRPr="00F06D8D">
        <w:rPr>
          <w:sz w:val="28"/>
          <w:szCs w:val="28"/>
          <w:shd w:val="clear" w:color="auto" w:fill="FFFFFF"/>
        </w:rPr>
        <w:t>у розмірі трьох тисяч неоподатковуваних мінімумів доходів громадян</w:t>
      </w:r>
      <w:r w:rsidR="00A657A8" w:rsidRPr="00F06D8D">
        <w:rPr>
          <w:sz w:val="28"/>
          <w:szCs w:val="28"/>
          <w:lang w:eastAsia="uk-UA"/>
        </w:rPr>
        <w:t xml:space="preserve">“ </w:t>
      </w:r>
      <w:r w:rsidR="00A657A8" w:rsidRPr="00F06D8D">
        <w:rPr>
          <w:sz w:val="28"/>
          <w:szCs w:val="28"/>
        </w:rPr>
        <w:t xml:space="preserve">(далі – оспорюваний припис Закону № </w:t>
      </w:r>
      <w:r w:rsidR="00A657A8" w:rsidRPr="00F06D8D">
        <w:rPr>
          <w:sz w:val="28"/>
          <w:szCs w:val="28"/>
          <w:lang w:eastAsia="uk-UA"/>
        </w:rPr>
        <w:t>2735</w:t>
      </w:r>
      <w:r w:rsidR="00A657A8" w:rsidRPr="00F06D8D">
        <w:rPr>
          <w:sz w:val="28"/>
          <w:szCs w:val="28"/>
        </w:rPr>
        <w:t>).</w:t>
      </w:r>
    </w:p>
    <w:p w14:paraId="66DA25D0" w14:textId="77777777" w:rsidR="00E017CD" w:rsidRPr="00F06D8D" w:rsidRDefault="00E017CD" w:rsidP="00DB7D01">
      <w:pPr>
        <w:pStyle w:val="a7"/>
        <w:spacing w:after="0" w:line="360" w:lineRule="auto"/>
        <w:ind w:firstLine="567"/>
        <w:jc w:val="both"/>
        <w:rPr>
          <w:sz w:val="28"/>
          <w:szCs w:val="28"/>
          <w:highlight w:val="yellow"/>
        </w:rPr>
      </w:pPr>
    </w:p>
    <w:p w14:paraId="59E9817D" w14:textId="77777777" w:rsidR="008C3463" w:rsidRPr="00F06D8D" w:rsidRDefault="002A581E" w:rsidP="00DB7D01">
      <w:pPr>
        <w:pStyle w:val="a7"/>
        <w:spacing w:after="0" w:line="360" w:lineRule="auto"/>
        <w:ind w:firstLine="567"/>
        <w:jc w:val="both"/>
        <w:rPr>
          <w:sz w:val="28"/>
          <w:szCs w:val="28"/>
        </w:rPr>
      </w:pPr>
      <w:r w:rsidRPr="00F06D8D">
        <w:rPr>
          <w:sz w:val="28"/>
          <w:szCs w:val="28"/>
        </w:rPr>
        <w:t>3</w:t>
      </w:r>
      <w:r w:rsidR="0060716E" w:rsidRPr="00F06D8D">
        <w:rPr>
          <w:sz w:val="28"/>
          <w:szCs w:val="28"/>
        </w:rPr>
        <w:t xml:space="preserve">. </w:t>
      </w:r>
      <w:r w:rsidR="008C3463" w:rsidRPr="00F06D8D">
        <w:rPr>
          <w:sz w:val="28"/>
          <w:szCs w:val="28"/>
        </w:rPr>
        <w:t>Розв’язуючи</w:t>
      </w:r>
      <w:r w:rsidR="0060716E" w:rsidRPr="00F06D8D">
        <w:rPr>
          <w:sz w:val="28"/>
          <w:szCs w:val="28"/>
        </w:rPr>
        <w:t xml:space="preserve"> питання щодо відповідності Конституції України (конституційності) </w:t>
      </w:r>
      <w:r w:rsidR="00A95DF7" w:rsidRPr="00F06D8D">
        <w:rPr>
          <w:sz w:val="28"/>
          <w:szCs w:val="28"/>
        </w:rPr>
        <w:t>оспорюваного припису</w:t>
      </w:r>
      <w:r w:rsidR="000B6811" w:rsidRPr="00F06D8D">
        <w:rPr>
          <w:sz w:val="28"/>
          <w:szCs w:val="28"/>
        </w:rPr>
        <w:t xml:space="preserve"> Закону № </w:t>
      </w:r>
      <w:r w:rsidR="000B6811" w:rsidRPr="00F06D8D">
        <w:rPr>
          <w:sz w:val="28"/>
          <w:szCs w:val="28"/>
          <w:lang w:eastAsia="uk-UA"/>
        </w:rPr>
        <w:t>2735</w:t>
      </w:r>
      <w:r w:rsidR="0060716E" w:rsidRPr="00F06D8D">
        <w:rPr>
          <w:sz w:val="28"/>
          <w:szCs w:val="28"/>
        </w:rPr>
        <w:t>, Конституційний Суд України виходить із такого.</w:t>
      </w:r>
    </w:p>
    <w:p w14:paraId="6E198BF2" w14:textId="77777777" w:rsidR="00A40127" w:rsidRPr="00F06D8D" w:rsidRDefault="00A40127" w:rsidP="00DB7D01">
      <w:pPr>
        <w:pStyle w:val="a7"/>
        <w:spacing w:after="0" w:line="360" w:lineRule="auto"/>
        <w:ind w:firstLine="567"/>
        <w:jc w:val="both"/>
        <w:rPr>
          <w:sz w:val="28"/>
          <w:szCs w:val="28"/>
          <w:highlight w:val="yellow"/>
        </w:rPr>
      </w:pPr>
    </w:p>
    <w:p w14:paraId="651AC690" w14:textId="221A1EBB" w:rsidR="001771AE" w:rsidRPr="00F06D8D" w:rsidRDefault="002A581E" w:rsidP="00DB7D01">
      <w:pPr>
        <w:spacing w:after="0" w:line="360" w:lineRule="auto"/>
        <w:ind w:firstLine="567"/>
        <w:jc w:val="both"/>
        <w:rPr>
          <w:rFonts w:ascii="Times New Roman" w:hAnsi="Times New Roman"/>
          <w:sz w:val="28"/>
          <w:szCs w:val="28"/>
          <w:lang w:val="uk-UA" w:eastAsia="uk-UA"/>
        </w:rPr>
      </w:pPr>
      <w:r w:rsidRPr="00F06D8D">
        <w:rPr>
          <w:rFonts w:ascii="Times New Roman" w:hAnsi="Times New Roman"/>
          <w:sz w:val="28"/>
          <w:szCs w:val="28"/>
          <w:lang w:val="uk-UA" w:eastAsia="uk-UA"/>
        </w:rPr>
        <w:t>3</w:t>
      </w:r>
      <w:r w:rsidR="00215200" w:rsidRPr="00F06D8D">
        <w:rPr>
          <w:rFonts w:ascii="Times New Roman" w:hAnsi="Times New Roman"/>
          <w:sz w:val="28"/>
          <w:szCs w:val="28"/>
          <w:lang w:val="uk-UA" w:eastAsia="uk-UA"/>
        </w:rPr>
        <w:t>.</w:t>
      </w:r>
      <w:r w:rsidR="00A657A8" w:rsidRPr="00F06D8D">
        <w:rPr>
          <w:rFonts w:ascii="Times New Roman" w:hAnsi="Times New Roman"/>
          <w:sz w:val="28"/>
          <w:szCs w:val="28"/>
          <w:lang w:val="uk-UA" w:eastAsia="uk-UA"/>
        </w:rPr>
        <w:t>1.</w:t>
      </w:r>
      <w:r w:rsidR="00DC62C6" w:rsidRPr="00F06D8D">
        <w:rPr>
          <w:rFonts w:ascii="Times New Roman" w:hAnsi="Times New Roman"/>
          <w:sz w:val="28"/>
          <w:szCs w:val="28"/>
          <w:lang w:val="uk-UA" w:eastAsia="uk-UA"/>
        </w:rPr>
        <w:t xml:space="preserve"> </w:t>
      </w:r>
      <w:r w:rsidR="001771AE" w:rsidRPr="00F06D8D">
        <w:rPr>
          <w:rFonts w:ascii="Times New Roman" w:hAnsi="Times New Roman"/>
          <w:sz w:val="28"/>
          <w:szCs w:val="28"/>
          <w:lang w:val="uk-UA" w:eastAsia="uk-UA"/>
        </w:rPr>
        <w:t>За Конституцією України „людина, її життя і здоров’я</w:t>
      </w:r>
      <w:r w:rsidR="00855A1E" w:rsidRPr="00F06D8D">
        <w:rPr>
          <w:rFonts w:ascii="Times New Roman" w:hAnsi="Times New Roman"/>
          <w:sz w:val="28"/>
          <w:szCs w:val="28"/>
          <w:lang w:val="uk-UA" w:eastAsia="uk-UA"/>
        </w:rPr>
        <w:t xml:space="preserve"> ˂…˃ </w:t>
      </w:r>
      <w:r w:rsidR="001771AE" w:rsidRPr="00F06D8D">
        <w:rPr>
          <w:rFonts w:ascii="Times New Roman" w:hAnsi="Times New Roman"/>
          <w:sz w:val="28"/>
          <w:szCs w:val="28"/>
          <w:lang w:val="uk-UA" w:eastAsia="uk-UA"/>
        </w:rPr>
        <w:t xml:space="preserve">визнаються в Україні найвищою </w:t>
      </w:r>
      <w:r w:rsidR="00855A1E" w:rsidRPr="00F06D8D">
        <w:rPr>
          <w:rFonts w:ascii="Times New Roman" w:hAnsi="Times New Roman"/>
          <w:sz w:val="28"/>
          <w:szCs w:val="28"/>
          <w:lang w:val="uk-UA" w:eastAsia="uk-UA"/>
        </w:rPr>
        <w:t xml:space="preserve">˂…˃ </w:t>
      </w:r>
      <w:r w:rsidR="001771AE" w:rsidRPr="00F06D8D">
        <w:rPr>
          <w:rFonts w:ascii="Times New Roman" w:hAnsi="Times New Roman"/>
          <w:sz w:val="28"/>
          <w:szCs w:val="28"/>
          <w:lang w:val="uk-UA" w:eastAsia="uk-UA"/>
        </w:rPr>
        <w:t>цінністю“ (частина перша статті 3); „власність зобов’язує</w:t>
      </w:r>
      <w:r w:rsidR="005441F3" w:rsidRPr="00F06D8D">
        <w:rPr>
          <w:rFonts w:ascii="Times New Roman" w:hAnsi="Times New Roman"/>
          <w:sz w:val="28"/>
          <w:szCs w:val="28"/>
          <w:lang w:val="uk-UA" w:eastAsia="uk-UA"/>
        </w:rPr>
        <w:t>.</w:t>
      </w:r>
      <w:r w:rsidR="001771AE" w:rsidRPr="00F06D8D">
        <w:rPr>
          <w:rFonts w:ascii="Times New Roman" w:hAnsi="Times New Roman"/>
          <w:sz w:val="28"/>
          <w:szCs w:val="28"/>
          <w:lang w:val="uk-UA" w:eastAsia="uk-UA"/>
        </w:rPr>
        <w:t xml:space="preserve"> </w:t>
      </w:r>
      <w:r w:rsidR="005441F3" w:rsidRPr="00F06D8D">
        <w:rPr>
          <w:rFonts w:ascii="Times New Roman" w:hAnsi="Times New Roman"/>
          <w:sz w:val="28"/>
          <w:szCs w:val="28"/>
          <w:lang w:val="uk-UA" w:eastAsia="uk-UA"/>
        </w:rPr>
        <w:t>В</w:t>
      </w:r>
      <w:r w:rsidR="001771AE" w:rsidRPr="00F06D8D">
        <w:rPr>
          <w:rFonts w:ascii="Times New Roman" w:hAnsi="Times New Roman"/>
          <w:sz w:val="28"/>
          <w:szCs w:val="28"/>
          <w:lang w:val="uk-UA" w:eastAsia="uk-UA"/>
        </w:rPr>
        <w:t>ласність не повинна використовуватися на шкоду людині і суспільству“ (частин</w:t>
      </w:r>
      <w:r w:rsidR="00F722DF">
        <w:rPr>
          <w:rFonts w:ascii="Times New Roman" w:hAnsi="Times New Roman"/>
          <w:sz w:val="28"/>
          <w:szCs w:val="28"/>
          <w:lang w:val="uk-UA" w:eastAsia="uk-UA"/>
        </w:rPr>
        <w:t>а</w:t>
      </w:r>
      <w:r w:rsidR="001771AE" w:rsidRPr="00F06D8D">
        <w:rPr>
          <w:rFonts w:ascii="Times New Roman" w:hAnsi="Times New Roman"/>
          <w:sz w:val="28"/>
          <w:szCs w:val="28"/>
          <w:lang w:val="uk-UA" w:eastAsia="uk-UA"/>
        </w:rPr>
        <w:t xml:space="preserve"> третя статті 13); „кожен має право на підприємницьку діяльність, яка не заборонена законом“ (частина перша статті 42); „держава захищає права споживачів, здійснює контроль за якістю і безпечністю продукції та усіх видів послуг і робіт“ (частина четверта статті 42); „кожному гарантується право вільного доступу до інформації </w:t>
      </w:r>
      <w:r w:rsidR="00F341DF" w:rsidRPr="00F06D8D">
        <w:rPr>
          <w:rFonts w:ascii="Times New Roman" w:hAnsi="Times New Roman"/>
          <w:sz w:val="28"/>
          <w:szCs w:val="28"/>
          <w:lang w:val="uk-UA" w:eastAsia="uk-UA"/>
        </w:rPr>
        <w:t>&lt;…&gt; про якість харчов</w:t>
      </w:r>
      <w:r w:rsidR="00247EBE" w:rsidRPr="00F06D8D">
        <w:rPr>
          <w:rFonts w:ascii="Times New Roman" w:hAnsi="Times New Roman"/>
          <w:sz w:val="28"/>
          <w:szCs w:val="28"/>
          <w:lang w:val="uk-UA" w:eastAsia="uk-UA"/>
        </w:rPr>
        <w:t>их продуктів і предметів побуту</w:t>
      </w:r>
      <w:r w:rsidR="001771AE" w:rsidRPr="00F06D8D">
        <w:rPr>
          <w:rFonts w:ascii="Times New Roman" w:hAnsi="Times New Roman"/>
          <w:sz w:val="28"/>
          <w:szCs w:val="28"/>
          <w:lang w:val="uk-UA" w:eastAsia="uk-UA"/>
        </w:rPr>
        <w:t>“</w:t>
      </w:r>
      <w:r w:rsidR="00F341DF" w:rsidRPr="00F06D8D">
        <w:rPr>
          <w:rFonts w:ascii="Times New Roman" w:hAnsi="Times New Roman"/>
          <w:sz w:val="28"/>
          <w:szCs w:val="28"/>
          <w:lang w:val="uk-UA" w:eastAsia="uk-UA"/>
        </w:rPr>
        <w:t xml:space="preserve"> (частина друга статті 50)</w:t>
      </w:r>
      <w:r w:rsidR="001771AE" w:rsidRPr="00F06D8D">
        <w:rPr>
          <w:rFonts w:ascii="Times New Roman" w:hAnsi="Times New Roman"/>
          <w:sz w:val="28"/>
          <w:szCs w:val="28"/>
          <w:lang w:val="uk-UA" w:eastAsia="uk-UA"/>
        </w:rPr>
        <w:t>.</w:t>
      </w:r>
    </w:p>
    <w:p w14:paraId="51092A56" w14:textId="77777777" w:rsidR="00DB7D01" w:rsidRDefault="00DB7D01" w:rsidP="00DB7D01">
      <w:pPr>
        <w:spacing w:after="0" w:line="360" w:lineRule="auto"/>
        <w:ind w:firstLine="567"/>
        <w:jc w:val="both"/>
        <w:rPr>
          <w:rFonts w:ascii="Times New Roman" w:hAnsi="Times New Roman"/>
          <w:sz w:val="28"/>
          <w:szCs w:val="28"/>
          <w:lang w:val="uk-UA"/>
        </w:rPr>
      </w:pPr>
    </w:p>
    <w:p w14:paraId="77D94E67" w14:textId="736DA96A" w:rsidR="00BF0988" w:rsidRPr="00F06D8D" w:rsidRDefault="002A581E" w:rsidP="00DB7D01">
      <w:pPr>
        <w:spacing w:after="0" w:line="360" w:lineRule="auto"/>
        <w:ind w:firstLine="567"/>
        <w:jc w:val="both"/>
        <w:rPr>
          <w:rFonts w:ascii="Times New Roman" w:hAnsi="Times New Roman"/>
          <w:sz w:val="28"/>
          <w:szCs w:val="28"/>
          <w:lang w:val="uk-UA" w:eastAsia="uk-UA"/>
        </w:rPr>
      </w:pPr>
      <w:r w:rsidRPr="00F06D8D">
        <w:rPr>
          <w:rFonts w:ascii="Times New Roman" w:hAnsi="Times New Roman"/>
          <w:sz w:val="28"/>
          <w:szCs w:val="28"/>
          <w:lang w:val="uk-UA"/>
        </w:rPr>
        <w:t>3</w:t>
      </w:r>
      <w:r w:rsidR="00215200" w:rsidRPr="00F06D8D">
        <w:rPr>
          <w:rFonts w:ascii="Times New Roman" w:hAnsi="Times New Roman"/>
          <w:sz w:val="28"/>
          <w:szCs w:val="28"/>
          <w:lang w:val="uk-UA"/>
        </w:rPr>
        <w:t>.</w:t>
      </w:r>
      <w:r w:rsidR="00A657A8" w:rsidRPr="00F06D8D">
        <w:rPr>
          <w:rFonts w:ascii="Times New Roman" w:hAnsi="Times New Roman"/>
          <w:sz w:val="28"/>
          <w:szCs w:val="28"/>
          <w:lang w:val="uk-UA"/>
        </w:rPr>
        <w:t>2</w:t>
      </w:r>
      <w:r w:rsidR="00215200" w:rsidRPr="00F06D8D">
        <w:rPr>
          <w:rFonts w:ascii="Times New Roman" w:hAnsi="Times New Roman"/>
          <w:sz w:val="28"/>
          <w:szCs w:val="28"/>
          <w:lang w:val="uk-UA"/>
        </w:rPr>
        <w:t xml:space="preserve">. </w:t>
      </w:r>
      <w:r w:rsidR="00BF0988" w:rsidRPr="00F06D8D">
        <w:rPr>
          <w:rFonts w:ascii="Times New Roman" w:hAnsi="Times New Roman"/>
          <w:sz w:val="28"/>
          <w:szCs w:val="28"/>
          <w:lang w:val="uk-UA"/>
        </w:rPr>
        <w:t xml:space="preserve">Конституційний Суд України </w:t>
      </w:r>
      <w:r w:rsidR="00A820CB" w:rsidRPr="00F06D8D">
        <w:rPr>
          <w:rFonts w:ascii="Times New Roman" w:hAnsi="Times New Roman"/>
          <w:sz w:val="28"/>
          <w:szCs w:val="28"/>
          <w:lang w:val="uk-UA"/>
        </w:rPr>
        <w:t xml:space="preserve">зазначав, зокрема, що  </w:t>
      </w:r>
      <w:r w:rsidR="00410742" w:rsidRPr="00F06D8D">
        <w:rPr>
          <w:rFonts w:ascii="Times New Roman" w:hAnsi="Times New Roman"/>
          <w:sz w:val="28"/>
          <w:szCs w:val="28"/>
          <w:lang w:val="uk-UA" w:eastAsia="uk-UA"/>
        </w:rPr>
        <w:t>„держава сприяє забезпеченню споживання населенням я</w:t>
      </w:r>
      <w:r w:rsidR="00F06D8D">
        <w:rPr>
          <w:rFonts w:ascii="Times New Roman" w:hAnsi="Times New Roman"/>
          <w:sz w:val="28"/>
          <w:szCs w:val="28"/>
          <w:lang w:val="uk-UA" w:eastAsia="uk-UA"/>
        </w:rPr>
        <w:t>кісних товарів (робіт, послуг)“</w:t>
      </w:r>
      <w:r w:rsidR="00F06D8D">
        <w:rPr>
          <w:rFonts w:ascii="Times New Roman" w:hAnsi="Times New Roman"/>
          <w:sz w:val="28"/>
          <w:szCs w:val="28"/>
          <w:lang w:val="uk-UA" w:eastAsia="uk-UA"/>
        </w:rPr>
        <w:br/>
      </w:r>
      <w:r w:rsidR="0020585F" w:rsidRPr="00F06D8D">
        <w:rPr>
          <w:rFonts w:ascii="Times New Roman" w:hAnsi="Times New Roman"/>
          <w:sz w:val="28"/>
          <w:szCs w:val="28"/>
          <w:lang w:val="uk-UA" w:eastAsia="uk-UA"/>
        </w:rPr>
        <w:lastRenderedPageBreak/>
        <w:t>(</w:t>
      </w:r>
      <w:r w:rsidR="00F868B0" w:rsidRPr="00F06D8D">
        <w:rPr>
          <w:rFonts w:ascii="Times New Roman" w:hAnsi="Times New Roman"/>
          <w:sz w:val="28"/>
          <w:szCs w:val="28"/>
          <w:lang w:val="uk-UA" w:eastAsia="uk-UA"/>
        </w:rPr>
        <w:t>перше</w:t>
      </w:r>
      <w:r w:rsidR="00F06D8D">
        <w:rPr>
          <w:rFonts w:ascii="Times New Roman" w:hAnsi="Times New Roman"/>
          <w:sz w:val="28"/>
          <w:szCs w:val="28"/>
          <w:lang w:val="uk-UA" w:eastAsia="uk-UA"/>
        </w:rPr>
        <w:t xml:space="preserve"> </w:t>
      </w:r>
      <w:r w:rsidR="00F868B0" w:rsidRPr="00F06D8D">
        <w:rPr>
          <w:rFonts w:ascii="Times New Roman" w:hAnsi="Times New Roman"/>
          <w:sz w:val="28"/>
          <w:szCs w:val="28"/>
          <w:lang w:val="uk-UA" w:eastAsia="uk-UA"/>
        </w:rPr>
        <w:t xml:space="preserve">речення </w:t>
      </w:r>
      <w:r w:rsidR="006A67A9" w:rsidRPr="00F06D8D">
        <w:rPr>
          <w:rFonts w:ascii="Times New Roman" w:hAnsi="Times New Roman"/>
          <w:sz w:val="28"/>
          <w:szCs w:val="28"/>
          <w:lang w:val="uk-UA" w:eastAsia="uk-UA"/>
        </w:rPr>
        <w:t xml:space="preserve">абзацу </w:t>
      </w:r>
      <w:r w:rsidR="00F868B0" w:rsidRPr="00F06D8D">
        <w:rPr>
          <w:rFonts w:ascii="Times New Roman" w:hAnsi="Times New Roman"/>
          <w:sz w:val="28"/>
          <w:szCs w:val="28"/>
          <w:lang w:val="uk-UA" w:eastAsia="uk-UA"/>
        </w:rPr>
        <w:t xml:space="preserve">четвертого підпункту 3.2 пункту 3 </w:t>
      </w:r>
      <w:r w:rsidR="00D43AB1" w:rsidRPr="00F06D8D">
        <w:rPr>
          <w:rFonts w:ascii="Times New Roman" w:hAnsi="Times New Roman"/>
          <w:sz w:val="28"/>
          <w:szCs w:val="28"/>
          <w:lang w:val="uk-UA" w:eastAsia="uk-UA"/>
        </w:rPr>
        <w:t xml:space="preserve">мотивувальної частини </w:t>
      </w:r>
      <w:r w:rsidR="00F868B0" w:rsidRPr="00F06D8D">
        <w:rPr>
          <w:rFonts w:ascii="Times New Roman" w:hAnsi="Times New Roman"/>
          <w:sz w:val="28"/>
          <w:szCs w:val="28"/>
          <w:lang w:val="uk-UA" w:eastAsia="uk-UA"/>
        </w:rPr>
        <w:t>Р</w:t>
      </w:r>
      <w:r w:rsidR="0020585F" w:rsidRPr="00F06D8D">
        <w:rPr>
          <w:rFonts w:ascii="Times New Roman" w:hAnsi="Times New Roman"/>
          <w:sz w:val="28"/>
          <w:szCs w:val="28"/>
          <w:lang w:val="uk-UA" w:eastAsia="uk-UA"/>
        </w:rPr>
        <w:t>ішенн</w:t>
      </w:r>
      <w:r w:rsidR="00F868B0" w:rsidRPr="00F06D8D">
        <w:rPr>
          <w:rFonts w:ascii="Times New Roman" w:hAnsi="Times New Roman"/>
          <w:sz w:val="28"/>
          <w:szCs w:val="28"/>
          <w:lang w:val="uk-UA" w:eastAsia="uk-UA"/>
        </w:rPr>
        <w:t xml:space="preserve">я </w:t>
      </w:r>
      <w:r w:rsidR="00F06D8D">
        <w:rPr>
          <w:rFonts w:ascii="Times New Roman" w:hAnsi="Times New Roman"/>
          <w:sz w:val="28"/>
          <w:szCs w:val="28"/>
          <w:lang w:val="uk-UA" w:eastAsia="uk-UA"/>
        </w:rPr>
        <w:t xml:space="preserve">від </w:t>
      </w:r>
      <w:r w:rsidR="0020585F" w:rsidRPr="00F06D8D">
        <w:rPr>
          <w:rFonts w:ascii="Times New Roman" w:hAnsi="Times New Roman"/>
          <w:sz w:val="28"/>
          <w:szCs w:val="28"/>
          <w:lang w:val="uk-UA" w:eastAsia="uk-UA"/>
        </w:rPr>
        <w:t>1</w:t>
      </w:r>
      <w:r w:rsidR="00F868B0" w:rsidRPr="00F06D8D">
        <w:rPr>
          <w:rFonts w:ascii="Times New Roman" w:hAnsi="Times New Roman"/>
          <w:sz w:val="28"/>
          <w:szCs w:val="28"/>
          <w:lang w:val="uk-UA" w:eastAsia="uk-UA"/>
        </w:rPr>
        <w:t>0</w:t>
      </w:r>
      <w:r w:rsidR="00F06D8D">
        <w:rPr>
          <w:rFonts w:ascii="Times New Roman" w:hAnsi="Times New Roman"/>
          <w:sz w:val="28"/>
          <w:szCs w:val="28"/>
          <w:lang w:val="uk-UA" w:eastAsia="uk-UA"/>
        </w:rPr>
        <w:t xml:space="preserve"> </w:t>
      </w:r>
      <w:r w:rsidR="0020585F" w:rsidRPr="00F06D8D">
        <w:rPr>
          <w:rFonts w:ascii="Times New Roman" w:hAnsi="Times New Roman"/>
          <w:sz w:val="28"/>
          <w:szCs w:val="28"/>
          <w:lang w:val="uk-UA" w:eastAsia="uk-UA"/>
        </w:rPr>
        <w:t>листопада 20</w:t>
      </w:r>
      <w:r w:rsidR="00F868B0" w:rsidRPr="00F06D8D">
        <w:rPr>
          <w:rFonts w:ascii="Times New Roman" w:hAnsi="Times New Roman"/>
          <w:sz w:val="28"/>
          <w:szCs w:val="28"/>
          <w:lang w:val="uk-UA" w:eastAsia="uk-UA"/>
        </w:rPr>
        <w:t>11</w:t>
      </w:r>
      <w:r w:rsidR="0020585F" w:rsidRPr="00F06D8D">
        <w:rPr>
          <w:rFonts w:ascii="Times New Roman" w:hAnsi="Times New Roman"/>
          <w:sz w:val="28"/>
          <w:szCs w:val="28"/>
          <w:lang w:val="uk-UA" w:eastAsia="uk-UA"/>
        </w:rPr>
        <w:t xml:space="preserve"> року № </w:t>
      </w:r>
      <w:r w:rsidR="00F868B0" w:rsidRPr="00F06D8D">
        <w:rPr>
          <w:rFonts w:ascii="Times New Roman" w:hAnsi="Times New Roman"/>
          <w:sz w:val="28"/>
          <w:szCs w:val="28"/>
          <w:lang w:val="uk-UA" w:eastAsia="uk-UA"/>
        </w:rPr>
        <w:t>15</w:t>
      </w:r>
      <w:r w:rsidR="0020585F" w:rsidRPr="00F06D8D">
        <w:rPr>
          <w:rFonts w:ascii="Times New Roman" w:hAnsi="Times New Roman"/>
          <w:sz w:val="28"/>
          <w:szCs w:val="28"/>
          <w:lang w:val="uk-UA" w:eastAsia="uk-UA"/>
        </w:rPr>
        <w:t>-р</w:t>
      </w:r>
      <w:r w:rsidR="00F868B0" w:rsidRPr="00F06D8D">
        <w:rPr>
          <w:rFonts w:ascii="Times New Roman" w:hAnsi="Times New Roman"/>
          <w:sz w:val="28"/>
          <w:szCs w:val="28"/>
          <w:lang w:val="uk-UA" w:eastAsia="uk-UA"/>
        </w:rPr>
        <w:t>п</w:t>
      </w:r>
      <w:r w:rsidR="0020585F" w:rsidRPr="00F06D8D">
        <w:rPr>
          <w:rFonts w:ascii="Times New Roman" w:hAnsi="Times New Roman"/>
          <w:sz w:val="28"/>
          <w:szCs w:val="28"/>
          <w:lang w:val="uk-UA" w:eastAsia="uk-UA"/>
        </w:rPr>
        <w:t>/20</w:t>
      </w:r>
      <w:r w:rsidR="00F868B0" w:rsidRPr="00F06D8D">
        <w:rPr>
          <w:rFonts w:ascii="Times New Roman" w:hAnsi="Times New Roman"/>
          <w:sz w:val="28"/>
          <w:szCs w:val="28"/>
          <w:lang w:val="uk-UA" w:eastAsia="uk-UA"/>
        </w:rPr>
        <w:t>11)</w:t>
      </w:r>
      <w:r w:rsidR="00A820CB" w:rsidRPr="00F06D8D">
        <w:rPr>
          <w:rFonts w:ascii="Times New Roman" w:hAnsi="Times New Roman"/>
          <w:sz w:val="28"/>
          <w:szCs w:val="28"/>
          <w:lang w:val="uk-UA" w:eastAsia="uk-UA"/>
        </w:rPr>
        <w:t xml:space="preserve">; </w:t>
      </w:r>
      <w:r w:rsidR="00F06D8D">
        <w:rPr>
          <w:rFonts w:ascii="Times New Roman" w:hAnsi="Times New Roman"/>
          <w:sz w:val="28"/>
          <w:szCs w:val="28"/>
          <w:lang w:val="uk-UA" w:eastAsia="uk-UA"/>
        </w:rPr>
        <w:t>„з огляду на приписи</w:t>
      </w:r>
      <w:r w:rsidR="00F06D8D">
        <w:rPr>
          <w:rFonts w:ascii="Times New Roman" w:hAnsi="Times New Roman"/>
          <w:sz w:val="28"/>
          <w:szCs w:val="28"/>
          <w:lang w:val="uk-UA" w:eastAsia="uk-UA"/>
        </w:rPr>
        <w:br/>
        <w:t xml:space="preserve">частини </w:t>
      </w:r>
      <w:r w:rsidR="00BF0988" w:rsidRPr="00F06D8D">
        <w:rPr>
          <w:rFonts w:ascii="Times New Roman" w:hAnsi="Times New Roman"/>
          <w:sz w:val="28"/>
          <w:szCs w:val="28"/>
          <w:lang w:val="uk-UA" w:eastAsia="uk-UA"/>
        </w:rPr>
        <w:t>четвертої статті 42 Конституції України участь у договорі споживача як слабкої сторони &lt;…&gt; підляг</w:t>
      </w:r>
      <w:r w:rsidR="00247EBE" w:rsidRPr="00F06D8D">
        <w:rPr>
          <w:rFonts w:ascii="Times New Roman" w:hAnsi="Times New Roman"/>
          <w:sz w:val="28"/>
          <w:szCs w:val="28"/>
          <w:lang w:val="uk-UA" w:eastAsia="uk-UA"/>
        </w:rPr>
        <w:t>ає особливому правовому захисту</w:t>
      </w:r>
      <w:r w:rsidR="00BF0988" w:rsidRPr="00F06D8D">
        <w:rPr>
          <w:rFonts w:ascii="Times New Roman" w:hAnsi="Times New Roman"/>
          <w:sz w:val="28"/>
          <w:szCs w:val="28"/>
          <w:lang w:val="uk-UA" w:eastAsia="uk-UA"/>
        </w:rPr>
        <w:t xml:space="preserve">“ </w:t>
      </w:r>
      <w:r w:rsidR="00CC56FA" w:rsidRPr="00F06D8D">
        <w:rPr>
          <w:rFonts w:ascii="Times New Roman" w:hAnsi="Times New Roman"/>
          <w:sz w:val="28"/>
          <w:szCs w:val="28"/>
          <w:lang w:val="uk-UA" w:eastAsia="uk-UA"/>
        </w:rPr>
        <w:t>(</w:t>
      </w:r>
      <w:r w:rsidR="006A67A9" w:rsidRPr="00F06D8D">
        <w:rPr>
          <w:rFonts w:ascii="Times New Roman" w:hAnsi="Times New Roman"/>
          <w:sz w:val="28"/>
          <w:szCs w:val="28"/>
          <w:lang w:val="uk-UA" w:eastAsia="uk-UA"/>
        </w:rPr>
        <w:t xml:space="preserve">абзац </w:t>
      </w:r>
      <w:r w:rsidR="00BF0988" w:rsidRPr="00F06D8D">
        <w:rPr>
          <w:rFonts w:ascii="Times New Roman" w:hAnsi="Times New Roman"/>
          <w:sz w:val="28"/>
          <w:szCs w:val="28"/>
          <w:lang w:val="uk-UA" w:eastAsia="uk-UA"/>
        </w:rPr>
        <w:t>трет</w:t>
      </w:r>
      <w:r w:rsidR="00AC7F8F" w:rsidRPr="00F06D8D">
        <w:rPr>
          <w:rFonts w:ascii="Times New Roman" w:hAnsi="Times New Roman"/>
          <w:sz w:val="28"/>
          <w:szCs w:val="28"/>
          <w:lang w:val="uk-UA" w:eastAsia="uk-UA"/>
        </w:rPr>
        <w:t>ій</w:t>
      </w:r>
      <w:r w:rsidR="00BF0988" w:rsidRPr="00F06D8D">
        <w:rPr>
          <w:rFonts w:ascii="Times New Roman" w:hAnsi="Times New Roman"/>
          <w:sz w:val="28"/>
          <w:szCs w:val="28"/>
          <w:lang w:val="uk-UA" w:eastAsia="uk-UA"/>
        </w:rPr>
        <w:t xml:space="preserve"> підпункту 3.2 пункту 3 </w:t>
      </w:r>
      <w:r w:rsidR="00D43AB1" w:rsidRPr="00F06D8D">
        <w:rPr>
          <w:rFonts w:ascii="Times New Roman" w:hAnsi="Times New Roman"/>
          <w:sz w:val="28"/>
          <w:szCs w:val="28"/>
          <w:lang w:val="uk-UA" w:eastAsia="uk-UA"/>
        </w:rPr>
        <w:t xml:space="preserve">мотивувальної частини </w:t>
      </w:r>
      <w:r w:rsidR="00AC7F8F" w:rsidRPr="00F06D8D">
        <w:rPr>
          <w:rFonts w:ascii="Times New Roman" w:hAnsi="Times New Roman"/>
          <w:sz w:val="28"/>
          <w:szCs w:val="28"/>
          <w:lang w:val="uk-UA" w:eastAsia="uk-UA"/>
        </w:rPr>
        <w:t>Рішення від 11 липня 2013 року</w:t>
      </w:r>
      <w:r w:rsidR="00247EBE" w:rsidRPr="00F06D8D">
        <w:rPr>
          <w:rFonts w:ascii="Times New Roman" w:hAnsi="Times New Roman"/>
          <w:sz w:val="28"/>
          <w:szCs w:val="28"/>
          <w:lang w:val="uk-UA" w:eastAsia="uk-UA"/>
        </w:rPr>
        <w:br/>
      </w:r>
      <w:r w:rsidR="00BF0988" w:rsidRPr="00F06D8D">
        <w:rPr>
          <w:rFonts w:ascii="Times New Roman" w:hAnsi="Times New Roman"/>
          <w:sz w:val="28"/>
          <w:szCs w:val="28"/>
          <w:lang w:val="uk-UA" w:eastAsia="uk-UA"/>
        </w:rPr>
        <w:t>№ 7-рп/2013).</w:t>
      </w:r>
    </w:p>
    <w:p w14:paraId="66A1AF71" w14:textId="77777777" w:rsidR="00BF6542" w:rsidRPr="00F06D8D" w:rsidRDefault="00BF6542" w:rsidP="00DB7D01">
      <w:pPr>
        <w:spacing w:after="0" w:line="360" w:lineRule="auto"/>
        <w:ind w:firstLine="567"/>
        <w:jc w:val="both"/>
        <w:rPr>
          <w:rFonts w:ascii="Times New Roman" w:hAnsi="Times New Roman"/>
          <w:sz w:val="28"/>
          <w:szCs w:val="28"/>
          <w:lang w:val="uk-UA" w:eastAsia="uk-UA"/>
        </w:rPr>
      </w:pPr>
    </w:p>
    <w:p w14:paraId="53443643" w14:textId="6963FD7F" w:rsidR="004774F5" w:rsidRPr="00C433E4" w:rsidRDefault="002A581E" w:rsidP="00DB7D01">
      <w:pPr>
        <w:spacing w:after="0" w:line="360" w:lineRule="auto"/>
        <w:ind w:firstLine="567"/>
        <w:jc w:val="both"/>
        <w:rPr>
          <w:rFonts w:ascii="Times New Roman" w:hAnsi="Times New Roman"/>
          <w:sz w:val="28"/>
          <w:szCs w:val="28"/>
          <w:lang w:val="uk-UA" w:eastAsia="uk-UA"/>
        </w:rPr>
      </w:pPr>
      <w:r w:rsidRPr="00C433E4">
        <w:rPr>
          <w:rFonts w:ascii="Times New Roman" w:hAnsi="Times New Roman"/>
          <w:sz w:val="28"/>
          <w:szCs w:val="28"/>
          <w:lang w:val="uk-UA" w:eastAsia="uk-UA"/>
        </w:rPr>
        <w:t>3</w:t>
      </w:r>
      <w:r w:rsidR="00BF6542" w:rsidRPr="00C433E4">
        <w:rPr>
          <w:rFonts w:ascii="Times New Roman" w:hAnsi="Times New Roman"/>
          <w:sz w:val="28"/>
          <w:szCs w:val="28"/>
          <w:lang w:val="uk-UA" w:eastAsia="uk-UA"/>
        </w:rPr>
        <w:t>.</w:t>
      </w:r>
      <w:r w:rsidR="00A657A8" w:rsidRPr="00C433E4">
        <w:rPr>
          <w:rFonts w:ascii="Times New Roman" w:hAnsi="Times New Roman"/>
          <w:sz w:val="28"/>
          <w:szCs w:val="28"/>
          <w:lang w:val="uk-UA" w:eastAsia="uk-UA"/>
        </w:rPr>
        <w:t>3</w:t>
      </w:r>
      <w:r w:rsidR="00215200" w:rsidRPr="00C433E4">
        <w:rPr>
          <w:rFonts w:ascii="Times New Roman" w:hAnsi="Times New Roman"/>
          <w:sz w:val="28"/>
          <w:szCs w:val="28"/>
          <w:lang w:val="uk-UA" w:eastAsia="uk-UA"/>
        </w:rPr>
        <w:t>.</w:t>
      </w:r>
      <w:r w:rsidR="00815A65" w:rsidRPr="00C433E4">
        <w:rPr>
          <w:rFonts w:ascii="Times New Roman" w:hAnsi="Times New Roman"/>
          <w:sz w:val="28"/>
          <w:szCs w:val="28"/>
          <w:lang w:val="uk-UA" w:eastAsia="uk-UA"/>
        </w:rPr>
        <w:t xml:space="preserve"> </w:t>
      </w:r>
      <w:r w:rsidR="00722A87" w:rsidRPr="00C433E4">
        <w:rPr>
          <w:rFonts w:ascii="Times New Roman" w:hAnsi="Times New Roman"/>
          <w:spacing w:val="2"/>
          <w:sz w:val="28"/>
          <w:szCs w:val="28"/>
          <w:lang w:val="uk-UA"/>
        </w:rPr>
        <w:t xml:space="preserve">Конституційний Суд України в цьому провадженні бере до уваги </w:t>
      </w:r>
      <w:r w:rsidR="00722A87" w:rsidRPr="00C433E4">
        <w:rPr>
          <w:rFonts w:ascii="Times New Roman" w:hAnsi="Times New Roman"/>
          <w:sz w:val="28"/>
          <w:szCs w:val="28"/>
          <w:lang w:val="uk-UA" w:eastAsia="uk-UA"/>
        </w:rPr>
        <w:t>Керівні настанови в ділянці захисту споживачів (</w:t>
      </w:r>
      <w:proofErr w:type="spellStart"/>
      <w:r w:rsidR="00722A87" w:rsidRPr="00C433E4">
        <w:rPr>
          <w:rFonts w:ascii="Times New Roman" w:hAnsi="Times New Roman"/>
          <w:i/>
          <w:sz w:val="28"/>
          <w:szCs w:val="28"/>
          <w:lang w:val="uk-UA" w:eastAsia="uk-UA"/>
        </w:rPr>
        <w:t>Guidelines</w:t>
      </w:r>
      <w:proofErr w:type="spellEnd"/>
      <w:r w:rsidR="00722A87" w:rsidRPr="00C433E4">
        <w:rPr>
          <w:rFonts w:ascii="Times New Roman" w:hAnsi="Times New Roman"/>
          <w:i/>
          <w:sz w:val="28"/>
          <w:szCs w:val="28"/>
          <w:lang w:val="uk-UA" w:eastAsia="uk-UA"/>
        </w:rPr>
        <w:t xml:space="preserve"> </w:t>
      </w:r>
      <w:proofErr w:type="spellStart"/>
      <w:r w:rsidR="00722A87" w:rsidRPr="00C433E4">
        <w:rPr>
          <w:rFonts w:ascii="Times New Roman" w:hAnsi="Times New Roman"/>
          <w:i/>
          <w:sz w:val="28"/>
          <w:szCs w:val="28"/>
          <w:lang w:val="uk-UA" w:eastAsia="uk-UA"/>
        </w:rPr>
        <w:t>for</w:t>
      </w:r>
      <w:proofErr w:type="spellEnd"/>
      <w:r w:rsidR="00722A87" w:rsidRPr="00C433E4">
        <w:rPr>
          <w:rFonts w:ascii="Times New Roman" w:hAnsi="Times New Roman"/>
          <w:i/>
          <w:sz w:val="28"/>
          <w:szCs w:val="28"/>
          <w:lang w:val="uk-UA" w:eastAsia="uk-UA"/>
        </w:rPr>
        <w:t xml:space="preserve"> </w:t>
      </w:r>
      <w:proofErr w:type="spellStart"/>
      <w:r w:rsidR="00722A87" w:rsidRPr="00C433E4">
        <w:rPr>
          <w:rFonts w:ascii="Times New Roman" w:hAnsi="Times New Roman"/>
          <w:i/>
          <w:sz w:val="28"/>
          <w:szCs w:val="28"/>
          <w:lang w:val="uk-UA" w:eastAsia="uk-UA"/>
        </w:rPr>
        <w:t>Consumer</w:t>
      </w:r>
      <w:proofErr w:type="spellEnd"/>
      <w:r w:rsidR="00722A87" w:rsidRPr="00C433E4">
        <w:rPr>
          <w:rFonts w:ascii="Times New Roman" w:hAnsi="Times New Roman"/>
          <w:i/>
          <w:sz w:val="28"/>
          <w:szCs w:val="28"/>
          <w:lang w:val="uk-UA" w:eastAsia="uk-UA"/>
        </w:rPr>
        <w:t xml:space="preserve"> </w:t>
      </w:r>
      <w:proofErr w:type="spellStart"/>
      <w:r w:rsidR="00722A87" w:rsidRPr="00C433E4">
        <w:rPr>
          <w:rFonts w:ascii="Times New Roman" w:hAnsi="Times New Roman"/>
          <w:i/>
          <w:sz w:val="28"/>
          <w:szCs w:val="28"/>
          <w:lang w:val="uk-UA" w:eastAsia="uk-UA"/>
        </w:rPr>
        <w:t>Protection</w:t>
      </w:r>
      <w:proofErr w:type="spellEnd"/>
      <w:r w:rsidR="00722A87" w:rsidRPr="00C433E4">
        <w:rPr>
          <w:rFonts w:ascii="Times New Roman" w:hAnsi="Times New Roman"/>
          <w:sz w:val="28"/>
          <w:szCs w:val="28"/>
          <w:lang w:val="uk-UA" w:eastAsia="uk-UA"/>
        </w:rPr>
        <w:t xml:space="preserve">), затверджені Резолюцією Генеральної Асамблеї Організації Об’єднаних Націй </w:t>
      </w:r>
      <w:r w:rsidR="00362CEE" w:rsidRPr="00C433E4">
        <w:rPr>
          <w:rFonts w:ascii="Times New Roman" w:hAnsi="Times New Roman"/>
          <w:sz w:val="28"/>
          <w:szCs w:val="28"/>
          <w:lang w:val="uk-UA" w:eastAsia="uk-UA"/>
        </w:rPr>
        <w:t xml:space="preserve">від 9 квітня 1985 року </w:t>
      </w:r>
      <w:r w:rsidR="00722A87" w:rsidRPr="00C433E4">
        <w:rPr>
          <w:rFonts w:ascii="Times New Roman" w:hAnsi="Times New Roman"/>
          <w:sz w:val="28"/>
          <w:szCs w:val="28"/>
          <w:lang w:val="uk-UA" w:eastAsia="uk-UA"/>
        </w:rPr>
        <w:t xml:space="preserve">№ 39/248, розширені Резолюцією Економічної та Соціальної Ради Організації Об’єднаних Націй </w:t>
      </w:r>
      <w:r w:rsidR="00DB7D01">
        <w:rPr>
          <w:rFonts w:ascii="Times New Roman" w:hAnsi="Times New Roman"/>
          <w:sz w:val="28"/>
          <w:szCs w:val="28"/>
          <w:lang w:val="uk-UA" w:eastAsia="uk-UA"/>
        </w:rPr>
        <w:t>від 26 липня</w:t>
      </w:r>
      <w:r w:rsidR="00DB7D01">
        <w:rPr>
          <w:rFonts w:ascii="Times New Roman" w:hAnsi="Times New Roman"/>
          <w:sz w:val="28"/>
          <w:szCs w:val="28"/>
          <w:lang w:val="uk-UA" w:eastAsia="uk-UA"/>
        </w:rPr>
        <w:br/>
      </w:r>
      <w:r w:rsidR="00181C98" w:rsidRPr="00C433E4">
        <w:rPr>
          <w:rFonts w:ascii="Times New Roman" w:hAnsi="Times New Roman"/>
          <w:sz w:val="28"/>
          <w:szCs w:val="28"/>
          <w:lang w:val="uk-UA" w:eastAsia="uk-UA"/>
        </w:rPr>
        <w:t>1999</w:t>
      </w:r>
      <w:r w:rsidR="00DB7D01">
        <w:rPr>
          <w:rFonts w:ascii="Times New Roman" w:hAnsi="Times New Roman"/>
          <w:sz w:val="28"/>
          <w:szCs w:val="28"/>
          <w:lang w:val="uk-UA" w:eastAsia="uk-UA"/>
        </w:rPr>
        <w:t xml:space="preserve"> </w:t>
      </w:r>
      <w:r w:rsidR="00362CEE" w:rsidRPr="00C433E4">
        <w:rPr>
          <w:rFonts w:ascii="Times New Roman" w:hAnsi="Times New Roman"/>
          <w:sz w:val="28"/>
          <w:szCs w:val="28"/>
          <w:lang w:val="uk-UA" w:eastAsia="uk-UA"/>
        </w:rPr>
        <w:t xml:space="preserve">року </w:t>
      </w:r>
      <w:r w:rsidR="00722A87" w:rsidRPr="00C433E4">
        <w:rPr>
          <w:rFonts w:ascii="Times New Roman" w:hAnsi="Times New Roman"/>
          <w:sz w:val="28"/>
          <w:szCs w:val="28"/>
          <w:lang w:val="uk-UA" w:eastAsia="uk-UA"/>
        </w:rPr>
        <w:t xml:space="preserve">№ 1999/7, а також переглянуті та затверджені </w:t>
      </w:r>
      <w:r w:rsidR="00362CEE" w:rsidRPr="00C433E4">
        <w:rPr>
          <w:rFonts w:ascii="Times New Roman" w:hAnsi="Times New Roman"/>
          <w:sz w:val="28"/>
          <w:szCs w:val="28"/>
          <w:lang w:val="uk-UA" w:eastAsia="uk-UA"/>
        </w:rPr>
        <w:t xml:space="preserve">Резолюцією </w:t>
      </w:r>
      <w:r w:rsidR="00722A87" w:rsidRPr="00C433E4">
        <w:rPr>
          <w:rFonts w:ascii="Times New Roman" w:hAnsi="Times New Roman"/>
          <w:sz w:val="28"/>
          <w:szCs w:val="28"/>
          <w:lang w:val="uk-UA" w:eastAsia="uk-UA"/>
        </w:rPr>
        <w:t xml:space="preserve">Генеральної Асамблеї Організації Об’єднаних Націй </w:t>
      </w:r>
      <w:r w:rsidR="00362CEE" w:rsidRPr="00C433E4">
        <w:rPr>
          <w:rFonts w:ascii="Times New Roman" w:hAnsi="Times New Roman"/>
          <w:sz w:val="28"/>
          <w:szCs w:val="28"/>
          <w:lang w:val="uk-UA" w:eastAsia="uk-UA"/>
        </w:rPr>
        <w:t xml:space="preserve">від 22 грудня 2015 року </w:t>
      </w:r>
      <w:r w:rsidR="00722A87" w:rsidRPr="00C433E4">
        <w:rPr>
          <w:rFonts w:ascii="Times New Roman" w:hAnsi="Times New Roman"/>
          <w:sz w:val="28"/>
          <w:szCs w:val="28"/>
          <w:lang w:val="uk-UA" w:eastAsia="uk-UA"/>
        </w:rPr>
        <w:t>№ 70/18</w:t>
      </w:r>
      <w:r w:rsidR="00DB7D01">
        <w:rPr>
          <w:rFonts w:ascii="Times New Roman" w:hAnsi="Times New Roman"/>
          <w:sz w:val="28"/>
          <w:szCs w:val="28"/>
          <w:lang w:val="uk-UA" w:eastAsia="uk-UA"/>
        </w:rPr>
        <w:t>6</w:t>
      </w:r>
      <w:r w:rsidR="00DB7D01">
        <w:rPr>
          <w:rFonts w:ascii="Times New Roman" w:hAnsi="Times New Roman"/>
          <w:sz w:val="28"/>
          <w:szCs w:val="28"/>
          <w:lang w:val="uk-UA" w:eastAsia="uk-UA"/>
        </w:rPr>
        <w:br/>
      </w:r>
      <w:r w:rsidR="00D777DB" w:rsidRPr="00C433E4">
        <w:rPr>
          <w:rFonts w:ascii="Times New Roman" w:hAnsi="Times New Roman"/>
          <w:sz w:val="28"/>
          <w:szCs w:val="28"/>
          <w:lang w:val="uk-UA" w:eastAsia="uk-UA"/>
        </w:rPr>
        <w:t>(далі</w:t>
      </w:r>
      <w:r w:rsidR="00DB7D01">
        <w:rPr>
          <w:rFonts w:ascii="Times New Roman" w:hAnsi="Times New Roman"/>
          <w:sz w:val="28"/>
          <w:szCs w:val="28"/>
          <w:lang w:val="uk-UA" w:eastAsia="uk-UA"/>
        </w:rPr>
        <w:t xml:space="preserve"> </w:t>
      </w:r>
      <w:r w:rsidR="00722A87" w:rsidRPr="00C433E4">
        <w:rPr>
          <w:rFonts w:ascii="Times New Roman" w:hAnsi="Times New Roman"/>
          <w:sz w:val="28"/>
          <w:szCs w:val="28"/>
          <w:lang w:val="uk-UA" w:eastAsia="uk-UA"/>
        </w:rPr>
        <w:t>–</w:t>
      </w:r>
      <w:r w:rsidR="001A6605">
        <w:rPr>
          <w:rFonts w:ascii="Times New Roman" w:hAnsi="Times New Roman"/>
          <w:sz w:val="28"/>
          <w:szCs w:val="28"/>
          <w:lang w:val="uk-UA" w:eastAsia="uk-UA"/>
        </w:rPr>
        <w:t xml:space="preserve"> Керівні</w:t>
      </w:r>
      <w:r w:rsidR="00722A87" w:rsidRPr="00C433E4">
        <w:rPr>
          <w:rFonts w:ascii="Times New Roman" w:hAnsi="Times New Roman"/>
          <w:sz w:val="28"/>
          <w:szCs w:val="28"/>
          <w:lang w:val="uk-UA" w:eastAsia="uk-UA"/>
        </w:rPr>
        <w:t xml:space="preserve"> </w:t>
      </w:r>
      <w:r w:rsidR="001A6605">
        <w:rPr>
          <w:rFonts w:ascii="Times New Roman" w:hAnsi="Times New Roman"/>
          <w:sz w:val="28"/>
          <w:szCs w:val="28"/>
          <w:lang w:val="uk-UA" w:eastAsia="uk-UA"/>
        </w:rPr>
        <w:t>н</w:t>
      </w:r>
      <w:r w:rsidR="00722A87" w:rsidRPr="00C433E4">
        <w:rPr>
          <w:rFonts w:ascii="Times New Roman" w:hAnsi="Times New Roman"/>
          <w:sz w:val="28"/>
          <w:szCs w:val="28"/>
          <w:lang w:val="uk-UA" w:eastAsia="uk-UA"/>
        </w:rPr>
        <w:t>астанови)</w:t>
      </w:r>
      <w:r w:rsidR="00D12FD3" w:rsidRPr="00C433E4">
        <w:rPr>
          <w:rFonts w:ascii="Times New Roman" w:hAnsi="Times New Roman"/>
          <w:sz w:val="28"/>
          <w:szCs w:val="28"/>
          <w:lang w:val="uk-UA" w:eastAsia="uk-UA"/>
        </w:rPr>
        <w:t xml:space="preserve">, за якими </w:t>
      </w:r>
      <w:r w:rsidR="00D12FD3" w:rsidRPr="00C433E4">
        <w:rPr>
          <w:rFonts w:ascii="Times New Roman" w:hAnsi="Times New Roman"/>
          <w:sz w:val="28"/>
          <w:szCs w:val="28"/>
          <w:lang w:val="uk-UA"/>
        </w:rPr>
        <w:t xml:space="preserve">споживачам має бути надано право на доступ до безпечних товарів (пункт 1); держави-члени </w:t>
      </w:r>
      <w:r w:rsidR="00181C98" w:rsidRPr="00C433E4">
        <w:rPr>
          <w:rFonts w:ascii="Times New Roman" w:hAnsi="Times New Roman"/>
          <w:sz w:val="28"/>
          <w:szCs w:val="28"/>
          <w:lang w:val="uk-UA"/>
        </w:rPr>
        <w:t>мають</w:t>
      </w:r>
      <w:r w:rsidR="00D12FD3" w:rsidRPr="00C433E4">
        <w:rPr>
          <w:rFonts w:ascii="Times New Roman" w:hAnsi="Times New Roman"/>
          <w:sz w:val="28"/>
          <w:szCs w:val="28"/>
          <w:lang w:val="uk-UA"/>
        </w:rPr>
        <w:t xml:space="preserve"> розробити, зміцнювати та підтримувати сильну політику захисту споживачів, беручи до уваги</w:t>
      </w:r>
      <w:r w:rsidR="001A6605">
        <w:rPr>
          <w:rFonts w:ascii="Times New Roman" w:hAnsi="Times New Roman"/>
          <w:sz w:val="28"/>
          <w:szCs w:val="28"/>
          <w:lang w:val="uk-UA"/>
        </w:rPr>
        <w:t xml:space="preserve"> Керівні</w:t>
      </w:r>
      <w:r w:rsidR="00D12FD3" w:rsidRPr="00C433E4">
        <w:rPr>
          <w:rFonts w:ascii="Times New Roman" w:hAnsi="Times New Roman"/>
          <w:sz w:val="28"/>
          <w:szCs w:val="28"/>
          <w:lang w:val="uk-UA"/>
        </w:rPr>
        <w:t xml:space="preserve"> </w:t>
      </w:r>
      <w:r w:rsidR="001A6605">
        <w:rPr>
          <w:rFonts w:ascii="Times New Roman" w:hAnsi="Times New Roman"/>
          <w:sz w:val="28"/>
          <w:szCs w:val="28"/>
          <w:lang w:val="uk-UA"/>
        </w:rPr>
        <w:t>н</w:t>
      </w:r>
      <w:r w:rsidR="00D12FD3" w:rsidRPr="00C433E4">
        <w:rPr>
          <w:rFonts w:ascii="Times New Roman" w:hAnsi="Times New Roman"/>
          <w:sz w:val="28"/>
          <w:szCs w:val="28"/>
          <w:lang w:val="uk-UA"/>
        </w:rPr>
        <w:t>астанови, викладен</w:t>
      </w:r>
      <w:r w:rsidR="001A6605">
        <w:rPr>
          <w:rFonts w:ascii="Times New Roman" w:hAnsi="Times New Roman"/>
          <w:sz w:val="28"/>
          <w:szCs w:val="28"/>
          <w:lang w:val="uk-UA"/>
        </w:rPr>
        <w:t>е</w:t>
      </w:r>
      <w:r w:rsidR="00D12FD3" w:rsidRPr="00C433E4">
        <w:rPr>
          <w:rFonts w:ascii="Times New Roman" w:hAnsi="Times New Roman"/>
          <w:sz w:val="28"/>
          <w:szCs w:val="28"/>
          <w:lang w:val="uk-UA"/>
        </w:rPr>
        <w:t xml:space="preserve"> в них та відповідні міжнародні договори; здійснюючи це, кожна держава-член </w:t>
      </w:r>
      <w:r w:rsidR="005A5CD3" w:rsidRPr="00C433E4">
        <w:rPr>
          <w:rFonts w:ascii="Times New Roman" w:hAnsi="Times New Roman"/>
          <w:sz w:val="28"/>
          <w:szCs w:val="28"/>
          <w:lang w:val="uk-UA"/>
        </w:rPr>
        <w:t>має</w:t>
      </w:r>
      <w:r w:rsidR="00D12FD3" w:rsidRPr="00C433E4">
        <w:rPr>
          <w:rFonts w:ascii="Times New Roman" w:hAnsi="Times New Roman"/>
          <w:sz w:val="28"/>
          <w:szCs w:val="28"/>
          <w:lang w:val="uk-UA"/>
        </w:rPr>
        <w:t xml:space="preserve"> встановити власні пріоритети щодо захисту споживачів відповідно до економічних, соціальних та екологічних умов країни та потреб її населення, а також із урахуванням </w:t>
      </w:r>
      <w:r w:rsidR="005A5CD3" w:rsidRPr="00C433E4">
        <w:rPr>
          <w:rFonts w:ascii="Times New Roman" w:hAnsi="Times New Roman"/>
          <w:sz w:val="28"/>
          <w:szCs w:val="28"/>
          <w:lang w:val="uk-UA"/>
        </w:rPr>
        <w:t>витрат</w:t>
      </w:r>
      <w:r w:rsidR="00D12FD3" w:rsidRPr="00C433E4">
        <w:rPr>
          <w:rFonts w:ascii="Times New Roman" w:hAnsi="Times New Roman"/>
          <w:sz w:val="28"/>
          <w:szCs w:val="28"/>
          <w:lang w:val="uk-UA"/>
        </w:rPr>
        <w:t xml:space="preserve"> та </w:t>
      </w:r>
      <w:proofErr w:type="spellStart"/>
      <w:r w:rsidR="005A5CD3" w:rsidRPr="00C433E4">
        <w:rPr>
          <w:rFonts w:ascii="Times New Roman" w:hAnsi="Times New Roman"/>
          <w:sz w:val="28"/>
          <w:szCs w:val="28"/>
          <w:lang w:val="uk-UA"/>
        </w:rPr>
        <w:t>вигод</w:t>
      </w:r>
      <w:proofErr w:type="spellEnd"/>
      <w:r w:rsidR="001A6605">
        <w:rPr>
          <w:rFonts w:ascii="Times New Roman" w:hAnsi="Times New Roman"/>
          <w:sz w:val="28"/>
          <w:szCs w:val="28"/>
          <w:lang w:val="uk-UA"/>
        </w:rPr>
        <w:t xml:space="preserve"> від</w:t>
      </w:r>
      <w:r w:rsidR="00D12FD3" w:rsidRPr="00C433E4">
        <w:rPr>
          <w:rFonts w:ascii="Times New Roman" w:hAnsi="Times New Roman"/>
          <w:sz w:val="28"/>
          <w:szCs w:val="28"/>
          <w:lang w:val="uk-UA"/>
        </w:rPr>
        <w:t xml:space="preserve"> запропонованих заходів (пункт 4); </w:t>
      </w:r>
      <w:r w:rsidR="001A6605">
        <w:rPr>
          <w:rFonts w:ascii="Times New Roman" w:hAnsi="Times New Roman"/>
          <w:sz w:val="28"/>
          <w:szCs w:val="28"/>
          <w:lang w:val="uk-UA"/>
        </w:rPr>
        <w:t>Керівні н</w:t>
      </w:r>
      <w:r w:rsidR="00D12FD3" w:rsidRPr="00C433E4">
        <w:rPr>
          <w:rFonts w:ascii="Times New Roman" w:hAnsi="Times New Roman"/>
          <w:sz w:val="28"/>
          <w:szCs w:val="28"/>
          <w:lang w:val="uk-UA"/>
        </w:rPr>
        <w:t>астанови спрямовані, зокрема</w:t>
      </w:r>
      <w:r w:rsidR="005A5CD3" w:rsidRPr="00C433E4">
        <w:rPr>
          <w:rFonts w:ascii="Times New Roman" w:hAnsi="Times New Roman"/>
          <w:sz w:val="28"/>
          <w:szCs w:val="28"/>
          <w:lang w:val="uk-UA"/>
        </w:rPr>
        <w:t>,</w:t>
      </w:r>
      <w:r w:rsidR="00D12FD3" w:rsidRPr="00C433E4">
        <w:rPr>
          <w:rFonts w:ascii="Times New Roman" w:hAnsi="Times New Roman"/>
          <w:sz w:val="28"/>
          <w:szCs w:val="28"/>
          <w:lang w:val="uk-UA"/>
        </w:rPr>
        <w:t xml:space="preserve"> на захист споживачів від факторів ризику, що вплива</w:t>
      </w:r>
      <w:r w:rsidR="00E603EF" w:rsidRPr="00C433E4">
        <w:rPr>
          <w:rFonts w:ascii="Times New Roman" w:hAnsi="Times New Roman"/>
          <w:sz w:val="28"/>
          <w:szCs w:val="28"/>
          <w:lang w:val="uk-UA"/>
        </w:rPr>
        <w:t>ють на їхнє здоров’я та безпеку</w:t>
      </w:r>
      <w:r w:rsidR="00D12FD3" w:rsidRPr="00C433E4">
        <w:rPr>
          <w:rFonts w:ascii="Times New Roman" w:hAnsi="Times New Roman"/>
          <w:sz w:val="28"/>
          <w:szCs w:val="28"/>
          <w:lang w:val="uk-UA"/>
        </w:rPr>
        <w:t xml:space="preserve"> (підпункт</w:t>
      </w:r>
      <w:r w:rsidR="001A6605">
        <w:rPr>
          <w:rFonts w:ascii="Times New Roman" w:hAnsi="Times New Roman"/>
          <w:sz w:val="28"/>
          <w:szCs w:val="28"/>
          <w:lang w:val="uk-UA"/>
        </w:rPr>
        <w:t xml:space="preserve"> </w:t>
      </w:r>
      <w:r w:rsidR="00D12FD3" w:rsidRPr="00C433E4">
        <w:rPr>
          <w:rFonts w:ascii="Times New Roman" w:hAnsi="Times New Roman"/>
          <w:sz w:val="28"/>
          <w:szCs w:val="28"/>
          <w:lang w:val="uk-UA"/>
        </w:rPr>
        <w:t>„</w:t>
      </w:r>
      <w:r w:rsidR="00D12FD3" w:rsidRPr="00C433E4">
        <w:rPr>
          <w:rFonts w:ascii="Times New Roman" w:hAnsi="Times New Roman"/>
          <w:sz w:val="28"/>
          <w:szCs w:val="28"/>
        </w:rPr>
        <w:t>c</w:t>
      </w:r>
      <w:r w:rsidR="00D12FD3" w:rsidRPr="00C433E4">
        <w:rPr>
          <w:rFonts w:ascii="Times New Roman" w:hAnsi="Times New Roman"/>
          <w:sz w:val="28"/>
          <w:szCs w:val="28"/>
          <w:lang w:val="uk-UA"/>
        </w:rPr>
        <w:t>“</w:t>
      </w:r>
      <w:r w:rsidR="001A6605">
        <w:rPr>
          <w:rFonts w:ascii="Times New Roman" w:hAnsi="Times New Roman"/>
          <w:sz w:val="28"/>
          <w:szCs w:val="28"/>
          <w:lang w:val="uk-UA"/>
        </w:rPr>
        <w:br/>
      </w:r>
      <w:r w:rsidR="00D12FD3" w:rsidRPr="00C433E4">
        <w:rPr>
          <w:rFonts w:ascii="Times New Roman" w:hAnsi="Times New Roman"/>
          <w:sz w:val="28"/>
          <w:szCs w:val="28"/>
          <w:lang w:val="uk-UA"/>
        </w:rPr>
        <w:t xml:space="preserve">пункту 5); держави-члени </w:t>
      </w:r>
      <w:r w:rsidR="00E07357">
        <w:rPr>
          <w:rFonts w:ascii="Times New Roman" w:hAnsi="Times New Roman"/>
          <w:sz w:val="28"/>
          <w:szCs w:val="28"/>
          <w:lang w:val="uk-UA"/>
        </w:rPr>
        <w:t>мають</w:t>
      </w:r>
      <w:r w:rsidR="00D12FD3" w:rsidRPr="00C433E4">
        <w:rPr>
          <w:rFonts w:ascii="Times New Roman" w:hAnsi="Times New Roman"/>
          <w:sz w:val="28"/>
          <w:szCs w:val="28"/>
          <w:lang w:val="uk-UA"/>
        </w:rPr>
        <w:t xml:space="preserve"> забезпечувати або підтримувати відповідну інфраструктуру для розроблення, упровадження та моніторингу політики захисту споживачів; слід приділяти особливу увагу забезпеченню того, щоб заходи захисту споживачів </w:t>
      </w:r>
      <w:r w:rsidR="001A6605">
        <w:rPr>
          <w:rFonts w:ascii="Times New Roman" w:hAnsi="Times New Roman"/>
          <w:sz w:val="28"/>
          <w:szCs w:val="28"/>
          <w:lang w:val="uk-UA"/>
        </w:rPr>
        <w:t>у</w:t>
      </w:r>
      <w:r w:rsidR="00D12FD3" w:rsidRPr="00C433E4">
        <w:rPr>
          <w:rFonts w:ascii="Times New Roman" w:hAnsi="Times New Roman"/>
          <w:sz w:val="28"/>
          <w:szCs w:val="28"/>
          <w:lang w:val="uk-UA"/>
        </w:rPr>
        <w:t>проваджували на користь усіх груп населення, особливо населення сільської місцевості</w:t>
      </w:r>
      <w:r w:rsidR="00DB7D01">
        <w:rPr>
          <w:rFonts w:ascii="Times New Roman" w:hAnsi="Times New Roman"/>
          <w:sz w:val="28"/>
          <w:szCs w:val="28"/>
          <w:lang w:val="uk-UA"/>
        </w:rPr>
        <w:t xml:space="preserve"> та людей, що живуть у бідності</w:t>
      </w:r>
      <w:r w:rsidR="00DB7D01">
        <w:rPr>
          <w:rFonts w:ascii="Times New Roman" w:hAnsi="Times New Roman"/>
          <w:sz w:val="28"/>
          <w:szCs w:val="28"/>
          <w:lang w:val="uk-UA"/>
        </w:rPr>
        <w:br/>
      </w:r>
      <w:r w:rsidR="00D12FD3" w:rsidRPr="00C433E4">
        <w:rPr>
          <w:rFonts w:ascii="Times New Roman" w:hAnsi="Times New Roman"/>
          <w:sz w:val="28"/>
          <w:szCs w:val="28"/>
          <w:lang w:val="uk-UA"/>
        </w:rPr>
        <w:t xml:space="preserve">(пункт 8); усі підприємства </w:t>
      </w:r>
      <w:r w:rsidR="001D192F" w:rsidRPr="00C433E4">
        <w:rPr>
          <w:rFonts w:ascii="Times New Roman" w:hAnsi="Times New Roman"/>
          <w:sz w:val="28"/>
          <w:szCs w:val="28"/>
          <w:lang w:val="uk-UA"/>
        </w:rPr>
        <w:t>мають</w:t>
      </w:r>
      <w:r w:rsidR="00D12FD3" w:rsidRPr="00C433E4">
        <w:rPr>
          <w:rFonts w:ascii="Times New Roman" w:hAnsi="Times New Roman"/>
          <w:sz w:val="28"/>
          <w:szCs w:val="28"/>
          <w:lang w:val="uk-UA"/>
        </w:rPr>
        <w:t xml:space="preserve"> додержувати</w:t>
      </w:r>
      <w:r w:rsidR="001A6605">
        <w:rPr>
          <w:rFonts w:ascii="Times New Roman" w:hAnsi="Times New Roman"/>
          <w:sz w:val="28"/>
          <w:szCs w:val="28"/>
          <w:lang w:val="uk-UA"/>
        </w:rPr>
        <w:t>сь</w:t>
      </w:r>
      <w:r w:rsidR="00D12FD3" w:rsidRPr="00C433E4">
        <w:rPr>
          <w:rFonts w:ascii="Times New Roman" w:hAnsi="Times New Roman"/>
          <w:sz w:val="28"/>
          <w:szCs w:val="28"/>
          <w:lang w:val="uk-UA"/>
        </w:rPr>
        <w:t xml:space="preserve"> відповідних законів і </w:t>
      </w:r>
      <w:r w:rsidR="007C30B1" w:rsidRPr="00C433E4">
        <w:rPr>
          <w:rFonts w:ascii="Times New Roman" w:hAnsi="Times New Roman"/>
          <w:sz w:val="28"/>
          <w:szCs w:val="28"/>
          <w:lang w:val="uk-UA"/>
        </w:rPr>
        <w:t>підзаконних актів</w:t>
      </w:r>
      <w:r w:rsidR="00D12FD3" w:rsidRPr="00C433E4">
        <w:rPr>
          <w:rFonts w:ascii="Times New Roman" w:hAnsi="Times New Roman"/>
          <w:i/>
          <w:sz w:val="28"/>
          <w:szCs w:val="28"/>
          <w:lang w:val="uk-UA"/>
        </w:rPr>
        <w:t xml:space="preserve"> </w:t>
      </w:r>
      <w:r w:rsidR="00D12FD3" w:rsidRPr="00C433E4">
        <w:rPr>
          <w:rFonts w:ascii="Times New Roman" w:hAnsi="Times New Roman"/>
          <w:sz w:val="28"/>
          <w:szCs w:val="28"/>
          <w:lang w:val="uk-UA"/>
        </w:rPr>
        <w:t xml:space="preserve">тих держав, де вони ведуть бізнес; вони також </w:t>
      </w:r>
      <w:r w:rsidR="00872A09" w:rsidRPr="00C433E4">
        <w:rPr>
          <w:rFonts w:ascii="Times New Roman" w:hAnsi="Times New Roman"/>
          <w:sz w:val="28"/>
          <w:szCs w:val="28"/>
          <w:lang w:val="uk-UA"/>
        </w:rPr>
        <w:t>мають</w:t>
      </w:r>
      <w:r w:rsidR="00D12FD3" w:rsidRPr="00C433E4">
        <w:rPr>
          <w:rFonts w:ascii="Times New Roman" w:hAnsi="Times New Roman"/>
          <w:sz w:val="28"/>
          <w:szCs w:val="28"/>
          <w:lang w:val="uk-UA"/>
        </w:rPr>
        <w:t xml:space="preserve"> </w:t>
      </w:r>
      <w:r w:rsidR="00D12FD3" w:rsidRPr="00C433E4">
        <w:rPr>
          <w:rFonts w:ascii="Times New Roman" w:hAnsi="Times New Roman"/>
          <w:sz w:val="28"/>
          <w:szCs w:val="28"/>
          <w:lang w:val="uk-UA"/>
        </w:rPr>
        <w:lastRenderedPageBreak/>
        <w:t>додержувати</w:t>
      </w:r>
      <w:r w:rsidR="001A6605">
        <w:rPr>
          <w:rFonts w:ascii="Times New Roman" w:hAnsi="Times New Roman"/>
          <w:sz w:val="28"/>
          <w:szCs w:val="28"/>
          <w:lang w:val="uk-UA"/>
        </w:rPr>
        <w:t>сь</w:t>
      </w:r>
      <w:r w:rsidR="00D12FD3" w:rsidRPr="00C433E4">
        <w:rPr>
          <w:rFonts w:ascii="Times New Roman" w:hAnsi="Times New Roman"/>
          <w:sz w:val="28"/>
          <w:szCs w:val="28"/>
          <w:lang w:val="uk-UA"/>
        </w:rPr>
        <w:t xml:space="preserve"> відповідних приписів міжнародних стандартів захисту споживачів, </w:t>
      </w:r>
      <w:r w:rsidR="004D7A92" w:rsidRPr="00C433E4">
        <w:rPr>
          <w:rFonts w:ascii="Times New Roman" w:hAnsi="Times New Roman"/>
          <w:sz w:val="28"/>
          <w:szCs w:val="28"/>
          <w:lang w:val="uk-UA"/>
        </w:rPr>
        <w:t xml:space="preserve">щодо яких </w:t>
      </w:r>
      <w:r w:rsidR="001D192F" w:rsidRPr="00C433E4">
        <w:rPr>
          <w:rFonts w:ascii="Times New Roman" w:hAnsi="Times New Roman"/>
          <w:sz w:val="28"/>
          <w:szCs w:val="28"/>
          <w:lang w:val="uk-UA"/>
        </w:rPr>
        <w:t xml:space="preserve">компетентні органи </w:t>
      </w:r>
      <w:r w:rsidR="00C433E4" w:rsidRPr="00C433E4">
        <w:rPr>
          <w:rFonts w:ascii="Times New Roman" w:hAnsi="Times New Roman"/>
          <w:sz w:val="28"/>
          <w:szCs w:val="28"/>
          <w:lang w:val="uk-UA"/>
        </w:rPr>
        <w:t>держави дали</w:t>
      </w:r>
      <w:r w:rsidR="001D192F" w:rsidRPr="00C433E4">
        <w:rPr>
          <w:rFonts w:ascii="Times New Roman" w:hAnsi="Times New Roman"/>
          <w:sz w:val="28"/>
          <w:szCs w:val="28"/>
          <w:lang w:val="uk-UA"/>
        </w:rPr>
        <w:t xml:space="preserve"> згоду </w:t>
      </w:r>
      <w:r w:rsidR="00D12FD3" w:rsidRPr="00C433E4">
        <w:rPr>
          <w:rFonts w:ascii="Times New Roman" w:hAnsi="Times New Roman"/>
          <w:sz w:val="28"/>
          <w:szCs w:val="28"/>
          <w:lang w:val="uk-UA"/>
        </w:rPr>
        <w:t>(пункт</w:t>
      </w:r>
      <w:r w:rsidR="00D12FD3" w:rsidRPr="00C433E4">
        <w:rPr>
          <w:rFonts w:ascii="Times New Roman" w:hAnsi="Times New Roman"/>
          <w:sz w:val="28"/>
          <w:szCs w:val="28"/>
        </w:rPr>
        <w:t> </w:t>
      </w:r>
      <w:r w:rsidR="00D12FD3" w:rsidRPr="00C433E4">
        <w:rPr>
          <w:rFonts w:ascii="Times New Roman" w:hAnsi="Times New Roman"/>
          <w:sz w:val="28"/>
          <w:szCs w:val="28"/>
          <w:lang w:val="uk-UA"/>
        </w:rPr>
        <w:t>9).</w:t>
      </w:r>
    </w:p>
    <w:p w14:paraId="64F889F2" w14:textId="77777777" w:rsidR="005B26C3" w:rsidRPr="00F06D8D" w:rsidRDefault="005B26C3" w:rsidP="00DB7D01">
      <w:pPr>
        <w:spacing w:after="0" w:line="360" w:lineRule="auto"/>
        <w:ind w:firstLine="567"/>
        <w:jc w:val="both"/>
        <w:rPr>
          <w:rFonts w:ascii="Times New Roman" w:hAnsi="Times New Roman"/>
          <w:sz w:val="28"/>
          <w:szCs w:val="28"/>
          <w:lang w:val="uk-UA"/>
        </w:rPr>
      </w:pPr>
    </w:p>
    <w:p w14:paraId="2DD0FD94" w14:textId="77777777" w:rsidR="00AA6B1B" w:rsidRPr="00F06D8D" w:rsidRDefault="002A581E" w:rsidP="00DB7D01">
      <w:pPr>
        <w:spacing w:after="0" w:line="360" w:lineRule="auto"/>
        <w:ind w:firstLine="567"/>
        <w:jc w:val="both"/>
        <w:rPr>
          <w:rFonts w:ascii="Times New Roman" w:hAnsi="Times New Roman"/>
          <w:sz w:val="28"/>
          <w:szCs w:val="28"/>
          <w:shd w:val="clear" w:color="auto" w:fill="FFFFFF"/>
          <w:lang w:val="uk-UA"/>
        </w:rPr>
      </w:pPr>
      <w:r w:rsidRPr="00F06D8D">
        <w:rPr>
          <w:rFonts w:ascii="Times New Roman" w:hAnsi="Times New Roman"/>
          <w:sz w:val="28"/>
          <w:szCs w:val="28"/>
          <w:lang w:val="uk-UA"/>
        </w:rPr>
        <w:t>3</w:t>
      </w:r>
      <w:r w:rsidR="00E8635A" w:rsidRPr="00F06D8D">
        <w:rPr>
          <w:rFonts w:ascii="Times New Roman" w:hAnsi="Times New Roman"/>
          <w:sz w:val="28"/>
          <w:szCs w:val="28"/>
          <w:lang w:val="uk-UA"/>
        </w:rPr>
        <w:t>.</w:t>
      </w:r>
      <w:r w:rsidR="00A657A8" w:rsidRPr="00F06D8D">
        <w:rPr>
          <w:rFonts w:ascii="Times New Roman" w:hAnsi="Times New Roman"/>
          <w:sz w:val="28"/>
          <w:szCs w:val="28"/>
          <w:lang w:val="uk-UA"/>
        </w:rPr>
        <w:t>4</w:t>
      </w:r>
      <w:r w:rsidR="00E8635A" w:rsidRPr="00F06D8D">
        <w:rPr>
          <w:rFonts w:ascii="Times New Roman" w:hAnsi="Times New Roman"/>
          <w:sz w:val="28"/>
          <w:szCs w:val="28"/>
          <w:lang w:val="uk-UA"/>
        </w:rPr>
        <w:t xml:space="preserve">. </w:t>
      </w:r>
      <w:r w:rsidR="00AA6B1B" w:rsidRPr="00F06D8D">
        <w:rPr>
          <w:rFonts w:ascii="Times New Roman" w:hAnsi="Times New Roman"/>
          <w:sz w:val="28"/>
          <w:szCs w:val="28"/>
          <w:shd w:val="clear" w:color="auto" w:fill="FFFFFF"/>
          <w:lang w:val="uk-UA"/>
        </w:rPr>
        <w:t>Чинні міжнародні договори, згода на обов’язковість яких надана Верховною Радою України, є частиною національного законодавства України (частина перша статті 9 Конституції України).</w:t>
      </w:r>
    </w:p>
    <w:p w14:paraId="459CE97D" w14:textId="6F00CFEC" w:rsidR="0051753E" w:rsidRPr="00F06D8D" w:rsidRDefault="0051753E" w:rsidP="00DB7D01">
      <w:pPr>
        <w:spacing w:after="0" w:line="360" w:lineRule="auto"/>
        <w:ind w:firstLine="567"/>
        <w:jc w:val="both"/>
        <w:rPr>
          <w:rFonts w:ascii="Times New Roman" w:hAnsi="Times New Roman"/>
          <w:sz w:val="28"/>
          <w:szCs w:val="28"/>
          <w:lang w:val="uk-UA"/>
        </w:rPr>
      </w:pPr>
      <w:r w:rsidRPr="00F06D8D">
        <w:rPr>
          <w:rFonts w:ascii="Times New Roman" w:hAnsi="Times New Roman"/>
          <w:sz w:val="28"/>
          <w:szCs w:val="28"/>
          <w:lang w:val="uk-UA"/>
        </w:rPr>
        <w:t>Відповідно до Угод</w:t>
      </w:r>
      <w:r w:rsidR="00577A11" w:rsidRPr="00F06D8D">
        <w:rPr>
          <w:rFonts w:ascii="Times New Roman" w:hAnsi="Times New Roman"/>
          <w:sz w:val="28"/>
          <w:szCs w:val="28"/>
          <w:lang w:val="uk-UA"/>
        </w:rPr>
        <w:t>и</w:t>
      </w:r>
      <w:r w:rsidRPr="00F06D8D">
        <w:rPr>
          <w:rFonts w:ascii="Times New Roman" w:hAnsi="Times New Roman"/>
          <w:sz w:val="28"/>
          <w:szCs w:val="28"/>
          <w:lang w:val="uk-UA"/>
        </w:rPr>
        <w:t xml:space="preserve"> про асоціацію між Україною, з </w:t>
      </w:r>
      <w:r w:rsidR="00F722DF">
        <w:rPr>
          <w:rFonts w:ascii="Times New Roman" w:hAnsi="Times New Roman"/>
          <w:sz w:val="28"/>
          <w:szCs w:val="28"/>
          <w:lang w:val="uk-UA"/>
        </w:rPr>
        <w:t>одного боку</w:t>
      </w:r>
      <w:r w:rsidRPr="00F06D8D">
        <w:rPr>
          <w:rFonts w:ascii="Times New Roman" w:hAnsi="Times New Roman"/>
          <w:sz w:val="28"/>
          <w:szCs w:val="28"/>
          <w:lang w:val="uk-UA"/>
        </w:rPr>
        <w:t xml:space="preserve">, та Європейським Союзом, Європейським співтовариством з атомної енергії і їхніми державами-членами, з </w:t>
      </w:r>
      <w:r w:rsidR="001A6605">
        <w:rPr>
          <w:rFonts w:ascii="Times New Roman" w:hAnsi="Times New Roman"/>
          <w:sz w:val="28"/>
          <w:szCs w:val="28"/>
          <w:lang w:val="uk-UA"/>
        </w:rPr>
        <w:t>другого</w:t>
      </w:r>
      <w:r w:rsidR="00192F1C" w:rsidRPr="00F06D8D">
        <w:rPr>
          <w:rFonts w:ascii="Times New Roman" w:hAnsi="Times New Roman"/>
          <w:sz w:val="28"/>
          <w:szCs w:val="28"/>
          <w:lang w:val="uk-UA"/>
        </w:rPr>
        <w:t xml:space="preserve"> </w:t>
      </w:r>
      <w:r w:rsidR="00F722DF">
        <w:rPr>
          <w:rFonts w:ascii="Times New Roman" w:hAnsi="Times New Roman"/>
          <w:sz w:val="28"/>
          <w:szCs w:val="28"/>
          <w:lang w:val="uk-UA"/>
        </w:rPr>
        <w:t>боку</w:t>
      </w:r>
      <w:r w:rsidRPr="00F06D8D">
        <w:rPr>
          <w:rFonts w:ascii="Times New Roman" w:hAnsi="Times New Roman"/>
          <w:sz w:val="28"/>
          <w:szCs w:val="28"/>
          <w:lang w:val="uk-UA"/>
        </w:rPr>
        <w:t>, ратифікован</w:t>
      </w:r>
      <w:r w:rsidR="00F722DF">
        <w:rPr>
          <w:rFonts w:ascii="Times New Roman" w:hAnsi="Times New Roman"/>
          <w:sz w:val="28"/>
          <w:szCs w:val="28"/>
          <w:lang w:val="uk-UA"/>
        </w:rPr>
        <w:t>ої</w:t>
      </w:r>
      <w:r w:rsidRPr="00F06D8D">
        <w:rPr>
          <w:rFonts w:ascii="Times New Roman" w:hAnsi="Times New Roman"/>
          <w:sz w:val="28"/>
          <w:szCs w:val="28"/>
          <w:lang w:val="uk-UA"/>
        </w:rPr>
        <w:t xml:space="preserve"> Законом України </w:t>
      </w:r>
      <w:r w:rsidR="000B4850" w:rsidRPr="00F06D8D">
        <w:rPr>
          <w:rFonts w:ascii="Times New Roman" w:hAnsi="Times New Roman"/>
          <w:sz w:val="28"/>
          <w:szCs w:val="28"/>
          <w:lang w:val="uk-UA"/>
        </w:rPr>
        <w:t>„</w:t>
      </w:r>
      <w:r w:rsidRPr="00F06D8D">
        <w:rPr>
          <w:rFonts w:ascii="Times New Roman" w:hAnsi="Times New Roman"/>
          <w:sz w:val="28"/>
          <w:szCs w:val="28"/>
          <w:lang w:val="uk-UA"/>
        </w:rPr>
        <w:t>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 16 вересня 2014 року № 1678</w:t>
      </w:r>
      <w:r w:rsidR="005E4FDB" w:rsidRPr="00F06D8D">
        <w:rPr>
          <w:rFonts w:ascii="Times New Roman" w:hAnsi="Times New Roman"/>
          <w:sz w:val="28"/>
          <w:szCs w:val="28"/>
          <w:lang w:val="uk-UA"/>
        </w:rPr>
        <w:t>–</w:t>
      </w:r>
      <w:r w:rsidR="00F06D8D">
        <w:rPr>
          <w:rFonts w:ascii="Times New Roman" w:hAnsi="Times New Roman"/>
          <w:sz w:val="28"/>
          <w:szCs w:val="28"/>
          <w:lang w:val="uk-UA"/>
        </w:rPr>
        <w:t>VII</w:t>
      </w:r>
      <w:r w:rsidR="00F06D8D">
        <w:rPr>
          <w:rFonts w:ascii="Times New Roman" w:hAnsi="Times New Roman"/>
          <w:sz w:val="28"/>
          <w:szCs w:val="28"/>
          <w:lang w:val="uk-UA"/>
        </w:rPr>
        <w:br/>
      </w:r>
      <w:r w:rsidR="00E73F2C" w:rsidRPr="00F06D8D">
        <w:rPr>
          <w:rFonts w:ascii="Times New Roman" w:hAnsi="Times New Roman"/>
          <w:sz w:val="28"/>
          <w:szCs w:val="28"/>
          <w:lang w:val="uk-UA"/>
        </w:rPr>
        <w:t>(далі</w:t>
      </w:r>
      <w:r w:rsidR="00F06D8D">
        <w:rPr>
          <w:rFonts w:ascii="Times New Roman" w:hAnsi="Times New Roman"/>
          <w:sz w:val="28"/>
          <w:szCs w:val="28"/>
          <w:lang w:val="uk-UA"/>
        </w:rPr>
        <w:t xml:space="preserve"> </w:t>
      </w:r>
      <w:r w:rsidR="00E73F2C" w:rsidRPr="00F06D8D">
        <w:rPr>
          <w:rFonts w:ascii="Times New Roman" w:hAnsi="Times New Roman"/>
          <w:sz w:val="28"/>
          <w:szCs w:val="28"/>
          <w:lang w:val="uk-UA"/>
        </w:rPr>
        <w:t xml:space="preserve">– Угода про асоціацію) </w:t>
      </w:r>
      <w:r w:rsidR="000B4850" w:rsidRPr="00F06D8D">
        <w:rPr>
          <w:rFonts w:ascii="Times New Roman" w:hAnsi="Times New Roman"/>
          <w:sz w:val="28"/>
          <w:szCs w:val="28"/>
          <w:lang w:val="uk-UA"/>
        </w:rPr>
        <w:t>„</w:t>
      </w:r>
      <w:r w:rsidRPr="00F06D8D">
        <w:rPr>
          <w:rFonts w:ascii="Times New Roman" w:hAnsi="Times New Roman"/>
          <w:sz w:val="28"/>
          <w:szCs w:val="28"/>
          <w:lang w:val="uk-UA"/>
        </w:rPr>
        <w:t>Україна вживає необхідних заходів з метою поступового досягнення відповідності з технічними регламентами ЄС та системами стандартизації, метрології, акредитації, робіт з оцінки відповідності та ринкового нагляду ЄС та зобов’язується дотримуватися принципів та практик, викладених в актуальних рішеннях та регламентах ЄС“ (</w:t>
      </w:r>
      <w:r w:rsidR="00AC7F8F" w:rsidRPr="00F06D8D">
        <w:rPr>
          <w:rFonts w:ascii="Times New Roman" w:hAnsi="Times New Roman"/>
          <w:sz w:val="28"/>
          <w:szCs w:val="28"/>
          <w:lang w:val="uk-UA"/>
        </w:rPr>
        <w:t>пункт 1</w:t>
      </w:r>
      <w:r w:rsidRPr="00F06D8D">
        <w:rPr>
          <w:rFonts w:ascii="Times New Roman" w:hAnsi="Times New Roman"/>
          <w:sz w:val="28"/>
          <w:szCs w:val="28"/>
          <w:lang w:val="uk-UA"/>
        </w:rPr>
        <w:t xml:space="preserve"> статті</w:t>
      </w:r>
      <w:r w:rsidR="00F06D8D">
        <w:rPr>
          <w:rFonts w:ascii="Times New Roman" w:hAnsi="Times New Roman"/>
          <w:sz w:val="28"/>
          <w:szCs w:val="28"/>
          <w:lang w:val="uk-UA"/>
        </w:rPr>
        <w:t xml:space="preserve"> </w:t>
      </w:r>
      <w:r w:rsidRPr="00F06D8D">
        <w:rPr>
          <w:rFonts w:ascii="Times New Roman" w:hAnsi="Times New Roman"/>
          <w:sz w:val="28"/>
          <w:szCs w:val="28"/>
          <w:lang w:val="uk-UA"/>
        </w:rPr>
        <w:t>56).</w:t>
      </w:r>
    </w:p>
    <w:p w14:paraId="2FB62845" w14:textId="462A078F" w:rsidR="00F04270" w:rsidRPr="00F06D8D" w:rsidRDefault="00F04270" w:rsidP="00DB7D01">
      <w:pPr>
        <w:spacing w:after="0" w:line="360" w:lineRule="auto"/>
        <w:ind w:firstLine="567"/>
        <w:jc w:val="both"/>
        <w:rPr>
          <w:rFonts w:ascii="Times New Roman" w:hAnsi="Times New Roman"/>
          <w:sz w:val="28"/>
          <w:szCs w:val="28"/>
          <w:lang w:val="uk-UA"/>
        </w:rPr>
      </w:pPr>
      <w:r w:rsidRPr="00F06D8D">
        <w:rPr>
          <w:rFonts w:ascii="Times New Roman" w:hAnsi="Times New Roman"/>
          <w:sz w:val="28"/>
          <w:szCs w:val="28"/>
          <w:lang w:val="uk-UA"/>
        </w:rPr>
        <w:t xml:space="preserve">На підставі статті 415 Угоди про асоціацію сторони </w:t>
      </w:r>
      <w:r w:rsidR="005E4FDB" w:rsidRPr="00F06D8D">
        <w:rPr>
          <w:rFonts w:ascii="Times New Roman" w:hAnsi="Times New Roman"/>
          <w:sz w:val="28"/>
          <w:szCs w:val="28"/>
          <w:lang w:val="uk-UA"/>
        </w:rPr>
        <w:t>„</w:t>
      </w:r>
      <w:r w:rsidRPr="00F06D8D">
        <w:rPr>
          <w:rFonts w:ascii="Times New Roman" w:hAnsi="Times New Roman"/>
          <w:sz w:val="28"/>
          <w:szCs w:val="28"/>
          <w:lang w:val="uk-UA"/>
        </w:rPr>
        <w:t>співробітничають з метою забезпечення високого рівня захисту прав споживачів та досягнення сумісності між їхніми системами захисту прав споживачів</w:t>
      </w:r>
      <w:r w:rsidR="00617DCF" w:rsidRPr="00F06D8D">
        <w:rPr>
          <w:rFonts w:ascii="Times New Roman" w:hAnsi="Times New Roman"/>
          <w:sz w:val="28"/>
          <w:szCs w:val="28"/>
          <w:lang w:val="uk-UA"/>
        </w:rPr>
        <w:t>“</w:t>
      </w:r>
      <w:r w:rsidRPr="00F06D8D">
        <w:rPr>
          <w:rFonts w:ascii="Times New Roman" w:hAnsi="Times New Roman"/>
          <w:sz w:val="28"/>
          <w:szCs w:val="28"/>
          <w:lang w:val="uk-UA"/>
        </w:rPr>
        <w:t>.</w:t>
      </w:r>
    </w:p>
    <w:p w14:paraId="7A3399F5" w14:textId="77777777" w:rsidR="00777521" w:rsidRPr="00F06D8D" w:rsidRDefault="00777521" w:rsidP="00DB7D01">
      <w:pPr>
        <w:spacing w:after="0" w:line="360" w:lineRule="auto"/>
        <w:ind w:firstLine="567"/>
        <w:jc w:val="both"/>
        <w:rPr>
          <w:rFonts w:ascii="Times New Roman" w:hAnsi="Times New Roman"/>
          <w:sz w:val="28"/>
          <w:szCs w:val="28"/>
          <w:lang w:val="uk-UA"/>
        </w:rPr>
      </w:pPr>
    </w:p>
    <w:p w14:paraId="7592C108" w14:textId="6D6A2C20" w:rsidR="005F3A4B" w:rsidRPr="00F06D8D" w:rsidRDefault="002A581E" w:rsidP="00DB7D01">
      <w:pPr>
        <w:autoSpaceDE w:val="0"/>
        <w:adjustRightInd w:val="0"/>
        <w:spacing w:after="0" w:line="360" w:lineRule="auto"/>
        <w:ind w:firstLine="567"/>
        <w:jc w:val="both"/>
        <w:rPr>
          <w:rFonts w:ascii="Times New Roman" w:hAnsi="Times New Roman"/>
          <w:sz w:val="28"/>
          <w:szCs w:val="28"/>
          <w:lang w:val="uk-UA"/>
        </w:rPr>
      </w:pPr>
      <w:r w:rsidRPr="00F06D8D">
        <w:rPr>
          <w:rFonts w:ascii="Times New Roman" w:hAnsi="Times New Roman"/>
          <w:sz w:val="28"/>
          <w:szCs w:val="28"/>
          <w:lang w:val="uk-UA"/>
        </w:rPr>
        <w:t>3</w:t>
      </w:r>
      <w:r w:rsidR="00A657A8" w:rsidRPr="00F06D8D">
        <w:rPr>
          <w:rFonts w:ascii="Times New Roman" w:hAnsi="Times New Roman"/>
          <w:sz w:val="28"/>
          <w:szCs w:val="28"/>
          <w:lang w:val="uk-UA"/>
        </w:rPr>
        <w:t>.5</w:t>
      </w:r>
      <w:r w:rsidR="00E8635A" w:rsidRPr="00F06D8D">
        <w:rPr>
          <w:rFonts w:ascii="Times New Roman" w:hAnsi="Times New Roman"/>
          <w:sz w:val="28"/>
          <w:szCs w:val="28"/>
          <w:lang w:val="uk-UA"/>
        </w:rPr>
        <w:t xml:space="preserve">. </w:t>
      </w:r>
      <w:r w:rsidR="00617DCF" w:rsidRPr="00F06D8D">
        <w:rPr>
          <w:rFonts w:ascii="Times New Roman" w:hAnsi="Times New Roman"/>
          <w:sz w:val="28"/>
          <w:szCs w:val="28"/>
          <w:lang w:val="uk-UA"/>
        </w:rPr>
        <w:t>У Конституції України визначено</w:t>
      </w:r>
      <w:r w:rsidR="006E6D75" w:rsidRPr="00F06D8D">
        <w:rPr>
          <w:rFonts w:ascii="Times New Roman" w:hAnsi="Times New Roman"/>
          <w:sz w:val="28"/>
          <w:szCs w:val="28"/>
          <w:lang w:val="uk-UA"/>
        </w:rPr>
        <w:t xml:space="preserve"> стратегічний курс України </w:t>
      </w:r>
      <w:r w:rsidR="009A7031" w:rsidRPr="00F06D8D">
        <w:rPr>
          <w:rFonts w:ascii="Times New Roman" w:hAnsi="Times New Roman"/>
          <w:sz w:val="28"/>
          <w:szCs w:val="28"/>
          <w:lang w:val="uk-UA"/>
        </w:rPr>
        <w:t xml:space="preserve">на </w:t>
      </w:r>
      <w:r w:rsidR="006E6D75" w:rsidRPr="00F06D8D">
        <w:rPr>
          <w:rFonts w:ascii="Times New Roman" w:hAnsi="Times New Roman"/>
          <w:sz w:val="28"/>
          <w:szCs w:val="28"/>
          <w:lang w:val="uk-UA"/>
        </w:rPr>
        <w:t xml:space="preserve">набуття повноправного членства в Європейському Союзі </w:t>
      </w:r>
      <w:r w:rsidR="006E6D75" w:rsidRPr="00F06D8D">
        <w:rPr>
          <w:rFonts w:ascii="Times New Roman" w:hAnsi="Times New Roman"/>
          <w:sz w:val="28"/>
          <w:szCs w:val="28"/>
          <w:shd w:val="clear" w:color="auto" w:fill="FFFFFF"/>
          <w:lang w:val="uk-UA"/>
        </w:rPr>
        <w:t>(</w:t>
      </w:r>
      <w:r w:rsidR="00AC7F8F" w:rsidRPr="00F06D8D">
        <w:rPr>
          <w:rFonts w:ascii="Times New Roman" w:hAnsi="Times New Roman"/>
          <w:sz w:val="28"/>
          <w:szCs w:val="28"/>
          <w:shd w:val="clear" w:color="auto" w:fill="FFFFFF"/>
          <w:lang w:val="uk-UA"/>
        </w:rPr>
        <w:t xml:space="preserve">абзац п’ятий </w:t>
      </w:r>
      <w:r w:rsidR="009D7594" w:rsidRPr="00F06D8D">
        <w:rPr>
          <w:rFonts w:ascii="Times New Roman" w:hAnsi="Times New Roman"/>
          <w:sz w:val="28"/>
          <w:szCs w:val="28"/>
          <w:shd w:val="clear" w:color="auto" w:fill="FFFFFF"/>
          <w:lang w:val="uk-UA"/>
        </w:rPr>
        <w:t>преамбул</w:t>
      </w:r>
      <w:r w:rsidR="00393F23" w:rsidRPr="00F06D8D">
        <w:rPr>
          <w:rFonts w:ascii="Times New Roman" w:hAnsi="Times New Roman"/>
          <w:sz w:val="28"/>
          <w:szCs w:val="28"/>
          <w:shd w:val="clear" w:color="auto" w:fill="FFFFFF"/>
          <w:lang w:val="uk-UA"/>
        </w:rPr>
        <w:t>и</w:t>
      </w:r>
      <w:r w:rsidR="00F06D8D">
        <w:rPr>
          <w:rFonts w:ascii="Times New Roman" w:hAnsi="Times New Roman"/>
          <w:sz w:val="28"/>
          <w:szCs w:val="28"/>
          <w:shd w:val="clear" w:color="auto" w:fill="FFFFFF"/>
          <w:lang w:val="uk-UA"/>
        </w:rPr>
        <w:t>,</w:t>
      </w:r>
      <w:r w:rsidR="00F06D8D">
        <w:rPr>
          <w:rFonts w:ascii="Times New Roman" w:hAnsi="Times New Roman"/>
          <w:sz w:val="28"/>
          <w:szCs w:val="28"/>
          <w:shd w:val="clear" w:color="auto" w:fill="FFFFFF"/>
          <w:lang w:val="uk-UA"/>
        </w:rPr>
        <w:br/>
      </w:r>
      <w:r w:rsidR="006E6D75" w:rsidRPr="00F06D8D">
        <w:rPr>
          <w:rFonts w:ascii="Times New Roman" w:hAnsi="Times New Roman"/>
          <w:sz w:val="28"/>
          <w:szCs w:val="28"/>
          <w:shd w:val="clear" w:color="auto" w:fill="FFFFFF"/>
          <w:lang w:val="uk-UA"/>
        </w:rPr>
        <w:t xml:space="preserve">пункт 5 </w:t>
      </w:r>
      <w:r w:rsidR="00393F23" w:rsidRPr="00F06D8D">
        <w:rPr>
          <w:rFonts w:ascii="Times New Roman" w:hAnsi="Times New Roman"/>
          <w:sz w:val="28"/>
          <w:szCs w:val="28"/>
          <w:shd w:val="clear" w:color="auto" w:fill="FFFFFF"/>
          <w:lang w:val="uk-UA"/>
        </w:rPr>
        <w:t xml:space="preserve">частини першої </w:t>
      </w:r>
      <w:r w:rsidR="006E6D75" w:rsidRPr="00F06D8D">
        <w:rPr>
          <w:rFonts w:ascii="Times New Roman" w:hAnsi="Times New Roman"/>
          <w:sz w:val="28"/>
          <w:szCs w:val="28"/>
          <w:shd w:val="clear" w:color="auto" w:fill="FFFFFF"/>
          <w:lang w:val="uk-UA"/>
        </w:rPr>
        <w:t>статті 85, частина третя статті 102, пункт 1</w:t>
      </w:r>
      <w:r w:rsidR="006E6D75" w:rsidRPr="00F06D8D">
        <w:rPr>
          <w:rFonts w:ascii="Times New Roman" w:hAnsi="Times New Roman"/>
          <w:sz w:val="28"/>
          <w:szCs w:val="28"/>
          <w:shd w:val="clear" w:color="auto" w:fill="FFFFFF"/>
          <w:vertAlign w:val="superscript"/>
          <w:lang w:val="uk-UA"/>
        </w:rPr>
        <w:t>1</w:t>
      </w:r>
      <w:r w:rsidR="006E6D75" w:rsidRPr="00F06D8D">
        <w:rPr>
          <w:rFonts w:ascii="Times New Roman" w:hAnsi="Times New Roman"/>
          <w:sz w:val="28"/>
          <w:szCs w:val="28"/>
          <w:shd w:val="clear" w:color="auto" w:fill="FFFFFF"/>
          <w:lang w:val="uk-UA"/>
        </w:rPr>
        <w:t xml:space="preserve"> статті 116)</w:t>
      </w:r>
      <w:r w:rsidR="005F3A4B" w:rsidRPr="00F06D8D">
        <w:rPr>
          <w:rFonts w:ascii="Times New Roman" w:hAnsi="Times New Roman"/>
          <w:sz w:val="28"/>
          <w:szCs w:val="28"/>
          <w:shd w:val="clear" w:color="auto" w:fill="FFFFFF"/>
          <w:lang w:val="uk-UA"/>
        </w:rPr>
        <w:t xml:space="preserve">, тому </w:t>
      </w:r>
      <w:r w:rsidR="00777521" w:rsidRPr="00F06D8D">
        <w:rPr>
          <w:rFonts w:ascii="Times New Roman" w:hAnsi="Times New Roman"/>
          <w:sz w:val="28"/>
          <w:szCs w:val="28"/>
          <w:lang w:val="uk-UA" w:eastAsia="uk-UA"/>
        </w:rPr>
        <w:t xml:space="preserve">Конституційний Суд України </w:t>
      </w:r>
      <w:r w:rsidR="00A32659" w:rsidRPr="00F06D8D">
        <w:rPr>
          <w:rFonts w:ascii="Times New Roman" w:hAnsi="Times New Roman"/>
          <w:sz w:val="28"/>
          <w:szCs w:val="28"/>
          <w:lang w:val="uk-UA" w:eastAsia="uk-UA"/>
        </w:rPr>
        <w:t>у</w:t>
      </w:r>
      <w:r w:rsidR="005F3A4B" w:rsidRPr="00F06D8D">
        <w:rPr>
          <w:rFonts w:ascii="Times New Roman" w:hAnsi="Times New Roman"/>
          <w:sz w:val="28"/>
          <w:szCs w:val="28"/>
          <w:lang w:val="uk-UA" w:eastAsia="uk-UA"/>
        </w:rPr>
        <w:t xml:space="preserve"> провадженнях зважає</w:t>
      </w:r>
      <w:r w:rsidR="00617DCF" w:rsidRPr="00F06D8D">
        <w:rPr>
          <w:rFonts w:ascii="Times New Roman" w:hAnsi="Times New Roman"/>
          <w:sz w:val="28"/>
          <w:szCs w:val="28"/>
          <w:lang w:val="uk-UA" w:eastAsia="uk-UA"/>
        </w:rPr>
        <w:t xml:space="preserve"> на</w:t>
      </w:r>
      <w:r w:rsidR="002E1B24">
        <w:rPr>
          <w:rFonts w:ascii="Times New Roman" w:hAnsi="Times New Roman"/>
          <w:sz w:val="28"/>
          <w:szCs w:val="28"/>
          <w:lang w:val="uk-UA" w:eastAsia="uk-UA"/>
        </w:rPr>
        <w:t xml:space="preserve"> надбання спільноти</w:t>
      </w:r>
      <w:r w:rsidR="005F3A4B" w:rsidRPr="00F06D8D">
        <w:rPr>
          <w:rFonts w:ascii="Times New Roman" w:hAnsi="Times New Roman"/>
          <w:sz w:val="28"/>
          <w:szCs w:val="28"/>
          <w:lang w:val="uk-UA" w:eastAsia="uk-UA"/>
        </w:rPr>
        <w:t xml:space="preserve"> </w:t>
      </w:r>
      <w:r w:rsidR="002E1B24">
        <w:rPr>
          <w:rFonts w:ascii="Times New Roman" w:hAnsi="Times New Roman"/>
          <w:sz w:val="28"/>
          <w:szCs w:val="28"/>
          <w:lang w:val="uk-UA" w:eastAsia="uk-UA"/>
        </w:rPr>
        <w:t>(</w:t>
      </w:r>
      <w:r w:rsidR="005F3A4B" w:rsidRPr="00F06D8D">
        <w:rPr>
          <w:rFonts w:ascii="Times New Roman" w:hAnsi="Times New Roman"/>
          <w:i/>
          <w:sz w:val="28"/>
          <w:szCs w:val="28"/>
          <w:lang w:val="uk-UA" w:eastAsia="uk-UA"/>
        </w:rPr>
        <w:t>а</w:t>
      </w:r>
      <w:proofErr w:type="spellStart"/>
      <w:r w:rsidR="005F3A4B" w:rsidRPr="00F06D8D">
        <w:rPr>
          <w:rFonts w:ascii="Times New Roman" w:hAnsi="Times New Roman"/>
          <w:bCs/>
          <w:i/>
          <w:color w:val="202122"/>
          <w:sz w:val="28"/>
          <w:szCs w:val="28"/>
          <w:shd w:val="clear" w:color="auto" w:fill="FFFFFF"/>
        </w:rPr>
        <w:t>cquis</w:t>
      </w:r>
      <w:proofErr w:type="spellEnd"/>
      <w:r w:rsidR="005F3A4B" w:rsidRPr="00F06D8D">
        <w:rPr>
          <w:rFonts w:ascii="Times New Roman" w:hAnsi="Times New Roman"/>
          <w:bCs/>
          <w:i/>
          <w:color w:val="202122"/>
          <w:sz w:val="28"/>
          <w:szCs w:val="28"/>
          <w:shd w:val="clear" w:color="auto" w:fill="FFFFFF"/>
          <w:lang w:val="uk-UA"/>
        </w:rPr>
        <w:t xml:space="preserve"> </w:t>
      </w:r>
      <w:proofErr w:type="spellStart"/>
      <w:r w:rsidR="005F3A4B" w:rsidRPr="00F06D8D">
        <w:rPr>
          <w:rFonts w:ascii="Times New Roman" w:hAnsi="Times New Roman"/>
          <w:bCs/>
          <w:i/>
          <w:color w:val="202122"/>
          <w:sz w:val="28"/>
          <w:szCs w:val="28"/>
          <w:shd w:val="clear" w:color="auto" w:fill="FFFFFF"/>
        </w:rPr>
        <w:t>communautaire</w:t>
      </w:r>
      <w:proofErr w:type="spellEnd"/>
      <w:r w:rsidR="002E1B24" w:rsidRPr="002E1B24">
        <w:rPr>
          <w:rFonts w:ascii="Times New Roman" w:hAnsi="Times New Roman"/>
          <w:bCs/>
          <w:color w:val="202122"/>
          <w:sz w:val="28"/>
          <w:szCs w:val="28"/>
          <w:shd w:val="clear" w:color="auto" w:fill="FFFFFF"/>
          <w:lang w:val="uk-UA"/>
        </w:rPr>
        <w:t>)</w:t>
      </w:r>
      <w:r w:rsidR="005F3A4B" w:rsidRPr="00F06D8D">
        <w:rPr>
          <w:rFonts w:ascii="Times New Roman" w:hAnsi="Times New Roman"/>
          <w:bCs/>
          <w:i/>
          <w:color w:val="202122"/>
          <w:sz w:val="28"/>
          <w:szCs w:val="28"/>
          <w:shd w:val="clear" w:color="auto" w:fill="FFFFFF"/>
          <w:lang w:val="uk-UA"/>
        </w:rPr>
        <w:t xml:space="preserve"> </w:t>
      </w:r>
      <w:r w:rsidR="002E1B24">
        <w:rPr>
          <w:rFonts w:ascii="Times New Roman" w:hAnsi="Times New Roman"/>
          <w:sz w:val="28"/>
          <w:szCs w:val="28"/>
          <w:lang w:val="uk-UA"/>
        </w:rPr>
        <w:t>у</w:t>
      </w:r>
      <w:r w:rsidR="005F3A4B" w:rsidRPr="00F06D8D">
        <w:rPr>
          <w:rFonts w:ascii="Times New Roman" w:hAnsi="Times New Roman"/>
          <w:sz w:val="28"/>
          <w:szCs w:val="28"/>
          <w:lang w:val="uk-UA"/>
        </w:rPr>
        <w:t xml:space="preserve"> цілому та </w:t>
      </w:r>
      <w:r w:rsidR="00617DCF" w:rsidRPr="00F06D8D">
        <w:rPr>
          <w:rFonts w:ascii="Times New Roman" w:hAnsi="Times New Roman"/>
          <w:sz w:val="28"/>
          <w:szCs w:val="28"/>
          <w:lang w:val="uk-UA"/>
        </w:rPr>
        <w:t>н</w:t>
      </w:r>
      <w:r w:rsidR="0076196A" w:rsidRPr="00F06D8D">
        <w:rPr>
          <w:rFonts w:ascii="Times New Roman" w:hAnsi="Times New Roman"/>
          <w:sz w:val="28"/>
          <w:szCs w:val="28"/>
          <w:lang w:val="uk-UA"/>
        </w:rPr>
        <w:t>а</w:t>
      </w:r>
      <w:r w:rsidR="00617DCF" w:rsidRPr="00F06D8D">
        <w:rPr>
          <w:rFonts w:ascii="Times New Roman" w:hAnsi="Times New Roman"/>
          <w:sz w:val="28"/>
          <w:szCs w:val="28"/>
          <w:lang w:val="uk-UA"/>
        </w:rPr>
        <w:t xml:space="preserve"> </w:t>
      </w:r>
      <w:r w:rsidR="00495AB4" w:rsidRPr="00F06D8D">
        <w:rPr>
          <w:rFonts w:ascii="Times New Roman" w:hAnsi="Times New Roman"/>
          <w:sz w:val="28"/>
          <w:szCs w:val="28"/>
          <w:lang w:val="uk-UA"/>
        </w:rPr>
        <w:t>відповідні предмет</w:t>
      </w:r>
      <w:r w:rsidR="00A32659" w:rsidRPr="00F06D8D">
        <w:rPr>
          <w:rFonts w:ascii="Times New Roman" w:hAnsi="Times New Roman"/>
          <w:sz w:val="28"/>
          <w:szCs w:val="28"/>
          <w:lang w:val="uk-UA"/>
        </w:rPr>
        <w:t xml:space="preserve">ові </w:t>
      </w:r>
      <w:r w:rsidR="00495AB4" w:rsidRPr="00F06D8D">
        <w:rPr>
          <w:rFonts w:ascii="Times New Roman" w:hAnsi="Times New Roman"/>
          <w:sz w:val="28"/>
          <w:szCs w:val="28"/>
          <w:lang w:val="uk-UA"/>
        </w:rPr>
        <w:t xml:space="preserve">конституційного контролю </w:t>
      </w:r>
      <w:r w:rsidR="005F3A4B" w:rsidRPr="00F06D8D">
        <w:rPr>
          <w:rFonts w:ascii="Times New Roman" w:hAnsi="Times New Roman"/>
          <w:sz w:val="28"/>
          <w:szCs w:val="28"/>
          <w:lang w:val="uk-UA"/>
        </w:rPr>
        <w:t>окремі акти Європейського Союзу зокрема.</w:t>
      </w:r>
    </w:p>
    <w:p w14:paraId="16C29443" w14:textId="16CEDC10" w:rsidR="00E2381B" w:rsidRPr="00F06D8D" w:rsidRDefault="00495AB4" w:rsidP="00DB7D01">
      <w:pPr>
        <w:autoSpaceDE w:val="0"/>
        <w:adjustRightInd w:val="0"/>
        <w:spacing w:after="0" w:line="360" w:lineRule="auto"/>
        <w:ind w:firstLine="567"/>
        <w:jc w:val="both"/>
        <w:rPr>
          <w:rFonts w:ascii="Times New Roman" w:hAnsi="Times New Roman"/>
          <w:sz w:val="28"/>
          <w:szCs w:val="28"/>
          <w:lang w:val="uk-UA"/>
        </w:rPr>
      </w:pPr>
      <w:r w:rsidRPr="00796517">
        <w:rPr>
          <w:rFonts w:ascii="Times New Roman" w:hAnsi="Times New Roman"/>
          <w:sz w:val="28"/>
          <w:szCs w:val="28"/>
          <w:lang w:val="uk-UA"/>
        </w:rPr>
        <w:t xml:space="preserve">За </w:t>
      </w:r>
      <w:r w:rsidR="00A26A5B" w:rsidRPr="00796517">
        <w:rPr>
          <w:rFonts w:ascii="Times New Roman" w:hAnsi="Times New Roman"/>
          <w:sz w:val="28"/>
          <w:szCs w:val="28"/>
          <w:lang w:val="uk-UA"/>
        </w:rPr>
        <w:t>зведеною</w:t>
      </w:r>
      <w:r w:rsidR="00536288" w:rsidRPr="00796517">
        <w:rPr>
          <w:rFonts w:ascii="Times New Roman" w:hAnsi="Times New Roman"/>
          <w:sz w:val="28"/>
          <w:szCs w:val="28"/>
          <w:lang w:val="uk-UA"/>
        </w:rPr>
        <w:t xml:space="preserve"> версією </w:t>
      </w:r>
      <w:r w:rsidR="00282873" w:rsidRPr="00796517">
        <w:rPr>
          <w:rFonts w:ascii="Times New Roman" w:hAnsi="Times New Roman"/>
          <w:sz w:val="28"/>
          <w:szCs w:val="28"/>
          <w:lang w:val="uk-UA"/>
        </w:rPr>
        <w:t>Договор</w:t>
      </w:r>
      <w:r w:rsidR="00536288" w:rsidRPr="00796517">
        <w:rPr>
          <w:rFonts w:ascii="Times New Roman" w:hAnsi="Times New Roman"/>
          <w:sz w:val="28"/>
          <w:szCs w:val="28"/>
          <w:lang w:val="uk-UA"/>
        </w:rPr>
        <w:t>у</w:t>
      </w:r>
      <w:r w:rsidRPr="00796517">
        <w:rPr>
          <w:rFonts w:ascii="Times New Roman" w:hAnsi="Times New Roman"/>
          <w:sz w:val="28"/>
          <w:szCs w:val="28"/>
          <w:lang w:val="uk-UA"/>
        </w:rPr>
        <w:t xml:space="preserve"> </w:t>
      </w:r>
      <w:r w:rsidR="00282873" w:rsidRPr="00796517">
        <w:rPr>
          <w:rFonts w:ascii="Times New Roman" w:hAnsi="Times New Roman"/>
          <w:sz w:val="28"/>
          <w:szCs w:val="28"/>
          <w:lang w:val="uk-UA"/>
        </w:rPr>
        <w:t>про функціонування Європейського Союзу (</w:t>
      </w:r>
      <w:proofErr w:type="spellStart"/>
      <w:r w:rsidR="00536288" w:rsidRPr="00796517">
        <w:rPr>
          <w:rFonts w:ascii="Times New Roman" w:hAnsi="Times New Roman"/>
          <w:i/>
          <w:sz w:val="28"/>
          <w:szCs w:val="28"/>
          <w:lang w:val="uk-UA"/>
        </w:rPr>
        <w:t>Consolidated</w:t>
      </w:r>
      <w:proofErr w:type="spellEnd"/>
      <w:r w:rsidR="00536288" w:rsidRPr="00796517">
        <w:rPr>
          <w:rFonts w:ascii="Times New Roman" w:hAnsi="Times New Roman"/>
          <w:i/>
          <w:sz w:val="28"/>
          <w:szCs w:val="28"/>
          <w:lang w:val="uk-UA"/>
        </w:rPr>
        <w:t xml:space="preserve"> </w:t>
      </w:r>
      <w:proofErr w:type="spellStart"/>
      <w:r w:rsidR="00536288" w:rsidRPr="00796517">
        <w:rPr>
          <w:rFonts w:ascii="Times New Roman" w:hAnsi="Times New Roman"/>
          <w:i/>
          <w:sz w:val="28"/>
          <w:szCs w:val="28"/>
          <w:lang w:val="uk-UA"/>
        </w:rPr>
        <w:t>version</w:t>
      </w:r>
      <w:proofErr w:type="spellEnd"/>
      <w:r w:rsidR="00536288" w:rsidRPr="00796517">
        <w:rPr>
          <w:rFonts w:ascii="Times New Roman" w:hAnsi="Times New Roman"/>
          <w:i/>
          <w:sz w:val="28"/>
          <w:szCs w:val="28"/>
          <w:lang w:val="uk-UA"/>
        </w:rPr>
        <w:t xml:space="preserve"> </w:t>
      </w:r>
      <w:proofErr w:type="spellStart"/>
      <w:r w:rsidR="00536288" w:rsidRPr="00796517">
        <w:rPr>
          <w:rFonts w:ascii="Times New Roman" w:hAnsi="Times New Roman"/>
          <w:i/>
          <w:sz w:val="28"/>
          <w:szCs w:val="28"/>
          <w:lang w:val="uk-UA"/>
        </w:rPr>
        <w:t>of</w:t>
      </w:r>
      <w:proofErr w:type="spellEnd"/>
      <w:r w:rsidR="00536288" w:rsidRPr="00796517">
        <w:rPr>
          <w:rFonts w:ascii="Times New Roman" w:hAnsi="Times New Roman"/>
          <w:i/>
          <w:sz w:val="28"/>
          <w:szCs w:val="28"/>
          <w:lang w:val="uk-UA"/>
        </w:rPr>
        <w:t xml:space="preserve"> </w:t>
      </w:r>
      <w:proofErr w:type="spellStart"/>
      <w:r w:rsidR="00536288" w:rsidRPr="00796517">
        <w:rPr>
          <w:rFonts w:ascii="Times New Roman" w:hAnsi="Times New Roman"/>
          <w:i/>
          <w:sz w:val="28"/>
          <w:szCs w:val="28"/>
          <w:lang w:val="uk-UA"/>
        </w:rPr>
        <w:t>the</w:t>
      </w:r>
      <w:proofErr w:type="spellEnd"/>
      <w:r w:rsidR="00536288" w:rsidRPr="00796517">
        <w:rPr>
          <w:rFonts w:ascii="Times New Roman" w:hAnsi="Times New Roman"/>
          <w:sz w:val="28"/>
          <w:szCs w:val="28"/>
          <w:lang w:val="uk-UA"/>
        </w:rPr>
        <w:t xml:space="preserve"> </w:t>
      </w:r>
      <w:r w:rsidR="00282873" w:rsidRPr="00796517">
        <w:rPr>
          <w:rFonts w:ascii="Times New Roman" w:hAnsi="Times New Roman"/>
          <w:i/>
          <w:sz w:val="28"/>
          <w:szCs w:val="28"/>
          <w:lang w:val="en-GB"/>
        </w:rPr>
        <w:t>Treaty</w:t>
      </w:r>
      <w:r w:rsidR="00BB1F38" w:rsidRPr="00796517">
        <w:rPr>
          <w:rFonts w:ascii="Times New Roman" w:hAnsi="Times New Roman"/>
          <w:i/>
          <w:sz w:val="28"/>
          <w:szCs w:val="28"/>
          <w:lang w:val="uk-UA"/>
        </w:rPr>
        <w:t xml:space="preserve"> </w:t>
      </w:r>
      <w:r w:rsidR="00282873" w:rsidRPr="00796517">
        <w:rPr>
          <w:rFonts w:ascii="Times New Roman" w:hAnsi="Times New Roman"/>
          <w:i/>
          <w:sz w:val="28"/>
          <w:szCs w:val="28"/>
          <w:lang w:val="en-GB"/>
        </w:rPr>
        <w:t>on</w:t>
      </w:r>
      <w:r w:rsidR="00BB1F38" w:rsidRPr="00796517">
        <w:rPr>
          <w:rFonts w:ascii="Times New Roman" w:hAnsi="Times New Roman"/>
          <w:i/>
          <w:sz w:val="28"/>
          <w:szCs w:val="28"/>
          <w:lang w:val="uk-UA"/>
        </w:rPr>
        <w:t xml:space="preserve"> </w:t>
      </w:r>
      <w:r w:rsidR="00282873" w:rsidRPr="00796517">
        <w:rPr>
          <w:rFonts w:ascii="Times New Roman" w:hAnsi="Times New Roman"/>
          <w:i/>
          <w:sz w:val="28"/>
          <w:szCs w:val="28"/>
          <w:lang w:val="en-GB"/>
        </w:rPr>
        <w:t>the</w:t>
      </w:r>
      <w:r w:rsidR="00BB1F38" w:rsidRPr="00796517">
        <w:rPr>
          <w:rFonts w:ascii="Times New Roman" w:hAnsi="Times New Roman"/>
          <w:i/>
          <w:sz w:val="28"/>
          <w:szCs w:val="28"/>
          <w:lang w:val="uk-UA"/>
        </w:rPr>
        <w:t xml:space="preserve"> </w:t>
      </w:r>
      <w:r w:rsidR="00282873" w:rsidRPr="00796517">
        <w:rPr>
          <w:rFonts w:ascii="Times New Roman" w:hAnsi="Times New Roman"/>
          <w:i/>
          <w:sz w:val="28"/>
          <w:szCs w:val="28"/>
          <w:lang w:val="en-GB"/>
        </w:rPr>
        <w:t>Functioning</w:t>
      </w:r>
      <w:r w:rsidR="00BB1F38" w:rsidRPr="00796517">
        <w:rPr>
          <w:rFonts w:ascii="Times New Roman" w:hAnsi="Times New Roman"/>
          <w:i/>
          <w:sz w:val="28"/>
          <w:szCs w:val="28"/>
          <w:lang w:val="uk-UA"/>
        </w:rPr>
        <w:t xml:space="preserve"> </w:t>
      </w:r>
      <w:r w:rsidR="00282873" w:rsidRPr="00796517">
        <w:rPr>
          <w:rFonts w:ascii="Times New Roman" w:hAnsi="Times New Roman"/>
          <w:i/>
          <w:sz w:val="28"/>
          <w:szCs w:val="28"/>
          <w:lang w:val="en-GB"/>
        </w:rPr>
        <w:t>of</w:t>
      </w:r>
      <w:r w:rsidR="00003F5F" w:rsidRPr="00796517">
        <w:rPr>
          <w:rFonts w:ascii="Times New Roman" w:hAnsi="Times New Roman"/>
          <w:i/>
          <w:sz w:val="28"/>
          <w:szCs w:val="28"/>
          <w:lang w:val="uk-UA"/>
        </w:rPr>
        <w:t xml:space="preserve"> </w:t>
      </w:r>
      <w:r w:rsidR="00282873" w:rsidRPr="00796517">
        <w:rPr>
          <w:rFonts w:ascii="Times New Roman" w:hAnsi="Times New Roman"/>
          <w:i/>
          <w:sz w:val="28"/>
          <w:szCs w:val="28"/>
          <w:lang w:val="en-GB"/>
        </w:rPr>
        <w:t>the</w:t>
      </w:r>
      <w:r w:rsidR="00BB1F38" w:rsidRPr="00796517">
        <w:rPr>
          <w:rFonts w:ascii="Times New Roman" w:hAnsi="Times New Roman"/>
          <w:i/>
          <w:sz w:val="28"/>
          <w:szCs w:val="28"/>
          <w:lang w:val="uk-UA"/>
        </w:rPr>
        <w:t xml:space="preserve"> </w:t>
      </w:r>
      <w:r w:rsidR="00282873" w:rsidRPr="00796517">
        <w:rPr>
          <w:rFonts w:ascii="Times New Roman" w:hAnsi="Times New Roman"/>
          <w:i/>
          <w:sz w:val="28"/>
          <w:szCs w:val="28"/>
          <w:lang w:val="en-GB"/>
        </w:rPr>
        <w:t>European</w:t>
      </w:r>
      <w:r w:rsidR="00BB1F38" w:rsidRPr="00796517">
        <w:rPr>
          <w:rFonts w:ascii="Times New Roman" w:hAnsi="Times New Roman"/>
          <w:i/>
          <w:sz w:val="28"/>
          <w:szCs w:val="28"/>
          <w:lang w:val="uk-UA"/>
        </w:rPr>
        <w:t xml:space="preserve"> </w:t>
      </w:r>
      <w:r w:rsidR="00282873" w:rsidRPr="00796517">
        <w:rPr>
          <w:rFonts w:ascii="Times New Roman" w:hAnsi="Times New Roman"/>
          <w:i/>
          <w:sz w:val="28"/>
          <w:szCs w:val="28"/>
          <w:lang w:val="en-GB"/>
        </w:rPr>
        <w:t>Union</w:t>
      </w:r>
      <w:r w:rsidR="00354484" w:rsidRPr="00796517">
        <w:rPr>
          <w:rFonts w:ascii="Times New Roman" w:hAnsi="Times New Roman"/>
          <w:sz w:val="28"/>
          <w:szCs w:val="28"/>
          <w:lang w:val="uk-UA"/>
        </w:rPr>
        <w:t>)</w:t>
      </w:r>
      <w:r w:rsidR="00F06D8D" w:rsidRPr="00796517">
        <w:rPr>
          <w:rFonts w:ascii="Times New Roman" w:hAnsi="Times New Roman"/>
          <w:sz w:val="28"/>
          <w:szCs w:val="28"/>
          <w:lang w:val="uk-UA"/>
        </w:rPr>
        <w:br/>
      </w:r>
      <w:r w:rsidR="00727CE8" w:rsidRPr="00796517">
        <w:rPr>
          <w:rFonts w:ascii="Times New Roman" w:hAnsi="Times New Roman"/>
          <w:sz w:val="28"/>
          <w:szCs w:val="28"/>
          <w:lang w:val="uk-UA"/>
        </w:rPr>
        <w:t xml:space="preserve">(далі – Договір про ЄС) </w:t>
      </w:r>
      <w:r w:rsidR="00536288" w:rsidRPr="00796517">
        <w:rPr>
          <w:rFonts w:ascii="Times New Roman" w:hAnsi="Times New Roman"/>
          <w:sz w:val="28"/>
          <w:szCs w:val="28"/>
          <w:lang w:val="uk-UA"/>
        </w:rPr>
        <w:t xml:space="preserve">від </w:t>
      </w:r>
      <w:r w:rsidR="00C73534" w:rsidRPr="00796517">
        <w:rPr>
          <w:rFonts w:ascii="Times New Roman" w:hAnsi="Times New Roman"/>
          <w:sz w:val="28"/>
          <w:szCs w:val="28"/>
          <w:lang w:val="uk-UA"/>
        </w:rPr>
        <w:t>1</w:t>
      </w:r>
      <w:r w:rsidR="00536288" w:rsidRPr="00796517">
        <w:rPr>
          <w:rFonts w:ascii="Times New Roman" w:hAnsi="Times New Roman"/>
          <w:sz w:val="28"/>
          <w:szCs w:val="28"/>
          <w:lang w:val="uk-UA"/>
        </w:rPr>
        <w:t xml:space="preserve"> </w:t>
      </w:r>
      <w:r w:rsidR="00C73534" w:rsidRPr="00796517">
        <w:rPr>
          <w:rFonts w:ascii="Times New Roman" w:hAnsi="Times New Roman"/>
          <w:sz w:val="28"/>
          <w:szCs w:val="28"/>
          <w:lang w:val="uk-UA"/>
        </w:rPr>
        <w:t>березня</w:t>
      </w:r>
      <w:r w:rsidR="00536288" w:rsidRPr="00796517">
        <w:rPr>
          <w:rFonts w:ascii="Times New Roman" w:hAnsi="Times New Roman"/>
          <w:sz w:val="28"/>
          <w:szCs w:val="28"/>
          <w:lang w:val="uk-UA"/>
        </w:rPr>
        <w:t xml:space="preserve"> 20</w:t>
      </w:r>
      <w:r w:rsidR="00C73534" w:rsidRPr="00796517">
        <w:rPr>
          <w:rFonts w:ascii="Times New Roman" w:hAnsi="Times New Roman"/>
          <w:sz w:val="28"/>
          <w:szCs w:val="28"/>
          <w:lang w:val="uk-UA"/>
        </w:rPr>
        <w:t xml:space="preserve">20 </w:t>
      </w:r>
      <w:r w:rsidR="00536288" w:rsidRPr="00796517">
        <w:rPr>
          <w:rFonts w:ascii="Times New Roman" w:hAnsi="Times New Roman"/>
          <w:sz w:val="28"/>
          <w:szCs w:val="28"/>
          <w:lang w:val="uk-UA"/>
        </w:rPr>
        <w:t>року</w:t>
      </w:r>
      <w:r w:rsidR="00C73534" w:rsidRPr="00796517">
        <w:rPr>
          <w:rFonts w:ascii="Times New Roman" w:hAnsi="Times New Roman"/>
          <w:sz w:val="28"/>
          <w:szCs w:val="28"/>
          <w:lang w:val="uk-UA"/>
        </w:rPr>
        <w:t xml:space="preserve"> (1201Е/</w:t>
      </w:r>
      <w:r w:rsidR="00C73534" w:rsidRPr="00796517">
        <w:rPr>
          <w:rFonts w:ascii="Times New Roman" w:hAnsi="Times New Roman"/>
          <w:sz w:val="28"/>
          <w:szCs w:val="28"/>
        </w:rPr>
        <w:t>TXT</w:t>
      </w:r>
      <w:r w:rsidR="00C73534" w:rsidRPr="00796517">
        <w:rPr>
          <w:rFonts w:ascii="Times New Roman" w:hAnsi="Times New Roman"/>
          <w:sz w:val="28"/>
          <w:szCs w:val="28"/>
          <w:lang w:val="uk-UA"/>
        </w:rPr>
        <w:t>)</w:t>
      </w:r>
      <w:r w:rsidR="00536288" w:rsidRPr="00796517">
        <w:rPr>
          <w:rFonts w:ascii="Times New Roman" w:hAnsi="Times New Roman"/>
          <w:sz w:val="28"/>
          <w:szCs w:val="28"/>
          <w:lang w:val="uk-UA"/>
        </w:rPr>
        <w:t xml:space="preserve"> </w:t>
      </w:r>
      <w:r w:rsidR="00F06D8D" w:rsidRPr="00796517">
        <w:rPr>
          <w:rFonts w:ascii="Times New Roman" w:hAnsi="Times New Roman"/>
          <w:sz w:val="28"/>
          <w:szCs w:val="28"/>
          <w:lang w:val="uk-UA"/>
        </w:rPr>
        <w:t xml:space="preserve">захист споживачів </w:t>
      </w:r>
      <w:r w:rsidR="00F06D8D" w:rsidRPr="00796517">
        <w:rPr>
          <w:rFonts w:ascii="Times New Roman" w:hAnsi="Times New Roman"/>
          <w:sz w:val="28"/>
          <w:szCs w:val="28"/>
          <w:lang w:val="uk-UA"/>
        </w:rPr>
        <w:lastRenderedPageBreak/>
        <w:t>належить</w:t>
      </w:r>
      <w:r w:rsidR="00C73534" w:rsidRPr="00796517">
        <w:rPr>
          <w:rFonts w:ascii="Times New Roman" w:hAnsi="Times New Roman"/>
          <w:sz w:val="28"/>
          <w:szCs w:val="28"/>
          <w:lang w:val="uk-UA"/>
        </w:rPr>
        <w:t xml:space="preserve"> </w:t>
      </w:r>
      <w:r w:rsidR="008F1E44" w:rsidRPr="00796517">
        <w:rPr>
          <w:rFonts w:ascii="Times New Roman" w:hAnsi="Times New Roman"/>
          <w:sz w:val="28"/>
          <w:szCs w:val="28"/>
          <w:lang w:val="uk-UA"/>
        </w:rPr>
        <w:t xml:space="preserve">до </w:t>
      </w:r>
      <w:r w:rsidR="006D528A" w:rsidRPr="00796517">
        <w:rPr>
          <w:rFonts w:ascii="Times New Roman" w:hAnsi="Times New Roman"/>
          <w:sz w:val="28"/>
          <w:szCs w:val="28"/>
          <w:lang w:val="uk-UA"/>
        </w:rPr>
        <w:t xml:space="preserve">основних </w:t>
      </w:r>
      <w:r w:rsidR="00D857CD" w:rsidRPr="00796517">
        <w:rPr>
          <w:rFonts w:ascii="Times New Roman" w:hAnsi="Times New Roman"/>
          <w:sz w:val="28"/>
          <w:szCs w:val="28"/>
          <w:lang w:val="uk-UA"/>
        </w:rPr>
        <w:t>ділянок</w:t>
      </w:r>
      <w:r w:rsidR="00796517" w:rsidRPr="00796517">
        <w:rPr>
          <w:rFonts w:ascii="Times New Roman" w:hAnsi="Times New Roman"/>
          <w:sz w:val="28"/>
          <w:szCs w:val="28"/>
          <w:lang w:val="uk-UA"/>
        </w:rPr>
        <w:t xml:space="preserve"> компетенції, що її поділяють</w:t>
      </w:r>
      <w:r w:rsidR="006D528A" w:rsidRPr="00796517">
        <w:rPr>
          <w:rFonts w:ascii="Times New Roman" w:hAnsi="Times New Roman"/>
          <w:sz w:val="28"/>
          <w:szCs w:val="28"/>
          <w:lang w:val="uk-UA"/>
        </w:rPr>
        <w:t xml:space="preserve"> </w:t>
      </w:r>
      <w:r w:rsidR="00796517" w:rsidRPr="00796517">
        <w:rPr>
          <w:rFonts w:ascii="Times New Roman" w:hAnsi="Times New Roman"/>
          <w:sz w:val="28"/>
          <w:szCs w:val="28"/>
          <w:lang w:val="uk-UA"/>
        </w:rPr>
        <w:t xml:space="preserve">між собою </w:t>
      </w:r>
      <w:r w:rsidR="004E2522" w:rsidRPr="00796517">
        <w:rPr>
          <w:rFonts w:ascii="Times New Roman" w:hAnsi="Times New Roman"/>
          <w:sz w:val="28"/>
          <w:szCs w:val="28"/>
          <w:lang w:val="uk-UA"/>
        </w:rPr>
        <w:t>Європейськ</w:t>
      </w:r>
      <w:r w:rsidR="00796517" w:rsidRPr="00796517">
        <w:rPr>
          <w:rFonts w:ascii="Times New Roman" w:hAnsi="Times New Roman"/>
          <w:sz w:val="28"/>
          <w:szCs w:val="28"/>
          <w:lang w:val="uk-UA"/>
        </w:rPr>
        <w:t>ий</w:t>
      </w:r>
      <w:r w:rsidR="006D528A" w:rsidRPr="00796517">
        <w:rPr>
          <w:rFonts w:ascii="Times New Roman" w:hAnsi="Times New Roman"/>
          <w:sz w:val="28"/>
          <w:szCs w:val="28"/>
          <w:lang w:val="uk-UA"/>
        </w:rPr>
        <w:t xml:space="preserve"> Союз </w:t>
      </w:r>
      <w:r w:rsidR="00F06D8D" w:rsidRPr="00796517">
        <w:rPr>
          <w:rFonts w:ascii="Times New Roman" w:hAnsi="Times New Roman"/>
          <w:sz w:val="28"/>
          <w:szCs w:val="28"/>
          <w:lang w:val="uk-UA"/>
        </w:rPr>
        <w:t>і</w:t>
      </w:r>
      <w:r w:rsidR="00C73534" w:rsidRPr="00796517">
        <w:rPr>
          <w:rFonts w:ascii="Times New Roman" w:hAnsi="Times New Roman"/>
          <w:sz w:val="28"/>
          <w:szCs w:val="28"/>
          <w:lang w:val="uk-UA"/>
        </w:rPr>
        <w:t xml:space="preserve"> </w:t>
      </w:r>
      <w:r w:rsidR="00451AF1" w:rsidRPr="00796517">
        <w:rPr>
          <w:rFonts w:ascii="Times New Roman" w:hAnsi="Times New Roman"/>
          <w:sz w:val="28"/>
          <w:szCs w:val="28"/>
          <w:lang w:val="uk-UA"/>
        </w:rPr>
        <w:t>держав</w:t>
      </w:r>
      <w:r w:rsidR="00796517" w:rsidRPr="00796517">
        <w:rPr>
          <w:rFonts w:ascii="Times New Roman" w:hAnsi="Times New Roman"/>
          <w:sz w:val="28"/>
          <w:szCs w:val="28"/>
          <w:lang w:val="uk-UA"/>
        </w:rPr>
        <w:t>и</w:t>
      </w:r>
      <w:r w:rsidR="00F06D8D" w:rsidRPr="00796517">
        <w:rPr>
          <w:rFonts w:ascii="Times New Roman" w:hAnsi="Times New Roman"/>
          <w:sz w:val="28"/>
          <w:szCs w:val="28"/>
          <w:lang w:val="uk-UA"/>
        </w:rPr>
        <w:t>-</w:t>
      </w:r>
      <w:r w:rsidR="00451AF1" w:rsidRPr="00796517">
        <w:rPr>
          <w:rFonts w:ascii="Times New Roman" w:hAnsi="Times New Roman"/>
          <w:sz w:val="28"/>
          <w:szCs w:val="28"/>
          <w:lang w:val="uk-UA"/>
        </w:rPr>
        <w:t>член</w:t>
      </w:r>
      <w:r w:rsidR="00796517" w:rsidRPr="00796517">
        <w:rPr>
          <w:rFonts w:ascii="Times New Roman" w:hAnsi="Times New Roman"/>
          <w:sz w:val="28"/>
          <w:szCs w:val="28"/>
          <w:lang w:val="uk-UA"/>
        </w:rPr>
        <w:t>и</w:t>
      </w:r>
      <w:r w:rsidR="00451AF1" w:rsidRPr="00796517">
        <w:rPr>
          <w:rFonts w:ascii="Times New Roman" w:hAnsi="Times New Roman"/>
          <w:sz w:val="28"/>
          <w:szCs w:val="28"/>
          <w:lang w:val="uk-UA"/>
        </w:rPr>
        <w:t xml:space="preserve"> </w:t>
      </w:r>
      <w:r w:rsidR="006D528A" w:rsidRPr="00796517">
        <w:rPr>
          <w:rFonts w:ascii="Times New Roman" w:hAnsi="Times New Roman"/>
          <w:sz w:val="28"/>
          <w:szCs w:val="28"/>
          <w:lang w:val="uk-UA"/>
        </w:rPr>
        <w:t>(пункт „f</w:t>
      </w:r>
      <w:r w:rsidR="001E7272" w:rsidRPr="00796517">
        <w:rPr>
          <w:rFonts w:ascii="Times New Roman" w:hAnsi="Times New Roman"/>
          <w:sz w:val="28"/>
          <w:szCs w:val="28"/>
          <w:lang w:val="uk-UA"/>
        </w:rPr>
        <w:t>“ частини</w:t>
      </w:r>
      <w:r w:rsidR="00F06D8D" w:rsidRPr="00796517">
        <w:rPr>
          <w:rFonts w:ascii="Times New Roman" w:hAnsi="Times New Roman"/>
          <w:sz w:val="28"/>
          <w:szCs w:val="28"/>
          <w:lang w:val="uk-UA"/>
        </w:rPr>
        <w:t xml:space="preserve"> </w:t>
      </w:r>
      <w:r w:rsidR="006D528A" w:rsidRPr="00796517">
        <w:rPr>
          <w:rFonts w:ascii="Times New Roman" w:hAnsi="Times New Roman"/>
          <w:sz w:val="28"/>
          <w:szCs w:val="28"/>
          <w:lang w:val="uk-UA"/>
        </w:rPr>
        <w:t>другої статті 4).</w:t>
      </w:r>
    </w:p>
    <w:p w14:paraId="41BE929A" w14:textId="4F0EE83F" w:rsidR="0005376B" w:rsidRPr="001C7CCD" w:rsidRDefault="004E2522" w:rsidP="00DB7D01">
      <w:pPr>
        <w:autoSpaceDE w:val="0"/>
        <w:adjustRightInd w:val="0"/>
        <w:spacing w:after="0" w:line="360" w:lineRule="auto"/>
        <w:ind w:firstLine="567"/>
        <w:jc w:val="both"/>
        <w:rPr>
          <w:rFonts w:ascii="Times New Roman" w:hAnsi="Times New Roman"/>
          <w:sz w:val="28"/>
          <w:szCs w:val="28"/>
          <w:lang w:val="uk-UA"/>
        </w:rPr>
      </w:pPr>
      <w:r w:rsidRPr="001C7CCD">
        <w:rPr>
          <w:rFonts w:ascii="Times New Roman" w:hAnsi="Times New Roman"/>
          <w:sz w:val="28"/>
          <w:szCs w:val="28"/>
          <w:lang w:val="uk-UA"/>
        </w:rPr>
        <w:t>Для</w:t>
      </w:r>
      <w:r w:rsidR="00E2381B" w:rsidRPr="001C7CCD">
        <w:rPr>
          <w:rFonts w:ascii="Times New Roman" w:hAnsi="Times New Roman"/>
          <w:sz w:val="28"/>
          <w:szCs w:val="28"/>
          <w:lang w:val="uk-UA"/>
        </w:rPr>
        <w:t xml:space="preserve"> підтрим</w:t>
      </w:r>
      <w:r w:rsidR="009A7031" w:rsidRPr="001C7CCD">
        <w:rPr>
          <w:rFonts w:ascii="Times New Roman" w:hAnsi="Times New Roman"/>
          <w:sz w:val="28"/>
          <w:szCs w:val="28"/>
          <w:lang w:val="uk-UA"/>
        </w:rPr>
        <w:t xml:space="preserve">ання </w:t>
      </w:r>
      <w:r w:rsidR="00E2381B" w:rsidRPr="001C7CCD">
        <w:rPr>
          <w:rFonts w:ascii="Times New Roman" w:hAnsi="Times New Roman"/>
          <w:sz w:val="28"/>
          <w:szCs w:val="28"/>
          <w:lang w:val="uk-UA"/>
        </w:rPr>
        <w:t>інтересів споживачів та забезпечення високого рівня їхнього</w:t>
      </w:r>
      <w:r w:rsidR="00C7049D" w:rsidRPr="001C7CCD">
        <w:rPr>
          <w:rFonts w:ascii="Times New Roman" w:hAnsi="Times New Roman"/>
          <w:sz w:val="28"/>
          <w:szCs w:val="28"/>
          <w:lang w:val="uk-UA"/>
        </w:rPr>
        <w:t xml:space="preserve"> </w:t>
      </w:r>
      <w:r w:rsidR="00E2381B" w:rsidRPr="001C7CCD">
        <w:rPr>
          <w:rFonts w:ascii="Times New Roman" w:hAnsi="Times New Roman"/>
          <w:sz w:val="28"/>
          <w:szCs w:val="28"/>
          <w:lang w:val="uk-UA"/>
        </w:rPr>
        <w:t>захисту Європейський Союз сприяє охороні здоров’я, безпеці та економічним інтересам споживачів, а</w:t>
      </w:r>
      <w:r w:rsidR="00C7049D" w:rsidRPr="001C7CCD">
        <w:rPr>
          <w:rFonts w:ascii="Times New Roman" w:hAnsi="Times New Roman"/>
          <w:sz w:val="28"/>
          <w:szCs w:val="28"/>
          <w:lang w:val="uk-UA"/>
        </w:rPr>
        <w:t xml:space="preserve"> </w:t>
      </w:r>
      <w:r w:rsidR="00E2381B" w:rsidRPr="001C7CCD">
        <w:rPr>
          <w:rFonts w:ascii="Times New Roman" w:hAnsi="Times New Roman"/>
          <w:sz w:val="28"/>
          <w:szCs w:val="28"/>
          <w:lang w:val="uk-UA"/>
        </w:rPr>
        <w:t>також підтрим</w:t>
      </w:r>
      <w:r w:rsidR="00082316" w:rsidRPr="001C7CCD">
        <w:rPr>
          <w:rFonts w:ascii="Times New Roman" w:hAnsi="Times New Roman"/>
          <w:sz w:val="28"/>
          <w:szCs w:val="28"/>
          <w:lang w:val="uk-UA"/>
        </w:rPr>
        <w:t xml:space="preserve">анню </w:t>
      </w:r>
      <w:r w:rsidR="00E2381B" w:rsidRPr="001C7CCD">
        <w:rPr>
          <w:rFonts w:ascii="Times New Roman" w:hAnsi="Times New Roman"/>
          <w:sz w:val="28"/>
          <w:szCs w:val="28"/>
          <w:lang w:val="uk-UA"/>
        </w:rPr>
        <w:t xml:space="preserve">їхнього права на </w:t>
      </w:r>
      <w:r w:rsidR="00050937" w:rsidRPr="001C7CCD">
        <w:rPr>
          <w:rFonts w:ascii="Times New Roman" w:hAnsi="Times New Roman"/>
          <w:sz w:val="28"/>
          <w:szCs w:val="28"/>
          <w:lang w:val="uk-UA"/>
        </w:rPr>
        <w:t>поінформованість</w:t>
      </w:r>
      <w:r w:rsidR="001C7CCD" w:rsidRPr="001C7CCD">
        <w:rPr>
          <w:rFonts w:ascii="Times New Roman" w:hAnsi="Times New Roman"/>
          <w:sz w:val="28"/>
          <w:szCs w:val="28"/>
          <w:lang w:val="uk-UA"/>
        </w:rPr>
        <w:t>, обізнаність</w:t>
      </w:r>
      <w:r w:rsidR="00E2381B" w:rsidRPr="001C7CCD">
        <w:rPr>
          <w:rFonts w:ascii="Times New Roman" w:hAnsi="Times New Roman"/>
          <w:sz w:val="28"/>
          <w:szCs w:val="28"/>
          <w:lang w:val="uk-UA"/>
        </w:rPr>
        <w:t xml:space="preserve"> та створювання організацій для</w:t>
      </w:r>
      <w:r w:rsidR="00C7049D" w:rsidRPr="001C7CCD">
        <w:rPr>
          <w:rFonts w:ascii="Times New Roman" w:hAnsi="Times New Roman"/>
          <w:sz w:val="28"/>
          <w:szCs w:val="28"/>
          <w:lang w:val="uk-UA"/>
        </w:rPr>
        <w:t xml:space="preserve"> </w:t>
      </w:r>
      <w:r w:rsidR="00E2381B" w:rsidRPr="001C7CCD">
        <w:rPr>
          <w:rFonts w:ascii="Times New Roman" w:hAnsi="Times New Roman"/>
          <w:sz w:val="28"/>
          <w:szCs w:val="28"/>
          <w:lang w:val="uk-UA"/>
        </w:rPr>
        <w:t xml:space="preserve">захисту </w:t>
      </w:r>
      <w:r w:rsidRPr="001C7CCD">
        <w:rPr>
          <w:rFonts w:ascii="Times New Roman" w:hAnsi="Times New Roman"/>
          <w:sz w:val="28"/>
          <w:szCs w:val="28"/>
          <w:lang w:val="uk-UA"/>
        </w:rPr>
        <w:t>їхніх</w:t>
      </w:r>
      <w:r w:rsidR="00E2381B" w:rsidRPr="001C7CCD">
        <w:rPr>
          <w:rFonts w:ascii="Times New Roman" w:hAnsi="Times New Roman"/>
          <w:sz w:val="28"/>
          <w:szCs w:val="28"/>
          <w:lang w:val="uk-UA"/>
        </w:rPr>
        <w:t xml:space="preserve"> інтересів</w:t>
      </w:r>
      <w:r w:rsidR="00E005AB" w:rsidRPr="001C7CCD">
        <w:rPr>
          <w:rFonts w:ascii="Times New Roman" w:hAnsi="Times New Roman"/>
          <w:sz w:val="28"/>
          <w:szCs w:val="28"/>
          <w:lang w:val="uk-UA"/>
        </w:rPr>
        <w:t xml:space="preserve"> (частина перша статті 169 </w:t>
      </w:r>
      <w:r w:rsidR="00393F23" w:rsidRPr="001C7CCD">
        <w:rPr>
          <w:rFonts w:ascii="Times New Roman" w:hAnsi="Times New Roman"/>
          <w:sz w:val="28"/>
          <w:szCs w:val="28"/>
          <w:lang w:val="uk-UA"/>
        </w:rPr>
        <w:t xml:space="preserve">розділу </w:t>
      </w:r>
      <w:r w:rsidR="00393F23" w:rsidRPr="001C7CCD">
        <w:rPr>
          <w:rFonts w:ascii="Times New Roman" w:hAnsi="Times New Roman"/>
          <w:sz w:val="28"/>
          <w:szCs w:val="28"/>
        </w:rPr>
        <w:t>XV</w:t>
      </w:r>
      <w:r w:rsidR="00393F23" w:rsidRPr="001C7CCD">
        <w:rPr>
          <w:rFonts w:ascii="Times New Roman" w:hAnsi="Times New Roman"/>
          <w:sz w:val="28"/>
          <w:szCs w:val="28"/>
          <w:lang w:val="uk-UA"/>
        </w:rPr>
        <w:t xml:space="preserve"> </w:t>
      </w:r>
      <w:r w:rsidR="00E005AB" w:rsidRPr="001C7CCD">
        <w:rPr>
          <w:rFonts w:ascii="Times New Roman" w:hAnsi="Times New Roman"/>
          <w:sz w:val="28"/>
          <w:szCs w:val="28"/>
          <w:lang w:val="uk-UA"/>
        </w:rPr>
        <w:t>Договору про ЄС).</w:t>
      </w:r>
    </w:p>
    <w:p w14:paraId="7B2BBB10" w14:textId="3CB39F2B" w:rsidR="000159D3" w:rsidRDefault="000159D3" w:rsidP="00DB7D01">
      <w:pPr>
        <w:spacing w:after="0" w:line="360" w:lineRule="auto"/>
        <w:ind w:firstLine="567"/>
        <w:jc w:val="both"/>
        <w:rPr>
          <w:rFonts w:ascii="Times New Roman" w:hAnsi="Times New Roman"/>
          <w:sz w:val="28"/>
          <w:szCs w:val="28"/>
          <w:lang w:val="uk-UA"/>
        </w:rPr>
      </w:pPr>
      <w:r w:rsidRPr="008353DA">
        <w:rPr>
          <w:rFonts w:ascii="Times New Roman" w:hAnsi="Times New Roman"/>
          <w:sz w:val="28"/>
          <w:szCs w:val="28"/>
          <w:lang w:val="uk-UA"/>
        </w:rPr>
        <w:t>За Постановою Європейського Парламен</w:t>
      </w:r>
      <w:r w:rsidR="00DB7D01">
        <w:rPr>
          <w:rFonts w:ascii="Times New Roman" w:hAnsi="Times New Roman"/>
          <w:sz w:val="28"/>
          <w:szCs w:val="28"/>
          <w:lang w:val="uk-UA"/>
        </w:rPr>
        <w:t>ту і Ради (ЄС) від 9 липня</w:t>
      </w:r>
      <w:r w:rsidR="00DB7D01">
        <w:rPr>
          <w:rFonts w:ascii="Times New Roman" w:hAnsi="Times New Roman"/>
          <w:sz w:val="28"/>
          <w:szCs w:val="28"/>
          <w:lang w:val="uk-UA"/>
        </w:rPr>
        <w:br/>
        <w:t xml:space="preserve">2008 </w:t>
      </w:r>
      <w:r w:rsidRPr="008353DA">
        <w:rPr>
          <w:rFonts w:ascii="Times New Roman" w:hAnsi="Times New Roman"/>
          <w:sz w:val="28"/>
          <w:szCs w:val="28"/>
          <w:lang w:val="uk-UA"/>
        </w:rPr>
        <w:t>року №</w:t>
      </w:r>
      <w:r w:rsidR="00DB7D01">
        <w:rPr>
          <w:rFonts w:ascii="Times New Roman" w:hAnsi="Times New Roman"/>
          <w:sz w:val="28"/>
          <w:szCs w:val="28"/>
          <w:lang w:val="uk-UA"/>
        </w:rPr>
        <w:t xml:space="preserve"> </w:t>
      </w:r>
      <w:r w:rsidRPr="008353DA">
        <w:rPr>
          <w:rFonts w:ascii="Times New Roman" w:hAnsi="Times New Roman"/>
          <w:sz w:val="28"/>
          <w:szCs w:val="28"/>
          <w:lang w:val="uk-UA"/>
        </w:rPr>
        <w:t>765/2008 про встановлення вимог до акредитації та ринкового нагляду, пов’язаних із реалізацією продуктів, та про скасування Постанови (ЄЕС) № 339/93 [</w:t>
      </w:r>
      <w:proofErr w:type="spellStart"/>
      <w:r w:rsidRPr="008353DA">
        <w:rPr>
          <w:rFonts w:ascii="Times New Roman" w:hAnsi="Times New Roman"/>
          <w:i/>
          <w:sz w:val="28"/>
          <w:szCs w:val="28"/>
          <w:lang w:val="uk-UA"/>
        </w:rPr>
        <w:t>Regulation</w:t>
      </w:r>
      <w:proofErr w:type="spellEnd"/>
      <w:r w:rsidRPr="008353DA">
        <w:rPr>
          <w:rFonts w:ascii="Times New Roman" w:hAnsi="Times New Roman"/>
          <w:i/>
          <w:sz w:val="28"/>
          <w:szCs w:val="28"/>
          <w:lang w:val="uk-UA"/>
        </w:rPr>
        <w:t xml:space="preserve"> (EC) </w:t>
      </w:r>
      <w:r w:rsidR="001A6605">
        <w:rPr>
          <w:rFonts w:ascii="Times New Roman" w:hAnsi="Times New Roman"/>
          <w:i/>
          <w:sz w:val="28"/>
          <w:szCs w:val="28"/>
          <w:lang w:val="uk-UA"/>
        </w:rPr>
        <w:t>№</w:t>
      </w:r>
      <w:r w:rsidRPr="008353DA">
        <w:rPr>
          <w:rFonts w:ascii="Times New Roman" w:hAnsi="Times New Roman"/>
          <w:i/>
          <w:sz w:val="28"/>
          <w:szCs w:val="28"/>
          <w:lang w:val="uk-UA"/>
        </w:rPr>
        <w:t xml:space="preserve"> 765/2008 </w:t>
      </w:r>
      <w:proofErr w:type="spellStart"/>
      <w:r w:rsidRPr="008353DA">
        <w:rPr>
          <w:rFonts w:ascii="Times New Roman" w:hAnsi="Times New Roman"/>
          <w:i/>
          <w:sz w:val="28"/>
          <w:szCs w:val="28"/>
          <w:lang w:val="uk-UA"/>
        </w:rPr>
        <w:t>of</w:t>
      </w:r>
      <w:proofErr w:type="spellEnd"/>
      <w:r w:rsidRPr="008353DA">
        <w:rPr>
          <w:rFonts w:ascii="Times New Roman" w:hAnsi="Times New Roman"/>
          <w:i/>
          <w:sz w:val="28"/>
          <w:szCs w:val="28"/>
          <w:lang w:val="uk-UA"/>
        </w:rPr>
        <w:t xml:space="preserve"> </w:t>
      </w:r>
      <w:proofErr w:type="spellStart"/>
      <w:r w:rsidRPr="008353DA">
        <w:rPr>
          <w:rFonts w:ascii="Times New Roman" w:hAnsi="Times New Roman"/>
          <w:i/>
          <w:sz w:val="28"/>
          <w:szCs w:val="28"/>
          <w:lang w:val="uk-UA"/>
        </w:rPr>
        <w:t>the</w:t>
      </w:r>
      <w:proofErr w:type="spellEnd"/>
      <w:r w:rsidRPr="008353DA">
        <w:rPr>
          <w:rFonts w:ascii="Times New Roman" w:hAnsi="Times New Roman"/>
          <w:i/>
          <w:sz w:val="28"/>
          <w:szCs w:val="28"/>
          <w:lang w:val="uk-UA"/>
        </w:rPr>
        <w:t xml:space="preserve"> </w:t>
      </w:r>
      <w:proofErr w:type="spellStart"/>
      <w:r w:rsidRPr="008353DA">
        <w:rPr>
          <w:rFonts w:ascii="Times New Roman" w:hAnsi="Times New Roman"/>
          <w:i/>
          <w:sz w:val="28"/>
          <w:szCs w:val="28"/>
          <w:lang w:val="uk-UA"/>
        </w:rPr>
        <w:t>European</w:t>
      </w:r>
      <w:proofErr w:type="spellEnd"/>
      <w:r w:rsidRPr="008353DA">
        <w:rPr>
          <w:rFonts w:ascii="Times New Roman" w:hAnsi="Times New Roman"/>
          <w:i/>
          <w:sz w:val="28"/>
          <w:szCs w:val="28"/>
          <w:lang w:val="uk-UA"/>
        </w:rPr>
        <w:t xml:space="preserve"> </w:t>
      </w:r>
      <w:proofErr w:type="spellStart"/>
      <w:r w:rsidRPr="008353DA">
        <w:rPr>
          <w:rFonts w:ascii="Times New Roman" w:hAnsi="Times New Roman"/>
          <w:i/>
          <w:sz w:val="28"/>
          <w:szCs w:val="28"/>
          <w:lang w:val="uk-UA"/>
        </w:rPr>
        <w:t>Parliament</w:t>
      </w:r>
      <w:proofErr w:type="spellEnd"/>
      <w:r w:rsidRPr="008353DA">
        <w:rPr>
          <w:rFonts w:ascii="Times New Roman" w:hAnsi="Times New Roman"/>
          <w:i/>
          <w:sz w:val="28"/>
          <w:szCs w:val="28"/>
          <w:lang w:val="uk-UA"/>
        </w:rPr>
        <w:t xml:space="preserve"> </w:t>
      </w:r>
      <w:proofErr w:type="spellStart"/>
      <w:r w:rsidRPr="008353DA">
        <w:rPr>
          <w:rFonts w:ascii="Times New Roman" w:hAnsi="Times New Roman"/>
          <w:i/>
          <w:sz w:val="28"/>
          <w:szCs w:val="28"/>
          <w:lang w:val="uk-UA"/>
        </w:rPr>
        <w:t>and</w:t>
      </w:r>
      <w:proofErr w:type="spellEnd"/>
      <w:r w:rsidRPr="008353DA">
        <w:rPr>
          <w:rFonts w:ascii="Times New Roman" w:hAnsi="Times New Roman"/>
          <w:i/>
          <w:sz w:val="28"/>
          <w:szCs w:val="28"/>
          <w:lang w:val="uk-UA"/>
        </w:rPr>
        <w:t xml:space="preserve"> </w:t>
      </w:r>
      <w:proofErr w:type="spellStart"/>
      <w:r w:rsidRPr="008353DA">
        <w:rPr>
          <w:rFonts w:ascii="Times New Roman" w:hAnsi="Times New Roman"/>
          <w:i/>
          <w:sz w:val="28"/>
          <w:szCs w:val="28"/>
          <w:lang w:val="uk-UA"/>
        </w:rPr>
        <w:t>of</w:t>
      </w:r>
      <w:proofErr w:type="spellEnd"/>
      <w:r w:rsidRPr="008353DA">
        <w:rPr>
          <w:rFonts w:ascii="Times New Roman" w:hAnsi="Times New Roman"/>
          <w:i/>
          <w:sz w:val="28"/>
          <w:szCs w:val="28"/>
          <w:lang w:val="uk-UA"/>
        </w:rPr>
        <w:t xml:space="preserve"> </w:t>
      </w:r>
      <w:proofErr w:type="spellStart"/>
      <w:r w:rsidRPr="008353DA">
        <w:rPr>
          <w:rFonts w:ascii="Times New Roman" w:hAnsi="Times New Roman"/>
          <w:i/>
          <w:sz w:val="28"/>
          <w:szCs w:val="28"/>
          <w:lang w:val="uk-UA"/>
        </w:rPr>
        <w:t>The</w:t>
      </w:r>
      <w:proofErr w:type="spellEnd"/>
      <w:r w:rsidRPr="008353DA">
        <w:rPr>
          <w:rFonts w:ascii="Times New Roman" w:hAnsi="Times New Roman"/>
          <w:i/>
          <w:sz w:val="28"/>
          <w:szCs w:val="28"/>
          <w:lang w:val="uk-UA"/>
        </w:rPr>
        <w:t xml:space="preserve"> </w:t>
      </w:r>
      <w:proofErr w:type="spellStart"/>
      <w:r w:rsidRPr="008353DA">
        <w:rPr>
          <w:rFonts w:ascii="Times New Roman" w:hAnsi="Times New Roman"/>
          <w:i/>
          <w:sz w:val="28"/>
          <w:szCs w:val="28"/>
          <w:lang w:val="uk-UA"/>
        </w:rPr>
        <w:t>Council</w:t>
      </w:r>
      <w:proofErr w:type="spellEnd"/>
      <w:r w:rsidRPr="008353DA">
        <w:rPr>
          <w:rFonts w:ascii="Times New Roman" w:hAnsi="Times New Roman"/>
          <w:i/>
          <w:sz w:val="28"/>
          <w:szCs w:val="28"/>
          <w:lang w:val="uk-UA"/>
        </w:rPr>
        <w:t xml:space="preserve"> </w:t>
      </w:r>
      <w:proofErr w:type="spellStart"/>
      <w:r w:rsidRPr="008353DA">
        <w:rPr>
          <w:rFonts w:ascii="Times New Roman" w:hAnsi="Times New Roman"/>
          <w:i/>
          <w:sz w:val="28"/>
          <w:szCs w:val="28"/>
          <w:lang w:val="uk-UA"/>
        </w:rPr>
        <w:t>of</w:t>
      </w:r>
      <w:proofErr w:type="spellEnd"/>
      <w:r w:rsidRPr="008353DA">
        <w:rPr>
          <w:rFonts w:ascii="Times New Roman" w:hAnsi="Times New Roman"/>
          <w:i/>
          <w:sz w:val="28"/>
          <w:szCs w:val="28"/>
          <w:lang w:val="uk-UA"/>
        </w:rPr>
        <w:t xml:space="preserve"> 9 </w:t>
      </w:r>
      <w:proofErr w:type="spellStart"/>
      <w:r w:rsidRPr="008353DA">
        <w:rPr>
          <w:rFonts w:ascii="Times New Roman" w:hAnsi="Times New Roman"/>
          <w:i/>
          <w:sz w:val="28"/>
          <w:szCs w:val="28"/>
          <w:lang w:val="uk-UA"/>
        </w:rPr>
        <w:t>July</w:t>
      </w:r>
      <w:proofErr w:type="spellEnd"/>
      <w:r w:rsidRPr="008353DA">
        <w:rPr>
          <w:rFonts w:ascii="Times New Roman" w:hAnsi="Times New Roman"/>
          <w:i/>
          <w:sz w:val="28"/>
          <w:szCs w:val="28"/>
          <w:lang w:val="uk-UA"/>
        </w:rPr>
        <w:t xml:space="preserve"> 2008 </w:t>
      </w:r>
      <w:proofErr w:type="spellStart"/>
      <w:r w:rsidRPr="008353DA">
        <w:rPr>
          <w:rFonts w:ascii="Times New Roman" w:hAnsi="Times New Roman"/>
          <w:i/>
          <w:sz w:val="28"/>
          <w:szCs w:val="28"/>
          <w:lang w:val="uk-UA"/>
        </w:rPr>
        <w:t>setting</w:t>
      </w:r>
      <w:proofErr w:type="spellEnd"/>
      <w:r w:rsidRPr="008353DA">
        <w:rPr>
          <w:rFonts w:ascii="Times New Roman" w:hAnsi="Times New Roman"/>
          <w:i/>
          <w:sz w:val="28"/>
          <w:szCs w:val="28"/>
          <w:lang w:val="uk-UA"/>
        </w:rPr>
        <w:t xml:space="preserve"> </w:t>
      </w:r>
      <w:proofErr w:type="spellStart"/>
      <w:r w:rsidRPr="008353DA">
        <w:rPr>
          <w:rFonts w:ascii="Times New Roman" w:hAnsi="Times New Roman"/>
          <w:i/>
          <w:sz w:val="28"/>
          <w:szCs w:val="28"/>
          <w:lang w:val="uk-UA"/>
        </w:rPr>
        <w:t>out</w:t>
      </w:r>
      <w:proofErr w:type="spellEnd"/>
      <w:r w:rsidRPr="008353DA">
        <w:rPr>
          <w:rFonts w:ascii="Times New Roman" w:hAnsi="Times New Roman"/>
          <w:i/>
          <w:sz w:val="28"/>
          <w:szCs w:val="28"/>
          <w:lang w:val="uk-UA"/>
        </w:rPr>
        <w:t xml:space="preserve"> </w:t>
      </w:r>
      <w:proofErr w:type="spellStart"/>
      <w:r w:rsidRPr="008353DA">
        <w:rPr>
          <w:rFonts w:ascii="Times New Roman" w:hAnsi="Times New Roman"/>
          <w:i/>
          <w:sz w:val="28"/>
          <w:szCs w:val="28"/>
          <w:lang w:val="uk-UA"/>
        </w:rPr>
        <w:t>the</w:t>
      </w:r>
      <w:proofErr w:type="spellEnd"/>
      <w:r w:rsidRPr="008353DA">
        <w:rPr>
          <w:rFonts w:ascii="Times New Roman" w:hAnsi="Times New Roman"/>
          <w:i/>
          <w:sz w:val="28"/>
          <w:szCs w:val="28"/>
          <w:lang w:val="uk-UA"/>
        </w:rPr>
        <w:t xml:space="preserve"> </w:t>
      </w:r>
      <w:proofErr w:type="spellStart"/>
      <w:r w:rsidRPr="008353DA">
        <w:rPr>
          <w:rFonts w:ascii="Times New Roman" w:hAnsi="Times New Roman"/>
          <w:i/>
          <w:sz w:val="28"/>
          <w:szCs w:val="28"/>
          <w:lang w:val="uk-UA"/>
        </w:rPr>
        <w:t>requirements</w:t>
      </w:r>
      <w:proofErr w:type="spellEnd"/>
      <w:r w:rsidRPr="008353DA">
        <w:rPr>
          <w:rFonts w:ascii="Times New Roman" w:hAnsi="Times New Roman"/>
          <w:i/>
          <w:sz w:val="28"/>
          <w:szCs w:val="28"/>
          <w:lang w:val="uk-UA"/>
        </w:rPr>
        <w:t xml:space="preserve"> </w:t>
      </w:r>
      <w:proofErr w:type="spellStart"/>
      <w:r w:rsidRPr="008353DA">
        <w:rPr>
          <w:rFonts w:ascii="Times New Roman" w:hAnsi="Times New Roman"/>
          <w:i/>
          <w:sz w:val="28"/>
          <w:szCs w:val="28"/>
          <w:lang w:val="uk-UA"/>
        </w:rPr>
        <w:t>for</w:t>
      </w:r>
      <w:proofErr w:type="spellEnd"/>
      <w:r w:rsidRPr="008353DA">
        <w:rPr>
          <w:rFonts w:ascii="Times New Roman" w:hAnsi="Times New Roman"/>
          <w:i/>
          <w:sz w:val="28"/>
          <w:szCs w:val="28"/>
          <w:lang w:val="uk-UA"/>
        </w:rPr>
        <w:t xml:space="preserve"> </w:t>
      </w:r>
      <w:proofErr w:type="spellStart"/>
      <w:r w:rsidRPr="008353DA">
        <w:rPr>
          <w:rFonts w:ascii="Times New Roman" w:hAnsi="Times New Roman"/>
          <w:i/>
          <w:sz w:val="28"/>
          <w:szCs w:val="28"/>
          <w:lang w:val="uk-UA"/>
        </w:rPr>
        <w:t>accreditation</w:t>
      </w:r>
      <w:proofErr w:type="spellEnd"/>
      <w:r w:rsidRPr="008353DA">
        <w:rPr>
          <w:rFonts w:ascii="Times New Roman" w:hAnsi="Times New Roman"/>
          <w:i/>
          <w:sz w:val="28"/>
          <w:szCs w:val="28"/>
          <w:lang w:val="uk-UA"/>
        </w:rPr>
        <w:t xml:space="preserve"> </w:t>
      </w:r>
      <w:proofErr w:type="spellStart"/>
      <w:r w:rsidRPr="008353DA">
        <w:rPr>
          <w:rFonts w:ascii="Times New Roman" w:hAnsi="Times New Roman"/>
          <w:i/>
          <w:sz w:val="28"/>
          <w:szCs w:val="28"/>
          <w:lang w:val="uk-UA"/>
        </w:rPr>
        <w:t>and</w:t>
      </w:r>
      <w:proofErr w:type="spellEnd"/>
      <w:r w:rsidRPr="008353DA">
        <w:rPr>
          <w:rFonts w:ascii="Times New Roman" w:hAnsi="Times New Roman"/>
          <w:i/>
          <w:sz w:val="28"/>
          <w:szCs w:val="28"/>
          <w:lang w:val="uk-UA"/>
        </w:rPr>
        <w:t xml:space="preserve"> </w:t>
      </w:r>
      <w:proofErr w:type="spellStart"/>
      <w:r w:rsidRPr="008353DA">
        <w:rPr>
          <w:rFonts w:ascii="Times New Roman" w:hAnsi="Times New Roman"/>
          <w:i/>
          <w:sz w:val="28"/>
          <w:szCs w:val="28"/>
          <w:lang w:val="uk-UA"/>
        </w:rPr>
        <w:t>market</w:t>
      </w:r>
      <w:proofErr w:type="spellEnd"/>
      <w:r w:rsidRPr="008353DA">
        <w:rPr>
          <w:rFonts w:ascii="Times New Roman" w:hAnsi="Times New Roman"/>
          <w:i/>
          <w:sz w:val="28"/>
          <w:szCs w:val="28"/>
          <w:lang w:val="uk-UA"/>
        </w:rPr>
        <w:t xml:space="preserve"> </w:t>
      </w:r>
      <w:proofErr w:type="spellStart"/>
      <w:r w:rsidRPr="008353DA">
        <w:rPr>
          <w:rFonts w:ascii="Times New Roman" w:hAnsi="Times New Roman"/>
          <w:i/>
          <w:sz w:val="28"/>
          <w:szCs w:val="28"/>
          <w:lang w:val="uk-UA"/>
        </w:rPr>
        <w:t>surveillance</w:t>
      </w:r>
      <w:proofErr w:type="spellEnd"/>
      <w:r w:rsidRPr="008353DA">
        <w:rPr>
          <w:rFonts w:ascii="Times New Roman" w:hAnsi="Times New Roman"/>
          <w:i/>
          <w:sz w:val="28"/>
          <w:szCs w:val="28"/>
          <w:lang w:val="uk-UA"/>
        </w:rPr>
        <w:t xml:space="preserve"> </w:t>
      </w:r>
      <w:proofErr w:type="spellStart"/>
      <w:r w:rsidRPr="008353DA">
        <w:rPr>
          <w:rFonts w:ascii="Times New Roman" w:hAnsi="Times New Roman"/>
          <w:i/>
          <w:sz w:val="28"/>
          <w:szCs w:val="28"/>
          <w:lang w:val="uk-UA"/>
        </w:rPr>
        <w:t>relating</w:t>
      </w:r>
      <w:proofErr w:type="spellEnd"/>
      <w:r w:rsidRPr="008353DA">
        <w:rPr>
          <w:rFonts w:ascii="Times New Roman" w:hAnsi="Times New Roman"/>
          <w:i/>
          <w:sz w:val="28"/>
          <w:szCs w:val="28"/>
          <w:lang w:val="uk-UA"/>
        </w:rPr>
        <w:t xml:space="preserve"> </w:t>
      </w:r>
      <w:proofErr w:type="spellStart"/>
      <w:r w:rsidRPr="008353DA">
        <w:rPr>
          <w:rFonts w:ascii="Times New Roman" w:hAnsi="Times New Roman"/>
          <w:i/>
          <w:sz w:val="28"/>
          <w:szCs w:val="28"/>
          <w:lang w:val="uk-UA"/>
        </w:rPr>
        <w:t>to</w:t>
      </w:r>
      <w:proofErr w:type="spellEnd"/>
      <w:r w:rsidRPr="008353DA">
        <w:rPr>
          <w:rFonts w:ascii="Times New Roman" w:hAnsi="Times New Roman"/>
          <w:i/>
          <w:sz w:val="28"/>
          <w:szCs w:val="28"/>
          <w:lang w:val="uk-UA"/>
        </w:rPr>
        <w:t xml:space="preserve"> </w:t>
      </w:r>
      <w:proofErr w:type="spellStart"/>
      <w:r w:rsidRPr="008353DA">
        <w:rPr>
          <w:rFonts w:ascii="Times New Roman" w:hAnsi="Times New Roman"/>
          <w:i/>
          <w:sz w:val="28"/>
          <w:szCs w:val="28"/>
          <w:lang w:val="uk-UA"/>
        </w:rPr>
        <w:t>the</w:t>
      </w:r>
      <w:proofErr w:type="spellEnd"/>
      <w:r w:rsidRPr="008353DA">
        <w:rPr>
          <w:rFonts w:ascii="Times New Roman" w:hAnsi="Times New Roman"/>
          <w:i/>
          <w:sz w:val="28"/>
          <w:szCs w:val="28"/>
          <w:lang w:val="uk-UA"/>
        </w:rPr>
        <w:t xml:space="preserve"> </w:t>
      </w:r>
      <w:proofErr w:type="spellStart"/>
      <w:r w:rsidRPr="008353DA">
        <w:rPr>
          <w:rFonts w:ascii="Times New Roman" w:hAnsi="Times New Roman"/>
          <w:i/>
          <w:sz w:val="28"/>
          <w:szCs w:val="28"/>
          <w:lang w:val="uk-UA"/>
        </w:rPr>
        <w:t>marketing</w:t>
      </w:r>
      <w:proofErr w:type="spellEnd"/>
      <w:r w:rsidRPr="008353DA">
        <w:rPr>
          <w:rFonts w:ascii="Times New Roman" w:hAnsi="Times New Roman"/>
          <w:i/>
          <w:sz w:val="28"/>
          <w:szCs w:val="28"/>
          <w:lang w:val="uk-UA"/>
        </w:rPr>
        <w:t xml:space="preserve"> </w:t>
      </w:r>
      <w:proofErr w:type="spellStart"/>
      <w:r w:rsidRPr="008353DA">
        <w:rPr>
          <w:rFonts w:ascii="Times New Roman" w:hAnsi="Times New Roman"/>
          <w:i/>
          <w:sz w:val="28"/>
          <w:szCs w:val="28"/>
          <w:lang w:val="uk-UA"/>
        </w:rPr>
        <w:t>of</w:t>
      </w:r>
      <w:proofErr w:type="spellEnd"/>
      <w:r w:rsidRPr="008353DA">
        <w:rPr>
          <w:rFonts w:ascii="Times New Roman" w:hAnsi="Times New Roman"/>
          <w:i/>
          <w:sz w:val="28"/>
          <w:szCs w:val="28"/>
          <w:lang w:val="uk-UA"/>
        </w:rPr>
        <w:t xml:space="preserve"> </w:t>
      </w:r>
      <w:proofErr w:type="spellStart"/>
      <w:r w:rsidRPr="008353DA">
        <w:rPr>
          <w:rFonts w:ascii="Times New Roman" w:hAnsi="Times New Roman"/>
          <w:i/>
          <w:sz w:val="28"/>
          <w:szCs w:val="28"/>
          <w:lang w:val="uk-UA"/>
        </w:rPr>
        <w:t>products</w:t>
      </w:r>
      <w:proofErr w:type="spellEnd"/>
      <w:r w:rsidRPr="008353DA">
        <w:rPr>
          <w:rFonts w:ascii="Times New Roman" w:hAnsi="Times New Roman"/>
          <w:i/>
          <w:sz w:val="28"/>
          <w:szCs w:val="28"/>
          <w:lang w:val="uk-UA"/>
        </w:rPr>
        <w:t xml:space="preserve"> </w:t>
      </w:r>
      <w:proofErr w:type="spellStart"/>
      <w:r w:rsidRPr="008353DA">
        <w:rPr>
          <w:rFonts w:ascii="Times New Roman" w:hAnsi="Times New Roman"/>
          <w:i/>
          <w:sz w:val="28"/>
          <w:szCs w:val="28"/>
          <w:lang w:val="uk-UA"/>
        </w:rPr>
        <w:t>an</w:t>
      </w:r>
      <w:r w:rsidR="00DB7D01">
        <w:rPr>
          <w:rFonts w:ascii="Times New Roman" w:hAnsi="Times New Roman"/>
          <w:i/>
          <w:sz w:val="28"/>
          <w:szCs w:val="28"/>
          <w:lang w:val="uk-UA"/>
        </w:rPr>
        <w:t>d</w:t>
      </w:r>
      <w:proofErr w:type="spellEnd"/>
      <w:r w:rsidR="00DB7D01">
        <w:rPr>
          <w:rFonts w:ascii="Times New Roman" w:hAnsi="Times New Roman"/>
          <w:i/>
          <w:sz w:val="28"/>
          <w:szCs w:val="28"/>
          <w:lang w:val="uk-UA"/>
        </w:rPr>
        <w:t xml:space="preserve"> </w:t>
      </w:r>
      <w:proofErr w:type="spellStart"/>
      <w:r w:rsidR="00DB7D01">
        <w:rPr>
          <w:rFonts w:ascii="Times New Roman" w:hAnsi="Times New Roman"/>
          <w:i/>
          <w:sz w:val="28"/>
          <w:szCs w:val="28"/>
          <w:lang w:val="uk-UA"/>
        </w:rPr>
        <w:t>repealing</w:t>
      </w:r>
      <w:proofErr w:type="spellEnd"/>
      <w:r w:rsidR="00DB7D01">
        <w:rPr>
          <w:rFonts w:ascii="Times New Roman" w:hAnsi="Times New Roman"/>
          <w:i/>
          <w:sz w:val="28"/>
          <w:szCs w:val="28"/>
          <w:lang w:val="uk-UA"/>
        </w:rPr>
        <w:t xml:space="preserve"> </w:t>
      </w:r>
      <w:proofErr w:type="spellStart"/>
      <w:r w:rsidR="00DB7D01">
        <w:rPr>
          <w:rFonts w:ascii="Times New Roman" w:hAnsi="Times New Roman"/>
          <w:i/>
          <w:sz w:val="28"/>
          <w:szCs w:val="28"/>
          <w:lang w:val="uk-UA"/>
        </w:rPr>
        <w:t>Regulation</w:t>
      </w:r>
      <w:proofErr w:type="spellEnd"/>
      <w:r w:rsidR="00DB7D01">
        <w:rPr>
          <w:rFonts w:ascii="Times New Roman" w:hAnsi="Times New Roman"/>
          <w:i/>
          <w:sz w:val="28"/>
          <w:szCs w:val="28"/>
          <w:lang w:val="uk-UA"/>
        </w:rPr>
        <w:t xml:space="preserve"> (EEC)</w:t>
      </w:r>
      <w:r w:rsidR="00DB7D01">
        <w:rPr>
          <w:rFonts w:ascii="Times New Roman" w:hAnsi="Times New Roman"/>
          <w:i/>
          <w:sz w:val="28"/>
          <w:szCs w:val="28"/>
          <w:lang w:val="uk-UA"/>
        </w:rPr>
        <w:br/>
      </w:r>
      <w:r w:rsidR="001A6605">
        <w:rPr>
          <w:rFonts w:ascii="Times New Roman" w:hAnsi="Times New Roman"/>
          <w:i/>
          <w:sz w:val="28"/>
          <w:szCs w:val="28"/>
          <w:lang w:val="uk-UA"/>
        </w:rPr>
        <w:t>№</w:t>
      </w:r>
      <w:r w:rsidR="00DB7D01">
        <w:rPr>
          <w:rFonts w:ascii="Times New Roman" w:hAnsi="Times New Roman"/>
          <w:i/>
          <w:sz w:val="28"/>
          <w:szCs w:val="28"/>
          <w:lang w:val="uk-UA"/>
        </w:rPr>
        <w:t xml:space="preserve"> </w:t>
      </w:r>
      <w:r w:rsidRPr="008353DA">
        <w:rPr>
          <w:rFonts w:ascii="Times New Roman" w:hAnsi="Times New Roman"/>
          <w:i/>
          <w:sz w:val="28"/>
          <w:szCs w:val="28"/>
          <w:lang w:val="uk-UA"/>
        </w:rPr>
        <w:t>339/93</w:t>
      </w:r>
      <w:r w:rsidRPr="008353DA">
        <w:rPr>
          <w:rFonts w:ascii="Times New Roman" w:hAnsi="Times New Roman"/>
          <w:sz w:val="28"/>
          <w:szCs w:val="28"/>
          <w:lang w:val="uk-UA"/>
        </w:rPr>
        <w:t>] (далі – Постанова № 765</w:t>
      </w:r>
      <w:r w:rsidR="001A6605">
        <w:rPr>
          <w:rFonts w:ascii="Times New Roman" w:hAnsi="Times New Roman"/>
          <w:sz w:val="28"/>
          <w:szCs w:val="28"/>
          <w:lang w:val="uk-UA"/>
        </w:rPr>
        <w:t>/2008</w:t>
      </w:r>
      <w:r w:rsidRPr="008353DA">
        <w:rPr>
          <w:rFonts w:ascii="Times New Roman" w:hAnsi="Times New Roman"/>
          <w:sz w:val="28"/>
          <w:szCs w:val="28"/>
          <w:lang w:val="uk-UA"/>
        </w:rPr>
        <w:t>) держави-члени можуть установлювати стосовно суб’єктів господарювання</w:t>
      </w:r>
      <w:r w:rsidR="003E45E9" w:rsidRPr="008353DA">
        <w:rPr>
          <w:rFonts w:ascii="Times New Roman" w:hAnsi="Times New Roman"/>
          <w:sz w:val="28"/>
          <w:szCs w:val="28"/>
          <w:lang w:val="uk-UA"/>
        </w:rPr>
        <w:t xml:space="preserve"> правила щодо стягнень</w:t>
      </w:r>
      <w:r w:rsidRPr="008353DA">
        <w:rPr>
          <w:rFonts w:ascii="Times New Roman" w:hAnsi="Times New Roman"/>
          <w:sz w:val="28"/>
          <w:szCs w:val="28"/>
          <w:lang w:val="uk-UA"/>
        </w:rPr>
        <w:t>, які можуть охоплювати кримінальні санкції за вчинення серйозних правопорушень і які можуть бути застосовні у разі порушень приписів Постанови № 765</w:t>
      </w:r>
      <w:r w:rsidR="001A6605">
        <w:rPr>
          <w:rFonts w:ascii="Times New Roman" w:hAnsi="Times New Roman"/>
          <w:sz w:val="28"/>
          <w:szCs w:val="28"/>
          <w:lang w:val="uk-UA"/>
        </w:rPr>
        <w:t>/2008</w:t>
      </w:r>
      <w:r w:rsidRPr="008353DA">
        <w:rPr>
          <w:rFonts w:ascii="Times New Roman" w:hAnsi="Times New Roman"/>
          <w:sz w:val="28"/>
          <w:szCs w:val="28"/>
          <w:lang w:val="uk-UA"/>
        </w:rPr>
        <w:t>, і вживають усіх заходів, що є потріб</w:t>
      </w:r>
      <w:r w:rsidR="001A6605">
        <w:rPr>
          <w:rFonts w:ascii="Times New Roman" w:hAnsi="Times New Roman"/>
          <w:sz w:val="28"/>
          <w:szCs w:val="28"/>
          <w:lang w:val="uk-UA"/>
        </w:rPr>
        <w:t>ними для забезпечення виконання</w:t>
      </w:r>
      <w:r w:rsidR="001A6605">
        <w:rPr>
          <w:rFonts w:ascii="Times New Roman" w:hAnsi="Times New Roman"/>
          <w:sz w:val="28"/>
          <w:szCs w:val="28"/>
          <w:lang w:val="uk-UA"/>
        </w:rPr>
        <w:br/>
      </w:r>
      <w:r w:rsidRPr="008353DA">
        <w:rPr>
          <w:rFonts w:ascii="Times New Roman" w:hAnsi="Times New Roman"/>
          <w:sz w:val="28"/>
          <w:szCs w:val="28"/>
          <w:lang w:val="uk-UA"/>
        </w:rPr>
        <w:t>Постанови № 765</w:t>
      </w:r>
      <w:r w:rsidR="001A6605">
        <w:rPr>
          <w:rFonts w:ascii="Times New Roman" w:hAnsi="Times New Roman"/>
          <w:sz w:val="28"/>
          <w:szCs w:val="28"/>
          <w:lang w:val="uk-UA"/>
        </w:rPr>
        <w:t>/2008</w:t>
      </w:r>
      <w:r w:rsidRPr="008353DA">
        <w:rPr>
          <w:rFonts w:ascii="Times New Roman" w:hAnsi="Times New Roman"/>
          <w:sz w:val="28"/>
          <w:szCs w:val="28"/>
          <w:lang w:val="uk-UA"/>
        </w:rPr>
        <w:t xml:space="preserve">; зазначені </w:t>
      </w:r>
      <w:r w:rsidR="008353DA" w:rsidRPr="008353DA">
        <w:rPr>
          <w:rFonts w:ascii="Times New Roman" w:hAnsi="Times New Roman"/>
          <w:sz w:val="28"/>
          <w:szCs w:val="28"/>
          <w:lang w:val="uk-UA"/>
        </w:rPr>
        <w:t>стягнення</w:t>
      </w:r>
      <w:r w:rsidRPr="008353DA">
        <w:rPr>
          <w:rFonts w:ascii="Times New Roman" w:hAnsi="Times New Roman"/>
          <w:sz w:val="28"/>
          <w:szCs w:val="28"/>
          <w:lang w:val="uk-UA"/>
        </w:rPr>
        <w:t xml:space="preserve"> мають бути дієвими, домірними і стримувальними </w:t>
      </w:r>
      <w:r w:rsidR="005D0F3F" w:rsidRPr="008353DA">
        <w:rPr>
          <w:rFonts w:ascii="Times New Roman" w:hAnsi="Times New Roman"/>
          <w:sz w:val="28"/>
          <w:szCs w:val="28"/>
          <w:lang w:val="uk-UA"/>
        </w:rPr>
        <w:t>та</w:t>
      </w:r>
      <w:r w:rsidRPr="008353DA">
        <w:rPr>
          <w:rFonts w:ascii="Times New Roman" w:hAnsi="Times New Roman"/>
          <w:sz w:val="28"/>
          <w:szCs w:val="28"/>
          <w:lang w:val="uk-UA"/>
        </w:rPr>
        <w:t xml:space="preserve"> можуть бути посилені, якщо відповідний суб’єкт </w:t>
      </w:r>
      <w:r w:rsidR="008353DA" w:rsidRPr="008353DA">
        <w:rPr>
          <w:rFonts w:ascii="Times New Roman" w:hAnsi="Times New Roman"/>
          <w:sz w:val="28"/>
          <w:szCs w:val="28"/>
          <w:lang w:val="uk-UA"/>
        </w:rPr>
        <w:t>господарювання</w:t>
      </w:r>
      <w:r w:rsidRPr="008353DA">
        <w:rPr>
          <w:rFonts w:ascii="Times New Roman" w:hAnsi="Times New Roman"/>
          <w:sz w:val="28"/>
          <w:szCs w:val="28"/>
          <w:lang w:val="uk-UA"/>
        </w:rPr>
        <w:t xml:space="preserve"> раніше вч</w:t>
      </w:r>
      <w:r w:rsidR="001A6605">
        <w:rPr>
          <w:rFonts w:ascii="Times New Roman" w:hAnsi="Times New Roman"/>
          <w:sz w:val="28"/>
          <w:szCs w:val="28"/>
          <w:lang w:val="uk-UA"/>
        </w:rPr>
        <w:t>иняв подібне порушення приписів</w:t>
      </w:r>
      <w:r w:rsidR="001A6605">
        <w:rPr>
          <w:rFonts w:ascii="Times New Roman" w:hAnsi="Times New Roman"/>
          <w:sz w:val="28"/>
          <w:szCs w:val="28"/>
          <w:lang w:val="uk-UA"/>
        </w:rPr>
        <w:br/>
      </w:r>
      <w:r w:rsidRPr="008353DA">
        <w:rPr>
          <w:rFonts w:ascii="Times New Roman" w:hAnsi="Times New Roman"/>
          <w:sz w:val="28"/>
          <w:szCs w:val="28"/>
          <w:lang w:val="uk-UA"/>
        </w:rPr>
        <w:t>Постанови № 765</w:t>
      </w:r>
      <w:r w:rsidR="001A6605">
        <w:rPr>
          <w:rFonts w:ascii="Times New Roman" w:hAnsi="Times New Roman"/>
          <w:sz w:val="28"/>
          <w:szCs w:val="28"/>
          <w:lang w:val="uk-UA"/>
        </w:rPr>
        <w:t>/2008</w:t>
      </w:r>
      <w:r w:rsidRPr="008353DA">
        <w:rPr>
          <w:rFonts w:ascii="Times New Roman" w:hAnsi="Times New Roman"/>
          <w:sz w:val="28"/>
          <w:szCs w:val="28"/>
          <w:lang w:val="uk-UA"/>
        </w:rPr>
        <w:t xml:space="preserve"> (стаття 41).</w:t>
      </w:r>
    </w:p>
    <w:p w14:paraId="225A3A1B" w14:textId="3A2329C0" w:rsidR="00432045" w:rsidRPr="00F06D8D" w:rsidRDefault="00432045" w:rsidP="00DB7D01">
      <w:pPr>
        <w:pStyle w:val="rvps2"/>
        <w:shd w:val="clear" w:color="auto" w:fill="FFFFFF"/>
        <w:spacing w:before="0" w:beforeAutospacing="0" w:after="0" w:afterAutospacing="0" w:line="360" w:lineRule="auto"/>
        <w:ind w:firstLine="567"/>
        <w:jc w:val="both"/>
        <w:rPr>
          <w:sz w:val="28"/>
          <w:szCs w:val="28"/>
          <w:lang w:val="uk-UA" w:eastAsia="uk-UA"/>
        </w:rPr>
      </w:pPr>
      <w:r w:rsidRPr="009262A6">
        <w:rPr>
          <w:sz w:val="28"/>
          <w:szCs w:val="28"/>
          <w:lang w:val="uk-UA" w:eastAsia="uk-UA"/>
        </w:rPr>
        <w:t xml:space="preserve">За Директивою Ради </w:t>
      </w:r>
      <w:r w:rsidR="002576C9" w:rsidRPr="009262A6">
        <w:rPr>
          <w:sz w:val="28"/>
          <w:szCs w:val="28"/>
          <w:lang w:val="uk-UA" w:eastAsia="uk-UA"/>
        </w:rPr>
        <w:t xml:space="preserve">від 25 липня 1985 року </w:t>
      </w:r>
      <w:r w:rsidRPr="009262A6">
        <w:rPr>
          <w:sz w:val="28"/>
          <w:szCs w:val="28"/>
          <w:lang w:val="uk-UA" w:eastAsia="uk-UA"/>
        </w:rPr>
        <w:t xml:space="preserve">85/374/ЄЕС про </w:t>
      </w:r>
      <w:r w:rsidR="007608D4" w:rsidRPr="009262A6">
        <w:rPr>
          <w:sz w:val="28"/>
          <w:szCs w:val="28"/>
          <w:lang w:val="uk-UA" w:eastAsia="uk-UA"/>
        </w:rPr>
        <w:t xml:space="preserve">узгодження </w:t>
      </w:r>
      <w:r w:rsidRPr="009262A6">
        <w:rPr>
          <w:sz w:val="28"/>
          <w:szCs w:val="28"/>
          <w:lang w:val="uk-UA" w:eastAsia="uk-UA"/>
        </w:rPr>
        <w:t xml:space="preserve">законів, </w:t>
      </w:r>
      <w:r w:rsidR="00DE421B" w:rsidRPr="009262A6">
        <w:rPr>
          <w:sz w:val="28"/>
          <w:szCs w:val="28"/>
          <w:lang w:val="uk-UA" w:eastAsia="uk-UA"/>
        </w:rPr>
        <w:t xml:space="preserve">підзаконних актів </w:t>
      </w:r>
      <w:r w:rsidRPr="009262A6">
        <w:rPr>
          <w:sz w:val="28"/>
          <w:szCs w:val="28"/>
          <w:lang w:val="uk-UA" w:eastAsia="uk-UA"/>
        </w:rPr>
        <w:t xml:space="preserve">та адміністративних приписів держав-членів щодо відповідальності за неякісну продукцію </w:t>
      </w:r>
      <w:r w:rsidR="00124A49" w:rsidRPr="009262A6">
        <w:rPr>
          <w:sz w:val="28"/>
          <w:szCs w:val="28"/>
          <w:lang w:val="uk-UA" w:eastAsia="uk-UA"/>
        </w:rPr>
        <w:t>(</w:t>
      </w:r>
      <w:r w:rsidR="00124A49" w:rsidRPr="009262A6">
        <w:rPr>
          <w:i/>
          <w:sz w:val="28"/>
          <w:szCs w:val="28"/>
          <w:lang w:val="en-GB" w:eastAsia="uk-UA"/>
        </w:rPr>
        <w:t>Council</w:t>
      </w:r>
      <w:r w:rsidR="00835161" w:rsidRPr="009262A6">
        <w:rPr>
          <w:i/>
          <w:sz w:val="28"/>
          <w:szCs w:val="28"/>
          <w:lang w:val="uk-UA" w:eastAsia="uk-UA"/>
        </w:rPr>
        <w:t xml:space="preserve"> </w:t>
      </w:r>
      <w:r w:rsidR="00124A49" w:rsidRPr="009262A6">
        <w:rPr>
          <w:i/>
          <w:sz w:val="28"/>
          <w:szCs w:val="28"/>
          <w:lang w:val="en-GB" w:eastAsia="uk-UA"/>
        </w:rPr>
        <w:t>Directive</w:t>
      </w:r>
      <w:r w:rsidR="00124A49" w:rsidRPr="009262A6">
        <w:rPr>
          <w:i/>
          <w:sz w:val="28"/>
          <w:szCs w:val="28"/>
          <w:lang w:val="uk-UA" w:eastAsia="uk-UA"/>
        </w:rPr>
        <w:t xml:space="preserve"> 85/374/</w:t>
      </w:r>
      <w:r w:rsidR="00124A49" w:rsidRPr="009262A6">
        <w:rPr>
          <w:i/>
          <w:sz w:val="28"/>
          <w:szCs w:val="28"/>
          <w:lang w:val="en-GB" w:eastAsia="uk-UA"/>
        </w:rPr>
        <w:t>EEC</w:t>
      </w:r>
      <w:r w:rsidR="00124A49" w:rsidRPr="009262A6">
        <w:rPr>
          <w:i/>
          <w:sz w:val="28"/>
          <w:szCs w:val="28"/>
          <w:lang w:val="uk-UA" w:eastAsia="uk-UA"/>
        </w:rPr>
        <w:t xml:space="preserve"> </w:t>
      </w:r>
      <w:r w:rsidR="00124A49" w:rsidRPr="009262A6">
        <w:rPr>
          <w:i/>
          <w:sz w:val="28"/>
          <w:szCs w:val="28"/>
          <w:lang w:val="en-GB" w:eastAsia="uk-UA"/>
        </w:rPr>
        <w:t>of</w:t>
      </w:r>
      <w:r w:rsidR="00124A49" w:rsidRPr="009262A6">
        <w:rPr>
          <w:i/>
          <w:sz w:val="28"/>
          <w:szCs w:val="28"/>
          <w:lang w:val="uk-UA" w:eastAsia="uk-UA"/>
        </w:rPr>
        <w:t xml:space="preserve"> 25 </w:t>
      </w:r>
      <w:r w:rsidR="00124A49" w:rsidRPr="009262A6">
        <w:rPr>
          <w:i/>
          <w:sz w:val="28"/>
          <w:szCs w:val="28"/>
          <w:lang w:val="en-GB" w:eastAsia="uk-UA"/>
        </w:rPr>
        <w:t>July</w:t>
      </w:r>
      <w:r w:rsidR="00124A49" w:rsidRPr="009262A6">
        <w:rPr>
          <w:i/>
          <w:sz w:val="28"/>
          <w:szCs w:val="28"/>
          <w:lang w:val="uk-UA" w:eastAsia="uk-UA"/>
        </w:rPr>
        <w:t xml:space="preserve"> 1985 </w:t>
      </w:r>
      <w:r w:rsidR="00124A49" w:rsidRPr="009262A6">
        <w:rPr>
          <w:i/>
          <w:sz w:val="28"/>
          <w:szCs w:val="28"/>
          <w:lang w:val="en-GB" w:eastAsia="uk-UA"/>
        </w:rPr>
        <w:t>on</w:t>
      </w:r>
      <w:r w:rsidR="00835161" w:rsidRPr="009262A6">
        <w:rPr>
          <w:i/>
          <w:sz w:val="28"/>
          <w:szCs w:val="28"/>
          <w:lang w:val="uk-UA" w:eastAsia="uk-UA"/>
        </w:rPr>
        <w:t xml:space="preserve"> </w:t>
      </w:r>
      <w:r w:rsidR="00124A49" w:rsidRPr="009262A6">
        <w:rPr>
          <w:i/>
          <w:sz w:val="28"/>
          <w:szCs w:val="28"/>
          <w:lang w:val="en-GB" w:eastAsia="uk-UA"/>
        </w:rPr>
        <w:t>the</w:t>
      </w:r>
      <w:r w:rsidR="00835161" w:rsidRPr="009262A6">
        <w:rPr>
          <w:i/>
          <w:sz w:val="28"/>
          <w:szCs w:val="28"/>
          <w:lang w:val="uk-UA" w:eastAsia="uk-UA"/>
        </w:rPr>
        <w:t xml:space="preserve"> </w:t>
      </w:r>
      <w:r w:rsidR="00124A49" w:rsidRPr="009262A6">
        <w:rPr>
          <w:i/>
          <w:sz w:val="28"/>
          <w:szCs w:val="28"/>
          <w:lang w:val="en-GB" w:eastAsia="uk-UA"/>
        </w:rPr>
        <w:t>approximation</w:t>
      </w:r>
      <w:r w:rsidR="00835161" w:rsidRPr="009262A6">
        <w:rPr>
          <w:i/>
          <w:sz w:val="28"/>
          <w:szCs w:val="28"/>
          <w:lang w:val="uk-UA" w:eastAsia="uk-UA"/>
        </w:rPr>
        <w:t xml:space="preserve"> </w:t>
      </w:r>
      <w:r w:rsidR="00124A49" w:rsidRPr="009262A6">
        <w:rPr>
          <w:i/>
          <w:sz w:val="28"/>
          <w:szCs w:val="28"/>
          <w:lang w:val="en-GB" w:eastAsia="uk-UA"/>
        </w:rPr>
        <w:t>of</w:t>
      </w:r>
      <w:r w:rsidR="00835161" w:rsidRPr="009262A6">
        <w:rPr>
          <w:i/>
          <w:sz w:val="28"/>
          <w:szCs w:val="28"/>
          <w:lang w:val="uk-UA" w:eastAsia="uk-UA"/>
        </w:rPr>
        <w:t xml:space="preserve"> </w:t>
      </w:r>
      <w:r w:rsidR="00124A49" w:rsidRPr="009262A6">
        <w:rPr>
          <w:i/>
          <w:sz w:val="28"/>
          <w:szCs w:val="28"/>
          <w:lang w:val="en-GB" w:eastAsia="uk-UA"/>
        </w:rPr>
        <w:t>the</w:t>
      </w:r>
      <w:r w:rsidR="00835161" w:rsidRPr="009262A6">
        <w:rPr>
          <w:i/>
          <w:sz w:val="28"/>
          <w:szCs w:val="28"/>
          <w:lang w:val="uk-UA" w:eastAsia="uk-UA"/>
        </w:rPr>
        <w:t xml:space="preserve"> </w:t>
      </w:r>
      <w:r w:rsidR="00124A49" w:rsidRPr="009262A6">
        <w:rPr>
          <w:i/>
          <w:sz w:val="28"/>
          <w:szCs w:val="28"/>
          <w:lang w:val="en-GB" w:eastAsia="uk-UA"/>
        </w:rPr>
        <w:t>laws</w:t>
      </w:r>
      <w:r w:rsidR="00124A49" w:rsidRPr="009262A6">
        <w:rPr>
          <w:i/>
          <w:sz w:val="28"/>
          <w:szCs w:val="28"/>
          <w:lang w:val="uk-UA" w:eastAsia="uk-UA"/>
        </w:rPr>
        <w:t xml:space="preserve">, </w:t>
      </w:r>
      <w:r w:rsidR="00124A49" w:rsidRPr="009262A6">
        <w:rPr>
          <w:i/>
          <w:sz w:val="28"/>
          <w:szCs w:val="28"/>
          <w:lang w:val="en-GB" w:eastAsia="uk-UA"/>
        </w:rPr>
        <w:t>regulations</w:t>
      </w:r>
      <w:r w:rsidR="00835161" w:rsidRPr="009262A6">
        <w:rPr>
          <w:i/>
          <w:sz w:val="28"/>
          <w:szCs w:val="28"/>
          <w:lang w:val="uk-UA" w:eastAsia="uk-UA"/>
        </w:rPr>
        <w:t xml:space="preserve"> </w:t>
      </w:r>
      <w:r w:rsidR="00124A49" w:rsidRPr="009262A6">
        <w:rPr>
          <w:i/>
          <w:sz w:val="28"/>
          <w:szCs w:val="28"/>
          <w:lang w:val="en-GB" w:eastAsia="uk-UA"/>
        </w:rPr>
        <w:t>and</w:t>
      </w:r>
      <w:r w:rsidR="00835161" w:rsidRPr="009262A6">
        <w:rPr>
          <w:i/>
          <w:sz w:val="28"/>
          <w:szCs w:val="28"/>
          <w:lang w:val="uk-UA" w:eastAsia="uk-UA"/>
        </w:rPr>
        <w:t xml:space="preserve"> </w:t>
      </w:r>
      <w:r w:rsidR="00124A49" w:rsidRPr="009262A6">
        <w:rPr>
          <w:i/>
          <w:sz w:val="28"/>
          <w:szCs w:val="28"/>
          <w:lang w:val="en-GB" w:eastAsia="uk-UA"/>
        </w:rPr>
        <w:t>administrative</w:t>
      </w:r>
      <w:r w:rsidR="00835161" w:rsidRPr="009262A6">
        <w:rPr>
          <w:i/>
          <w:sz w:val="28"/>
          <w:szCs w:val="28"/>
          <w:lang w:val="uk-UA" w:eastAsia="uk-UA"/>
        </w:rPr>
        <w:t xml:space="preserve"> </w:t>
      </w:r>
      <w:r w:rsidR="00124A49" w:rsidRPr="009262A6">
        <w:rPr>
          <w:i/>
          <w:sz w:val="28"/>
          <w:szCs w:val="28"/>
          <w:lang w:val="en-GB" w:eastAsia="uk-UA"/>
        </w:rPr>
        <w:t>provisions</w:t>
      </w:r>
      <w:r w:rsidR="00835161" w:rsidRPr="009262A6">
        <w:rPr>
          <w:i/>
          <w:sz w:val="28"/>
          <w:szCs w:val="28"/>
          <w:lang w:val="uk-UA" w:eastAsia="uk-UA"/>
        </w:rPr>
        <w:t xml:space="preserve"> </w:t>
      </w:r>
      <w:r w:rsidR="00124A49" w:rsidRPr="009262A6">
        <w:rPr>
          <w:i/>
          <w:sz w:val="28"/>
          <w:szCs w:val="28"/>
          <w:lang w:val="en-GB" w:eastAsia="uk-UA"/>
        </w:rPr>
        <w:t>of</w:t>
      </w:r>
      <w:r w:rsidR="00835161" w:rsidRPr="009262A6">
        <w:rPr>
          <w:i/>
          <w:sz w:val="28"/>
          <w:szCs w:val="28"/>
          <w:lang w:val="uk-UA" w:eastAsia="uk-UA"/>
        </w:rPr>
        <w:t xml:space="preserve"> </w:t>
      </w:r>
      <w:r w:rsidR="00124A49" w:rsidRPr="009262A6">
        <w:rPr>
          <w:i/>
          <w:sz w:val="28"/>
          <w:szCs w:val="28"/>
          <w:lang w:val="en-GB" w:eastAsia="uk-UA"/>
        </w:rPr>
        <w:t>the</w:t>
      </w:r>
      <w:r w:rsidR="00835161" w:rsidRPr="009262A6">
        <w:rPr>
          <w:i/>
          <w:sz w:val="28"/>
          <w:szCs w:val="28"/>
          <w:lang w:val="uk-UA" w:eastAsia="uk-UA"/>
        </w:rPr>
        <w:t xml:space="preserve"> </w:t>
      </w:r>
      <w:r w:rsidR="00124A49" w:rsidRPr="009262A6">
        <w:rPr>
          <w:i/>
          <w:sz w:val="28"/>
          <w:szCs w:val="28"/>
          <w:lang w:val="en-GB" w:eastAsia="uk-UA"/>
        </w:rPr>
        <w:t>Member</w:t>
      </w:r>
      <w:r w:rsidR="00835161" w:rsidRPr="009262A6">
        <w:rPr>
          <w:i/>
          <w:sz w:val="28"/>
          <w:szCs w:val="28"/>
          <w:lang w:val="uk-UA" w:eastAsia="uk-UA"/>
        </w:rPr>
        <w:t xml:space="preserve"> </w:t>
      </w:r>
      <w:r w:rsidR="00124A49" w:rsidRPr="009262A6">
        <w:rPr>
          <w:i/>
          <w:sz w:val="28"/>
          <w:szCs w:val="28"/>
          <w:lang w:val="en-GB" w:eastAsia="uk-UA"/>
        </w:rPr>
        <w:t>States</w:t>
      </w:r>
      <w:r w:rsidR="00835161" w:rsidRPr="009262A6">
        <w:rPr>
          <w:i/>
          <w:sz w:val="28"/>
          <w:szCs w:val="28"/>
          <w:lang w:val="uk-UA" w:eastAsia="uk-UA"/>
        </w:rPr>
        <w:t xml:space="preserve"> </w:t>
      </w:r>
      <w:r w:rsidR="00124A49" w:rsidRPr="009262A6">
        <w:rPr>
          <w:i/>
          <w:sz w:val="28"/>
          <w:szCs w:val="28"/>
          <w:lang w:val="en-GB" w:eastAsia="uk-UA"/>
        </w:rPr>
        <w:t>concerning</w:t>
      </w:r>
      <w:r w:rsidR="00835161" w:rsidRPr="009262A6">
        <w:rPr>
          <w:i/>
          <w:sz w:val="28"/>
          <w:szCs w:val="28"/>
          <w:lang w:val="uk-UA" w:eastAsia="uk-UA"/>
        </w:rPr>
        <w:t xml:space="preserve"> </w:t>
      </w:r>
      <w:r w:rsidR="00124A49" w:rsidRPr="009262A6">
        <w:rPr>
          <w:i/>
          <w:sz w:val="28"/>
          <w:szCs w:val="28"/>
          <w:lang w:val="en-GB" w:eastAsia="uk-UA"/>
        </w:rPr>
        <w:t>liability</w:t>
      </w:r>
      <w:r w:rsidR="00835161" w:rsidRPr="009262A6">
        <w:rPr>
          <w:i/>
          <w:sz w:val="28"/>
          <w:szCs w:val="28"/>
          <w:lang w:val="uk-UA" w:eastAsia="uk-UA"/>
        </w:rPr>
        <w:t xml:space="preserve"> </w:t>
      </w:r>
      <w:r w:rsidR="00124A49" w:rsidRPr="009262A6">
        <w:rPr>
          <w:i/>
          <w:sz w:val="28"/>
          <w:szCs w:val="28"/>
          <w:lang w:val="en-GB" w:eastAsia="uk-UA"/>
        </w:rPr>
        <w:t>for</w:t>
      </w:r>
      <w:r w:rsidR="00835161" w:rsidRPr="009262A6">
        <w:rPr>
          <w:i/>
          <w:sz w:val="28"/>
          <w:szCs w:val="28"/>
          <w:lang w:val="uk-UA" w:eastAsia="uk-UA"/>
        </w:rPr>
        <w:t xml:space="preserve"> </w:t>
      </w:r>
      <w:r w:rsidR="00124A49" w:rsidRPr="009262A6">
        <w:rPr>
          <w:i/>
          <w:sz w:val="28"/>
          <w:szCs w:val="28"/>
          <w:lang w:val="en-GB" w:eastAsia="uk-UA"/>
        </w:rPr>
        <w:t>defective</w:t>
      </w:r>
      <w:r w:rsidR="00835161" w:rsidRPr="009262A6">
        <w:rPr>
          <w:i/>
          <w:sz w:val="28"/>
          <w:szCs w:val="28"/>
          <w:lang w:val="uk-UA" w:eastAsia="uk-UA"/>
        </w:rPr>
        <w:t xml:space="preserve"> </w:t>
      </w:r>
      <w:r w:rsidR="00124A49" w:rsidRPr="009262A6">
        <w:rPr>
          <w:i/>
          <w:sz w:val="28"/>
          <w:szCs w:val="28"/>
          <w:lang w:val="en-GB" w:eastAsia="uk-UA"/>
        </w:rPr>
        <w:t>products</w:t>
      </w:r>
      <w:r w:rsidR="00124A49" w:rsidRPr="009262A6">
        <w:rPr>
          <w:sz w:val="28"/>
          <w:szCs w:val="28"/>
          <w:lang w:val="uk-UA" w:eastAsia="uk-UA"/>
        </w:rPr>
        <w:t xml:space="preserve">) </w:t>
      </w:r>
      <w:r w:rsidRPr="009262A6">
        <w:rPr>
          <w:sz w:val="28"/>
          <w:szCs w:val="28"/>
          <w:lang w:val="uk-UA" w:eastAsia="uk-UA"/>
        </w:rPr>
        <w:t>„</w:t>
      </w:r>
      <w:r w:rsidR="00DF672A" w:rsidRPr="009262A6">
        <w:rPr>
          <w:sz w:val="28"/>
          <w:szCs w:val="28"/>
          <w:lang w:val="uk-UA" w:eastAsia="uk-UA"/>
        </w:rPr>
        <w:t xml:space="preserve">на </w:t>
      </w:r>
      <w:r w:rsidRPr="009262A6">
        <w:rPr>
          <w:sz w:val="28"/>
          <w:szCs w:val="28"/>
          <w:lang w:val="uk-UA" w:eastAsia="uk-UA"/>
        </w:rPr>
        <w:t>захист споживача вимага</w:t>
      </w:r>
      <w:r w:rsidR="00DF672A" w:rsidRPr="009262A6">
        <w:rPr>
          <w:sz w:val="28"/>
          <w:szCs w:val="28"/>
          <w:lang w:val="uk-UA" w:eastAsia="uk-UA"/>
        </w:rPr>
        <w:t>ють</w:t>
      </w:r>
      <w:r w:rsidRPr="009262A6">
        <w:rPr>
          <w:sz w:val="28"/>
          <w:szCs w:val="28"/>
          <w:lang w:val="uk-UA" w:eastAsia="uk-UA"/>
        </w:rPr>
        <w:t xml:space="preserve"> надання компенсації у разі смерті чи тілесних ушкоджень, а також компенсації збитків, завданих </w:t>
      </w:r>
      <w:r w:rsidR="009262A6" w:rsidRPr="009262A6">
        <w:rPr>
          <w:sz w:val="28"/>
          <w:szCs w:val="28"/>
          <w:lang w:val="uk-UA" w:eastAsia="uk-UA"/>
        </w:rPr>
        <w:t>майну</w:t>
      </w:r>
      <w:r w:rsidR="00C738CB" w:rsidRPr="009262A6">
        <w:rPr>
          <w:sz w:val="28"/>
          <w:szCs w:val="28"/>
          <w:lang w:val="uk-UA" w:eastAsia="uk-UA"/>
        </w:rPr>
        <w:t>“</w:t>
      </w:r>
      <w:r w:rsidR="00DF672A" w:rsidRPr="009262A6">
        <w:rPr>
          <w:sz w:val="28"/>
          <w:szCs w:val="28"/>
          <w:lang w:val="uk-UA" w:eastAsia="uk-UA"/>
        </w:rPr>
        <w:t xml:space="preserve"> (абзац </w:t>
      </w:r>
      <w:r w:rsidRPr="009262A6">
        <w:rPr>
          <w:sz w:val="28"/>
          <w:szCs w:val="28"/>
          <w:lang w:val="uk-UA" w:eastAsia="uk-UA"/>
        </w:rPr>
        <w:t xml:space="preserve">тринадцятий </w:t>
      </w:r>
      <w:r w:rsidR="00A00B56" w:rsidRPr="009262A6">
        <w:rPr>
          <w:sz w:val="28"/>
          <w:szCs w:val="28"/>
          <w:lang w:val="uk-UA" w:eastAsia="uk-UA"/>
        </w:rPr>
        <w:t>преамбули</w:t>
      </w:r>
      <w:r w:rsidRPr="009262A6">
        <w:rPr>
          <w:sz w:val="28"/>
          <w:szCs w:val="28"/>
          <w:lang w:val="uk-UA" w:eastAsia="uk-UA"/>
        </w:rPr>
        <w:t>).</w:t>
      </w:r>
    </w:p>
    <w:p w14:paraId="7A73D3FA" w14:textId="29A1E7B5" w:rsidR="00FA1E1A" w:rsidRPr="00F06D8D" w:rsidRDefault="00FA1E1A" w:rsidP="00DB7D01">
      <w:pPr>
        <w:spacing w:after="0" w:line="360" w:lineRule="auto"/>
        <w:ind w:firstLine="567"/>
        <w:jc w:val="both"/>
        <w:rPr>
          <w:rFonts w:ascii="Times New Roman" w:hAnsi="Times New Roman"/>
          <w:sz w:val="28"/>
          <w:szCs w:val="28"/>
          <w:lang w:val="uk-UA"/>
        </w:rPr>
      </w:pPr>
      <w:r w:rsidRPr="009F656A">
        <w:rPr>
          <w:rFonts w:ascii="Times New Roman" w:hAnsi="Times New Roman"/>
          <w:sz w:val="28"/>
          <w:szCs w:val="28"/>
          <w:lang w:val="uk-UA"/>
        </w:rPr>
        <w:lastRenderedPageBreak/>
        <w:t xml:space="preserve">Відповідно до Директиви Європейського Парламенту і Ради </w:t>
      </w:r>
      <w:r w:rsidR="00BD237F" w:rsidRPr="009F656A">
        <w:rPr>
          <w:rFonts w:ascii="Times New Roman" w:hAnsi="Times New Roman"/>
          <w:sz w:val="28"/>
          <w:szCs w:val="28"/>
          <w:lang w:val="uk-UA"/>
        </w:rPr>
        <w:t xml:space="preserve">від 3 грудня 2001 року </w:t>
      </w:r>
      <w:r w:rsidRPr="009F656A">
        <w:rPr>
          <w:rFonts w:ascii="Times New Roman" w:hAnsi="Times New Roman"/>
          <w:sz w:val="28"/>
          <w:szCs w:val="28"/>
          <w:lang w:val="uk-UA"/>
        </w:rPr>
        <w:t xml:space="preserve">2001/95/ЄС про загальну безпечність продуктів </w:t>
      </w:r>
      <w:r w:rsidR="007C1A2A" w:rsidRPr="009F656A">
        <w:rPr>
          <w:rFonts w:ascii="Times New Roman" w:hAnsi="Times New Roman"/>
          <w:sz w:val="28"/>
          <w:szCs w:val="28"/>
          <w:lang w:val="uk-UA"/>
        </w:rPr>
        <w:t>(</w:t>
      </w:r>
      <w:r w:rsidR="007C1A2A" w:rsidRPr="009F656A">
        <w:rPr>
          <w:rFonts w:ascii="Times New Roman" w:hAnsi="Times New Roman"/>
          <w:i/>
          <w:sz w:val="28"/>
          <w:szCs w:val="28"/>
        </w:rPr>
        <w:t>Directive</w:t>
      </w:r>
      <w:r w:rsidR="007C1A2A" w:rsidRPr="009F656A">
        <w:rPr>
          <w:rFonts w:ascii="Times New Roman" w:hAnsi="Times New Roman"/>
          <w:i/>
          <w:sz w:val="28"/>
          <w:szCs w:val="28"/>
          <w:lang w:val="uk-UA"/>
        </w:rPr>
        <w:t xml:space="preserve"> 2001/95/</w:t>
      </w:r>
      <w:r w:rsidR="007C1A2A" w:rsidRPr="009F656A">
        <w:rPr>
          <w:rFonts w:ascii="Times New Roman" w:hAnsi="Times New Roman"/>
          <w:i/>
          <w:sz w:val="28"/>
          <w:szCs w:val="28"/>
        </w:rPr>
        <w:t>EC</w:t>
      </w:r>
      <w:r w:rsidR="007C1A2A" w:rsidRPr="009F656A">
        <w:rPr>
          <w:rFonts w:ascii="Times New Roman" w:hAnsi="Times New Roman"/>
          <w:i/>
          <w:sz w:val="28"/>
          <w:szCs w:val="28"/>
          <w:lang w:val="uk-UA"/>
        </w:rPr>
        <w:t xml:space="preserve"> </w:t>
      </w:r>
      <w:r w:rsidR="007C1A2A" w:rsidRPr="009F656A">
        <w:rPr>
          <w:rFonts w:ascii="Times New Roman" w:hAnsi="Times New Roman"/>
          <w:i/>
          <w:sz w:val="28"/>
          <w:szCs w:val="28"/>
        </w:rPr>
        <w:t>of</w:t>
      </w:r>
      <w:r w:rsidR="00835161" w:rsidRPr="009F656A">
        <w:rPr>
          <w:rFonts w:ascii="Times New Roman" w:hAnsi="Times New Roman"/>
          <w:i/>
          <w:sz w:val="28"/>
          <w:szCs w:val="28"/>
          <w:lang w:val="uk-UA"/>
        </w:rPr>
        <w:t xml:space="preserve"> </w:t>
      </w:r>
      <w:r w:rsidR="007C1A2A" w:rsidRPr="009F656A">
        <w:rPr>
          <w:rFonts w:ascii="Times New Roman" w:hAnsi="Times New Roman"/>
          <w:i/>
          <w:sz w:val="28"/>
          <w:szCs w:val="28"/>
        </w:rPr>
        <w:t>the</w:t>
      </w:r>
      <w:r w:rsidR="00835161" w:rsidRPr="009F656A">
        <w:rPr>
          <w:rFonts w:ascii="Times New Roman" w:hAnsi="Times New Roman"/>
          <w:i/>
          <w:sz w:val="28"/>
          <w:szCs w:val="28"/>
          <w:lang w:val="uk-UA"/>
        </w:rPr>
        <w:t xml:space="preserve"> </w:t>
      </w:r>
      <w:r w:rsidR="007C1A2A" w:rsidRPr="009F656A">
        <w:rPr>
          <w:rFonts w:ascii="Times New Roman" w:hAnsi="Times New Roman"/>
          <w:i/>
          <w:sz w:val="28"/>
          <w:szCs w:val="28"/>
        </w:rPr>
        <w:t>European</w:t>
      </w:r>
      <w:r w:rsidR="00835161" w:rsidRPr="009F656A">
        <w:rPr>
          <w:rFonts w:ascii="Times New Roman" w:hAnsi="Times New Roman"/>
          <w:i/>
          <w:sz w:val="28"/>
          <w:szCs w:val="28"/>
          <w:lang w:val="uk-UA"/>
        </w:rPr>
        <w:t xml:space="preserve"> </w:t>
      </w:r>
      <w:r w:rsidR="007C1A2A" w:rsidRPr="009F656A">
        <w:rPr>
          <w:rFonts w:ascii="Times New Roman" w:hAnsi="Times New Roman"/>
          <w:i/>
          <w:sz w:val="28"/>
          <w:szCs w:val="28"/>
        </w:rPr>
        <w:t>Parliament</w:t>
      </w:r>
      <w:r w:rsidR="00835161" w:rsidRPr="009F656A">
        <w:rPr>
          <w:rFonts w:ascii="Times New Roman" w:hAnsi="Times New Roman"/>
          <w:i/>
          <w:sz w:val="28"/>
          <w:szCs w:val="28"/>
          <w:lang w:val="uk-UA"/>
        </w:rPr>
        <w:t xml:space="preserve"> </w:t>
      </w:r>
      <w:r w:rsidR="007C1A2A" w:rsidRPr="009F656A">
        <w:rPr>
          <w:rFonts w:ascii="Times New Roman" w:hAnsi="Times New Roman"/>
          <w:i/>
          <w:sz w:val="28"/>
          <w:szCs w:val="28"/>
        </w:rPr>
        <w:t>and</w:t>
      </w:r>
      <w:r w:rsidR="00835161" w:rsidRPr="009F656A">
        <w:rPr>
          <w:rFonts w:ascii="Times New Roman" w:hAnsi="Times New Roman"/>
          <w:i/>
          <w:sz w:val="28"/>
          <w:szCs w:val="28"/>
          <w:lang w:val="uk-UA"/>
        </w:rPr>
        <w:t xml:space="preserve"> </w:t>
      </w:r>
      <w:r w:rsidR="007C1A2A" w:rsidRPr="009F656A">
        <w:rPr>
          <w:rFonts w:ascii="Times New Roman" w:hAnsi="Times New Roman"/>
          <w:i/>
          <w:sz w:val="28"/>
          <w:szCs w:val="28"/>
        </w:rPr>
        <w:t>of</w:t>
      </w:r>
      <w:r w:rsidR="00835161" w:rsidRPr="009F656A">
        <w:rPr>
          <w:rFonts w:ascii="Times New Roman" w:hAnsi="Times New Roman"/>
          <w:i/>
          <w:sz w:val="28"/>
          <w:szCs w:val="28"/>
          <w:lang w:val="uk-UA"/>
        </w:rPr>
        <w:t xml:space="preserve"> </w:t>
      </w:r>
      <w:r w:rsidR="007C1A2A" w:rsidRPr="009F656A">
        <w:rPr>
          <w:rFonts w:ascii="Times New Roman" w:hAnsi="Times New Roman"/>
          <w:i/>
          <w:sz w:val="28"/>
          <w:szCs w:val="28"/>
        </w:rPr>
        <w:t>the</w:t>
      </w:r>
      <w:r w:rsidR="00835161" w:rsidRPr="009F656A">
        <w:rPr>
          <w:rFonts w:ascii="Times New Roman" w:hAnsi="Times New Roman"/>
          <w:i/>
          <w:sz w:val="28"/>
          <w:szCs w:val="28"/>
          <w:lang w:val="uk-UA"/>
        </w:rPr>
        <w:t xml:space="preserve"> </w:t>
      </w:r>
      <w:r w:rsidR="007C1A2A" w:rsidRPr="009F656A">
        <w:rPr>
          <w:rFonts w:ascii="Times New Roman" w:hAnsi="Times New Roman"/>
          <w:i/>
          <w:sz w:val="28"/>
          <w:szCs w:val="28"/>
        </w:rPr>
        <w:t>Council</w:t>
      </w:r>
      <w:r w:rsidR="00835161" w:rsidRPr="009F656A">
        <w:rPr>
          <w:rFonts w:ascii="Times New Roman" w:hAnsi="Times New Roman"/>
          <w:i/>
          <w:sz w:val="28"/>
          <w:szCs w:val="28"/>
          <w:lang w:val="uk-UA"/>
        </w:rPr>
        <w:t xml:space="preserve"> </w:t>
      </w:r>
      <w:r w:rsidR="007C1A2A" w:rsidRPr="009F656A">
        <w:rPr>
          <w:rFonts w:ascii="Times New Roman" w:hAnsi="Times New Roman"/>
          <w:i/>
          <w:sz w:val="28"/>
          <w:szCs w:val="28"/>
        </w:rPr>
        <w:t>of</w:t>
      </w:r>
      <w:r w:rsidR="007C1A2A" w:rsidRPr="009F656A">
        <w:rPr>
          <w:rFonts w:ascii="Times New Roman" w:hAnsi="Times New Roman"/>
          <w:i/>
          <w:sz w:val="28"/>
          <w:szCs w:val="28"/>
          <w:lang w:val="uk-UA"/>
        </w:rPr>
        <w:t xml:space="preserve"> 3 </w:t>
      </w:r>
      <w:r w:rsidR="007C1A2A" w:rsidRPr="009F656A">
        <w:rPr>
          <w:rFonts w:ascii="Times New Roman" w:hAnsi="Times New Roman"/>
          <w:i/>
          <w:sz w:val="28"/>
          <w:szCs w:val="28"/>
        </w:rPr>
        <w:t>December</w:t>
      </w:r>
      <w:r w:rsidR="007C1A2A" w:rsidRPr="009F656A">
        <w:rPr>
          <w:rFonts w:ascii="Times New Roman" w:hAnsi="Times New Roman"/>
          <w:i/>
          <w:sz w:val="28"/>
          <w:szCs w:val="28"/>
          <w:lang w:val="uk-UA"/>
        </w:rPr>
        <w:t xml:space="preserve"> 2001 </w:t>
      </w:r>
      <w:r w:rsidR="007C1A2A" w:rsidRPr="009F656A">
        <w:rPr>
          <w:rFonts w:ascii="Times New Roman" w:hAnsi="Times New Roman"/>
          <w:i/>
          <w:sz w:val="28"/>
          <w:szCs w:val="28"/>
        </w:rPr>
        <w:t>on</w:t>
      </w:r>
      <w:r w:rsidR="00835161" w:rsidRPr="009F656A">
        <w:rPr>
          <w:rFonts w:ascii="Times New Roman" w:hAnsi="Times New Roman"/>
          <w:i/>
          <w:sz w:val="28"/>
          <w:szCs w:val="28"/>
          <w:lang w:val="uk-UA"/>
        </w:rPr>
        <w:t xml:space="preserve"> </w:t>
      </w:r>
      <w:r w:rsidR="007C1A2A" w:rsidRPr="009F656A">
        <w:rPr>
          <w:rFonts w:ascii="Times New Roman" w:hAnsi="Times New Roman"/>
          <w:i/>
          <w:sz w:val="28"/>
          <w:szCs w:val="28"/>
        </w:rPr>
        <w:t>general</w:t>
      </w:r>
      <w:r w:rsidR="00835161" w:rsidRPr="009F656A">
        <w:rPr>
          <w:rFonts w:ascii="Times New Roman" w:hAnsi="Times New Roman"/>
          <w:i/>
          <w:sz w:val="28"/>
          <w:szCs w:val="28"/>
          <w:lang w:val="uk-UA"/>
        </w:rPr>
        <w:t xml:space="preserve"> </w:t>
      </w:r>
      <w:r w:rsidR="007C1A2A" w:rsidRPr="009F656A">
        <w:rPr>
          <w:rFonts w:ascii="Times New Roman" w:hAnsi="Times New Roman"/>
          <w:i/>
          <w:sz w:val="28"/>
          <w:szCs w:val="28"/>
        </w:rPr>
        <w:t>product</w:t>
      </w:r>
      <w:r w:rsidR="00835161" w:rsidRPr="009F656A">
        <w:rPr>
          <w:rFonts w:ascii="Times New Roman" w:hAnsi="Times New Roman"/>
          <w:i/>
          <w:sz w:val="28"/>
          <w:szCs w:val="28"/>
          <w:lang w:val="uk-UA"/>
        </w:rPr>
        <w:t xml:space="preserve"> </w:t>
      </w:r>
      <w:r w:rsidR="007C1A2A" w:rsidRPr="009F656A">
        <w:rPr>
          <w:rFonts w:ascii="Times New Roman" w:hAnsi="Times New Roman"/>
          <w:i/>
          <w:sz w:val="28"/>
          <w:szCs w:val="28"/>
        </w:rPr>
        <w:t>safety</w:t>
      </w:r>
      <w:r w:rsidR="007C1A2A" w:rsidRPr="009F656A">
        <w:rPr>
          <w:rFonts w:ascii="Times New Roman" w:hAnsi="Times New Roman"/>
          <w:sz w:val="28"/>
          <w:szCs w:val="28"/>
          <w:lang w:val="uk-UA"/>
        </w:rPr>
        <w:t xml:space="preserve">) </w:t>
      </w:r>
      <w:r w:rsidR="001A6605">
        <w:rPr>
          <w:rFonts w:ascii="Times New Roman" w:hAnsi="Times New Roman"/>
          <w:sz w:val="28"/>
          <w:szCs w:val="28"/>
          <w:lang w:val="uk-UA"/>
        </w:rPr>
        <w:t>(далі – Директива</w:t>
      </w:r>
      <w:r w:rsidRPr="009F656A">
        <w:rPr>
          <w:rFonts w:ascii="Times New Roman" w:hAnsi="Times New Roman"/>
          <w:sz w:val="28"/>
          <w:szCs w:val="28"/>
          <w:lang w:val="uk-UA"/>
        </w:rPr>
        <w:t xml:space="preserve">) </w:t>
      </w:r>
      <w:r w:rsidR="000B4850" w:rsidRPr="009F656A">
        <w:rPr>
          <w:rFonts w:ascii="Times New Roman" w:hAnsi="Times New Roman"/>
          <w:sz w:val="28"/>
          <w:szCs w:val="28"/>
          <w:lang w:val="uk-UA"/>
        </w:rPr>
        <w:t>„</w:t>
      </w:r>
      <w:r w:rsidRPr="009F656A">
        <w:rPr>
          <w:rFonts w:ascii="Times New Roman" w:hAnsi="Times New Roman"/>
          <w:sz w:val="28"/>
          <w:szCs w:val="28"/>
          <w:lang w:val="uk-UA"/>
        </w:rPr>
        <w:t xml:space="preserve">для забезпечення високого рівня захисту </w:t>
      </w:r>
      <w:r w:rsidR="00B021EC" w:rsidRPr="009F656A">
        <w:rPr>
          <w:rFonts w:ascii="Times New Roman" w:hAnsi="Times New Roman"/>
          <w:sz w:val="28"/>
          <w:szCs w:val="28"/>
          <w:lang w:val="uk-UA"/>
        </w:rPr>
        <w:t>споживачів, Спільнота</w:t>
      </w:r>
      <w:r w:rsidRPr="009F656A">
        <w:rPr>
          <w:rFonts w:ascii="Times New Roman" w:hAnsi="Times New Roman"/>
          <w:sz w:val="28"/>
          <w:szCs w:val="28"/>
          <w:lang w:val="uk-UA"/>
        </w:rPr>
        <w:t xml:space="preserve"> </w:t>
      </w:r>
      <w:r w:rsidR="00B021EC" w:rsidRPr="009F656A">
        <w:rPr>
          <w:rFonts w:ascii="Times New Roman" w:hAnsi="Times New Roman"/>
          <w:sz w:val="28"/>
          <w:szCs w:val="28"/>
          <w:lang w:val="uk-UA"/>
        </w:rPr>
        <w:t>має</w:t>
      </w:r>
      <w:r w:rsidRPr="009F656A">
        <w:rPr>
          <w:rFonts w:ascii="Times New Roman" w:hAnsi="Times New Roman"/>
          <w:sz w:val="28"/>
          <w:szCs w:val="28"/>
          <w:lang w:val="uk-UA"/>
        </w:rPr>
        <w:t xml:space="preserve"> сприяти захисту здоров’я </w:t>
      </w:r>
      <w:r w:rsidR="002E03A6" w:rsidRPr="009F656A">
        <w:rPr>
          <w:rFonts w:ascii="Times New Roman" w:hAnsi="Times New Roman"/>
          <w:sz w:val="28"/>
          <w:szCs w:val="28"/>
          <w:lang w:val="uk-UA"/>
        </w:rPr>
        <w:t>й</w:t>
      </w:r>
      <w:r w:rsidRPr="009F656A">
        <w:rPr>
          <w:rFonts w:ascii="Times New Roman" w:hAnsi="Times New Roman"/>
          <w:sz w:val="28"/>
          <w:szCs w:val="28"/>
          <w:lang w:val="uk-UA"/>
        </w:rPr>
        <w:t xml:space="preserve"> </w:t>
      </w:r>
      <w:proofErr w:type="spellStart"/>
      <w:r w:rsidR="002E03A6" w:rsidRPr="009F656A">
        <w:rPr>
          <w:rFonts w:ascii="Times New Roman" w:hAnsi="Times New Roman"/>
          <w:sz w:val="28"/>
          <w:szCs w:val="28"/>
          <w:lang w:val="uk-UA"/>
        </w:rPr>
        <w:t>у</w:t>
      </w:r>
      <w:r w:rsidRPr="009F656A">
        <w:rPr>
          <w:rFonts w:ascii="Times New Roman" w:hAnsi="Times New Roman"/>
          <w:sz w:val="28"/>
          <w:szCs w:val="28"/>
          <w:lang w:val="uk-UA"/>
        </w:rPr>
        <w:t>безпеч</w:t>
      </w:r>
      <w:r w:rsidR="002E03A6" w:rsidRPr="009F656A">
        <w:rPr>
          <w:rFonts w:ascii="Times New Roman" w:hAnsi="Times New Roman"/>
          <w:sz w:val="28"/>
          <w:szCs w:val="28"/>
          <w:lang w:val="uk-UA"/>
        </w:rPr>
        <w:t>е</w:t>
      </w:r>
      <w:r w:rsidRPr="009F656A">
        <w:rPr>
          <w:rFonts w:ascii="Times New Roman" w:hAnsi="Times New Roman"/>
          <w:sz w:val="28"/>
          <w:szCs w:val="28"/>
          <w:lang w:val="uk-UA"/>
        </w:rPr>
        <w:t>ності</w:t>
      </w:r>
      <w:proofErr w:type="spellEnd"/>
      <w:r w:rsidRPr="009F656A">
        <w:rPr>
          <w:rFonts w:ascii="Times New Roman" w:hAnsi="Times New Roman"/>
          <w:sz w:val="28"/>
          <w:szCs w:val="28"/>
          <w:lang w:val="uk-UA"/>
        </w:rPr>
        <w:t xml:space="preserve"> споживачів. Досягненню цієї мети також має сприяти горизонтальне законодавство </w:t>
      </w:r>
      <w:r w:rsidR="00765240" w:rsidRPr="009F656A">
        <w:rPr>
          <w:rFonts w:ascii="Times New Roman" w:hAnsi="Times New Roman"/>
          <w:sz w:val="28"/>
          <w:szCs w:val="28"/>
          <w:lang w:val="uk-UA"/>
        </w:rPr>
        <w:t>Спільноти</w:t>
      </w:r>
      <w:r w:rsidRPr="009F656A">
        <w:rPr>
          <w:rFonts w:ascii="Times New Roman" w:hAnsi="Times New Roman"/>
          <w:sz w:val="28"/>
          <w:szCs w:val="28"/>
          <w:lang w:val="uk-UA"/>
        </w:rPr>
        <w:t>, що запроваджує загальні вимоги до безпе</w:t>
      </w:r>
      <w:r w:rsidR="001A6605">
        <w:rPr>
          <w:rFonts w:ascii="Times New Roman" w:hAnsi="Times New Roman"/>
          <w:sz w:val="28"/>
          <w:szCs w:val="28"/>
          <w:lang w:val="uk-UA"/>
        </w:rPr>
        <w:t>чності</w:t>
      </w:r>
      <w:r w:rsidRPr="009F656A">
        <w:rPr>
          <w:rFonts w:ascii="Times New Roman" w:hAnsi="Times New Roman"/>
          <w:sz w:val="28"/>
          <w:szCs w:val="28"/>
          <w:lang w:val="uk-UA"/>
        </w:rPr>
        <w:t xml:space="preserve"> продуктів та містить п</w:t>
      </w:r>
      <w:r w:rsidR="004E21EE" w:rsidRPr="009F656A">
        <w:rPr>
          <w:rFonts w:ascii="Times New Roman" w:hAnsi="Times New Roman"/>
          <w:sz w:val="28"/>
          <w:szCs w:val="28"/>
          <w:lang w:val="uk-UA"/>
        </w:rPr>
        <w:t xml:space="preserve">риписи щодо </w:t>
      </w:r>
      <w:r w:rsidRPr="009F656A">
        <w:rPr>
          <w:rFonts w:ascii="Times New Roman" w:hAnsi="Times New Roman"/>
          <w:sz w:val="28"/>
          <w:szCs w:val="28"/>
          <w:lang w:val="uk-UA"/>
        </w:rPr>
        <w:t>загальн</w:t>
      </w:r>
      <w:r w:rsidR="004E21EE" w:rsidRPr="009F656A">
        <w:rPr>
          <w:rFonts w:ascii="Times New Roman" w:hAnsi="Times New Roman"/>
          <w:sz w:val="28"/>
          <w:szCs w:val="28"/>
          <w:lang w:val="uk-UA"/>
        </w:rPr>
        <w:t>их</w:t>
      </w:r>
      <w:r w:rsidRPr="009F656A">
        <w:rPr>
          <w:rFonts w:ascii="Times New Roman" w:hAnsi="Times New Roman"/>
          <w:sz w:val="28"/>
          <w:szCs w:val="28"/>
          <w:lang w:val="uk-UA"/>
        </w:rPr>
        <w:t xml:space="preserve"> обов’язк</w:t>
      </w:r>
      <w:r w:rsidR="004E21EE" w:rsidRPr="009F656A">
        <w:rPr>
          <w:rFonts w:ascii="Times New Roman" w:hAnsi="Times New Roman"/>
          <w:sz w:val="28"/>
          <w:szCs w:val="28"/>
          <w:lang w:val="uk-UA"/>
        </w:rPr>
        <w:t>ів</w:t>
      </w:r>
      <w:r w:rsidRPr="009F656A">
        <w:rPr>
          <w:rFonts w:ascii="Times New Roman" w:hAnsi="Times New Roman"/>
          <w:sz w:val="28"/>
          <w:szCs w:val="28"/>
          <w:lang w:val="uk-UA"/>
        </w:rPr>
        <w:t xml:space="preserve"> виробників і розповсюджувачів, про забезпечення дотримання вимог </w:t>
      </w:r>
      <w:r w:rsidR="00B021EC" w:rsidRPr="009F656A">
        <w:rPr>
          <w:rFonts w:ascii="Times New Roman" w:hAnsi="Times New Roman"/>
          <w:sz w:val="28"/>
          <w:szCs w:val="28"/>
          <w:lang w:val="uk-UA"/>
        </w:rPr>
        <w:t>Спільноти</w:t>
      </w:r>
      <w:r w:rsidRPr="009F656A">
        <w:rPr>
          <w:rFonts w:ascii="Times New Roman" w:hAnsi="Times New Roman"/>
          <w:sz w:val="28"/>
          <w:szCs w:val="28"/>
          <w:lang w:val="uk-UA"/>
        </w:rPr>
        <w:t xml:space="preserve"> до безпечності продуктів та про оперативний обмін інформацією </w:t>
      </w:r>
      <w:r w:rsidR="004E21EE" w:rsidRPr="009F656A">
        <w:rPr>
          <w:rFonts w:ascii="Times New Roman" w:hAnsi="Times New Roman"/>
          <w:sz w:val="28"/>
          <w:szCs w:val="28"/>
          <w:lang w:val="uk-UA"/>
        </w:rPr>
        <w:t>й</w:t>
      </w:r>
      <w:r w:rsidRPr="009F656A">
        <w:rPr>
          <w:rFonts w:ascii="Times New Roman" w:hAnsi="Times New Roman"/>
          <w:sz w:val="28"/>
          <w:szCs w:val="28"/>
          <w:lang w:val="uk-UA"/>
        </w:rPr>
        <w:t xml:space="preserve"> швидке реагування на рівні </w:t>
      </w:r>
      <w:r w:rsidR="00DB7D01">
        <w:rPr>
          <w:rFonts w:ascii="Times New Roman" w:hAnsi="Times New Roman"/>
          <w:sz w:val="28"/>
          <w:szCs w:val="28"/>
          <w:lang w:val="uk-UA"/>
        </w:rPr>
        <w:t>Спільноти“</w:t>
      </w:r>
      <w:r w:rsidR="00DB7D01">
        <w:rPr>
          <w:rFonts w:ascii="Times New Roman" w:hAnsi="Times New Roman"/>
          <w:sz w:val="28"/>
          <w:szCs w:val="28"/>
          <w:lang w:val="uk-UA"/>
        </w:rPr>
        <w:br/>
      </w:r>
      <w:r w:rsidR="009F656A" w:rsidRPr="009F656A">
        <w:rPr>
          <w:rFonts w:ascii="Times New Roman" w:hAnsi="Times New Roman"/>
          <w:sz w:val="28"/>
          <w:szCs w:val="28"/>
          <w:lang w:val="uk-UA"/>
        </w:rPr>
        <w:t>(пункт</w:t>
      </w:r>
      <w:r w:rsidR="00DB7D01">
        <w:rPr>
          <w:rFonts w:ascii="Times New Roman" w:hAnsi="Times New Roman"/>
          <w:sz w:val="28"/>
          <w:szCs w:val="28"/>
          <w:lang w:val="uk-UA"/>
        </w:rPr>
        <w:t xml:space="preserve"> </w:t>
      </w:r>
      <w:r w:rsidRPr="009F656A">
        <w:rPr>
          <w:rFonts w:ascii="Times New Roman" w:hAnsi="Times New Roman"/>
          <w:sz w:val="28"/>
          <w:szCs w:val="28"/>
          <w:lang w:val="uk-UA"/>
        </w:rPr>
        <w:t>4 преамбули).</w:t>
      </w:r>
    </w:p>
    <w:p w14:paraId="48982A89" w14:textId="4549B4BF" w:rsidR="008D406B" w:rsidRPr="00F06D8D" w:rsidRDefault="00FA1E1A" w:rsidP="00DB7D01">
      <w:pPr>
        <w:spacing w:after="0" w:line="360" w:lineRule="auto"/>
        <w:ind w:firstLine="567"/>
        <w:jc w:val="both"/>
        <w:rPr>
          <w:rFonts w:ascii="Times New Roman" w:hAnsi="Times New Roman"/>
          <w:sz w:val="28"/>
          <w:szCs w:val="28"/>
          <w:lang w:val="uk-UA"/>
        </w:rPr>
      </w:pPr>
      <w:r w:rsidRPr="009F656A">
        <w:rPr>
          <w:rFonts w:ascii="Times New Roman" w:hAnsi="Times New Roman"/>
          <w:sz w:val="28"/>
          <w:szCs w:val="28"/>
          <w:lang w:val="uk-UA"/>
        </w:rPr>
        <w:t xml:space="preserve">За статтею 7 Директиви </w:t>
      </w:r>
      <w:r w:rsidR="000B4850" w:rsidRPr="009F656A">
        <w:rPr>
          <w:rFonts w:ascii="Times New Roman" w:hAnsi="Times New Roman"/>
          <w:sz w:val="28"/>
          <w:szCs w:val="28"/>
          <w:lang w:val="uk-UA"/>
        </w:rPr>
        <w:t>„</w:t>
      </w:r>
      <w:r w:rsidRPr="009F656A">
        <w:rPr>
          <w:rFonts w:ascii="Times New Roman" w:hAnsi="Times New Roman"/>
          <w:sz w:val="28"/>
          <w:szCs w:val="28"/>
          <w:lang w:val="uk-UA"/>
        </w:rPr>
        <w:t xml:space="preserve">держави-члени повинні встановити правила щодо </w:t>
      </w:r>
      <w:r w:rsidR="009F656A" w:rsidRPr="009F656A">
        <w:rPr>
          <w:rFonts w:ascii="Times New Roman" w:hAnsi="Times New Roman"/>
          <w:sz w:val="28"/>
          <w:szCs w:val="28"/>
          <w:lang w:val="uk-UA"/>
        </w:rPr>
        <w:t>стягнень</w:t>
      </w:r>
      <w:r w:rsidRPr="009F656A">
        <w:rPr>
          <w:rFonts w:ascii="Times New Roman" w:hAnsi="Times New Roman"/>
          <w:sz w:val="28"/>
          <w:szCs w:val="28"/>
          <w:lang w:val="uk-UA"/>
        </w:rPr>
        <w:t>, застосовних у разі недо</w:t>
      </w:r>
      <w:r w:rsidR="00C35DE1" w:rsidRPr="009F656A">
        <w:rPr>
          <w:rFonts w:ascii="Times New Roman" w:hAnsi="Times New Roman"/>
          <w:sz w:val="28"/>
          <w:szCs w:val="28"/>
          <w:lang w:val="uk-UA"/>
        </w:rPr>
        <w:t xml:space="preserve">держання </w:t>
      </w:r>
      <w:r w:rsidRPr="009F656A">
        <w:rPr>
          <w:rFonts w:ascii="Times New Roman" w:hAnsi="Times New Roman"/>
          <w:sz w:val="28"/>
          <w:szCs w:val="28"/>
          <w:lang w:val="uk-UA"/>
        </w:rPr>
        <w:t>національних п</w:t>
      </w:r>
      <w:r w:rsidR="008D406B" w:rsidRPr="009F656A">
        <w:rPr>
          <w:rFonts w:ascii="Times New Roman" w:hAnsi="Times New Roman"/>
          <w:sz w:val="28"/>
          <w:szCs w:val="28"/>
          <w:lang w:val="uk-UA"/>
        </w:rPr>
        <w:t>риписів права</w:t>
      </w:r>
      <w:r w:rsidRPr="009F656A">
        <w:rPr>
          <w:rFonts w:ascii="Times New Roman" w:hAnsi="Times New Roman"/>
          <w:sz w:val="28"/>
          <w:szCs w:val="28"/>
          <w:lang w:val="uk-UA"/>
        </w:rPr>
        <w:t xml:space="preserve">, ухвалених згідно з </w:t>
      </w:r>
      <w:r w:rsidR="00D35FBD" w:rsidRPr="009F656A">
        <w:rPr>
          <w:rFonts w:ascii="Times New Roman" w:hAnsi="Times New Roman"/>
          <w:sz w:val="28"/>
          <w:szCs w:val="28"/>
          <w:lang w:val="uk-UA"/>
        </w:rPr>
        <w:t xml:space="preserve">цією </w:t>
      </w:r>
      <w:r w:rsidRPr="009F656A">
        <w:rPr>
          <w:rFonts w:ascii="Times New Roman" w:hAnsi="Times New Roman"/>
          <w:sz w:val="28"/>
          <w:szCs w:val="28"/>
          <w:lang w:val="uk-UA"/>
        </w:rPr>
        <w:t xml:space="preserve">Директивою, та вживати </w:t>
      </w:r>
      <w:r w:rsidR="008D406B" w:rsidRPr="009F656A">
        <w:rPr>
          <w:rFonts w:ascii="Times New Roman" w:hAnsi="Times New Roman"/>
          <w:sz w:val="28"/>
          <w:szCs w:val="28"/>
          <w:lang w:val="uk-UA"/>
        </w:rPr>
        <w:t xml:space="preserve">потрібних </w:t>
      </w:r>
      <w:r w:rsidRPr="009F656A">
        <w:rPr>
          <w:rFonts w:ascii="Times New Roman" w:hAnsi="Times New Roman"/>
          <w:sz w:val="28"/>
          <w:szCs w:val="28"/>
          <w:lang w:val="uk-UA"/>
        </w:rPr>
        <w:t xml:space="preserve">заходів для забезпечення їх виконання. </w:t>
      </w:r>
      <w:r w:rsidR="00C35DE1" w:rsidRPr="009F656A">
        <w:rPr>
          <w:rFonts w:ascii="Times New Roman" w:hAnsi="Times New Roman"/>
          <w:sz w:val="28"/>
          <w:szCs w:val="28"/>
          <w:lang w:val="uk-UA"/>
        </w:rPr>
        <w:t>У</w:t>
      </w:r>
      <w:r w:rsidR="008D406B" w:rsidRPr="009F656A">
        <w:rPr>
          <w:rFonts w:ascii="Times New Roman" w:hAnsi="Times New Roman"/>
          <w:sz w:val="28"/>
          <w:szCs w:val="28"/>
          <w:lang w:val="uk-UA"/>
        </w:rPr>
        <w:t xml:space="preserve">становлені </w:t>
      </w:r>
      <w:r w:rsidR="009F656A" w:rsidRPr="009F656A">
        <w:rPr>
          <w:rFonts w:ascii="Times New Roman" w:hAnsi="Times New Roman"/>
          <w:sz w:val="28"/>
          <w:szCs w:val="28"/>
          <w:lang w:val="uk-UA"/>
        </w:rPr>
        <w:t>стягнення</w:t>
      </w:r>
      <w:r w:rsidRPr="009F656A">
        <w:rPr>
          <w:rFonts w:ascii="Times New Roman" w:hAnsi="Times New Roman"/>
          <w:sz w:val="28"/>
          <w:szCs w:val="28"/>
          <w:lang w:val="uk-UA"/>
        </w:rPr>
        <w:t xml:space="preserve"> </w:t>
      </w:r>
      <w:r w:rsidR="008D406B" w:rsidRPr="009F656A">
        <w:rPr>
          <w:rFonts w:ascii="Times New Roman" w:hAnsi="Times New Roman"/>
          <w:sz w:val="28"/>
          <w:szCs w:val="28"/>
          <w:lang w:val="uk-UA"/>
        </w:rPr>
        <w:t xml:space="preserve">мають </w:t>
      </w:r>
      <w:r w:rsidRPr="009F656A">
        <w:rPr>
          <w:rFonts w:ascii="Times New Roman" w:hAnsi="Times New Roman"/>
          <w:sz w:val="28"/>
          <w:szCs w:val="28"/>
          <w:lang w:val="uk-UA"/>
        </w:rPr>
        <w:t xml:space="preserve">бути дієвими, </w:t>
      </w:r>
      <w:r w:rsidR="008D406B" w:rsidRPr="009F656A">
        <w:rPr>
          <w:rFonts w:ascii="Times New Roman" w:hAnsi="Times New Roman"/>
          <w:sz w:val="28"/>
          <w:szCs w:val="28"/>
          <w:lang w:val="uk-UA"/>
        </w:rPr>
        <w:t xml:space="preserve">домірними </w:t>
      </w:r>
      <w:r w:rsidRPr="009F656A">
        <w:rPr>
          <w:rFonts w:ascii="Times New Roman" w:hAnsi="Times New Roman"/>
          <w:sz w:val="28"/>
          <w:szCs w:val="28"/>
          <w:lang w:val="uk-UA"/>
        </w:rPr>
        <w:t>та стримувальними“.</w:t>
      </w:r>
      <w:r w:rsidR="008D406B" w:rsidRPr="00F06D8D">
        <w:rPr>
          <w:rFonts w:ascii="Times New Roman" w:hAnsi="Times New Roman"/>
          <w:sz w:val="28"/>
          <w:szCs w:val="28"/>
          <w:lang w:val="uk-UA"/>
        </w:rPr>
        <w:t xml:space="preserve"> </w:t>
      </w:r>
    </w:p>
    <w:p w14:paraId="10A4A868" w14:textId="315FE42E" w:rsidR="00EC1DE9" w:rsidRPr="00F06D8D" w:rsidRDefault="00F04270" w:rsidP="00DB7D01">
      <w:pPr>
        <w:spacing w:after="0" w:line="360" w:lineRule="auto"/>
        <w:ind w:firstLine="567"/>
        <w:jc w:val="both"/>
        <w:rPr>
          <w:rFonts w:ascii="Times New Roman" w:hAnsi="Times New Roman"/>
          <w:sz w:val="28"/>
          <w:szCs w:val="28"/>
          <w:lang w:val="uk-UA"/>
        </w:rPr>
      </w:pPr>
      <w:r w:rsidRPr="00F06D8D">
        <w:rPr>
          <w:rFonts w:ascii="Times New Roman" w:hAnsi="Times New Roman"/>
          <w:sz w:val="28"/>
          <w:szCs w:val="28"/>
          <w:lang w:val="uk-UA"/>
        </w:rPr>
        <w:t>П</w:t>
      </w:r>
      <w:r w:rsidR="00EC1DE9" w:rsidRPr="00F06D8D">
        <w:rPr>
          <w:rFonts w:ascii="Times New Roman" w:hAnsi="Times New Roman"/>
          <w:sz w:val="28"/>
          <w:szCs w:val="28"/>
          <w:lang w:val="uk-UA"/>
        </w:rPr>
        <w:t xml:space="preserve">риписи Директиви надають державі </w:t>
      </w:r>
      <w:r w:rsidR="001A6605">
        <w:rPr>
          <w:rFonts w:ascii="Times New Roman" w:hAnsi="Times New Roman"/>
          <w:sz w:val="28"/>
          <w:szCs w:val="28"/>
          <w:lang w:val="uk-UA"/>
        </w:rPr>
        <w:t>широкий простір для обдумування</w:t>
      </w:r>
      <w:r w:rsidR="001A6605">
        <w:rPr>
          <w:rFonts w:ascii="Times New Roman" w:hAnsi="Times New Roman"/>
          <w:sz w:val="28"/>
          <w:szCs w:val="28"/>
          <w:lang w:val="uk-UA"/>
        </w:rPr>
        <w:br/>
      </w:r>
      <w:r w:rsidR="00C35DE1" w:rsidRPr="00F06D8D">
        <w:rPr>
          <w:rFonts w:ascii="Times New Roman" w:hAnsi="Times New Roman"/>
          <w:sz w:val="28"/>
          <w:szCs w:val="28"/>
          <w:lang w:val="uk-UA"/>
        </w:rPr>
        <w:t>(</w:t>
      </w:r>
      <w:r w:rsidR="00C35DE1" w:rsidRPr="00F06D8D">
        <w:rPr>
          <w:rFonts w:ascii="Times New Roman" w:hAnsi="Times New Roman"/>
          <w:i/>
          <w:sz w:val="28"/>
          <w:szCs w:val="28"/>
        </w:rPr>
        <w:t>a</w:t>
      </w:r>
      <w:r w:rsidR="00C35DE1" w:rsidRPr="00F06D8D">
        <w:rPr>
          <w:rFonts w:ascii="Times New Roman" w:hAnsi="Times New Roman"/>
          <w:i/>
          <w:sz w:val="28"/>
          <w:szCs w:val="28"/>
          <w:lang w:val="uk-UA"/>
        </w:rPr>
        <w:t xml:space="preserve"> </w:t>
      </w:r>
      <w:r w:rsidR="00C35DE1" w:rsidRPr="00F06D8D">
        <w:rPr>
          <w:rFonts w:ascii="Times New Roman" w:hAnsi="Times New Roman"/>
          <w:i/>
          <w:sz w:val="28"/>
          <w:szCs w:val="28"/>
        </w:rPr>
        <w:t>margin</w:t>
      </w:r>
      <w:r w:rsidR="00C35DE1" w:rsidRPr="00F06D8D">
        <w:rPr>
          <w:rFonts w:ascii="Times New Roman" w:hAnsi="Times New Roman"/>
          <w:i/>
          <w:sz w:val="28"/>
          <w:szCs w:val="28"/>
          <w:lang w:val="uk-UA"/>
        </w:rPr>
        <w:t xml:space="preserve"> </w:t>
      </w:r>
      <w:r w:rsidR="00C35DE1" w:rsidRPr="00F06D8D">
        <w:rPr>
          <w:rFonts w:ascii="Times New Roman" w:hAnsi="Times New Roman"/>
          <w:i/>
          <w:sz w:val="28"/>
          <w:szCs w:val="28"/>
        </w:rPr>
        <w:t>of</w:t>
      </w:r>
      <w:r w:rsidR="00C35DE1" w:rsidRPr="00F06D8D">
        <w:rPr>
          <w:rFonts w:ascii="Times New Roman" w:hAnsi="Times New Roman"/>
          <w:i/>
          <w:sz w:val="28"/>
          <w:szCs w:val="28"/>
          <w:lang w:val="uk-UA"/>
        </w:rPr>
        <w:t xml:space="preserve"> </w:t>
      </w:r>
      <w:r w:rsidR="00C35DE1" w:rsidRPr="00F06D8D">
        <w:rPr>
          <w:rFonts w:ascii="Times New Roman" w:hAnsi="Times New Roman"/>
          <w:i/>
          <w:sz w:val="28"/>
          <w:szCs w:val="28"/>
        </w:rPr>
        <w:t>appreciation</w:t>
      </w:r>
      <w:r w:rsidR="00C35DE1" w:rsidRPr="00F06D8D">
        <w:rPr>
          <w:rFonts w:ascii="Times New Roman" w:hAnsi="Times New Roman"/>
          <w:sz w:val="28"/>
          <w:szCs w:val="28"/>
          <w:lang w:val="uk-UA"/>
        </w:rPr>
        <w:t xml:space="preserve">) </w:t>
      </w:r>
      <w:r w:rsidR="004637F2" w:rsidRPr="00F06D8D">
        <w:rPr>
          <w:rFonts w:ascii="Times New Roman" w:hAnsi="Times New Roman"/>
          <w:sz w:val="28"/>
          <w:szCs w:val="28"/>
          <w:lang w:val="uk-UA"/>
        </w:rPr>
        <w:t xml:space="preserve">щодо </w:t>
      </w:r>
      <w:r w:rsidR="00C35DE1" w:rsidRPr="00F06D8D">
        <w:rPr>
          <w:rFonts w:ascii="Times New Roman" w:hAnsi="Times New Roman"/>
          <w:sz w:val="28"/>
          <w:szCs w:val="28"/>
          <w:lang w:val="uk-UA"/>
        </w:rPr>
        <w:t xml:space="preserve">змісту та </w:t>
      </w:r>
      <w:r w:rsidR="004637F2" w:rsidRPr="00F06D8D">
        <w:rPr>
          <w:rFonts w:ascii="Times New Roman" w:hAnsi="Times New Roman"/>
          <w:sz w:val="28"/>
          <w:szCs w:val="28"/>
          <w:lang w:val="uk-UA"/>
        </w:rPr>
        <w:t xml:space="preserve">обсягу повноважень </w:t>
      </w:r>
      <w:r w:rsidR="00C35DE1" w:rsidRPr="00F06D8D">
        <w:rPr>
          <w:rFonts w:ascii="Times New Roman" w:hAnsi="Times New Roman"/>
          <w:sz w:val="28"/>
          <w:szCs w:val="28"/>
          <w:lang w:val="uk-UA"/>
        </w:rPr>
        <w:t xml:space="preserve">відповідних </w:t>
      </w:r>
      <w:r w:rsidR="004637F2" w:rsidRPr="00F06D8D">
        <w:rPr>
          <w:rFonts w:ascii="Times New Roman" w:hAnsi="Times New Roman"/>
          <w:sz w:val="28"/>
          <w:szCs w:val="28"/>
          <w:lang w:val="uk-UA"/>
        </w:rPr>
        <w:t xml:space="preserve">органів </w:t>
      </w:r>
      <w:r w:rsidR="00441925" w:rsidRPr="00F06D8D">
        <w:rPr>
          <w:rFonts w:ascii="Times New Roman" w:hAnsi="Times New Roman"/>
          <w:sz w:val="28"/>
          <w:szCs w:val="28"/>
          <w:lang w:val="uk-UA"/>
        </w:rPr>
        <w:t>для забезпечення високого рівня захисту споживачів.</w:t>
      </w:r>
    </w:p>
    <w:p w14:paraId="17DD6112" w14:textId="77777777" w:rsidR="0051753E" w:rsidRPr="00F06D8D" w:rsidRDefault="0051753E" w:rsidP="001A6605">
      <w:pPr>
        <w:spacing w:after="0" w:line="360" w:lineRule="auto"/>
        <w:ind w:firstLine="567"/>
        <w:jc w:val="both"/>
        <w:rPr>
          <w:rFonts w:ascii="Times New Roman" w:hAnsi="Times New Roman"/>
          <w:sz w:val="28"/>
          <w:szCs w:val="28"/>
          <w:lang w:val="uk-UA"/>
        </w:rPr>
      </w:pPr>
    </w:p>
    <w:p w14:paraId="22E1A75D" w14:textId="69791C0A" w:rsidR="00894B3B" w:rsidRPr="00F06D8D" w:rsidRDefault="002A581E" w:rsidP="00DB7D01">
      <w:pPr>
        <w:spacing w:after="0" w:line="360" w:lineRule="auto"/>
        <w:ind w:firstLine="567"/>
        <w:jc w:val="both"/>
        <w:rPr>
          <w:rFonts w:ascii="Times New Roman" w:hAnsi="Times New Roman"/>
          <w:sz w:val="28"/>
          <w:szCs w:val="28"/>
          <w:lang w:val="uk-UA"/>
        </w:rPr>
      </w:pPr>
      <w:r w:rsidRPr="00F06D8D">
        <w:rPr>
          <w:rFonts w:ascii="Times New Roman" w:hAnsi="Times New Roman"/>
          <w:sz w:val="28"/>
          <w:szCs w:val="28"/>
          <w:lang w:val="uk-UA"/>
        </w:rPr>
        <w:t>3</w:t>
      </w:r>
      <w:r w:rsidR="00E8635A" w:rsidRPr="00F06D8D">
        <w:rPr>
          <w:rFonts w:ascii="Times New Roman" w:hAnsi="Times New Roman"/>
          <w:sz w:val="28"/>
          <w:szCs w:val="28"/>
          <w:lang w:val="uk-UA"/>
        </w:rPr>
        <w:t>.</w:t>
      </w:r>
      <w:r w:rsidR="00A657A8" w:rsidRPr="00F06D8D">
        <w:rPr>
          <w:rFonts w:ascii="Times New Roman" w:hAnsi="Times New Roman"/>
          <w:sz w:val="28"/>
          <w:szCs w:val="28"/>
          <w:lang w:val="uk-UA"/>
        </w:rPr>
        <w:t>6</w:t>
      </w:r>
      <w:r w:rsidR="00E8635A" w:rsidRPr="00F06D8D">
        <w:rPr>
          <w:rFonts w:ascii="Times New Roman" w:hAnsi="Times New Roman"/>
          <w:sz w:val="28"/>
          <w:szCs w:val="28"/>
          <w:lang w:val="uk-UA"/>
        </w:rPr>
        <w:t xml:space="preserve">. </w:t>
      </w:r>
      <w:r w:rsidR="006F6E0F" w:rsidRPr="00F06D8D">
        <w:rPr>
          <w:rFonts w:ascii="Times New Roman" w:hAnsi="Times New Roman"/>
          <w:sz w:val="28"/>
          <w:szCs w:val="28"/>
          <w:lang w:val="uk-UA"/>
        </w:rPr>
        <w:t xml:space="preserve">Конституційний Суд України бере до уваги </w:t>
      </w:r>
      <w:r w:rsidR="00DE421B" w:rsidRPr="00F06D8D">
        <w:rPr>
          <w:rFonts w:ascii="Times New Roman" w:hAnsi="Times New Roman"/>
          <w:sz w:val="28"/>
          <w:szCs w:val="28"/>
          <w:lang w:val="uk-UA"/>
        </w:rPr>
        <w:t xml:space="preserve">також </w:t>
      </w:r>
      <w:r w:rsidR="006F7196" w:rsidRPr="00F06D8D">
        <w:rPr>
          <w:rFonts w:ascii="Times New Roman" w:hAnsi="Times New Roman"/>
          <w:sz w:val="28"/>
          <w:szCs w:val="28"/>
          <w:lang w:val="uk-UA"/>
        </w:rPr>
        <w:t xml:space="preserve">практику Суду </w:t>
      </w:r>
      <w:r w:rsidR="00B112E1" w:rsidRPr="00F06D8D">
        <w:rPr>
          <w:rFonts w:ascii="Times New Roman" w:hAnsi="Times New Roman"/>
          <w:sz w:val="28"/>
          <w:szCs w:val="28"/>
          <w:lang w:val="uk-UA"/>
        </w:rPr>
        <w:t>Справедливості</w:t>
      </w:r>
      <w:r w:rsidR="004304D8" w:rsidRPr="00F06D8D">
        <w:rPr>
          <w:rFonts w:ascii="Times New Roman" w:hAnsi="Times New Roman"/>
          <w:sz w:val="28"/>
          <w:szCs w:val="28"/>
          <w:lang w:val="uk-UA"/>
        </w:rPr>
        <w:t xml:space="preserve"> Європейського Союзу</w:t>
      </w:r>
      <w:r w:rsidR="00835161" w:rsidRPr="00F06D8D">
        <w:rPr>
          <w:rFonts w:ascii="Times New Roman" w:hAnsi="Times New Roman"/>
          <w:sz w:val="28"/>
          <w:szCs w:val="28"/>
          <w:lang w:val="uk-UA"/>
        </w:rPr>
        <w:t xml:space="preserve"> </w:t>
      </w:r>
      <w:r w:rsidR="009712A7" w:rsidRPr="00F06D8D">
        <w:rPr>
          <w:rFonts w:ascii="Times New Roman" w:hAnsi="Times New Roman"/>
          <w:sz w:val="28"/>
          <w:szCs w:val="28"/>
          <w:lang w:val="uk-UA"/>
        </w:rPr>
        <w:t>(</w:t>
      </w:r>
      <w:r w:rsidR="009712A7" w:rsidRPr="00F06D8D">
        <w:rPr>
          <w:rFonts w:ascii="Times New Roman" w:hAnsi="Times New Roman"/>
          <w:i/>
          <w:sz w:val="28"/>
          <w:szCs w:val="28"/>
          <w:lang w:val="en-GB"/>
        </w:rPr>
        <w:t>Court</w:t>
      </w:r>
      <w:r w:rsidR="00835161" w:rsidRPr="00F06D8D">
        <w:rPr>
          <w:rFonts w:ascii="Times New Roman" w:hAnsi="Times New Roman"/>
          <w:i/>
          <w:sz w:val="28"/>
          <w:szCs w:val="28"/>
          <w:lang w:val="uk-UA"/>
        </w:rPr>
        <w:t xml:space="preserve"> </w:t>
      </w:r>
      <w:r w:rsidR="009712A7" w:rsidRPr="00F06D8D">
        <w:rPr>
          <w:rFonts w:ascii="Times New Roman" w:hAnsi="Times New Roman"/>
          <w:i/>
          <w:sz w:val="28"/>
          <w:szCs w:val="28"/>
          <w:lang w:val="en-GB"/>
        </w:rPr>
        <w:t>of</w:t>
      </w:r>
      <w:r w:rsidR="00835161" w:rsidRPr="00F06D8D">
        <w:rPr>
          <w:rFonts w:ascii="Times New Roman" w:hAnsi="Times New Roman"/>
          <w:i/>
          <w:sz w:val="28"/>
          <w:szCs w:val="28"/>
          <w:lang w:val="uk-UA"/>
        </w:rPr>
        <w:t xml:space="preserve"> </w:t>
      </w:r>
      <w:r w:rsidR="009712A7" w:rsidRPr="00F06D8D">
        <w:rPr>
          <w:rFonts w:ascii="Times New Roman" w:hAnsi="Times New Roman"/>
          <w:i/>
          <w:sz w:val="28"/>
          <w:szCs w:val="28"/>
          <w:lang w:val="en-GB"/>
        </w:rPr>
        <w:t>Justice</w:t>
      </w:r>
      <w:r w:rsidR="00835161" w:rsidRPr="00F06D8D">
        <w:rPr>
          <w:rFonts w:ascii="Times New Roman" w:hAnsi="Times New Roman"/>
          <w:i/>
          <w:sz w:val="28"/>
          <w:szCs w:val="28"/>
          <w:lang w:val="uk-UA"/>
        </w:rPr>
        <w:t xml:space="preserve"> </w:t>
      </w:r>
      <w:r w:rsidR="009712A7" w:rsidRPr="00F06D8D">
        <w:rPr>
          <w:rFonts w:ascii="Times New Roman" w:hAnsi="Times New Roman"/>
          <w:i/>
          <w:sz w:val="28"/>
          <w:szCs w:val="28"/>
          <w:lang w:val="en-GB"/>
        </w:rPr>
        <w:t>of</w:t>
      </w:r>
      <w:r w:rsidR="00835161" w:rsidRPr="00F06D8D">
        <w:rPr>
          <w:rFonts w:ascii="Times New Roman" w:hAnsi="Times New Roman"/>
          <w:i/>
          <w:sz w:val="28"/>
          <w:szCs w:val="28"/>
          <w:lang w:val="uk-UA"/>
        </w:rPr>
        <w:t xml:space="preserve"> </w:t>
      </w:r>
      <w:r w:rsidR="009712A7" w:rsidRPr="00F06D8D">
        <w:rPr>
          <w:rFonts w:ascii="Times New Roman" w:hAnsi="Times New Roman"/>
          <w:i/>
          <w:sz w:val="28"/>
          <w:szCs w:val="28"/>
          <w:lang w:val="en-GB"/>
        </w:rPr>
        <w:t>the</w:t>
      </w:r>
      <w:r w:rsidR="00835161" w:rsidRPr="00F06D8D">
        <w:rPr>
          <w:rFonts w:ascii="Times New Roman" w:hAnsi="Times New Roman"/>
          <w:i/>
          <w:sz w:val="28"/>
          <w:szCs w:val="28"/>
          <w:lang w:val="uk-UA"/>
        </w:rPr>
        <w:t xml:space="preserve"> </w:t>
      </w:r>
      <w:r w:rsidR="009712A7" w:rsidRPr="00F06D8D">
        <w:rPr>
          <w:rFonts w:ascii="Times New Roman" w:hAnsi="Times New Roman"/>
          <w:i/>
          <w:sz w:val="28"/>
          <w:szCs w:val="28"/>
          <w:lang w:val="en-GB"/>
        </w:rPr>
        <w:t>European</w:t>
      </w:r>
      <w:r w:rsidR="00835161" w:rsidRPr="00F06D8D">
        <w:rPr>
          <w:rFonts w:ascii="Times New Roman" w:hAnsi="Times New Roman"/>
          <w:i/>
          <w:sz w:val="28"/>
          <w:szCs w:val="28"/>
          <w:lang w:val="uk-UA"/>
        </w:rPr>
        <w:t xml:space="preserve"> </w:t>
      </w:r>
      <w:r w:rsidR="009712A7" w:rsidRPr="00F06D8D">
        <w:rPr>
          <w:rFonts w:ascii="Times New Roman" w:hAnsi="Times New Roman"/>
          <w:i/>
          <w:sz w:val="28"/>
          <w:szCs w:val="28"/>
          <w:lang w:val="en-GB"/>
        </w:rPr>
        <w:t>Union</w:t>
      </w:r>
      <w:r w:rsidR="009712A7" w:rsidRPr="00F06D8D">
        <w:rPr>
          <w:rFonts w:ascii="Times New Roman" w:hAnsi="Times New Roman"/>
          <w:sz w:val="28"/>
          <w:szCs w:val="28"/>
          <w:lang w:val="uk-UA"/>
        </w:rPr>
        <w:t>)</w:t>
      </w:r>
      <w:r w:rsidR="004304D8" w:rsidRPr="00F06D8D">
        <w:rPr>
          <w:rFonts w:ascii="Times New Roman" w:hAnsi="Times New Roman"/>
          <w:sz w:val="28"/>
          <w:szCs w:val="28"/>
          <w:lang w:val="uk-UA"/>
        </w:rPr>
        <w:t>,</w:t>
      </w:r>
      <w:r w:rsidR="00835161" w:rsidRPr="00F06D8D">
        <w:rPr>
          <w:rFonts w:ascii="Times New Roman" w:hAnsi="Times New Roman"/>
          <w:sz w:val="28"/>
          <w:szCs w:val="28"/>
          <w:lang w:val="uk-UA"/>
        </w:rPr>
        <w:t xml:space="preserve"> </w:t>
      </w:r>
      <w:r w:rsidR="00CF2538" w:rsidRPr="00F06D8D">
        <w:rPr>
          <w:rFonts w:ascii="Times New Roman" w:hAnsi="Times New Roman"/>
          <w:sz w:val="28"/>
          <w:szCs w:val="28"/>
          <w:lang w:val="uk-UA"/>
        </w:rPr>
        <w:t>за якою п</w:t>
      </w:r>
      <w:r w:rsidR="00D264FA" w:rsidRPr="00F06D8D">
        <w:rPr>
          <w:rFonts w:ascii="Times New Roman" w:hAnsi="Times New Roman"/>
          <w:sz w:val="28"/>
          <w:szCs w:val="28"/>
          <w:lang w:val="uk-UA"/>
        </w:rPr>
        <w:t xml:space="preserve">риписи </w:t>
      </w:r>
      <w:r w:rsidR="00A672B3" w:rsidRPr="00F06D8D">
        <w:rPr>
          <w:rFonts w:ascii="Times New Roman" w:hAnsi="Times New Roman"/>
          <w:sz w:val="28"/>
          <w:szCs w:val="28"/>
          <w:lang w:val="uk-UA"/>
        </w:rPr>
        <w:t xml:space="preserve">Постанови </w:t>
      </w:r>
      <w:r w:rsidR="00CF2538" w:rsidRPr="00F06D8D">
        <w:rPr>
          <w:rFonts w:ascii="Times New Roman" w:hAnsi="Times New Roman"/>
          <w:sz w:val="28"/>
          <w:szCs w:val="28"/>
          <w:lang w:val="uk-UA"/>
        </w:rPr>
        <w:t>№ 765</w:t>
      </w:r>
      <w:r w:rsidR="001A6605">
        <w:rPr>
          <w:rFonts w:ascii="Times New Roman" w:hAnsi="Times New Roman"/>
          <w:sz w:val="28"/>
          <w:szCs w:val="28"/>
          <w:lang w:val="uk-UA"/>
        </w:rPr>
        <w:t>/2008</w:t>
      </w:r>
      <w:r w:rsidR="00CF2538" w:rsidRPr="00F06D8D">
        <w:rPr>
          <w:rFonts w:ascii="Times New Roman" w:hAnsi="Times New Roman"/>
          <w:sz w:val="28"/>
          <w:szCs w:val="28"/>
          <w:lang w:val="uk-UA"/>
        </w:rPr>
        <w:t xml:space="preserve"> підтверджують обов’язок компетентних національних органів до</w:t>
      </w:r>
      <w:r w:rsidR="008D406B" w:rsidRPr="00F06D8D">
        <w:rPr>
          <w:rFonts w:ascii="Times New Roman" w:hAnsi="Times New Roman"/>
          <w:sz w:val="28"/>
          <w:szCs w:val="28"/>
          <w:lang w:val="uk-UA"/>
        </w:rPr>
        <w:t>держувати</w:t>
      </w:r>
      <w:r w:rsidR="00BD237F" w:rsidRPr="00F06D8D">
        <w:rPr>
          <w:rFonts w:ascii="Times New Roman" w:hAnsi="Times New Roman"/>
          <w:sz w:val="28"/>
          <w:szCs w:val="28"/>
          <w:lang w:val="uk-UA"/>
        </w:rPr>
        <w:t>сь</w:t>
      </w:r>
      <w:r w:rsidR="008D406B" w:rsidRPr="00F06D8D">
        <w:rPr>
          <w:rFonts w:ascii="Times New Roman" w:hAnsi="Times New Roman"/>
          <w:sz w:val="28"/>
          <w:szCs w:val="28"/>
          <w:lang w:val="uk-UA"/>
        </w:rPr>
        <w:t xml:space="preserve"> </w:t>
      </w:r>
      <w:r w:rsidR="00CF2538" w:rsidRPr="00F06D8D">
        <w:rPr>
          <w:rFonts w:ascii="Times New Roman" w:hAnsi="Times New Roman"/>
          <w:sz w:val="28"/>
          <w:szCs w:val="28"/>
          <w:lang w:val="uk-UA"/>
        </w:rPr>
        <w:t>принцип</w:t>
      </w:r>
      <w:r w:rsidR="00BD237F" w:rsidRPr="00F06D8D">
        <w:rPr>
          <w:rFonts w:ascii="Times New Roman" w:hAnsi="Times New Roman"/>
          <w:sz w:val="28"/>
          <w:szCs w:val="28"/>
          <w:lang w:val="uk-UA"/>
        </w:rPr>
        <w:t>у</w:t>
      </w:r>
      <w:r w:rsidR="00CF2538" w:rsidRPr="00F06D8D">
        <w:rPr>
          <w:rFonts w:ascii="Times New Roman" w:hAnsi="Times New Roman"/>
          <w:sz w:val="28"/>
          <w:szCs w:val="28"/>
          <w:lang w:val="uk-UA"/>
        </w:rPr>
        <w:t xml:space="preserve"> </w:t>
      </w:r>
      <w:r w:rsidR="00252B8C" w:rsidRPr="00F06D8D">
        <w:rPr>
          <w:rFonts w:ascii="Times New Roman" w:hAnsi="Times New Roman"/>
          <w:sz w:val="28"/>
          <w:szCs w:val="28"/>
          <w:lang w:val="uk-UA"/>
        </w:rPr>
        <w:t>домірності</w:t>
      </w:r>
      <w:r w:rsidR="00CF2538" w:rsidRPr="00F06D8D">
        <w:rPr>
          <w:rFonts w:ascii="Times New Roman" w:hAnsi="Times New Roman"/>
          <w:sz w:val="28"/>
          <w:szCs w:val="28"/>
          <w:lang w:val="uk-UA"/>
        </w:rPr>
        <w:t xml:space="preserve">; ,,згідно з усталеною </w:t>
      </w:r>
      <w:r w:rsidR="008D406B" w:rsidRPr="00F06D8D">
        <w:rPr>
          <w:rFonts w:ascii="Times New Roman" w:hAnsi="Times New Roman"/>
          <w:sz w:val="28"/>
          <w:szCs w:val="28"/>
          <w:lang w:val="uk-UA"/>
        </w:rPr>
        <w:t xml:space="preserve">судовою </w:t>
      </w:r>
      <w:r w:rsidR="00CF2538" w:rsidRPr="00F06D8D">
        <w:rPr>
          <w:rFonts w:ascii="Times New Roman" w:hAnsi="Times New Roman"/>
          <w:sz w:val="28"/>
          <w:szCs w:val="28"/>
          <w:lang w:val="uk-UA"/>
        </w:rPr>
        <w:t xml:space="preserve">практикою, принцип </w:t>
      </w:r>
      <w:r w:rsidR="00252B8C" w:rsidRPr="00F06D8D">
        <w:rPr>
          <w:rFonts w:ascii="Times New Roman" w:hAnsi="Times New Roman"/>
          <w:sz w:val="28"/>
          <w:szCs w:val="28"/>
          <w:lang w:val="uk-UA"/>
        </w:rPr>
        <w:t>домірності</w:t>
      </w:r>
      <w:r w:rsidR="00CF2538" w:rsidRPr="00F06D8D">
        <w:rPr>
          <w:rFonts w:ascii="Times New Roman" w:hAnsi="Times New Roman"/>
          <w:sz w:val="28"/>
          <w:szCs w:val="28"/>
          <w:lang w:val="uk-UA"/>
        </w:rPr>
        <w:t xml:space="preserve">, який є одним із загальних принципів права ЄС, вимагає, щоб акти, </w:t>
      </w:r>
      <w:r w:rsidR="00A06E3D" w:rsidRPr="00F06D8D">
        <w:rPr>
          <w:rFonts w:ascii="Times New Roman" w:hAnsi="Times New Roman"/>
          <w:sz w:val="28"/>
          <w:szCs w:val="28"/>
          <w:lang w:val="uk-UA"/>
        </w:rPr>
        <w:t xml:space="preserve">ухвалені </w:t>
      </w:r>
      <w:r w:rsidR="00CF2538" w:rsidRPr="00F06D8D">
        <w:rPr>
          <w:rFonts w:ascii="Times New Roman" w:hAnsi="Times New Roman"/>
          <w:sz w:val="28"/>
          <w:szCs w:val="28"/>
          <w:lang w:val="uk-UA"/>
        </w:rPr>
        <w:t xml:space="preserve">інституціями ЄС, не виходили за межі того, що є відповідним і </w:t>
      </w:r>
      <w:r w:rsidR="00A06E3D" w:rsidRPr="00F06D8D">
        <w:rPr>
          <w:rFonts w:ascii="Times New Roman" w:hAnsi="Times New Roman"/>
          <w:sz w:val="28"/>
          <w:szCs w:val="28"/>
          <w:lang w:val="uk-UA"/>
        </w:rPr>
        <w:t>потрібним</w:t>
      </w:r>
      <w:r w:rsidR="00CF2538" w:rsidRPr="00F06D8D">
        <w:rPr>
          <w:rFonts w:ascii="Times New Roman" w:hAnsi="Times New Roman"/>
          <w:sz w:val="28"/>
          <w:szCs w:val="28"/>
          <w:lang w:val="uk-UA"/>
        </w:rPr>
        <w:t xml:space="preserve"> для досягнення </w:t>
      </w:r>
      <w:r w:rsidR="00A06E3D" w:rsidRPr="00F06D8D">
        <w:rPr>
          <w:rFonts w:ascii="Times New Roman" w:hAnsi="Times New Roman"/>
          <w:sz w:val="28"/>
          <w:szCs w:val="28"/>
          <w:lang w:val="uk-UA"/>
        </w:rPr>
        <w:t xml:space="preserve">правомірних </w:t>
      </w:r>
      <w:r w:rsidR="00CF2538" w:rsidRPr="00F06D8D">
        <w:rPr>
          <w:rFonts w:ascii="Times New Roman" w:hAnsi="Times New Roman"/>
          <w:sz w:val="28"/>
          <w:szCs w:val="28"/>
          <w:lang w:val="uk-UA"/>
        </w:rPr>
        <w:t xml:space="preserve">цілей, </w:t>
      </w:r>
      <w:r w:rsidR="00C85C70" w:rsidRPr="00F06D8D">
        <w:rPr>
          <w:rFonts w:ascii="Times New Roman" w:hAnsi="Times New Roman"/>
          <w:sz w:val="28"/>
          <w:szCs w:val="28"/>
          <w:lang w:val="uk-UA"/>
        </w:rPr>
        <w:t xml:space="preserve">на які спрямовано </w:t>
      </w:r>
      <w:r w:rsidR="00CF2538" w:rsidRPr="00F06D8D">
        <w:rPr>
          <w:rFonts w:ascii="Times New Roman" w:hAnsi="Times New Roman"/>
          <w:sz w:val="28"/>
          <w:szCs w:val="28"/>
          <w:lang w:val="uk-UA"/>
        </w:rPr>
        <w:t>відповідн</w:t>
      </w:r>
      <w:r w:rsidR="00C85C70" w:rsidRPr="00F06D8D">
        <w:rPr>
          <w:rFonts w:ascii="Times New Roman" w:hAnsi="Times New Roman"/>
          <w:sz w:val="28"/>
          <w:szCs w:val="28"/>
          <w:lang w:val="uk-UA"/>
        </w:rPr>
        <w:t xml:space="preserve">і </w:t>
      </w:r>
      <w:r w:rsidR="00A06E3D" w:rsidRPr="00F06D8D">
        <w:rPr>
          <w:rFonts w:ascii="Times New Roman" w:hAnsi="Times New Roman"/>
          <w:sz w:val="28"/>
          <w:szCs w:val="28"/>
          <w:lang w:val="uk-UA"/>
        </w:rPr>
        <w:t xml:space="preserve">приписи актів </w:t>
      </w:r>
      <w:r w:rsidR="00285757">
        <w:rPr>
          <w:rFonts w:ascii="Times New Roman" w:hAnsi="Times New Roman"/>
          <w:sz w:val="28"/>
          <w:szCs w:val="28"/>
          <w:lang w:val="uk-UA"/>
        </w:rPr>
        <w:t>права</w:t>
      </w:r>
      <w:r w:rsidR="00CF2538" w:rsidRPr="00F06D8D">
        <w:rPr>
          <w:rFonts w:ascii="Times New Roman" w:hAnsi="Times New Roman"/>
          <w:sz w:val="28"/>
          <w:szCs w:val="28"/>
          <w:lang w:val="uk-UA"/>
        </w:rPr>
        <w:t>; якщо є вибір між кількома відповідними заходами,</w:t>
      </w:r>
      <w:r w:rsidR="00A06E3D" w:rsidRPr="00F06D8D">
        <w:rPr>
          <w:rFonts w:ascii="Times New Roman" w:hAnsi="Times New Roman"/>
          <w:sz w:val="28"/>
          <w:szCs w:val="28"/>
          <w:lang w:val="uk-UA"/>
        </w:rPr>
        <w:t xml:space="preserve"> потрібно </w:t>
      </w:r>
      <w:r w:rsidR="00CF2538" w:rsidRPr="00F06D8D">
        <w:rPr>
          <w:rFonts w:ascii="Times New Roman" w:hAnsi="Times New Roman"/>
          <w:sz w:val="28"/>
          <w:szCs w:val="28"/>
          <w:lang w:val="uk-UA"/>
        </w:rPr>
        <w:t xml:space="preserve">вдатися до найменш обтяжливого, а завдані збитки </w:t>
      </w:r>
      <w:r w:rsidR="00C7049D" w:rsidRPr="00F06D8D">
        <w:rPr>
          <w:rFonts w:ascii="Times New Roman" w:hAnsi="Times New Roman"/>
          <w:sz w:val="28"/>
          <w:szCs w:val="28"/>
          <w:lang w:val="uk-UA"/>
        </w:rPr>
        <w:t xml:space="preserve">від </w:t>
      </w:r>
      <w:r w:rsidR="00A06E3D" w:rsidRPr="00F06D8D">
        <w:rPr>
          <w:rFonts w:ascii="Times New Roman" w:hAnsi="Times New Roman"/>
          <w:sz w:val="28"/>
          <w:szCs w:val="28"/>
          <w:lang w:val="uk-UA"/>
        </w:rPr>
        <w:t xml:space="preserve">їх застосування </w:t>
      </w:r>
      <w:r w:rsidR="00C85C70" w:rsidRPr="00F06D8D">
        <w:rPr>
          <w:rFonts w:ascii="Times New Roman" w:hAnsi="Times New Roman"/>
          <w:sz w:val="28"/>
          <w:szCs w:val="28"/>
          <w:lang w:val="uk-UA"/>
        </w:rPr>
        <w:t xml:space="preserve">мають </w:t>
      </w:r>
      <w:r w:rsidR="00CF2538" w:rsidRPr="00F06D8D">
        <w:rPr>
          <w:rFonts w:ascii="Times New Roman" w:hAnsi="Times New Roman"/>
          <w:sz w:val="28"/>
          <w:szCs w:val="28"/>
          <w:lang w:val="uk-UA"/>
        </w:rPr>
        <w:t xml:space="preserve">бути </w:t>
      </w:r>
      <w:r w:rsidR="00252B8C" w:rsidRPr="00F06D8D">
        <w:rPr>
          <w:rFonts w:ascii="Times New Roman" w:hAnsi="Times New Roman"/>
          <w:sz w:val="28"/>
          <w:szCs w:val="28"/>
          <w:lang w:val="uk-UA"/>
        </w:rPr>
        <w:t>домірними</w:t>
      </w:r>
      <w:r w:rsidR="00CF2538" w:rsidRPr="00F06D8D">
        <w:rPr>
          <w:rFonts w:ascii="Times New Roman" w:hAnsi="Times New Roman"/>
          <w:sz w:val="28"/>
          <w:szCs w:val="28"/>
          <w:lang w:val="uk-UA"/>
        </w:rPr>
        <w:t xml:space="preserve"> </w:t>
      </w:r>
      <w:r w:rsidR="00C85C70" w:rsidRPr="00F06D8D">
        <w:rPr>
          <w:rFonts w:ascii="Times New Roman" w:hAnsi="Times New Roman"/>
          <w:sz w:val="28"/>
          <w:szCs w:val="28"/>
          <w:lang w:val="uk-UA"/>
        </w:rPr>
        <w:t xml:space="preserve">щодо визначеної мети </w:t>
      </w:r>
      <w:r w:rsidR="0095233E" w:rsidRPr="00F06D8D">
        <w:rPr>
          <w:rFonts w:ascii="Times New Roman" w:hAnsi="Times New Roman"/>
          <w:sz w:val="28"/>
          <w:szCs w:val="28"/>
          <w:lang w:val="uk-UA"/>
        </w:rPr>
        <w:lastRenderedPageBreak/>
        <w:t>[</w:t>
      </w:r>
      <w:r w:rsidR="00CF2538" w:rsidRPr="00F06D8D">
        <w:rPr>
          <w:rFonts w:ascii="Times New Roman" w:hAnsi="Times New Roman"/>
          <w:sz w:val="28"/>
          <w:szCs w:val="28"/>
          <w:lang w:val="uk-UA"/>
        </w:rPr>
        <w:t xml:space="preserve">рішення </w:t>
      </w:r>
      <w:r w:rsidR="001E48CF">
        <w:rPr>
          <w:rFonts w:ascii="Times New Roman" w:hAnsi="Times New Roman"/>
          <w:sz w:val="28"/>
          <w:szCs w:val="28"/>
          <w:lang w:val="uk-UA"/>
        </w:rPr>
        <w:t>у справі</w:t>
      </w:r>
      <w:r w:rsidR="00BC2C48" w:rsidRPr="00F06D8D">
        <w:rPr>
          <w:rFonts w:ascii="Times New Roman" w:hAnsi="Times New Roman"/>
          <w:sz w:val="28"/>
          <w:szCs w:val="28"/>
          <w:lang w:val="uk-UA"/>
        </w:rPr>
        <w:t xml:space="preserve"> </w:t>
      </w:r>
      <w:proofErr w:type="spellStart"/>
      <w:r w:rsidR="00BC2C48" w:rsidRPr="00F06D8D">
        <w:rPr>
          <w:rFonts w:ascii="Times New Roman" w:hAnsi="Times New Roman"/>
          <w:i/>
          <w:sz w:val="28"/>
          <w:szCs w:val="28"/>
          <w:lang w:val="uk-UA"/>
        </w:rPr>
        <w:t>Italy</w:t>
      </w:r>
      <w:proofErr w:type="spellEnd"/>
      <w:r w:rsidR="00BC2C48" w:rsidRPr="00F06D8D">
        <w:rPr>
          <w:rFonts w:ascii="Times New Roman" w:hAnsi="Times New Roman"/>
          <w:i/>
          <w:sz w:val="28"/>
          <w:szCs w:val="28"/>
          <w:lang w:val="uk-UA"/>
        </w:rPr>
        <w:t xml:space="preserve"> v </w:t>
      </w:r>
      <w:proofErr w:type="spellStart"/>
      <w:r w:rsidR="00BC2C48" w:rsidRPr="00F06D8D">
        <w:rPr>
          <w:rFonts w:ascii="Times New Roman" w:hAnsi="Times New Roman"/>
          <w:i/>
          <w:sz w:val="28"/>
          <w:szCs w:val="28"/>
          <w:lang w:val="uk-UA"/>
        </w:rPr>
        <w:t>Council</w:t>
      </w:r>
      <w:proofErr w:type="spellEnd"/>
      <w:r w:rsidR="00BC2C48" w:rsidRPr="00F06D8D">
        <w:rPr>
          <w:rFonts w:ascii="Times New Roman" w:hAnsi="Times New Roman"/>
          <w:i/>
          <w:sz w:val="28"/>
          <w:szCs w:val="28"/>
          <w:lang w:val="uk-UA"/>
        </w:rPr>
        <w:t xml:space="preserve"> (</w:t>
      </w:r>
      <w:proofErr w:type="spellStart"/>
      <w:r w:rsidR="00BC2C48" w:rsidRPr="00F06D8D">
        <w:rPr>
          <w:rFonts w:ascii="Times New Roman" w:hAnsi="Times New Roman"/>
          <w:i/>
          <w:sz w:val="28"/>
          <w:szCs w:val="28"/>
          <w:lang w:val="uk-UA"/>
        </w:rPr>
        <w:t>Fishing</w:t>
      </w:r>
      <w:proofErr w:type="spellEnd"/>
      <w:r w:rsidR="00835161" w:rsidRPr="00F06D8D">
        <w:rPr>
          <w:rFonts w:ascii="Times New Roman" w:hAnsi="Times New Roman"/>
          <w:i/>
          <w:sz w:val="28"/>
          <w:szCs w:val="28"/>
          <w:lang w:val="uk-UA"/>
        </w:rPr>
        <w:t xml:space="preserve"> </w:t>
      </w:r>
      <w:proofErr w:type="spellStart"/>
      <w:r w:rsidR="00BC2C48" w:rsidRPr="00F06D8D">
        <w:rPr>
          <w:rFonts w:ascii="Times New Roman" w:hAnsi="Times New Roman"/>
          <w:i/>
          <w:sz w:val="28"/>
          <w:szCs w:val="28"/>
          <w:lang w:val="uk-UA"/>
        </w:rPr>
        <w:t>quota</w:t>
      </w:r>
      <w:proofErr w:type="spellEnd"/>
      <w:r w:rsidR="00835161" w:rsidRPr="00F06D8D">
        <w:rPr>
          <w:rFonts w:ascii="Times New Roman" w:hAnsi="Times New Roman"/>
          <w:i/>
          <w:sz w:val="28"/>
          <w:szCs w:val="28"/>
          <w:lang w:val="uk-UA"/>
        </w:rPr>
        <w:t xml:space="preserve"> </w:t>
      </w:r>
      <w:proofErr w:type="spellStart"/>
      <w:r w:rsidR="00BC2C48" w:rsidRPr="00F06D8D">
        <w:rPr>
          <w:rFonts w:ascii="Times New Roman" w:hAnsi="Times New Roman"/>
          <w:i/>
          <w:sz w:val="28"/>
          <w:szCs w:val="28"/>
          <w:lang w:val="uk-UA"/>
        </w:rPr>
        <w:t>for</w:t>
      </w:r>
      <w:proofErr w:type="spellEnd"/>
      <w:r w:rsidR="00835161" w:rsidRPr="00F06D8D">
        <w:rPr>
          <w:rFonts w:ascii="Times New Roman" w:hAnsi="Times New Roman"/>
          <w:i/>
          <w:sz w:val="28"/>
          <w:szCs w:val="28"/>
          <w:lang w:val="uk-UA"/>
        </w:rPr>
        <w:t xml:space="preserve"> </w:t>
      </w:r>
      <w:proofErr w:type="spellStart"/>
      <w:r w:rsidR="00BC2C48" w:rsidRPr="00F06D8D">
        <w:rPr>
          <w:rFonts w:ascii="Times New Roman" w:hAnsi="Times New Roman"/>
          <w:i/>
          <w:sz w:val="28"/>
          <w:szCs w:val="28"/>
          <w:lang w:val="uk-UA"/>
        </w:rPr>
        <w:t>Mediterranean</w:t>
      </w:r>
      <w:proofErr w:type="spellEnd"/>
      <w:r w:rsidR="00835161" w:rsidRPr="00F06D8D">
        <w:rPr>
          <w:rFonts w:ascii="Times New Roman" w:hAnsi="Times New Roman"/>
          <w:i/>
          <w:sz w:val="28"/>
          <w:szCs w:val="28"/>
          <w:lang w:val="uk-UA"/>
        </w:rPr>
        <w:t xml:space="preserve"> </w:t>
      </w:r>
      <w:proofErr w:type="spellStart"/>
      <w:r w:rsidR="00BC2C48" w:rsidRPr="00F06D8D">
        <w:rPr>
          <w:rFonts w:ascii="Times New Roman" w:hAnsi="Times New Roman"/>
          <w:i/>
          <w:sz w:val="28"/>
          <w:szCs w:val="28"/>
          <w:lang w:val="uk-UA"/>
        </w:rPr>
        <w:t>swordfish</w:t>
      </w:r>
      <w:proofErr w:type="spellEnd"/>
      <w:r w:rsidR="00BC2C48" w:rsidRPr="00F06D8D">
        <w:rPr>
          <w:rFonts w:ascii="Times New Roman" w:hAnsi="Times New Roman"/>
          <w:i/>
          <w:sz w:val="28"/>
          <w:szCs w:val="28"/>
          <w:lang w:val="uk-UA"/>
        </w:rPr>
        <w:t>)</w:t>
      </w:r>
      <w:r w:rsidR="00BC2C48" w:rsidRPr="00F06D8D">
        <w:rPr>
          <w:rFonts w:ascii="Times New Roman" w:hAnsi="Times New Roman"/>
          <w:sz w:val="28"/>
          <w:szCs w:val="28"/>
          <w:lang w:val="uk-UA"/>
        </w:rPr>
        <w:t>, C</w:t>
      </w:r>
      <w:r w:rsidR="00BC2C48" w:rsidRPr="00F06D8D">
        <w:rPr>
          <w:rFonts w:ascii="Cambria Math" w:hAnsi="Cambria Math" w:cs="Cambria Math"/>
          <w:sz w:val="28"/>
          <w:szCs w:val="28"/>
          <w:lang w:val="uk-UA"/>
        </w:rPr>
        <w:t>‑</w:t>
      </w:r>
      <w:r w:rsidR="001E48CF">
        <w:rPr>
          <w:rFonts w:ascii="Times New Roman" w:hAnsi="Times New Roman"/>
          <w:sz w:val="28"/>
          <w:szCs w:val="28"/>
          <w:lang w:val="uk-UA"/>
        </w:rPr>
        <w:t>611/17, EU:C:2019:332</w:t>
      </w:r>
      <w:r w:rsidR="00BC2C48" w:rsidRPr="00F06D8D">
        <w:rPr>
          <w:rFonts w:ascii="Times New Roman" w:hAnsi="Times New Roman"/>
          <w:sz w:val="28"/>
          <w:szCs w:val="28"/>
          <w:lang w:val="uk-UA"/>
        </w:rPr>
        <w:t xml:space="preserve"> </w:t>
      </w:r>
      <w:r w:rsidR="001E48CF" w:rsidRPr="00F06D8D">
        <w:rPr>
          <w:rFonts w:ascii="Times New Roman" w:hAnsi="Times New Roman"/>
          <w:sz w:val="28"/>
          <w:szCs w:val="28"/>
          <w:lang w:val="uk-UA"/>
        </w:rPr>
        <w:t>від 30 квітня 2019 року</w:t>
      </w:r>
      <w:r w:rsidR="001E48CF">
        <w:rPr>
          <w:rFonts w:ascii="Times New Roman" w:hAnsi="Times New Roman"/>
          <w:sz w:val="28"/>
          <w:szCs w:val="28"/>
          <w:lang w:val="uk-UA"/>
        </w:rPr>
        <w:t>,</w:t>
      </w:r>
      <w:r w:rsidR="001E48CF" w:rsidRPr="00F06D8D">
        <w:rPr>
          <w:rFonts w:ascii="Times New Roman" w:hAnsi="Times New Roman"/>
          <w:sz w:val="28"/>
          <w:szCs w:val="28"/>
          <w:lang w:val="uk-UA"/>
        </w:rPr>
        <w:t xml:space="preserve"> </w:t>
      </w:r>
      <w:r w:rsidR="00BC2C48" w:rsidRPr="00F06D8D">
        <w:rPr>
          <w:rFonts w:ascii="Times New Roman" w:hAnsi="Times New Roman"/>
          <w:sz w:val="28"/>
          <w:szCs w:val="28"/>
          <w:lang w:val="uk-UA"/>
        </w:rPr>
        <w:t xml:space="preserve">§ 55; </w:t>
      </w:r>
      <w:r w:rsidR="00E17E70" w:rsidRPr="00F06D8D">
        <w:rPr>
          <w:rFonts w:ascii="Times New Roman" w:hAnsi="Times New Roman"/>
          <w:sz w:val="28"/>
          <w:szCs w:val="28"/>
          <w:lang w:val="uk-UA"/>
        </w:rPr>
        <w:t>див. також, з цього п</w:t>
      </w:r>
      <w:r w:rsidR="00C85C70" w:rsidRPr="00F06D8D">
        <w:rPr>
          <w:rFonts w:ascii="Times New Roman" w:hAnsi="Times New Roman"/>
          <w:sz w:val="28"/>
          <w:szCs w:val="28"/>
          <w:lang w:val="uk-UA"/>
        </w:rPr>
        <w:t>итання</w:t>
      </w:r>
      <w:r w:rsidR="00E17E70" w:rsidRPr="00F06D8D">
        <w:rPr>
          <w:rFonts w:ascii="Times New Roman" w:hAnsi="Times New Roman"/>
          <w:sz w:val="28"/>
          <w:szCs w:val="28"/>
          <w:lang w:val="uk-UA"/>
        </w:rPr>
        <w:t>, рішення</w:t>
      </w:r>
      <w:r w:rsidR="004C0BBE">
        <w:rPr>
          <w:rFonts w:ascii="Times New Roman" w:hAnsi="Times New Roman"/>
          <w:sz w:val="28"/>
          <w:szCs w:val="28"/>
          <w:lang w:val="uk-UA"/>
        </w:rPr>
        <w:t xml:space="preserve"> у справі</w:t>
      </w:r>
      <w:r w:rsidR="00E17E70" w:rsidRPr="00F06D8D">
        <w:rPr>
          <w:rFonts w:ascii="Times New Roman" w:hAnsi="Times New Roman"/>
          <w:sz w:val="28"/>
          <w:szCs w:val="28"/>
          <w:lang w:val="uk-UA"/>
        </w:rPr>
        <w:t xml:space="preserve"> </w:t>
      </w:r>
      <w:proofErr w:type="spellStart"/>
      <w:r w:rsidR="008558A8" w:rsidRPr="00F06D8D">
        <w:rPr>
          <w:rFonts w:ascii="Times New Roman" w:hAnsi="Times New Roman"/>
          <w:i/>
          <w:sz w:val="28"/>
          <w:szCs w:val="28"/>
          <w:lang w:val="uk-UA"/>
        </w:rPr>
        <w:t>Denkavit</w:t>
      </w:r>
      <w:proofErr w:type="spellEnd"/>
      <w:r w:rsidR="008558A8" w:rsidRPr="00F06D8D">
        <w:rPr>
          <w:rFonts w:ascii="Times New Roman" w:hAnsi="Times New Roman"/>
          <w:i/>
          <w:sz w:val="28"/>
          <w:szCs w:val="28"/>
          <w:lang w:val="uk-UA"/>
        </w:rPr>
        <w:t xml:space="preserve"> </w:t>
      </w:r>
      <w:proofErr w:type="spellStart"/>
      <w:r w:rsidR="008558A8" w:rsidRPr="00F06D8D">
        <w:rPr>
          <w:rFonts w:ascii="Times New Roman" w:hAnsi="Times New Roman"/>
          <w:i/>
          <w:sz w:val="28"/>
          <w:szCs w:val="28"/>
          <w:lang w:val="uk-UA"/>
        </w:rPr>
        <w:t>Nederland</w:t>
      </w:r>
      <w:proofErr w:type="spellEnd"/>
      <w:r w:rsidR="008558A8" w:rsidRPr="00F06D8D">
        <w:rPr>
          <w:rFonts w:ascii="Times New Roman" w:hAnsi="Times New Roman"/>
          <w:sz w:val="28"/>
          <w:szCs w:val="28"/>
          <w:lang w:val="uk-UA"/>
        </w:rPr>
        <w:t>, 15/83, EU:C:1984:183</w:t>
      </w:r>
      <w:r w:rsidR="008558A8">
        <w:rPr>
          <w:rFonts w:ascii="Times New Roman" w:hAnsi="Times New Roman"/>
          <w:sz w:val="28"/>
          <w:szCs w:val="28"/>
          <w:lang w:val="uk-UA"/>
        </w:rPr>
        <w:t xml:space="preserve"> від 17 травня 1984 </w:t>
      </w:r>
      <w:r w:rsidR="00E17E70" w:rsidRPr="00F06D8D">
        <w:rPr>
          <w:rFonts w:ascii="Times New Roman" w:hAnsi="Times New Roman"/>
          <w:sz w:val="28"/>
          <w:szCs w:val="28"/>
          <w:lang w:val="uk-UA"/>
        </w:rPr>
        <w:t>року</w:t>
      </w:r>
      <w:r w:rsidR="00BC2C48" w:rsidRPr="00F06D8D">
        <w:rPr>
          <w:rFonts w:ascii="Times New Roman" w:hAnsi="Times New Roman"/>
          <w:sz w:val="28"/>
          <w:szCs w:val="28"/>
          <w:lang w:val="uk-UA"/>
        </w:rPr>
        <w:t xml:space="preserve">, </w:t>
      </w:r>
      <w:r w:rsidR="00E17E70" w:rsidRPr="00F06D8D">
        <w:rPr>
          <w:rFonts w:ascii="Times New Roman" w:hAnsi="Times New Roman"/>
          <w:sz w:val="28"/>
          <w:szCs w:val="28"/>
          <w:lang w:val="uk-UA"/>
        </w:rPr>
        <w:t xml:space="preserve">§ </w:t>
      </w:r>
      <w:r w:rsidR="00BC2C48" w:rsidRPr="00F06D8D">
        <w:rPr>
          <w:rFonts w:ascii="Times New Roman" w:hAnsi="Times New Roman"/>
          <w:sz w:val="28"/>
          <w:szCs w:val="28"/>
          <w:lang w:val="uk-UA"/>
        </w:rPr>
        <w:t>25</w:t>
      </w:r>
      <w:r w:rsidR="0095233E" w:rsidRPr="00F06D8D">
        <w:rPr>
          <w:rFonts w:ascii="Times New Roman" w:hAnsi="Times New Roman"/>
          <w:sz w:val="28"/>
          <w:szCs w:val="28"/>
          <w:lang w:val="uk-UA"/>
        </w:rPr>
        <w:t>]</w:t>
      </w:r>
      <w:r w:rsidR="0064721E" w:rsidRPr="00F06D8D">
        <w:rPr>
          <w:rFonts w:ascii="Times New Roman" w:hAnsi="Times New Roman"/>
          <w:sz w:val="28"/>
          <w:szCs w:val="28"/>
          <w:lang w:val="uk-UA"/>
        </w:rPr>
        <w:t>“; „</w:t>
      </w:r>
      <w:r w:rsidR="00E17E70" w:rsidRPr="00F06D8D">
        <w:rPr>
          <w:rFonts w:ascii="Times New Roman" w:hAnsi="Times New Roman"/>
          <w:sz w:val="28"/>
          <w:szCs w:val="28"/>
          <w:lang w:val="uk-UA"/>
        </w:rPr>
        <w:t xml:space="preserve">принцип </w:t>
      </w:r>
      <w:r w:rsidR="00252B8C" w:rsidRPr="00F06D8D">
        <w:rPr>
          <w:rFonts w:ascii="Times New Roman" w:hAnsi="Times New Roman"/>
          <w:sz w:val="28"/>
          <w:szCs w:val="28"/>
          <w:lang w:val="uk-UA"/>
        </w:rPr>
        <w:t>домірності</w:t>
      </w:r>
      <w:r w:rsidR="00CF2538" w:rsidRPr="00F06D8D">
        <w:rPr>
          <w:rFonts w:ascii="Times New Roman" w:hAnsi="Times New Roman"/>
          <w:sz w:val="28"/>
          <w:szCs w:val="28"/>
          <w:lang w:val="uk-UA"/>
        </w:rPr>
        <w:t xml:space="preserve"> так само застосову</w:t>
      </w:r>
      <w:r w:rsidR="008558A8">
        <w:rPr>
          <w:rFonts w:ascii="Times New Roman" w:hAnsi="Times New Roman"/>
          <w:sz w:val="28"/>
          <w:szCs w:val="28"/>
          <w:lang w:val="uk-UA"/>
        </w:rPr>
        <w:t>ю</w:t>
      </w:r>
      <w:r w:rsidR="00CF2538" w:rsidRPr="00F06D8D">
        <w:rPr>
          <w:rFonts w:ascii="Times New Roman" w:hAnsi="Times New Roman"/>
          <w:sz w:val="28"/>
          <w:szCs w:val="28"/>
          <w:lang w:val="uk-UA"/>
        </w:rPr>
        <w:t>т</w:t>
      </w:r>
      <w:r w:rsidR="008558A8">
        <w:rPr>
          <w:rFonts w:ascii="Times New Roman" w:hAnsi="Times New Roman"/>
          <w:sz w:val="28"/>
          <w:szCs w:val="28"/>
          <w:lang w:val="uk-UA"/>
        </w:rPr>
        <w:t>ь</w:t>
      </w:r>
      <w:r w:rsidR="00CF2538" w:rsidRPr="00F06D8D">
        <w:rPr>
          <w:rFonts w:ascii="Times New Roman" w:hAnsi="Times New Roman"/>
          <w:sz w:val="28"/>
          <w:szCs w:val="28"/>
          <w:lang w:val="uk-UA"/>
        </w:rPr>
        <w:t xml:space="preserve"> на національному рівні, оскільки він вимагає від держав-членів ухвалювати заходи, які є відповідними для досягнення </w:t>
      </w:r>
      <w:r w:rsidR="00C85C70" w:rsidRPr="00F06D8D">
        <w:rPr>
          <w:rFonts w:ascii="Times New Roman" w:hAnsi="Times New Roman"/>
          <w:sz w:val="28"/>
          <w:szCs w:val="28"/>
          <w:lang w:val="uk-UA"/>
        </w:rPr>
        <w:t>визначеної мети</w:t>
      </w:r>
      <w:r w:rsidR="00CF2538" w:rsidRPr="00F06D8D">
        <w:rPr>
          <w:rFonts w:ascii="Times New Roman" w:hAnsi="Times New Roman"/>
          <w:sz w:val="28"/>
          <w:szCs w:val="28"/>
          <w:lang w:val="uk-UA"/>
        </w:rPr>
        <w:t xml:space="preserve"> і не виходять за межі того, що </w:t>
      </w:r>
      <w:r w:rsidR="00A06E3D" w:rsidRPr="00F06D8D">
        <w:rPr>
          <w:rFonts w:ascii="Times New Roman" w:hAnsi="Times New Roman"/>
          <w:sz w:val="28"/>
          <w:szCs w:val="28"/>
          <w:lang w:val="uk-UA"/>
        </w:rPr>
        <w:t xml:space="preserve">потрібно </w:t>
      </w:r>
      <w:r w:rsidR="00CF2538" w:rsidRPr="00F06D8D">
        <w:rPr>
          <w:rFonts w:ascii="Times New Roman" w:hAnsi="Times New Roman"/>
          <w:sz w:val="28"/>
          <w:szCs w:val="28"/>
          <w:lang w:val="uk-UA"/>
        </w:rPr>
        <w:t>для їх досягнення (див. рішення</w:t>
      </w:r>
      <w:r w:rsidR="004C0BBE">
        <w:rPr>
          <w:rFonts w:ascii="Times New Roman" w:hAnsi="Times New Roman"/>
          <w:sz w:val="28"/>
          <w:szCs w:val="28"/>
          <w:lang w:val="uk-UA"/>
        </w:rPr>
        <w:t xml:space="preserve"> у справі</w:t>
      </w:r>
      <w:r w:rsidR="00CF2538" w:rsidRPr="00F06D8D">
        <w:rPr>
          <w:rFonts w:ascii="Times New Roman" w:hAnsi="Times New Roman"/>
          <w:sz w:val="28"/>
          <w:szCs w:val="28"/>
          <w:lang w:val="uk-UA"/>
        </w:rPr>
        <w:t xml:space="preserve"> </w:t>
      </w:r>
      <w:proofErr w:type="spellStart"/>
      <w:r w:rsidR="008558A8" w:rsidRPr="00F06D8D">
        <w:rPr>
          <w:rFonts w:ascii="Times New Roman" w:hAnsi="Times New Roman"/>
          <w:i/>
          <w:sz w:val="28"/>
          <w:szCs w:val="28"/>
          <w:lang w:val="uk-UA"/>
        </w:rPr>
        <w:t>Link</w:t>
      </w:r>
      <w:proofErr w:type="spellEnd"/>
      <w:r w:rsidR="008558A8" w:rsidRPr="00F06D8D">
        <w:rPr>
          <w:rFonts w:ascii="Times New Roman" w:hAnsi="Times New Roman"/>
          <w:i/>
          <w:sz w:val="28"/>
          <w:szCs w:val="28"/>
          <w:lang w:val="uk-UA"/>
        </w:rPr>
        <w:t xml:space="preserve"> </w:t>
      </w:r>
      <w:proofErr w:type="spellStart"/>
      <w:r w:rsidR="008558A8" w:rsidRPr="00F06D8D">
        <w:rPr>
          <w:rFonts w:ascii="Times New Roman" w:hAnsi="Times New Roman"/>
          <w:i/>
          <w:sz w:val="28"/>
          <w:szCs w:val="28"/>
          <w:lang w:val="uk-UA"/>
        </w:rPr>
        <w:t>Logistik</w:t>
      </w:r>
      <w:proofErr w:type="spellEnd"/>
      <w:r w:rsidR="008558A8" w:rsidRPr="00F06D8D">
        <w:rPr>
          <w:rFonts w:ascii="Times New Roman" w:hAnsi="Times New Roman"/>
          <w:i/>
          <w:sz w:val="28"/>
          <w:szCs w:val="28"/>
          <w:lang w:val="uk-UA"/>
        </w:rPr>
        <w:t xml:space="preserve"> N&amp;N</w:t>
      </w:r>
      <w:r w:rsidR="008558A8" w:rsidRPr="00F06D8D">
        <w:rPr>
          <w:rFonts w:ascii="Times New Roman" w:hAnsi="Times New Roman"/>
          <w:sz w:val="28"/>
          <w:szCs w:val="28"/>
          <w:lang w:val="uk-UA"/>
        </w:rPr>
        <w:t>, C</w:t>
      </w:r>
      <w:r w:rsidR="008558A8" w:rsidRPr="00F06D8D">
        <w:rPr>
          <w:rFonts w:ascii="Cambria Math" w:hAnsi="Cambria Math" w:cs="Cambria Math"/>
          <w:sz w:val="28"/>
          <w:szCs w:val="28"/>
          <w:lang w:val="uk-UA"/>
        </w:rPr>
        <w:t>‑</w:t>
      </w:r>
      <w:r w:rsidR="008558A8">
        <w:rPr>
          <w:rFonts w:ascii="Times New Roman" w:hAnsi="Times New Roman"/>
          <w:sz w:val="28"/>
          <w:szCs w:val="28"/>
          <w:lang w:val="uk-UA"/>
        </w:rPr>
        <w:t xml:space="preserve">384/17, EU:C:2018:810 </w:t>
      </w:r>
      <w:r w:rsidR="00CF2538" w:rsidRPr="00F06D8D">
        <w:rPr>
          <w:rFonts w:ascii="Times New Roman" w:hAnsi="Times New Roman"/>
          <w:sz w:val="28"/>
          <w:szCs w:val="28"/>
          <w:lang w:val="uk-UA"/>
        </w:rPr>
        <w:t xml:space="preserve">від 4 жовтня 2018 року, </w:t>
      </w:r>
      <w:r w:rsidR="00894B3B" w:rsidRPr="00F06D8D">
        <w:rPr>
          <w:rFonts w:ascii="Times New Roman" w:hAnsi="Times New Roman"/>
          <w:sz w:val="28"/>
          <w:szCs w:val="28"/>
          <w:lang w:val="uk-UA"/>
        </w:rPr>
        <w:t>§</w:t>
      </w:r>
      <w:r w:rsidR="00F06D8D">
        <w:rPr>
          <w:rFonts w:ascii="Times New Roman" w:hAnsi="Times New Roman"/>
          <w:sz w:val="28"/>
          <w:szCs w:val="28"/>
          <w:lang w:val="uk-UA"/>
        </w:rPr>
        <w:t xml:space="preserve"> </w:t>
      </w:r>
      <w:r w:rsidR="00894B3B" w:rsidRPr="00F06D8D">
        <w:rPr>
          <w:rFonts w:ascii="Times New Roman" w:hAnsi="Times New Roman"/>
          <w:sz w:val="28"/>
          <w:szCs w:val="28"/>
          <w:lang w:val="uk-UA"/>
        </w:rPr>
        <w:t>40 і цитован</w:t>
      </w:r>
      <w:r w:rsidR="00A504B1">
        <w:rPr>
          <w:rFonts w:ascii="Times New Roman" w:hAnsi="Times New Roman"/>
          <w:sz w:val="28"/>
          <w:szCs w:val="28"/>
          <w:lang w:val="uk-UA"/>
        </w:rPr>
        <w:t>у</w:t>
      </w:r>
      <w:r w:rsidR="00894B3B" w:rsidRPr="00F06D8D">
        <w:rPr>
          <w:rFonts w:ascii="Times New Roman" w:hAnsi="Times New Roman"/>
          <w:sz w:val="28"/>
          <w:szCs w:val="28"/>
          <w:lang w:val="uk-UA"/>
        </w:rPr>
        <w:t xml:space="preserve"> </w:t>
      </w:r>
      <w:r w:rsidR="00C85C70" w:rsidRPr="00F06D8D">
        <w:rPr>
          <w:rFonts w:ascii="Times New Roman" w:hAnsi="Times New Roman"/>
          <w:sz w:val="28"/>
          <w:szCs w:val="28"/>
          <w:lang w:val="uk-UA"/>
        </w:rPr>
        <w:t>судов</w:t>
      </w:r>
      <w:r w:rsidR="00A504B1">
        <w:rPr>
          <w:rFonts w:ascii="Times New Roman" w:hAnsi="Times New Roman"/>
          <w:sz w:val="28"/>
          <w:szCs w:val="28"/>
          <w:lang w:val="uk-UA"/>
        </w:rPr>
        <w:t>у</w:t>
      </w:r>
      <w:r w:rsidR="00C85C70" w:rsidRPr="00F06D8D">
        <w:rPr>
          <w:rFonts w:ascii="Times New Roman" w:hAnsi="Times New Roman"/>
          <w:sz w:val="28"/>
          <w:szCs w:val="28"/>
          <w:lang w:val="uk-UA"/>
        </w:rPr>
        <w:t xml:space="preserve"> </w:t>
      </w:r>
      <w:r w:rsidR="00894B3B" w:rsidRPr="00F06D8D">
        <w:rPr>
          <w:rFonts w:ascii="Times New Roman" w:hAnsi="Times New Roman"/>
          <w:sz w:val="28"/>
          <w:szCs w:val="28"/>
          <w:lang w:val="uk-UA"/>
        </w:rPr>
        <w:t>практик</w:t>
      </w:r>
      <w:r w:rsidR="00A504B1">
        <w:rPr>
          <w:rFonts w:ascii="Times New Roman" w:hAnsi="Times New Roman"/>
          <w:sz w:val="28"/>
          <w:szCs w:val="28"/>
          <w:lang w:val="uk-UA"/>
        </w:rPr>
        <w:t>у</w:t>
      </w:r>
      <w:r w:rsidR="00894B3B" w:rsidRPr="00F06D8D">
        <w:rPr>
          <w:rFonts w:ascii="Times New Roman" w:hAnsi="Times New Roman"/>
          <w:sz w:val="28"/>
          <w:szCs w:val="28"/>
          <w:lang w:val="uk-UA"/>
        </w:rPr>
        <w:t>)</w:t>
      </w:r>
      <w:r w:rsidR="00563859" w:rsidRPr="00F06D8D">
        <w:rPr>
          <w:rFonts w:ascii="Times New Roman" w:hAnsi="Times New Roman"/>
          <w:sz w:val="28"/>
          <w:szCs w:val="28"/>
          <w:lang w:val="uk-UA"/>
        </w:rPr>
        <w:t>“</w:t>
      </w:r>
      <w:r w:rsidR="00894B3B" w:rsidRPr="00F06D8D">
        <w:rPr>
          <w:rFonts w:ascii="Times New Roman" w:hAnsi="Times New Roman"/>
          <w:sz w:val="28"/>
          <w:szCs w:val="28"/>
          <w:lang w:val="uk-UA"/>
        </w:rPr>
        <w:t xml:space="preserve"> </w:t>
      </w:r>
      <w:r w:rsidR="002118BD" w:rsidRPr="00F06D8D">
        <w:rPr>
          <w:rFonts w:ascii="Times New Roman" w:hAnsi="Times New Roman"/>
          <w:sz w:val="28"/>
          <w:szCs w:val="28"/>
          <w:lang w:val="uk-UA"/>
        </w:rPr>
        <w:t>[</w:t>
      </w:r>
      <w:r w:rsidR="007D3C11" w:rsidRPr="00F06D8D">
        <w:rPr>
          <w:rFonts w:ascii="Times New Roman" w:hAnsi="Times New Roman"/>
          <w:sz w:val="28"/>
          <w:szCs w:val="28"/>
          <w:lang w:val="uk-UA"/>
        </w:rPr>
        <w:t xml:space="preserve">рішення у справі </w:t>
      </w:r>
      <w:proofErr w:type="spellStart"/>
      <w:r w:rsidR="007D3C11" w:rsidRPr="00F06D8D">
        <w:rPr>
          <w:rFonts w:ascii="Times New Roman" w:hAnsi="Times New Roman"/>
          <w:i/>
          <w:sz w:val="28"/>
          <w:szCs w:val="28"/>
          <w:lang w:val="uk-UA"/>
        </w:rPr>
        <w:t>Brunswick</w:t>
      </w:r>
      <w:proofErr w:type="spellEnd"/>
      <w:r w:rsidR="00C7049D" w:rsidRPr="00F06D8D">
        <w:rPr>
          <w:rFonts w:ascii="Times New Roman" w:hAnsi="Times New Roman"/>
          <w:i/>
          <w:sz w:val="28"/>
          <w:szCs w:val="28"/>
          <w:lang w:val="uk-UA"/>
        </w:rPr>
        <w:t xml:space="preserve"> </w:t>
      </w:r>
      <w:proofErr w:type="spellStart"/>
      <w:r w:rsidR="007D3C11" w:rsidRPr="00F06D8D">
        <w:rPr>
          <w:rFonts w:ascii="Times New Roman" w:hAnsi="Times New Roman"/>
          <w:i/>
          <w:sz w:val="28"/>
          <w:szCs w:val="28"/>
          <w:lang w:val="uk-UA"/>
        </w:rPr>
        <w:t>Bowling</w:t>
      </w:r>
      <w:proofErr w:type="spellEnd"/>
      <w:r w:rsidR="00C7049D" w:rsidRPr="00F06D8D">
        <w:rPr>
          <w:rFonts w:ascii="Times New Roman" w:hAnsi="Times New Roman"/>
          <w:i/>
          <w:sz w:val="28"/>
          <w:szCs w:val="28"/>
          <w:lang w:val="uk-UA"/>
        </w:rPr>
        <w:t xml:space="preserve"> </w:t>
      </w:r>
      <w:proofErr w:type="spellStart"/>
      <w:r w:rsidR="007D3C11" w:rsidRPr="00F06D8D">
        <w:rPr>
          <w:rFonts w:ascii="Times New Roman" w:hAnsi="Times New Roman"/>
          <w:i/>
          <w:sz w:val="28"/>
          <w:szCs w:val="28"/>
          <w:lang w:val="uk-UA"/>
        </w:rPr>
        <w:t>Products</w:t>
      </w:r>
      <w:proofErr w:type="spellEnd"/>
      <w:r w:rsidR="007D3C11" w:rsidRPr="00F06D8D">
        <w:rPr>
          <w:rFonts w:ascii="Times New Roman" w:hAnsi="Times New Roman"/>
          <w:i/>
          <w:sz w:val="28"/>
          <w:szCs w:val="28"/>
          <w:lang w:val="uk-UA"/>
        </w:rPr>
        <w:t xml:space="preserve"> v </w:t>
      </w:r>
      <w:proofErr w:type="spellStart"/>
      <w:r w:rsidR="007D3C11" w:rsidRPr="00F06D8D">
        <w:rPr>
          <w:rFonts w:ascii="Times New Roman" w:hAnsi="Times New Roman"/>
          <w:i/>
          <w:sz w:val="28"/>
          <w:szCs w:val="28"/>
          <w:lang w:val="uk-UA"/>
        </w:rPr>
        <w:t>Commission</w:t>
      </w:r>
      <w:proofErr w:type="spellEnd"/>
      <w:r w:rsidR="007D3C11" w:rsidRPr="00F06D8D">
        <w:rPr>
          <w:rFonts w:ascii="Times New Roman" w:hAnsi="Times New Roman"/>
          <w:sz w:val="28"/>
          <w:szCs w:val="28"/>
          <w:lang w:val="uk-UA"/>
        </w:rPr>
        <w:t xml:space="preserve"> (T</w:t>
      </w:r>
      <w:r w:rsidR="007D3C11" w:rsidRPr="00F06D8D">
        <w:rPr>
          <w:rFonts w:ascii="Cambria Math" w:hAnsi="Cambria Math" w:cs="Cambria Math"/>
          <w:sz w:val="28"/>
          <w:szCs w:val="28"/>
          <w:lang w:val="uk-UA"/>
        </w:rPr>
        <w:t>‑</w:t>
      </w:r>
      <w:r w:rsidR="007D3C11" w:rsidRPr="00F06D8D">
        <w:rPr>
          <w:rFonts w:ascii="Times New Roman" w:hAnsi="Times New Roman"/>
          <w:sz w:val="28"/>
          <w:szCs w:val="28"/>
          <w:lang w:val="uk-UA"/>
        </w:rPr>
        <w:t>152/19, EU:T:2021:539</w:t>
      </w:r>
      <w:r w:rsidR="002118BD" w:rsidRPr="00F06D8D">
        <w:rPr>
          <w:rFonts w:ascii="Times New Roman" w:hAnsi="Times New Roman"/>
          <w:sz w:val="28"/>
          <w:szCs w:val="28"/>
          <w:lang w:val="uk-UA"/>
        </w:rPr>
        <w:t>)</w:t>
      </w:r>
      <w:r w:rsidR="0064721E" w:rsidRPr="00F06D8D">
        <w:rPr>
          <w:rFonts w:ascii="Times New Roman" w:hAnsi="Times New Roman"/>
          <w:sz w:val="28"/>
          <w:szCs w:val="28"/>
          <w:lang w:val="uk-UA"/>
        </w:rPr>
        <w:t xml:space="preserve">, </w:t>
      </w:r>
      <w:r w:rsidR="004C0BBE">
        <w:rPr>
          <w:rFonts w:ascii="Times New Roman" w:hAnsi="Times New Roman"/>
          <w:sz w:val="28"/>
          <w:szCs w:val="28"/>
          <w:lang w:val="uk-UA"/>
        </w:rPr>
        <w:t xml:space="preserve">від </w:t>
      </w:r>
      <w:r w:rsidR="008E5278" w:rsidRPr="008E5278">
        <w:rPr>
          <w:rFonts w:ascii="Times New Roman" w:hAnsi="Times New Roman"/>
          <w:sz w:val="28"/>
          <w:szCs w:val="28"/>
          <w:lang w:val="uk-UA"/>
        </w:rPr>
        <w:t xml:space="preserve">8 </w:t>
      </w:r>
      <w:r w:rsidR="008E5278">
        <w:rPr>
          <w:rFonts w:ascii="Times New Roman" w:hAnsi="Times New Roman"/>
          <w:sz w:val="28"/>
          <w:szCs w:val="28"/>
          <w:lang w:val="uk-UA"/>
        </w:rPr>
        <w:t>вересня</w:t>
      </w:r>
      <w:r w:rsidR="008E5278" w:rsidRPr="008E5278">
        <w:rPr>
          <w:rFonts w:ascii="Times New Roman" w:hAnsi="Times New Roman"/>
          <w:sz w:val="28"/>
          <w:szCs w:val="28"/>
          <w:lang w:val="uk-UA"/>
        </w:rPr>
        <w:t xml:space="preserve"> 2021</w:t>
      </w:r>
      <w:r w:rsidR="008E5278">
        <w:rPr>
          <w:rFonts w:ascii="Times New Roman" w:hAnsi="Times New Roman"/>
          <w:sz w:val="28"/>
          <w:szCs w:val="28"/>
          <w:lang w:val="uk-UA"/>
        </w:rPr>
        <w:t xml:space="preserve"> року,</w:t>
      </w:r>
      <w:r w:rsidR="004C0BBE">
        <w:rPr>
          <w:rFonts w:ascii="Times New Roman" w:hAnsi="Times New Roman"/>
          <w:sz w:val="28"/>
          <w:szCs w:val="28"/>
          <w:lang w:val="uk-UA"/>
        </w:rPr>
        <w:t xml:space="preserve"> </w:t>
      </w:r>
      <w:r w:rsidR="001A6605">
        <w:rPr>
          <w:rFonts w:ascii="Times New Roman" w:hAnsi="Times New Roman"/>
          <w:sz w:val="28"/>
          <w:szCs w:val="28"/>
          <w:lang w:val="uk-UA"/>
        </w:rPr>
        <w:t>§</w:t>
      </w:r>
      <w:r w:rsidR="0064721E" w:rsidRPr="00F06D8D">
        <w:rPr>
          <w:rFonts w:ascii="Times New Roman" w:hAnsi="Times New Roman"/>
          <w:sz w:val="28"/>
          <w:szCs w:val="28"/>
          <w:lang w:val="uk-UA"/>
        </w:rPr>
        <w:t>§</w:t>
      </w:r>
      <w:r w:rsidR="00DC157E" w:rsidRPr="00F06D8D">
        <w:rPr>
          <w:rFonts w:ascii="Times New Roman" w:hAnsi="Times New Roman"/>
          <w:sz w:val="28"/>
          <w:szCs w:val="28"/>
          <w:lang w:val="uk-UA"/>
        </w:rPr>
        <w:t xml:space="preserve"> </w:t>
      </w:r>
      <w:r w:rsidR="00563859" w:rsidRPr="00F06D8D">
        <w:rPr>
          <w:rFonts w:ascii="Times New Roman" w:hAnsi="Times New Roman"/>
          <w:sz w:val="28"/>
          <w:szCs w:val="28"/>
          <w:lang w:val="uk-UA"/>
        </w:rPr>
        <w:t>62–64</w:t>
      </w:r>
      <w:r w:rsidR="002118BD" w:rsidRPr="00F06D8D">
        <w:rPr>
          <w:rFonts w:ascii="Times New Roman" w:hAnsi="Times New Roman"/>
          <w:sz w:val="28"/>
          <w:szCs w:val="28"/>
          <w:lang w:val="uk-UA"/>
        </w:rPr>
        <w:t>]</w:t>
      </w:r>
      <w:r w:rsidR="007D3C11" w:rsidRPr="00F06D8D">
        <w:rPr>
          <w:rFonts w:ascii="Times New Roman" w:hAnsi="Times New Roman"/>
          <w:sz w:val="28"/>
          <w:szCs w:val="28"/>
          <w:lang w:val="uk-UA"/>
        </w:rPr>
        <w:t>.</w:t>
      </w:r>
    </w:p>
    <w:p w14:paraId="45DE5AA0" w14:textId="77777777" w:rsidR="000242EC" w:rsidRPr="00F06D8D" w:rsidRDefault="000242EC" w:rsidP="00DB7D01">
      <w:pPr>
        <w:spacing w:after="0" w:line="360" w:lineRule="auto"/>
        <w:ind w:firstLine="567"/>
        <w:jc w:val="both"/>
        <w:rPr>
          <w:rFonts w:ascii="Times New Roman" w:hAnsi="Times New Roman"/>
          <w:sz w:val="28"/>
          <w:szCs w:val="28"/>
          <w:lang w:val="uk-UA"/>
        </w:rPr>
      </w:pPr>
    </w:p>
    <w:p w14:paraId="7E477CAB" w14:textId="370B7B63" w:rsidR="007B4A2D" w:rsidRPr="00F06D8D" w:rsidRDefault="002A581E" w:rsidP="00DB7D01">
      <w:pPr>
        <w:spacing w:after="0" w:line="360" w:lineRule="auto"/>
        <w:ind w:firstLine="567"/>
        <w:jc w:val="both"/>
        <w:rPr>
          <w:rFonts w:ascii="Times New Roman" w:hAnsi="Times New Roman"/>
          <w:sz w:val="28"/>
          <w:szCs w:val="28"/>
          <w:lang w:val="uk-UA"/>
        </w:rPr>
      </w:pPr>
      <w:r w:rsidRPr="00F06D8D">
        <w:rPr>
          <w:rFonts w:ascii="Times New Roman" w:hAnsi="Times New Roman"/>
          <w:sz w:val="28"/>
          <w:szCs w:val="28"/>
          <w:lang w:val="uk-UA"/>
        </w:rPr>
        <w:t>3</w:t>
      </w:r>
      <w:r w:rsidR="000242EC" w:rsidRPr="00F06D8D">
        <w:rPr>
          <w:rFonts w:ascii="Times New Roman" w:hAnsi="Times New Roman"/>
          <w:sz w:val="28"/>
          <w:szCs w:val="28"/>
          <w:lang w:val="uk-UA"/>
        </w:rPr>
        <w:t xml:space="preserve">.7. </w:t>
      </w:r>
      <w:r w:rsidR="00E8635A" w:rsidRPr="00F06D8D">
        <w:rPr>
          <w:rFonts w:ascii="Times New Roman" w:hAnsi="Times New Roman"/>
          <w:sz w:val="28"/>
          <w:szCs w:val="28"/>
          <w:lang w:val="uk-UA"/>
        </w:rPr>
        <w:t xml:space="preserve">Конституційний Суд України </w:t>
      </w:r>
      <w:r w:rsidR="00C85C70" w:rsidRPr="00F06D8D">
        <w:rPr>
          <w:rFonts w:ascii="Times New Roman" w:hAnsi="Times New Roman"/>
          <w:sz w:val="28"/>
          <w:szCs w:val="28"/>
          <w:lang w:val="uk-UA"/>
        </w:rPr>
        <w:t>зазначає</w:t>
      </w:r>
      <w:r w:rsidR="00E8635A" w:rsidRPr="00F06D8D">
        <w:rPr>
          <w:rFonts w:ascii="Times New Roman" w:hAnsi="Times New Roman"/>
          <w:sz w:val="28"/>
          <w:szCs w:val="28"/>
          <w:lang w:val="uk-UA"/>
        </w:rPr>
        <w:t>, що о</w:t>
      </w:r>
      <w:r w:rsidR="00F06D8D">
        <w:rPr>
          <w:rFonts w:ascii="Times New Roman" w:hAnsi="Times New Roman"/>
          <w:sz w:val="28"/>
          <w:szCs w:val="28"/>
          <w:lang w:val="uk-UA"/>
        </w:rPr>
        <w:t>спорюваний припис</w:t>
      </w:r>
      <w:r w:rsidR="00DB7D01">
        <w:rPr>
          <w:rFonts w:ascii="Times New Roman" w:hAnsi="Times New Roman"/>
          <w:sz w:val="28"/>
          <w:szCs w:val="28"/>
          <w:lang w:val="uk-UA"/>
        </w:rPr>
        <w:br/>
        <w:t xml:space="preserve">Закону </w:t>
      </w:r>
      <w:r w:rsidR="0005376B" w:rsidRPr="00F06D8D">
        <w:rPr>
          <w:rFonts w:ascii="Times New Roman" w:hAnsi="Times New Roman"/>
          <w:sz w:val="28"/>
          <w:szCs w:val="28"/>
          <w:lang w:val="uk-UA"/>
        </w:rPr>
        <w:t xml:space="preserve">№ </w:t>
      </w:r>
      <w:r w:rsidR="0005376B" w:rsidRPr="00F06D8D">
        <w:rPr>
          <w:rFonts w:ascii="Times New Roman" w:hAnsi="Times New Roman"/>
          <w:sz w:val="28"/>
          <w:szCs w:val="28"/>
          <w:lang w:val="uk-UA" w:eastAsia="uk-UA"/>
        </w:rPr>
        <w:t>2735</w:t>
      </w:r>
      <w:r w:rsidR="00C7049D" w:rsidRPr="00F06D8D">
        <w:rPr>
          <w:rFonts w:ascii="Times New Roman" w:hAnsi="Times New Roman"/>
          <w:sz w:val="28"/>
          <w:szCs w:val="28"/>
          <w:lang w:val="uk-UA" w:eastAsia="uk-UA"/>
        </w:rPr>
        <w:t xml:space="preserve"> </w:t>
      </w:r>
      <w:r w:rsidR="007B4A2D" w:rsidRPr="00F06D8D">
        <w:rPr>
          <w:rFonts w:ascii="Times New Roman" w:hAnsi="Times New Roman"/>
          <w:sz w:val="28"/>
          <w:szCs w:val="28"/>
          <w:lang w:val="uk-UA"/>
        </w:rPr>
        <w:t>Закон</w:t>
      </w:r>
      <w:r w:rsidR="006F0A14">
        <w:rPr>
          <w:rFonts w:ascii="Times New Roman" w:hAnsi="Times New Roman"/>
          <w:sz w:val="28"/>
          <w:szCs w:val="28"/>
          <w:lang w:val="uk-UA"/>
        </w:rPr>
        <w:t>ом</w:t>
      </w:r>
      <w:r w:rsidR="007B4A2D" w:rsidRPr="00F06D8D">
        <w:rPr>
          <w:rFonts w:ascii="Times New Roman" w:hAnsi="Times New Roman"/>
          <w:sz w:val="28"/>
          <w:szCs w:val="28"/>
          <w:lang w:val="uk-UA"/>
        </w:rPr>
        <w:t xml:space="preserve"> України „Про внесення змін до деяких законодавчих актів України щодо зменшення тиску на бізнес з боку органів ринкового нагляду“ від 12 грудня 2019 року № 367–IX (далі</w:t>
      </w:r>
      <w:r w:rsidR="00F06D8D">
        <w:rPr>
          <w:rFonts w:ascii="Times New Roman" w:hAnsi="Times New Roman"/>
          <w:sz w:val="28"/>
          <w:szCs w:val="28"/>
          <w:lang w:val="uk-UA"/>
        </w:rPr>
        <w:t xml:space="preserve"> </w:t>
      </w:r>
      <w:r w:rsidR="007B4A2D" w:rsidRPr="00F06D8D">
        <w:rPr>
          <w:rFonts w:ascii="Times New Roman" w:hAnsi="Times New Roman"/>
          <w:sz w:val="28"/>
          <w:szCs w:val="28"/>
          <w:lang w:val="uk-UA"/>
        </w:rPr>
        <w:t xml:space="preserve">– </w:t>
      </w:r>
      <w:r w:rsidR="006F0A14">
        <w:rPr>
          <w:rFonts w:ascii="Times New Roman" w:hAnsi="Times New Roman"/>
          <w:sz w:val="28"/>
          <w:szCs w:val="28"/>
          <w:lang w:val="uk-UA"/>
        </w:rPr>
        <w:t xml:space="preserve">Закон № 367) </w:t>
      </w:r>
      <w:r w:rsidR="006F0A14" w:rsidRPr="00F06D8D">
        <w:rPr>
          <w:rFonts w:ascii="Times New Roman" w:hAnsi="Times New Roman"/>
          <w:sz w:val="28"/>
          <w:szCs w:val="28"/>
          <w:lang w:val="uk-UA"/>
        </w:rPr>
        <w:t xml:space="preserve">викладено в </w:t>
      </w:r>
      <w:r w:rsidR="006F0A14">
        <w:rPr>
          <w:rFonts w:ascii="Times New Roman" w:hAnsi="Times New Roman"/>
          <w:sz w:val="28"/>
          <w:szCs w:val="28"/>
          <w:lang w:val="uk-UA"/>
        </w:rPr>
        <w:t xml:space="preserve">новій </w:t>
      </w:r>
      <w:r w:rsidR="006F0A14" w:rsidRPr="00F06D8D">
        <w:rPr>
          <w:rFonts w:ascii="Times New Roman" w:hAnsi="Times New Roman"/>
          <w:sz w:val="28"/>
          <w:szCs w:val="28"/>
          <w:lang w:val="uk-UA"/>
        </w:rPr>
        <w:t>редакції</w:t>
      </w:r>
      <w:r w:rsidR="006F0A14">
        <w:rPr>
          <w:rFonts w:ascii="Times New Roman" w:hAnsi="Times New Roman"/>
          <w:sz w:val="28"/>
          <w:szCs w:val="28"/>
          <w:lang w:val="uk-UA"/>
        </w:rPr>
        <w:t>.</w:t>
      </w:r>
    </w:p>
    <w:p w14:paraId="1786B671" w14:textId="6AA87784" w:rsidR="007B4A2D" w:rsidRPr="00F06D8D" w:rsidRDefault="007B4A2D" w:rsidP="00DB7D01">
      <w:pPr>
        <w:spacing w:after="0" w:line="360" w:lineRule="auto"/>
        <w:ind w:firstLine="567"/>
        <w:jc w:val="both"/>
        <w:rPr>
          <w:rFonts w:ascii="Times New Roman" w:hAnsi="Times New Roman"/>
          <w:sz w:val="28"/>
          <w:szCs w:val="28"/>
          <w:lang w:val="uk-UA"/>
        </w:rPr>
      </w:pPr>
      <w:r w:rsidRPr="00F06D8D">
        <w:rPr>
          <w:rFonts w:ascii="Times New Roman" w:hAnsi="Times New Roman"/>
          <w:sz w:val="28"/>
          <w:szCs w:val="28"/>
          <w:lang w:val="uk-UA"/>
        </w:rPr>
        <w:t xml:space="preserve">Відповідно до </w:t>
      </w:r>
      <w:r w:rsidR="001A6605">
        <w:rPr>
          <w:rFonts w:ascii="Times New Roman" w:hAnsi="Times New Roman"/>
          <w:sz w:val="28"/>
          <w:szCs w:val="28"/>
          <w:lang w:val="uk-UA"/>
        </w:rPr>
        <w:t>П</w:t>
      </w:r>
      <w:r w:rsidR="00A00B56" w:rsidRPr="00F06D8D">
        <w:rPr>
          <w:rFonts w:ascii="Times New Roman" w:hAnsi="Times New Roman"/>
          <w:sz w:val="28"/>
          <w:szCs w:val="28"/>
          <w:lang w:val="uk-UA"/>
        </w:rPr>
        <w:t xml:space="preserve">ояснювальної </w:t>
      </w:r>
      <w:r w:rsidRPr="00F06D8D">
        <w:rPr>
          <w:rFonts w:ascii="Times New Roman" w:hAnsi="Times New Roman"/>
          <w:sz w:val="28"/>
          <w:szCs w:val="28"/>
          <w:lang w:val="uk-UA"/>
        </w:rPr>
        <w:t xml:space="preserve">записки до </w:t>
      </w:r>
      <w:proofErr w:type="spellStart"/>
      <w:r w:rsidR="00086AF8" w:rsidRPr="00F06D8D">
        <w:rPr>
          <w:rFonts w:ascii="Times New Roman" w:hAnsi="Times New Roman"/>
          <w:sz w:val="28"/>
          <w:szCs w:val="28"/>
          <w:lang w:val="uk-UA"/>
        </w:rPr>
        <w:t>проєкту</w:t>
      </w:r>
      <w:proofErr w:type="spellEnd"/>
      <w:r w:rsidR="00086AF8" w:rsidRPr="00F06D8D">
        <w:rPr>
          <w:rFonts w:ascii="Times New Roman" w:hAnsi="Times New Roman"/>
          <w:sz w:val="28"/>
          <w:szCs w:val="28"/>
          <w:lang w:val="uk-UA"/>
        </w:rPr>
        <w:t xml:space="preserve"> Закону України </w:t>
      </w:r>
      <w:r w:rsidR="000C0966">
        <w:rPr>
          <w:rFonts w:ascii="Times New Roman" w:hAnsi="Times New Roman"/>
          <w:sz w:val="28"/>
          <w:szCs w:val="28"/>
          <w:lang w:val="uk-UA"/>
        </w:rPr>
        <w:t>п</w:t>
      </w:r>
      <w:r w:rsidR="00086AF8" w:rsidRPr="00F06D8D">
        <w:rPr>
          <w:rFonts w:ascii="Times New Roman" w:hAnsi="Times New Roman"/>
          <w:sz w:val="28"/>
          <w:szCs w:val="28"/>
          <w:lang w:val="uk-UA"/>
        </w:rPr>
        <w:t>ро внесення змін до деяких законодавчих актів України щодо зменшення тиску на бізнес з</w:t>
      </w:r>
      <w:r w:rsidR="000C0966">
        <w:rPr>
          <w:rFonts w:ascii="Times New Roman" w:hAnsi="Times New Roman"/>
          <w:sz w:val="28"/>
          <w:szCs w:val="28"/>
          <w:lang w:val="uk-UA"/>
        </w:rPr>
        <w:t xml:space="preserve"> боку органів ринкового нагляду</w:t>
      </w:r>
      <w:r w:rsidR="00086AF8" w:rsidRPr="00F06D8D">
        <w:rPr>
          <w:rFonts w:ascii="Times New Roman" w:hAnsi="Times New Roman"/>
          <w:sz w:val="28"/>
          <w:szCs w:val="28"/>
          <w:lang w:val="uk-UA"/>
        </w:rPr>
        <w:t xml:space="preserve">, </w:t>
      </w:r>
      <w:r w:rsidR="00227128" w:rsidRPr="00F06D8D">
        <w:rPr>
          <w:rFonts w:ascii="Times New Roman" w:hAnsi="Times New Roman"/>
          <w:sz w:val="28"/>
          <w:szCs w:val="28"/>
          <w:lang w:val="uk-UA"/>
        </w:rPr>
        <w:t>ухваленого як</w:t>
      </w:r>
      <w:r w:rsidRPr="00F06D8D">
        <w:rPr>
          <w:rFonts w:ascii="Times New Roman" w:hAnsi="Times New Roman"/>
          <w:sz w:val="28"/>
          <w:szCs w:val="28"/>
          <w:lang w:val="uk-UA"/>
        </w:rPr>
        <w:t xml:space="preserve"> Закон № 367, він „є важливим з точки зору виконання зобов’язань України у сфері європейської інтеграції, передбачених Угодою про асоціацію між Україною та ЄС, в частині приведення законодавства України у сфері державного ринкового нагляду у відповідність до вимог законодавства Європейського Союзу“, його </w:t>
      </w:r>
      <w:r w:rsidRPr="00F06D8D">
        <w:rPr>
          <w:rFonts w:ascii="Times New Roman" w:hAnsi="Times New Roman"/>
          <w:bCs/>
          <w:sz w:val="28"/>
          <w:szCs w:val="28"/>
          <w:lang w:val="uk-UA"/>
        </w:rPr>
        <w:t xml:space="preserve">метою є удосконалення законодавства, зокрема </w:t>
      </w:r>
      <w:r w:rsidR="004F08F7" w:rsidRPr="00F06D8D">
        <w:rPr>
          <w:rFonts w:ascii="Times New Roman" w:hAnsi="Times New Roman"/>
          <w:bCs/>
          <w:sz w:val="28"/>
          <w:szCs w:val="28"/>
          <w:lang w:val="uk-UA"/>
        </w:rPr>
        <w:t xml:space="preserve">потреба </w:t>
      </w:r>
      <w:r w:rsidRPr="00F06D8D">
        <w:rPr>
          <w:rFonts w:ascii="Times New Roman" w:hAnsi="Times New Roman"/>
          <w:sz w:val="28"/>
          <w:szCs w:val="28"/>
          <w:lang w:val="uk-UA"/>
        </w:rPr>
        <w:t xml:space="preserve">„збільшити розмір штрафних санкцій для посилення відповідальності суб’єктів господарювання, що відповідає європейській практиці, та, відповідно до європейських вимог, забезпечує пропорційність та результативність покарання, а також знеохочує та запобігає вчиненню порушень у майбутньому. На сьогодні штрафи настільки малі, що суб’єкту господарювання вигідніше сплатити штраф і надалі випускати чи продавати невідповідну або навіть небезпечну продукцію, ніж вжити заходів </w:t>
      </w:r>
      <w:r w:rsidRPr="00F06D8D">
        <w:rPr>
          <w:rFonts w:ascii="Times New Roman" w:hAnsi="Times New Roman"/>
          <w:sz w:val="28"/>
          <w:szCs w:val="28"/>
          <w:lang w:val="uk-UA"/>
        </w:rPr>
        <w:lastRenderedPageBreak/>
        <w:t>до того, щоб продукція відповідала встановленим вимогам. Внаслідок цього ринковий нагляд не досягає своїх цілей. Крім того, через те, що дуже багато штрафів зараз стягується в судовому порядку, а розмір їх невеликий, майже вся сума стягнутого штрафу фактично іде на оплату судових витрат“.</w:t>
      </w:r>
    </w:p>
    <w:p w14:paraId="2611CC84" w14:textId="77777777" w:rsidR="00777521" w:rsidRPr="00F06D8D" w:rsidRDefault="00777521" w:rsidP="00DB7D01">
      <w:pPr>
        <w:spacing w:after="0" w:line="360" w:lineRule="auto"/>
        <w:ind w:firstLine="567"/>
        <w:jc w:val="both"/>
        <w:rPr>
          <w:rFonts w:ascii="Times New Roman" w:hAnsi="Times New Roman"/>
          <w:sz w:val="28"/>
          <w:szCs w:val="28"/>
          <w:lang w:val="uk-UA"/>
        </w:rPr>
      </w:pPr>
    </w:p>
    <w:p w14:paraId="13DFB807" w14:textId="01570778" w:rsidR="00CA35CF" w:rsidRPr="00F06D8D" w:rsidRDefault="002A581E" w:rsidP="00DB7D01">
      <w:pPr>
        <w:spacing w:after="0" w:line="360" w:lineRule="auto"/>
        <w:ind w:firstLine="567"/>
        <w:jc w:val="both"/>
        <w:rPr>
          <w:rFonts w:ascii="Times New Roman" w:hAnsi="Times New Roman"/>
          <w:sz w:val="28"/>
          <w:szCs w:val="28"/>
          <w:lang w:val="uk-UA"/>
        </w:rPr>
      </w:pPr>
      <w:r w:rsidRPr="00F06D8D">
        <w:rPr>
          <w:rFonts w:ascii="Times New Roman" w:hAnsi="Times New Roman"/>
          <w:sz w:val="28"/>
          <w:szCs w:val="28"/>
          <w:lang w:val="uk-UA"/>
        </w:rPr>
        <w:t>3</w:t>
      </w:r>
      <w:r w:rsidR="00E8635A" w:rsidRPr="00F06D8D">
        <w:rPr>
          <w:rFonts w:ascii="Times New Roman" w:hAnsi="Times New Roman"/>
          <w:sz w:val="28"/>
          <w:szCs w:val="28"/>
          <w:lang w:val="uk-UA"/>
        </w:rPr>
        <w:t>.</w:t>
      </w:r>
      <w:r w:rsidR="00992669" w:rsidRPr="00F06D8D">
        <w:rPr>
          <w:rFonts w:ascii="Times New Roman" w:hAnsi="Times New Roman"/>
          <w:sz w:val="28"/>
          <w:szCs w:val="28"/>
          <w:lang w:val="uk-UA"/>
        </w:rPr>
        <w:t>8</w:t>
      </w:r>
      <w:r w:rsidR="00E8635A" w:rsidRPr="00F06D8D">
        <w:rPr>
          <w:rFonts w:ascii="Times New Roman" w:hAnsi="Times New Roman"/>
          <w:sz w:val="28"/>
          <w:szCs w:val="28"/>
          <w:lang w:val="uk-UA"/>
        </w:rPr>
        <w:t xml:space="preserve">. </w:t>
      </w:r>
      <w:r w:rsidR="007A5E11" w:rsidRPr="00F06D8D">
        <w:rPr>
          <w:rFonts w:ascii="Times New Roman" w:hAnsi="Times New Roman"/>
          <w:sz w:val="28"/>
          <w:szCs w:val="28"/>
          <w:lang w:val="uk-UA"/>
        </w:rPr>
        <w:t xml:space="preserve">Із посутнього </w:t>
      </w:r>
      <w:r w:rsidR="00CA35CF" w:rsidRPr="00F06D8D">
        <w:rPr>
          <w:rFonts w:ascii="Times New Roman" w:hAnsi="Times New Roman"/>
          <w:sz w:val="28"/>
          <w:szCs w:val="28"/>
          <w:lang w:val="uk-UA"/>
        </w:rPr>
        <w:t>аналізу приписів стат</w:t>
      </w:r>
      <w:r w:rsidR="0095233E" w:rsidRPr="00F06D8D">
        <w:rPr>
          <w:rFonts w:ascii="Times New Roman" w:hAnsi="Times New Roman"/>
          <w:sz w:val="28"/>
          <w:szCs w:val="28"/>
          <w:lang w:val="uk-UA"/>
        </w:rPr>
        <w:t>ті 3, частин</w:t>
      </w:r>
      <w:r w:rsidR="00CA35CF" w:rsidRPr="00F06D8D">
        <w:rPr>
          <w:rFonts w:ascii="Times New Roman" w:hAnsi="Times New Roman"/>
          <w:sz w:val="28"/>
          <w:szCs w:val="28"/>
          <w:lang w:val="uk-UA"/>
        </w:rPr>
        <w:t xml:space="preserve"> першої</w:t>
      </w:r>
      <w:r w:rsidR="0095233E" w:rsidRPr="00F06D8D">
        <w:rPr>
          <w:rFonts w:ascii="Times New Roman" w:hAnsi="Times New Roman"/>
          <w:sz w:val="28"/>
          <w:szCs w:val="28"/>
          <w:lang w:val="uk-UA"/>
        </w:rPr>
        <w:t>,</w:t>
      </w:r>
      <w:r w:rsidR="00F06D8D">
        <w:rPr>
          <w:rFonts w:ascii="Times New Roman" w:hAnsi="Times New Roman"/>
          <w:sz w:val="28"/>
          <w:szCs w:val="28"/>
          <w:lang w:val="uk-UA"/>
        </w:rPr>
        <w:t xml:space="preserve"> четвертої</w:t>
      </w:r>
      <w:r w:rsidR="00F06D8D">
        <w:rPr>
          <w:rFonts w:ascii="Times New Roman" w:hAnsi="Times New Roman"/>
          <w:sz w:val="28"/>
          <w:szCs w:val="28"/>
          <w:lang w:val="uk-UA"/>
        </w:rPr>
        <w:br/>
        <w:t xml:space="preserve">статті </w:t>
      </w:r>
      <w:r w:rsidR="00CA35CF" w:rsidRPr="00F06D8D">
        <w:rPr>
          <w:rFonts w:ascii="Times New Roman" w:hAnsi="Times New Roman"/>
          <w:sz w:val="28"/>
          <w:szCs w:val="28"/>
          <w:lang w:val="uk-UA"/>
        </w:rPr>
        <w:t>42, частини другої статті 50 Основного Закону України</w:t>
      </w:r>
      <w:r w:rsidR="007A5E11" w:rsidRPr="00F06D8D">
        <w:rPr>
          <w:rFonts w:ascii="Times New Roman" w:hAnsi="Times New Roman"/>
          <w:sz w:val="28"/>
          <w:szCs w:val="28"/>
          <w:lang w:val="uk-UA"/>
        </w:rPr>
        <w:t xml:space="preserve"> Конституційний Суд України </w:t>
      </w:r>
      <w:r w:rsidR="00CA35CF" w:rsidRPr="00F06D8D">
        <w:rPr>
          <w:rFonts w:ascii="Times New Roman" w:hAnsi="Times New Roman"/>
          <w:sz w:val="28"/>
          <w:szCs w:val="28"/>
          <w:lang w:val="uk-UA"/>
        </w:rPr>
        <w:t>висновує, що дієвий та ефективний захист прав споживачів є одним з</w:t>
      </w:r>
      <w:r w:rsidR="00D70EDF" w:rsidRPr="00F06D8D">
        <w:rPr>
          <w:rFonts w:ascii="Times New Roman" w:hAnsi="Times New Roman"/>
          <w:sz w:val="28"/>
          <w:szCs w:val="28"/>
          <w:lang w:val="uk-UA"/>
        </w:rPr>
        <w:t>і</w:t>
      </w:r>
      <w:r w:rsidR="00CA35CF" w:rsidRPr="00F06D8D">
        <w:rPr>
          <w:rFonts w:ascii="Times New Roman" w:hAnsi="Times New Roman"/>
          <w:sz w:val="28"/>
          <w:szCs w:val="28"/>
          <w:lang w:val="uk-UA"/>
        </w:rPr>
        <w:t xml:space="preserve"> способів виконання державою </w:t>
      </w:r>
      <w:r w:rsidR="007A2107" w:rsidRPr="00F06D8D">
        <w:rPr>
          <w:rFonts w:ascii="Times New Roman" w:hAnsi="Times New Roman"/>
          <w:sz w:val="28"/>
          <w:szCs w:val="28"/>
          <w:lang w:val="uk-UA"/>
        </w:rPr>
        <w:t>її</w:t>
      </w:r>
      <w:r w:rsidR="00CA35CF" w:rsidRPr="00F06D8D">
        <w:rPr>
          <w:rFonts w:ascii="Times New Roman" w:hAnsi="Times New Roman"/>
          <w:sz w:val="28"/>
          <w:szCs w:val="28"/>
          <w:lang w:val="uk-UA"/>
        </w:rPr>
        <w:t xml:space="preserve"> головного конституційного </w:t>
      </w:r>
      <w:r w:rsidR="00D70513" w:rsidRPr="00F06D8D">
        <w:rPr>
          <w:rFonts w:ascii="Times New Roman" w:hAnsi="Times New Roman"/>
          <w:sz w:val="28"/>
          <w:szCs w:val="28"/>
          <w:lang w:val="uk-UA"/>
        </w:rPr>
        <w:t>обов’язку</w:t>
      </w:r>
      <w:r w:rsidR="00CA35CF" w:rsidRPr="00F06D8D">
        <w:rPr>
          <w:rFonts w:ascii="Times New Roman" w:hAnsi="Times New Roman"/>
          <w:sz w:val="28"/>
          <w:szCs w:val="28"/>
          <w:lang w:val="uk-UA"/>
        </w:rPr>
        <w:t xml:space="preserve"> – утвердж</w:t>
      </w:r>
      <w:r w:rsidR="00D70EDF" w:rsidRPr="00F06D8D">
        <w:rPr>
          <w:rFonts w:ascii="Times New Roman" w:hAnsi="Times New Roman"/>
          <w:sz w:val="28"/>
          <w:szCs w:val="28"/>
          <w:lang w:val="uk-UA"/>
        </w:rPr>
        <w:t xml:space="preserve">увати й </w:t>
      </w:r>
      <w:r w:rsidR="00CA35CF" w:rsidRPr="00F06D8D">
        <w:rPr>
          <w:rFonts w:ascii="Times New Roman" w:hAnsi="Times New Roman"/>
          <w:sz w:val="28"/>
          <w:szCs w:val="28"/>
          <w:lang w:val="uk-UA"/>
        </w:rPr>
        <w:t>забезпеч</w:t>
      </w:r>
      <w:r w:rsidR="00D70EDF" w:rsidRPr="00F06D8D">
        <w:rPr>
          <w:rFonts w:ascii="Times New Roman" w:hAnsi="Times New Roman"/>
          <w:sz w:val="28"/>
          <w:szCs w:val="28"/>
          <w:lang w:val="uk-UA"/>
        </w:rPr>
        <w:t xml:space="preserve">увати </w:t>
      </w:r>
      <w:r w:rsidR="00CA35CF" w:rsidRPr="00F06D8D">
        <w:rPr>
          <w:rFonts w:ascii="Times New Roman" w:hAnsi="Times New Roman"/>
          <w:sz w:val="28"/>
          <w:szCs w:val="28"/>
          <w:lang w:val="uk-UA"/>
        </w:rPr>
        <w:t>прав</w:t>
      </w:r>
      <w:r w:rsidR="00D70EDF" w:rsidRPr="00F06D8D">
        <w:rPr>
          <w:rFonts w:ascii="Times New Roman" w:hAnsi="Times New Roman"/>
          <w:sz w:val="28"/>
          <w:szCs w:val="28"/>
          <w:lang w:val="uk-UA"/>
        </w:rPr>
        <w:t>а</w:t>
      </w:r>
      <w:r w:rsidR="00CA35CF" w:rsidRPr="00F06D8D">
        <w:rPr>
          <w:rFonts w:ascii="Times New Roman" w:hAnsi="Times New Roman"/>
          <w:sz w:val="28"/>
          <w:szCs w:val="28"/>
          <w:lang w:val="uk-UA"/>
        </w:rPr>
        <w:t xml:space="preserve"> і свобод</w:t>
      </w:r>
      <w:r w:rsidR="00D70EDF" w:rsidRPr="00F06D8D">
        <w:rPr>
          <w:rFonts w:ascii="Times New Roman" w:hAnsi="Times New Roman"/>
          <w:sz w:val="28"/>
          <w:szCs w:val="28"/>
          <w:lang w:val="uk-UA"/>
        </w:rPr>
        <w:t>и</w:t>
      </w:r>
      <w:r w:rsidR="00CA35CF" w:rsidRPr="00F06D8D">
        <w:rPr>
          <w:rFonts w:ascii="Times New Roman" w:hAnsi="Times New Roman"/>
          <w:sz w:val="28"/>
          <w:szCs w:val="28"/>
          <w:lang w:val="uk-UA"/>
        </w:rPr>
        <w:t xml:space="preserve"> людини.</w:t>
      </w:r>
    </w:p>
    <w:p w14:paraId="08A39061" w14:textId="16F6C66C" w:rsidR="007470B5" w:rsidRPr="00F06D8D" w:rsidRDefault="004C2FF8" w:rsidP="00DB7D01">
      <w:pPr>
        <w:spacing w:after="0" w:line="360" w:lineRule="auto"/>
        <w:ind w:firstLine="567"/>
        <w:jc w:val="both"/>
        <w:rPr>
          <w:rFonts w:ascii="Times New Roman" w:hAnsi="Times New Roman"/>
          <w:sz w:val="28"/>
          <w:szCs w:val="28"/>
          <w:lang w:val="uk-UA"/>
        </w:rPr>
      </w:pPr>
      <w:r w:rsidRPr="00F06D8D">
        <w:rPr>
          <w:rFonts w:ascii="Times New Roman" w:hAnsi="Times New Roman"/>
          <w:sz w:val="28"/>
          <w:szCs w:val="28"/>
          <w:lang w:val="uk-UA"/>
        </w:rPr>
        <w:t xml:space="preserve">За Конституцією України держава має </w:t>
      </w:r>
      <w:r w:rsidR="00D70513" w:rsidRPr="00F06D8D">
        <w:rPr>
          <w:rFonts w:ascii="Times New Roman" w:hAnsi="Times New Roman"/>
          <w:sz w:val="28"/>
          <w:szCs w:val="28"/>
          <w:lang w:val="uk-UA"/>
        </w:rPr>
        <w:t>обов’язок</w:t>
      </w:r>
      <w:r w:rsidRPr="00F06D8D">
        <w:rPr>
          <w:rFonts w:ascii="Times New Roman" w:hAnsi="Times New Roman"/>
          <w:sz w:val="28"/>
          <w:szCs w:val="28"/>
          <w:lang w:val="uk-UA"/>
        </w:rPr>
        <w:t xml:space="preserve"> щодо захисту прав споживачів</w:t>
      </w:r>
      <w:r w:rsidR="00C85C70" w:rsidRPr="00F06D8D">
        <w:rPr>
          <w:rFonts w:ascii="Times New Roman" w:hAnsi="Times New Roman"/>
          <w:sz w:val="28"/>
          <w:szCs w:val="28"/>
          <w:lang w:val="uk-UA"/>
        </w:rPr>
        <w:t>,</w:t>
      </w:r>
      <w:r w:rsidRPr="00F06D8D">
        <w:rPr>
          <w:rFonts w:ascii="Times New Roman" w:hAnsi="Times New Roman"/>
          <w:sz w:val="28"/>
          <w:szCs w:val="28"/>
          <w:lang w:val="uk-UA"/>
        </w:rPr>
        <w:t xml:space="preserve"> на виконання якого держава </w:t>
      </w:r>
      <w:r w:rsidR="006F0A14">
        <w:rPr>
          <w:rFonts w:ascii="Times New Roman" w:hAnsi="Times New Roman"/>
          <w:sz w:val="28"/>
          <w:szCs w:val="28"/>
          <w:lang w:val="uk-UA"/>
        </w:rPr>
        <w:t>повинна</w:t>
      </w:r>
      <w:r w:rsidRPr="00F06D8D">
        <w:rPr>
          <w:rFonts w:ascii="Times New Roman" w:hAnsi="Times New Roman"/>
          <w:sz w:val="28"/>
          <w:szCs w:val="28"/>
          <w:lang w:val="uk-UA"/>
        </w:rPr>
        <w:t xml:space="preserve"> з</w:t>
      </w:r>
      <w:r w:rsidR="00184FD7" w:rsidRPr="00F06D8D">
        <w:rPr>
          <w:rFonts w:ascii="Times New Roman" w:hAnsi="Times New Roman"/>
          <w:sz w:val="28"/>
          <w:szCs w:val="28"/>
          <w:lang w:val="uk-UA"/>
        </w:rPr>
        <w:t xml:space="preserve">абезпечити ефективне функціонування механізму </w:t>
      </w:r>
      <w:r w:rsidRPr="00F06D8D">
        <w:rPr>
          <w:rFonts w:ascii="Times New Roman" w:hAnsi="Times New Roman"/>
          <w:sz w:val="28"/>
          <w:szCs w:val="28"/>
          <w:lang w:val="uk-UA"/>
        </w:rPr>
        <w:t>контрол</w:t>
      </w:r>
      <w:r w:rsidR="00184FD7" w:rsidRPr="00F06D8D">
        <w:rPr>
          <w:rFonts w:ascii="Times New Roman" w:hAnsi="Times New Roman"/>
          <w:sz w:val="28"/>
          <w:szCs w:val="28"/>
          <w:lang w:val="uk-UA"/>
        </w:rPr>
        <w:t>ю</w:t>
      </w:r>
      <w:r w:rsidRPr="00F06D8D">
        <w:rPr>
          <w:rFonts w:ascii="Times New Roman" w:hAnsi="Times New Roman"/>
          <w:sz w:val="28"/>
          <w:szCs w:val="28"/>
          <w:lang w:val="uk-UA"/>
        </w:rPr>
        <w:t xml:space="preserve"> за якістю </w:t>
      </w:r>
      <w:r w:rsidR="005E4F77" w:rsidRPr="00F06D8D">
        <w:rPr>
          <w:rFonts w:ascii="Times New Roman" w:hAnsi="Times New Roman"/>
          <w:sz w:val="28"/>
          <w:szCs w:val="28"/>
          <w:lang w:val="uk-UA"/>
        </w:rPr>
        <w:t>та</w:t>
      </w:r>
      <w:r w:rsidRPr="00F06D8D">
        <w:rPr>
          <w:rFonts w:ascii="Times New Roman" w:hAnsi="Times New Roman"/>
          <w:sz w:val="28"/>
          <w:szCs w:val="28"/>
          <w:lang w:val="uk-UA"/>
        </w:rPr>
        <w:t xml:space="preserve"> безпечністю товарів, </w:t>
      </w:r>
      <w:r w:rsidR="003C1E5A" w:rsidRPr="00F06D8D">
        <w:rPr>
          <w:rFonts w:ascii="Times New Roman" w:hAnsi="Times New Roman"/>
          <w:sz w:val="28"/>
          <w:szCs w:val="28"/>
          <w:lang w:val="uk-UA"/>
        </w:rPr>
        <w:t xml:space="preserve">продукції, усіх видів робіт та послуг </w:t>
      </w:r>
      <w:r w:rsidR="00A06E3D" w:rsidRPr="00F06D8D">
        <w:rPr>
          <w:rFonts w:ascii="Times New Roman" w:hAnsi="Times New Roman"/>
          <w:sz w:val="28"/>
          <w:szCs w:val="28"/>
          <w:lang w:val="uk-UA"/>
        </w:rPr>
        <w:t>на підстава</w:t>
      </w:r>
      <w:r w:rsidR="00206EFB" w:rsidRPr="00F06D8D">
        <w:rPr>
          <w:rFonts w:ascii="Times New Roman" w:hAnsi="Times New Roman"/>
          <w:sz w:val="28"/>
          <w:szCs w:val="28"/>
          <w:lang w:val="uk-UA"/>
        </w:rPr>
        <w:t>х</w:t>
      </w:r>
      <w:r w:rsidR="00A06E3D" w:rsidRPr="00F06D8D">
        <w:rPr>
          <w:rFonts w:ascii="Times New Roman" w:hAnsi="Times New Roman"/>
          <w:sz w:val="28"/>
          <w:szCs w:val="28"/>
          <w:lang w:val="uk-UA"/>
        </w:rPr>
        <w:t xml:space="preserve">, у межах повноважень та </w:t>
      </w:r>
      <w:r w:rsidR="00C85C70" w:rsidRPr="00F06D8D">
        <w:rPr>
          <w:rFonts w:ascii="Times New Roman" w:hAnsi="Times New Roman"/>
          <w:sz w:val="28"/>
          <w:szCs w:val="28"/>
          <w:lang w:val="uk-UA"/>
        </w:rPr>
        <w:t>в</w:t>
      </w:r>
      <w:r w:rsidR="00A06E3D" w:rsidRPr="00F06D8D">
        <w:rPr>
          <w:rFonts w:ascii="Times New Roman" w:hAnsi="Times New Roman"/>
          <w:sz w:val="28"/>
          <w:szCs w:val="28"/>
          <w:lang w:val="uk-UA"/>
        </w:rPr>
        <w:t xml:space="preserve"> </w:t>
      </w:r>
      <w:r w:rsidRPr="00F06D8D">
        <w:rPr>
          <w:rFonts w:ascii="Times New Roman" w:hAnsi="Times New Roman"/>
          <w:sz w:val="28"/>
          <w:szCs w:val="28"/>
          <w:lang w:val="uk-UA"/>
        </w:rPr>
        <w:t xml:space="preserve">спосіб, що визначені Конституцією України та законами України. </w:t>
      </w:r>
      <w:r w:rsidR="007470B5" w:rsidRPr="00F06D8D">
        <w:rPr>
          <w:rFonts w:ascii="Times New Roman" w:hAnsi="Times New Roman"/>
          <w:sz w:val="28"/>
          <w:szCs w:val="28"/>
          <w:lang w:val="uk-UA"/>
        </w:rPr>
        <w:t xml:space="preserve">Тому гарантоване Конституцією України право на здійснення підприємницької діяльності (частина перша статті 42) посутньо </w:t>
      </w:r>
      <w:r w:rsidR="00D70513" w:rsidRPr="00F06D8D">
        <w:rPr>
          <w:rFonts w:ascii="Times New Roman" w:hAnsi="Times New Roman"/>
          <w:sz w:val="28"/>
          <w:szCs w:val="28"/>
          <w:lang w:val="uk-UA"/>
        </w:rPr>
        <w:t>пов’язане</w:t>
      </w:r>
      <w:r w:rsidR="007470B5" w:rsidRPr="00F06D8D">
        <w:rPr>
          <w:rFonts w:ascii="Times New Roman" w:hAnsi="Times New Roman"/>
          <w:sz w:val="28"/>
          <w:szCs w:val="28"/>
          <w:lang w:val="uk-UA"/>
        </w:rPr>
        <w:t xml:space="preserve"> з потребою </w:t>
      </w:r>
      <w:r w:rsidR="007A2107" w:rsidRPr="00F06D8D">
        <w:rPr>
          <w:rFonts w:ascii="Times New Roman" w:hAnsi="Times New Roman"/>
          <w:sz w:val="28"/>
          <w:szCs w:val="28"/>
          <w:lang w:val="uk-UA"/>
        </w:rPr>
        <w:t xml:space="preserve">у </w:t>
      </w:r>
      <w:r w:rsidR="00184FD7" w:rsidRPr="00F06D8D">
        <w:rPr>
          <w:rFonts w:ascii="Times New Roman" w:hAnsi="Times New Roman"/>
          <w:sz w:val="28"/>
          <w:szCs w:val="28"/>
          <w:lang w:val="uk-UA"/>
        </w:rPr>
        <w:t>забезпеченн</w:t>
      </w:r>
      <w:r w:rsidR="007A2107" w:rsidRPr="00F06D8D">
        <w:rPr>
          <w:rFonts w:ascii="Times New Roman" w:hAnsi="Times New Roman"/>
          <w:sz w:val="28"/>
          <w:szCs w:val="28"/>
          <w:lang w:val="uk-UA"/>
        </w:rPr>
        <w:t>і</w:t>
      </w:r>
      <w:r w:rsidR="00184FD7" w:rsidRPr="00F06D8D">
        <w:rPr>
          <w:rFonts w:ascii="Times New Roman" w:hAnsi="Times New Roman"/>
          <w:sz w:val="28"/>
          <w:szCs w:val="28"/>
          <w:lang w:val="uk-UA"/>
        </w:rPr>
        <w:t xml:space="preserve"> </w:t>
      </w:r>
      <w:r w:rsidR="007470B5" w:rsidRPr="00F06D8D">
        <w:rPr>
          <w:rFonts w:ascii="Times New Roman" w:hAnsi="Times New Roman"/>
          <w:sz w:val="28"/>
          <w:szCs w:val="28"/>
          <w:lang w:val="uk-UA"/>
        </w:rPr>
        <w:t xml:space="preserve">дієвого та ефективного </w:t>
      </w:r>
      <w:r w:rsidR="00184FD7" w:rsidRPr="00F06D8D">
        <w:rPr>
          <w:rFonts w:ascii="Times New Roman" w:hAnsi="Times New Roman"/>
          <w:sz w:val="28"/>
          <w:szCs w:val="28"/>
          <w:lang w:val="uk-UA"/>
        </w:rPr>
        <w:t xml:space="preserve">захисту </w:t>
      </w:r>
      <w:r w:rsidR="007470B5" w:rsidRPr="00F06D8D">
        <w:rPr>
          <w:rFonts w:ascii="Times New Roman" w:hAnsi="Times New Roman"/>
          <w:sz w:val="28"/>
          <w:szCs w:val="28"/>
          <w:lang w:val="uk-UA"/>
        </w:rPr>
        <w:t>права кожного споживача на якість та безпечність товарів, продукції, усіх видів робіт та послуг</w:t>
      </w:r>
      <w:r w:rsidR="00BC21BF" w:rsidRPr="00F06D8D">
        <w:rPr>
          <w:rFonts w:ascii="Times New Roman" w:hAnsi="Times New Roman"/>
          <w:sz w:val="28"/>
          <w:szCs w:val="28"/>
          <w:lang w:val="uk-UA"/>
        </w:rPr>
        <w:t xml:space="preserve"> </w:t>
      </w:r>
      <w:r w:rsidR="00206EFB" w:rsidRPr="00F06D8D">
        <w:rPr>
          <w:rFonts w:ascii="Times New Roman" w:hAnsi="Times New Roman"/>
          <w:sz w:val="28"/>
          <w:szCs w:val="28"/>
          <w:lang w:val="uk-UA"/>
        </w:rPr>
        <w:t>(частина четверта статті 42).</w:t>
      </w:r>
    </w:p>
    <w:p w14:paraId="05E696AF" w14:textId="105A0932" w:rsidR="00F5215D" w:rsidRPr="00F06D8D" w:rsidRDefault="00A36549" w:rsidP="00DB7D01">
      <w:pPr>
        <w:spacing w:after="0" w:line="360" w:lineRule="auto"/>
        <w:ind w:firstLine="567"/>
        <w:jc w:val="both"/>
        <w:rPr>
          <w:rFonts w:ascii="Times New Roman" w:hAnsi="Times New Roman"/>
          <w:sz w:val="28"/>
          <w:szCs w:val="28"/>
          <w:lang w:val="uk-UA"/>
        </w:rPr>
      </w:pPr>
      <w:r w:rsidRPr="00F06D8D">
        <w:rPr>
          <w:rFonts w:ascii="Times New Roman" w:hAnsi="Times New Roman"/>
          <w:sz w:val="28"/>
          <w:szCs w:val="28"/>
          <w:lang w:val="uk-UA"/>
        </w:rPr>
        <w:t xml:space="preserve">Конституційний Суд України вважає, що заходи </w:t>
      </w:r>
      <w:r w:rsidR="00C85C70" w:rsidRPr="00F06D8D">
        <w:rPr>
          <w:rFonts w:ascii="Times New Roman" w:hAnsi="Times New Roman"/>
          <w:sz w:val="28"/>
          <w:szCs w:val="28"/>
          <w:lang w:val="uk-UA"/>
        </w:rPr>
        <w:t xml:space="preserve">задля </w:t>
      </w:r>
      <w:r w:rsidRPr="00F06D8D">
        <w:rPr>
          <w:rFonts w:ascii="Times New Roman" w:hAnsi="Times New Roman"/>
          <w:sz w:val="28"/>
          <w:szCs w:val="28"/>
          <w:lang w:val="uk-UA"/>
        </w:rPr>
        <w:t>запобігання порушен</w:t>
      </w:r>
      <w:r w:rsidR="001A6605">
        <w:rPr>
          <w:rFonts w:ascii="Times New Roman" w:hAnsi="Times New Roman"/>
          <w:sz w:val="28"/>
          <w:szCs w:val="28"/>
          <w:lang w:val="uk-UA"/>
        </w:rPr>
        <w:t>ням</w:t>
      </w:r>
      <w:r w:rsidRPr="00F06D8D">
        <w:rPr>
          <w:rFonts w:ascii="Times New Roman" w:hAnsi="Times New Roman"/>
          <w:sz w:val="28"/>
          <w:szCs w:val="28"/>
          <w:lang w:val="uk-UA"/>
        </w:rPr>
        <w:t xml:space="preserve"> законодавства про </w:t>
      </w:r>
      <w:r w:rsidR="004C2FF8" w:rsidRPr="00F06D8D">
        <w:rPr>
          <w:rFonts w:ascii="Times New Roman" w:hAnsi="Times New Roman"/>
          <w:sz w:val="28"/>
          <w:szCs w:val="28"/>
          <w:lang w:val="uk-UA"/>
        </w:rPr>
        <w:t xml:space="preserve">якість та </w:t>
      </w:r>
      <w:r w:rsidRPr="00F06D8D">
        <w:rPr>
          <w:rFonts w:ascii="Times New Roman" w:hAnsi="Times New Roman"/>
          <w:sz w:val="28"/>
          <w:szCs w:val="28"/>
          <w:lang w:val="uk-UA"/>
        </w:rPr>
        <w:t xml:space="preserve">безпеку </w:t>
      </w:r>
      <w:r w:rsidR="004C2FF8" w:rsidRPr="00F06D8D">
        <w:rPr>
          <w:rFonts w:ascii="Times New Roman" w:hAnsi="Times New Roman"/>
          <w:sz w:val="28"/>
          <w:szCs w:val="28"/>
          <w:lang w:val="uk-UA"/>
        </w:rPr>
        <w:t xml:space="preserve">товарів, </w:t>
      </w:r>
      <w:r w:rsidR="003C1E5A" w:rsidRPr="00F06D8D">
        <w:rPr>
          <w:rFonts w:ascii="Times New Roman" w:hAnsi="Times New Roman"/>
          <w:sz w:val="28"/>
          <w:szCs w:val="28"/>
          <w:lang w:val="uk-UA"/>
        </w:rPr>
        <w:t xml:space="preserve">продукції, усіх видів робіт та послуг мають бути стримувальними. </w:t>
      </w:r>
      <w:r w:rsidR="00184FD7" w:rsidRPr="00F06D8D">
        <w:rPr>
          <w:rFonts w:ascii="Times New Roman" w:hAnsi="Times New Roman"/>
          <w:sz w:val="28"/>
          <w:szCs w:val="28"/>
          <w:lang w:val="uk-UA"/>
        </w:rPr>
        <w:t>С</w:t>
      </w:r>
      <w:r w:rsidR="003C1E5A" w:rsidRPr="00F06D8D">
        <w:rPr>
          <w:rFonts w:ascii="Times New Roman" w:hAnsi="Times New Roman"/>
          <w:sz w:val="28"/>
          <w:szCs w:val="28"/>
          <w:lang w:val="uk-UA"/>
        </w:rPr>
        <w:t>анкці</w:t>
      </w:r>
      <w:r w:rsidR="004F08F7" w:rsidRPr="00F06D8D">
        <w:rPr>
          <w:rFonts w:ascii="Times New Roman" w:hAnsi="Times New Roman"/>
          <w:sz w:val="28"/>
          <w:szCs w:val="28"/>
          <w:lang w:val="uk-UA"/>
        </w:rPr>
        <w:t>я</w:t>
      </w:r>
      <w:r w:rsidR="003C1E5A" w:rsidRPr="00F06D8D">
        <w:rPr>
          <w:rFonts w:ascii="Times New Roman" w:hAnsi="Times New Roman"/>
          <w:sz w:val="28"/>
          <w:szCs w:val="28"/>
          <w:lang w:val="uk-UA"/>
        </w:rPr>
        <w:t xml:space="preserve">, що </w:t>
      </w:r>
      <w:r w:rsidR="009D7594" w:rsidRPr="00F06D8D">
        <w:rPr>
          <w:rFonts w:ascii="Times New Roman" w:hAnsi="Times New Roman"/>
          <w:sz w:val="28"/>
          <w:szCs w:val="28"/>
          <w:lang w:val="uk-UA"/>
        </w:rPr>
        <w:t xml:space="preserve">її </w:t>
      </w:r>
      <w:r w:rsidR="004F08F7" w:rsidRPr="00F06D8D">
        <w:rPr>
          <w:rFonts w:ascii="Times New Roman" w:hAnsi="Times New Roman"/>
          <w:sz w:val="28"/>
          <w:szCs w:val="28"/>
          <w:lang w:val="uk-UA"/>
        </w:rPr>
        <w:t xml:space="preserve">може бути </w:t>
      </w:r>
      <w:r w:rsidR="003C1E5A" w:rsidRPr="00F06D8D">
        <w:rPr>
          <w:rFonts w:ascii="Times New Roman" w:hAnsi="Times New Roman"/>
          <w:sz w:val="28"/>
          <w:szCs w:val="28"/>
          <w:lang w:val="uk-UA"/>
        </w:rPr>
        <w:t>застосов</w:t>
      </w:r>
      <w:r w:rsidR="007A5E11" w:rsidRPr="00F06D8D">
        <w:rPr>
          <w:rFonts w:ascii="Times New Roman" w:hAnsi="Times New Roman"/>
          <w:sz w:val="28"/>
          <w:szCs w:val="28"/>
          <w:lang w:val="uk-UA"/>
        </w:rPr>
        <w:t>а</w:t>
      </w:r>
      <w:r w:rsidR="004F08F7" w:rsidRPr="00F06D8D">
        <w:rPr>
          <w:rFonts w:ascii="Times New Roman" w:hAnsi="Times New Roman"/>
          <w:sz w:val="28"/>
          <w:szCs w:val="28"/>
          <w:lang w:val="uk-UA"/>
        </w:rPr>
        <w:t>н</w:t>
      </w:r>
      <w:r w:rsidR="009D7594" w:rsidRPr="00F06D8D">
        <w:rPr>
          <w:rFonts w:ascii="Times New Roman" w:hAnsi="Times New Roman"/>
          <w:sz w:val="28"/>
          <w:szCs w:val="28"/>
          <w:lang w:val="uk-UA"/>
        </w:rPr>
        <w:t>о</w:t>
      </w:r>
      <w:r w:rsidR="004F08F7" w:rsidRPr="00F06D8D">
        <w:rPr>
          <w:rFonts w:ascii="Times New Roman" w:hAnsi="Times New Roman"/>
          <w:sz w:val="28"/>
          <w:szCs w:val="28"/>
          <w:lang w:val="uk-UA"/>
        </w:rPr>
        <w:t xml:space="preserve"> </w:t>
      </w:r>
      <w:r w:rsidR="003C1E5A" w:rsidRPr="00F06D8D">
        <w:rPr>
          <w:rFonts w:ascii="Times New Roman" w:hAnsi="Times New Roman"/>
          <w:sz w:val="28"/>
          <w:szCs w:val="28"/>
          <w:lang w:val="uk-UA"/>
        </w:rPr>
        <w:t xml:space="preserve">до </w:t>
      </w:r>
      <w:r w:rsidR="008C7518" w:rsidRPr="00F06D8D">
        <w:rPr>
          <w:rFonts w:ascii="Times New Roman" w:hAnsi="Times New Roman"/>
          <w:sz w:val="28"/>
          <w:szCs w:val="28"/>
          <w:lang w:val="uk-UA"/>
        </w:rPr>
        <w:t>суб’єкта</w:t>
      </w:r>
      <w:r w:rsidR="003C1E5A" w:rsidRPr="00F06D8D">
        <w:rPr>
          <w:rFonts w:ascii="Times New Roman" w:hAnsi="Times New Roman"/>
          <w:sz w:val="28"/>
          <w:szCs w:val="28"/>
          <w:lang w:val="uk-UA"/>
        </w:rPr>
        <w:t xml:space="preserve"> підприємницької діяльності </w:t>
      </w:r>
      <w:r w:rsidR="00206EFB" w:rsidRPr="00F06D8D">
        <w:rPr>
          <w:rFonts w:ascii="Times New Roman" w:hAnsi="Times New Roman"/>
          <w:sz w:val="28"/>
          <w:szCs w:val="28"/>
          <w:lang w:val="uk-UA"/>
        </w:rPr>
        <w:t xml:space="preserve">як </w:t>
      </w:r>
      <w:r w:rsidR="008C7518" w:rsidRPr="00F06D8D">
        <w:rPr>
          <w:rFonts w:ascii="Times New Roman" w:hAnsi="Times New Roman"/>
          <w:sz w:val="28"/>
          <w:szCs w:val="28"/>
          <w:lang w:val="uk-UA"/>
        </w:rPr>
        <w:t>захід</w:t>
      </w:r>
      <w:r w:rsidR="00206EFB" w:rsidRPr="00F06D8D">
        <w:rPr>
          <w:rFonts w:ascii="Times New Roman" w:hAnsi="Times New Roman"/>
          <w:sz w:val="28"/>
          <w:szCs w:val="28"/>
          <w:lang w:val="uk-UA"/>
        </w:rPr>
        <w:t xml:space="preserve"> юридичної відповідальності </w:t>
      </w:r>
      <w:r w:rsidR="003C1E5A" w:rsidRPr="00F06D8D">
        <w:rPr>
          <w:rFonts w:ascii="Times New Roman" w:hAnsi="Times New Roman"/>
          <w:sz w:val="28"/>
          <w:szCs w:val="28"/>
          <w:lang w:val="uk-UA"/>
        </w:rPr>
        <w:t>за порушення прав споживачів, зокрема щодо якості та безпечності товарів, продукції, усіх видів робіт та послуг</w:t>
      </w:r>
      <w:r w:rsidR="007A2107" w:rsidRPr="00F06D8D">
        <w:rPr>
          <w:rFonts w:ascii="Times New Roman" w:hAnsi="Times New Roman"/>
          <w:sz w:val="28"/>
          <w:szCs w:val="28"/>
          <w:lang w:val="uk-UA"/>
        </w:rPr>
        <w:t>,</w:t>
      </w:r>
      <w:r w:rsidR="003C1E5A" w:rsidRPr="00F06D8D">
        <w:rPr>
          <w:rFonts w:ascii="Times New Roman" w:hAnsi="Times New Roman"/>
          <w:sz w:val="28"/>
          <w:szCs w:val="28"/>
          <w:lang w:val="uk-UA"/>
        </w:rPr>
        <w:t xml:space="preserve"> </w:t>
      </w:r>
      <w:r w:rsidRPr="00F06D8D">
        <w:rPr>
          <w:rFonts w:ascii="Times New Roman" w:hAnsi="Times New Roman"/>
          <w:sz w:val="28"/>
          <w:szCs w:val="28"/>
          <w:lang w:val="uk-UA"/>
        </w:rPr>
        <w:t>ма</w:t>
      </w:r>
      <w:r w:rsidR="004F08F7" w:rsidRPr="00F06D8D">
        <w:rPr>
          <w:rFonts w:ascii="Times New Roman" w:hAnsi="Times New Roman"/>
          <w:sz w:val="28"/>
          <w:szCs w:val="28"/>
          <w:lang w:val="uk-UA"/>
        </w:rPr>
        <w:t>є</w:t>
      </w:r>
      <w:r w:rsidRPr="00F06D8D">
        <w:rPr>
          <w:rFonts w:ascii="Times New Roman" w:hAnsi="Times New Roman"/>
          <w:sz w:val="28"/>
          <w:szCs w:val="28"/>
          <w:lang w:val="uk-UA"/>
        </w:rPr>
        <w:t xml:space="preserve"> бути </w:t>
      </w:r>
      <w:r w:rsidR="003C1E5A" w:rsidRPr="00F06D8D">
        <w:rPr>
          <w:rFonts w:ascii="Times New Roman" w:hAnsi="Times New Roman"/>
          <w:sz w:val="28"/>
          <w:szCs w:val="28"/>
          <w:lang w:val="uk-UA"/>
        </w:rPr>
        <w:t>ефективн</w:t>
      </w:r>
      <w:r w:rsidR="004F08F7" w:rsidRPr="00F06D8D">
        <w:rPr>
          <w:rFonts w:ascii="Times New Roman" w:hAnsi="Times New Roman"/>
          <w:sz w:val="28"/>
          <w:szCs w:val="28"/>
          <w:lang w:val="uk-UA"/>
        </w:rPr>
        <w:t xml:space="preserve">ою </w:t>
      </w:r>
      <w:r w:rsidR="003F2826" w:rsidRPr="00F06D8D">
        <w:rPr>
          <w:rFonts w:ascii="Times New Roman" w:hAnsi="Times New Roman"/>
          <w:sz w:val="28"/>
          <w:szCs w:val="28"/>
          <w:lang w:val="uk-UA"/>
        </w:rPr>
        <w:t xml:space="preserve">та </w:t>
      </w:r>
      <w:r w:rsidRPr="00F06D8D">
        <w:rPr>
          <w:rFonts w:ascii="Times New Roman" w:hAnsi="Times New Roman"/>
          <w:sz w:val="28"/>
          <w:szCs w:val="28"/>
          <w:lang w:val="uk-UA"/>
        </w:rPr>
        <w:t>дієв</w:t>
      </w:r>
      <w:r w:rsidR="004F08F7" w:rsidRPr="00F06D8D">
        <w:rPr>
          <w:rFonts w:ascii="Times New Roman" w:hAnsi="Times New Roman"/>
          <w:sz w:val="28"/>
          <w:szCs w:val="28"/>
          <w:lang w:val="uk-UA"/>
        </w:rPr>
        <w:t xml:space="preserve">ою </w:t>
      </w:r>
      <w:r w:rsidR="003F2826" w:rsidRPr="00F06D8D">
        <w:rPr>
          <w:rFonts w:ascii="Times New Roman" w:hAnsi="Times New Roman"/>
          <w:sz w:val="28"/>
          <w:szCs w:val="28"/>
          <w:lang w:val="uk-UA"/>
        </w:rPr>
        <w:t xml:space="preserve">в аспекті стимулювання </w:t>
      </w:r>
      <w:proofErr w:type="spellStart"/>
      <w:r w:rsidR="00184FD7" w:rsidRPr="00F06D8D">
        <w:rPr>
          <w:rFonts w:ascii="Times New Roman" w:hAnsi="Times New Roman"/>
          <w:sz w:val="28"/>
          <w:szCs w:val="28"/>
          <w:lang w:val="uk-UA"/>
        </w:rPr>
        <w:t>субʼєкт</w:t>
      </w:r>
      <w:r w:rsidR="006351E1" w:rsidRPr="00F06D8D">
        <w:rPr>
          <w:rFonts w:ascii="Times New Roman" w:hAnsi="Times New Roman"/>
          <w:sz w:val="28"/>
          <w:szCs w:val="28"/>
          <w:lang w:val="uk-UA"/>
        </w:rPr>
        <w:t>ів</w:t>
      </w:r>
      <w:proofErr w:type="spellEnd"/>
      <w:r w:rsidR="006351E1" w:rsidRPr="00F06D8D">
        <w:rPr>
          <w:rFonts w:ascii="Times New Roman" w:hAnsi="Times New Roman"/>
          <w:sz w:val="28"/>
          <w:szCs w:val="28"/>
          <w:lang w:val="uk-UA"/>
        </w:rPr>
        <w:t xml:space="preserve"> </w:t>
      </w:r>
      <w:r w:rsidR="00184FD7" w:rsidRPr="00F06D8D">
        <w:rPr>
          <w:rFonts w:ascii="Times New Roman" w:hAnsi="Times New Roman"/>
          <w:sz w:val="28"/>
          <w:szCs w:val="28"/>
          <w:lang w:val="uk-UA"/>
        </w:rPr>
        <w:t xml:space="preserve">підприємницької діяльності </w:t>
      </w:r>
      <w:r w:rsidR="003F2826" w:rsidRPr="00F06D8D">
        <w:rPr>
          <w:rFonts w:ascii="Times New Roman" w:hAnsi="Times New Roman"/>
          <w:sz w:val="28"/>
          <w:szCs w:val="28"/>
          <w:lang w:val="uk-UA"/>
        </w:rPr>
        <w:t xml:space="preserve">до </w:t>
      </w:r>
      <w:r w:rsidR="00BC21BF" w:rsidRPr="00F06D8D">
        <w:rPr>
          <w:rFonts w:ascii="Times New Roman" w:hAnsi="Times New Roman"/>
          <w:sz w:val="28"/>
          <w:szCs w:val="28"/>
          <w:lang w:val="uk-UA"/>
        </w:rPr>
        <w:t>додержання вимог законодавства</w:t>
      </w:r>
      <w:r w:rsidR="006F0A14">
        <w:rPr>
          <w:rFonts w:ascii="Times New Roman" w:hAnsi="Times New Roman"/>
          <w:sz w:val="28"/>
          <w:szCs w:val="28"/>
          <w:lang w:val="uk-UA"/>
        </w:rPr>
        <w:t xml:space="preserve"> України</w:t>
      </w:r>
      <w:r w:rsidR="00BC21BF" w:rsidRPr="00F06D8D">
        <w:rPr>
          <w:rFonts w:ascii="Times New Roman" w:hAnsi="Times New Roman"/>
          <w:sz w:val="28"/>
          <w:szCs w:val="28"/>
          <w:lang w:val="uk-UA"/>
        </w:rPr>
        <w:t>, що внормовує  якість та безпечність товарів, продукц</w:t>
      </w:r>
      <w:r w:rsidR="006F0A14">
        <w:rPr>
          <w:rFonts w:ascii="Times New Roman" w:hAnsi="Times New Roman"/>
          <w:sz w:val="28"/>
          <w:szCs w:val="28"/>
          <w:lang w:val="uk-UA"/>
        </w:rPr>
        <w:t>ії, усіх видів робіт та послуг.</w:t>
      </w:r>
    </w:p>
    <w:p w14:paraId="6C94785C" w14:textId="2A9F8F3B" w:rsidR="007A5E11" w:rsidRPr="00F06D8D" w:rsidRDefault="00F5215D" w:rsidP="00DB7D01">
      <w:pPr>
        <w:spacing w:after="0" w:line="360" w:lineRule="auto"/>
        <w:ind w:firstLine="567"/>
        <w:jc w:val="both"/>
        <w:rPr>
          <w:rFonts w:ascii="Times New Roman" w:hAnsi="Times New Roman"/>
          <w:sz w:val="28"/>
          <w:szCs w:val="28"/>
          <w:lang w:val="uk-UA"/>
        </w:rPr>
      </w:pPr>
      <w:r w:rsidRPr="00F06D8D">
        <w:rPr>
          <w:rFonts w:ascii="Times New Roman" w:hAnsi="Times New Roman"/>
          <w:sz w:val="28"/>
          <w:szCs w:val="28"/>
          <w:lang w:val="uk-UA"/>
        </w:rPr>
        <w:lastRenderedPageBreak/>
        <w:t>Ураховуючи наведене</w:t>
      </w:r>
      <w:r w:rsidR="00184FD7" w:rsidRPr="00F06D8D">
        <w:rPr>
          <w:rFonts w:ascii="Times New Roman" w:hAnsi="Times New Roman"/>
          <w:sz w:val="28"/>
          <w:szCs w:val="28"/>
          <w:lang w:val="uk-UA"/>
        </w:rPr>
        <w:t>,</w:t>
      </w:r>
      <w:r w:rsidRPr="00F06D8D">
        <w:rPr>
          <w:rFonts w:ascii="Times New Roman" w:hAnsi="Times New Roman"/>
          <w:sz w:val="28"/>
          <w:szCs w:val="28"/>
          <w:lang w:val="uk-UA"/>
        </w:rPr>
        <w:t xml:space="preserve"> н</w:t>
      </w:r>
      <w:r w:rsidR="00777521" w:rsidRPr="00F06D8D">
        <w:rPr>
          <w:rFonts w:ascii="Times New Roman" w:hAnsi="Times New Roman"/>
          <w:sz w:val="28"/>
          <w:szCs w:val="28"/>
          <w:lang w:val="uk-UA"/>
        </w:rPr>
        <w:t xml:space="preserve">а підставі </w:t>
      </w:r>
      <w:r w:rsidR="00BC21BF" w:rsidRPr="00F06D8D">
        <w:rPr>
          <w:rFonts w:ascii="Times New Roman" w:hAnsi="Times New Roman"/>
          <w:sz w:val="28"/>
          <w:szCs w:val="28"/>
          <w:lang w:val="uk-UA"/>
        </w:rPr>
        <w:t xml:space="preserve">аналізу </w:t>
      </w:r>
      <w:r w:rsidR="00777521" w:rsidRPr="00F06D8D">
        <w:rPr>
          <w:rFonts w:ascii="Times New Roman" w:hAnsi="Times New Roman"/>
          <w:sz w:val="28"/>
          <w:szCs w:val="28"/>
          <w:lang w:val="uk-UA"/>
        </w:rPr>
        <w:t>конституційних приписів</w:t>
      </w:r>
      <w:r w:rsidR="00A36549" w:rsidRPr="00F06D8D">
        <w:rPr>
          <w:rFonts w:ascii="Times New Roman" w:hAnsi="Times New Roman"/>
          <w:sz w:val="28"/>
          <w:szCs w:val="28"/>
          <w:lang w:val="uk-UA"/>
        </w:rPr>
        <w:t xml:space="preserve"> та </w:t>
      </w:r>
      <w:r w:rsidR="007A5E11" w:rsidRPr="00F06D8D">
        <w:rPr>
          <w:rFonts w:ascii="Times New Roman" w:hAnsi="Times New Roman"/>
          <w:sz w:val="28"/>
          <w:szCs w:val="28"/>
          <w:lang w:val="uk-UA"/>
        </w:rPr>
        <w:t xml:space="preserve">співвідносних </w:t>
      </w:r>
      <w:r w:rsidR="0009192B" w:rsidRPr="00F06D8D">
        <w:rPr>
          <w:rFonts w:ascii="Times New Roman" w:hAnsi="Times New Roman"/>
          <w:sz w:val="28"/>
          <w:szCs w:val="28"/>
          <w:lang w:val="uk-UA"/>
        </w:rPr>
        <w:t xml:space="preserve">з ними </w:t>
      </w:r>
      <w:r w:rsidR="007A5E11" w:rsidRPr="00F06D8D">
        <w:rPr>
          <w:rFonts w:ascii="Times New Roman" w:hAnsi="Times New Roman"/>
          <w:sz w:val="28"/>
          <w:szCs w:val="28"/>
          <w:lang w:val="uk-UA"/>
        </w:rPr>
        <w:t xml:space="preserve">приписів </w:t>
      </w:r>
      <w:r w:rsidR="00A36549" w:rsidRPr="00F06D8D">
        <w:rPr>
          <w:rFonts w:ascii="Times New Roman" w:hAnsi="Times New Roman"/>
          <w:sz w:val="28"/>
          <w:szCs w:val="28"/>
          <w:lang w:val="uk-UA"/>
        </w:rPr>
        <w:t xml:space="preserve">міжнародних </w:t>
      </w:r>
      <w:r w:rsidR="007A5E11" w:rsidRPr="00F06D8D">
        <w:rPr>
          <w:rFonts w:ascii="Times New Roman" w:hAnsi="Times New Roman"/>
          <w:sz w:val="28"/>
          <w:szCs w:val="28"/>
          <w:lang w:val="uk-UA"/>
        </w:rPr>
        <w:t xml:space="preserve">актів, </w:t>
      </w:r>
      <w:r w:rsidR="00184FD7" w:rsidRPr="00F06D8D">
        <w:rPr>
          <w:rFonts w:ascii="Times New Roman" w:hAnsi="Times New Roman"/>
          <w:sz w:val="28"/>
          <w:szCs w:val="28"/>
          <w:lang w:val="uk-UA"/>
        </w:rPr>
        <w:t>які</w:t>
      </w:r>
      <w:r w:rsidR="007A5E11" w:rsidRPr="00F06D8D">
        <w:rPr>
          <w:rFonts w:ascii="Times New Roman" w:hAnsi="Times New Roman"/>
          <w:sz w:val="28"/>
          <w:szCs w:val="28"/>
          <w:lang w:val="uk-UA"/>
        </w:rPr>
        <w:t xml:space="preserve"> внормовують відносини </w:t>
      </w:r>
      <w:r w:rsidR="00D70EDF" w:rsidRPr="00F06D8D">
        <w:rPr>
          <w:rFonts w:ascii="Times New Roman" w:hAnsi="Times New Roman"/>
          <w:sz w:val="28"/>
          <w:szCs w:val="28"/>
          <w:lang w:val="uk-UA"/>
        </w:rPr>
        <w:t>в</w:t>
      </w:r>
      <w:r w:rsidR="00BC21BF" w:rsidRPr="00F06D8D">
        <w:rPr>
          <w:rFonts w:ascii="Times New Roman" w:hAnsi="Times New Roman"/>
          <w:sz w:val="28"/>
          <w:szCs w:val="28"/>
          <w:lang w:val="uk-UA"/>
        </w:rPr>
        <w:t xml:space="preserve"> ділянці </w:t>
      </w:r>
      <w:r w:rsidR="00777521" w:rsidRPr="00F06D8D">
        <w:rPr>
          <w:rFonts w:ascii="Times New Roman" w:hAnsi="Times New Roman"/>
          <w:sz w:val="28"/>
          <w:szCs w:val="28"/>
          <w:lang w:val="uk-UA"/>
        </w:rPr>
        <w:t>захисту споживачів</w:t>
      </w:r>
      <w:r w:rsidR="00A36549" w:rsidRPr="00F06D8D">
        <w:rPr>
          <w:rFonts w:ascii="Times New Roman" w:hAnsi="Times New Roman"/>
          <w:sz w:val="28"/>
          <w:szCs w:val="28"/>
          <w:lang w:val="uk-UA"/>
        </w:rPr>
        <w:t>,</w:t>
      </w:r>
      <w:r w:rsidR="00CA3086" w:rsidRPr="00F06D8D">
        <w:rPr>
          <w:rFonts w:ascii="Times New Roman" w:hAnsi="Times New Roman"/>
          <w:sz w:val="28"/>
          <w:szCs w:val="28"/>
          <w:lang w:val="uk-UA"/>
        </w:rPr>
        <w:t xml:space="preserve"> </w:t>
      </w:r>
      <w:r w:rsidRPr="00F06D8D">
        <w:rPr>
          <w:rFonts w:ascii="Times New Roman" w:hAnsi="Times New Roman"/>
          <w:sz w:val="28"/>
          <w:szCs w:val="28"/>
          <w:lang w:val="uk-UA"/>
        </w:rPr>
        <w:t xml:space="preserve">Конституційний Суд України </w:t>
      </w:r>
      <w:r w:rsidR="004C473A" w:rsidRPr="00F06D8D">
        <w:rPr>
          <w:rFonts w:ascii="Times New Roman" w:hAnsi="Times New Roman"/>
          <w:sz w:val="28"/>
          <w:szCs w:val="28"/>
          <w:lang w:val="uk-UA"/>
        </w:rPr>
        <w:t xml:space="preserve">дійшов висновку, що </w:t>
      </w:r>
      <w:r w:rsidR="00A36549" w:rsidRPr="00F06D8D">
        <w:rPr>
          <w:rFonts w:ascii="Times New Roman" w:hAnsi="Times New Roman"/>
          <w:sz w:val="28"/>
          <w:szCs w:val="28"/>
          <w:lang w:val="uk-UA"/>
        </w:rPr>
        <w:t>оспорюваний припис Закону</w:t>
      </w:r>
      <w:r w:rsidR="00C7049D" w:rsidRPr="00F06D8D">
        <w:rPr>
          <w:rFonts w:ascii="Times New Roman" w:hAnsi="Times New Roman"/>
          <w:sz w:val="28"/>
          <w:szCs w:val="28"/>
          <w:lang w:val="uk-UA"/>
        </w:rPr>
        <w:t xml:space="preserve"> </w:t>
      </w:r>
      <w:r w:rsidR="0005376B" w:rsidRPr="00F06D8D">
        <w:rPr>
          <w:rFonts w:ascii="Times New Roman" w:hAnsi="Times New Roman"/>
          <w:sz w:val="28"/>
          <w:szCs w:val="28"/>
          <w:lang w:val="uk-UA"/>
        </w:rPr>
        <w:t xml:space="preserve">№ </w:t>
      </w:r>
      <w:r w:rsidR="0005376B" w:rsidRPr="00F06D8D">
        <w:rPr>
          <w:rFonts w:ascii="Times New Roman" w:hAnsi="Times New Roman"/>
          <w:sz w:val="28"/>
          <w:szCs w:val="28"/>
          <w:lang w:val="uk-UA" w:eastAsia="uk-UA"/>
        </w:rPr>
        <w:t>2735</w:t>
      </w:r>
      <w:r w:rsidR="00A36549" w:rsidRPr="00F06D8D">
        <w:rPr>
          <w:rFonts w:ascii="Times New Roman" w:hAnsi="Times New Roman"/>
          <w:sz w:val="28"/>
          <w:szCs w:val="28"/>
          <w:lang w:val="uk-UA"/>
        </w:rPr>
        <w:t xml:space="preserve">, який посилює </w:t>
      </w:r>
      <w:r w:rsidR="00206EFB" w:rsidRPr="00F06D8D">
        <w:rPr>
          <w:rFonts w:ascii="Times New Roman" w:hAnsi="Times New Roman"/>
          <w:sz w:val="28"/>
          <w:szCs w:val="28"/>
          <w:lang w:val="uk-UA"/>
        </w:rPr>
        <w:t xml:space="preserve">юридичну </w:t>
      </w:r>
      <w:r w:rsidR="00A36549" w:rsidRPr="00F06D8D">
        <w:rPr>
          <w:rFonts w:ascii="Times New Roman" w:hAnsi="Times New Roman"/>
          <w:bCs/>
          <w:sz w:val="28"/>
          <w:szCs w:val="28"/>
          <w:lang w:val="uk-UA"/>
        </w:rPr>
        <w:t xml:space="preserve">відповідальність </w:t>
      </w:r>
      <w:r w:rsidR="00D70513" w:rsidRPr="00F06D8D">
        <w:rPr>
          <w:rFonts w:ascii="Times New Roman" w:hAnsi="Times New Roman"/>
          <w:bCs/>
          <w:sz w:val="28"/>
          <w:szCs w:val="28"/>
          <w:lang w:val="uk-UA"/>
        </w:rPr>
        <w:t>суб’єктів</w:t>
      </w:r>
      <w:r w:rsidR="002D7E19" w:rsidRPr="00F06D8D">
        <w:rPr>
          <w:rFonts w:ascii="Times New Roman" w:hAnsi="Times New Roman"/>
          <w:bCs/>
          <w:sz w:val="28"/>
          <w:szCs w:val="28"/>
          <w:lang w:val="uk-UA"/>
        </w:rPr>
        <w:t xml:space="preserve"> підприємницької діяльності </w:t>
      </w:r>
      <w:r w:rsidR="00A36549" w:rsidRPr="00F06D8D">
        <w:rPr>
          <w:rFonts w:ascii="Times New Roman" w:hAnsi="Times New Roman"/>
          <w:bCs/>
          <w:sz w:val="28"/>
          <w:szCs w:val="28"/>
          <w:lang w:val="uk-UA"/>
        </w:rPr>
        <w:t>за порушення законодавства про безпеку нехарчов</w:t>
      </w:r>
      <w:r w:rsidR="002A581E" w:rsidRPr="00F06D8D">
        <w:rPr>
          <w:rFonts w:ascii="Times New Roman" w:hAnsi="Times New Roman"/>
          <w:bCs/>
          <w:sz w:val="28"/>
          <w:szCs w:val="28"/>
          <w:lang w:val="uk-UA"/>
        </w:rPr>
        <w:t xml:space="preserve">их товарів та </w:t>
      </w:r>
      <w:r w:rsidR="00A36549" w:rsidRPr="00F06D8D">
        <w:rPr>
          <w:rFonts w:ascii="Times New Roman" w:hAnsi="Times New Roman"/>
          <w:bCs/>
          <w:sz w:val="28"/>
          <w:szCs w:val="28"/>
          <w:lang w:val="uk-UA"/>
        </w:rPr>
        <w:t>продукції</w:t>
      </w:r>
      <w:r w:rsidR="006B7866" w:rsidRPr="00F06D8D">
        <w:rPr>
          <w:rFonts w:ascii="Times New Roman" w:hAnsi="Times New Roman"/>
          <w:bCs/>
          <w:sz w:val="28"/>
          <w:szCs w:val="28"/>
          <w:lang w:val="uk-UA"/>
        </w:rPr>
        <w:t>,</w:t>
      </w:r>
      <w:r w:rsidR="00CA3086" w:rsidRPr="00F06D8D">
        <w:rPr>
          <w:rFonts w:ascii="Times New Roman" w:hAnsi="Times New Roman"/>
          <w:bCs/>
          <w:sz w:val="28"/>
          <w:szCs w:val="28"/>
          <w:lang w:val="uk-UA"/>
        </w:rPr>
        <w:t xml:space="preserve"> </w:t>
      </w:r>
      <w:r w:rsidR="0050665F" w:rsidRPr="00F06D8D">
        <w:rPr>
          <w:rFonts w:ascii="Times New Roman" w:hAnsi="Times New Roman"/>
          <w:sz w:val="28"/>
          <w:szCs w:val="28"/>
          <w:lang w:val="uk-UA"/>
        </w:rPr>
        <w:t xml:space="preserve">має </w:t>
      </w:r>
      <w:r w:rsidR="006B71BA" w:rsidRPr="00BD67C4">
        <w:rPr>
          <w:rFonts w:ascii="Times New Roman" w:hAnsi="Times New Roman"/>
          <w:sz w:val="28"/>
          <w:szCs w:val="28"/>
          <w:lang w:val="uk-UA"/>
        </w:rPr>
        <w:t>правомірн</w:t>
      </w:r>
      <w:r w:rsidR="0050665F" w:rsidRPr="00BD67C4">
        <w:rPr>
          <w:rFonts w:ascii="Times New Roman" w:hAnsi="Times New Roman"/>
          <w:sz w:val="28"/>
          <w:szCs w:val="28"/>
          <w:lang w:val="uk-UA"/>
        </w:rPr>
        <w:t xml:space="preserve">у </w:t>
      </w:r>
      <w:r w:rsidR="00A36549" w:rsidRPr="00F06D8D">
        <w:rPr>
          <w:rFonts w:ascii="Times New Roman" w:hAnsi="Times New Roman"/>
          <w:sz w:val="28"/>
          <w:szCs w:val="28"/>
          <w:lang w:val="uk-UA"/>
        </w:rPr>
        <w:t>мет</w:t>
      </w:r>
      <w:r w:rsidR="0050665F" w:rsidRPr="00F06D8D">
        <w:rPr>
          <w:rFonts w:ascii="Times New Roman" w:hAnsi="Times New Roman"/>
          <w:sz w:val="28"/>
          <w:szCs w:val="28"/>
          <w:lang w:val="uk-UA"/>
        </w:rPr>
        <w:t>у</w:t>
      </w:r>
      <w:r w:rsidR="007D3D25" w:rsidRPr="00F06D8D">
        <w:rPr>
          <w:rFonts w:ascii="Times New Roman" w:hAnsi="Times New Roman"/>
          <w:sz w:val="28"/>
          <w:szCs w:val="28"/>
          <w:lang w:val="uk-UA"/>
        </w:rPr>
        <w:t xml:space="preserve"> – забезпеч</w:t>
      </w:r>
      <w:r w:rsidR="00ED3F52" w:rsidRPr="00F06D8D">
        <w:rPr>
          <w:rFonts w:ascii="Times New Roman" w:hAnsi="Times New Roman"/>
          <w:sz w:val="28"/>
          <w:szCs w:val="28"/>
          <w:lang w:val="uk-UA"/>
        </w:rPr>
        <w:t>ення</w:t>
      </w:r>
      <w:r w:rsidR="00D70EDF" w:rsidRPr="00F06D8D">
        <w:rPr>
          <w:rFonts w:ascii="Times New Roman" w:hAnsi="Times New Roman"/>
          <w:sz w:val="28"/>
          <w:szCs w:val="28"/>
          <w:lang w:val="uk-UA"/>
        </w:rPr>
        <w:t xml:space="preserve"> </w:t>
      </w:r>
      <w:r w:rsidR="007D3D25" w:rsidRPr="00F06D8D">
        <w:rPr>
          <w:rFonts w:ascii="Times New Roman" w:hAnsi="Times New Roman"/>
          <w:sz w:val="28"/>
          <w:szCs w:val="28"/>
          <w:lang w:val="uk-UA"/>
        </w:rPr>
        <w:t>висок</w:t>
      </w:r>
      <w:r w:rsidR="00ED3F52" w:rsidRPr="00F06D8D">
        <w:rPr>
          <w:rFonts w:ascii="Times New Roman" w:hAnsi="Times New Roman"/>
          <w:sz w:val="28"/>
          <w:szCs w:val="28"/>
          <w:lang w:val="uk-UA"/>
        </w:rPr>
        <w:t>ого</w:t>
      </w:r>
      <w:r w:rsidR="00D70EDF" w:rsidRPr="00F06D8D">
        <w:rPr>
          <w:rFonts w:ascii="Times New Roman" w:hAnsi="Times New Roman"/>
          <w:sz w:val="28"/>
          <w:szCs w:val="28"/>
          <w:lang w:val="uk-UA"/>
        </w:rPr>
        <w:t xml:space="preserve"> </w:t>
      </w:r>
      <w:r w:rsidR="007D3D25" w:rsidRPr="00F06D8D">
        <w:rPr>
          <w:rFonts w:ascii="Times New Roman" w:hAnsi="Times New Roman"/>
          <w:sz w:val="28"/>
          <w:szCs w:val="28"/>
          <w:lang w:val="uk-UA"/>
        </w:rPr>
        <w:t>рів</w:t>
      </w:r>
      <w:r w:rsidR="00ED3F52" w:rsidRPr="00F06D8D">
        <w:rPr>
          <w:rFonts w:ascii="Times New Roman" w:hAnsi="Times New Roman"/>
          <w:sz w:val="28"/>
          <w:szCs w:val="28"/>
          <w:lang w:val="uk-UA"/>
        </w:rPr>
        <w:t>ня</w:t>
      </w:r>
      <w:r w:rsidR="00D70EDF" w:rsidRPr="00F06D8D">
        <w:rPr>
          <w:rFonts w:ascii="Times New Roman" w:hAnsi="Times New Roman"/>
          <w:sz w:val="28"/>
          <w:szCs w:val="28"/>
          <w:lang w:val="uk-UA"/>
        </w:rPr>
        <w:t xml:space="preserve"> </w:t>
      </w:r>
      <w:r w:rsidR="007D3D25" w:rsidRPr="00F06D8D">
        <w:rPr>
          <w:rFonts w:ascii="Times New Roman" w:hAnsi="Times New Roman"/>
          <w:sz w:val="28"/>
          <w:szCs w:val="28"/>
          <w:lang w:val="uk-UA"/>
        </w:rPr>
        <w:t>захисту прав сп</w:t>
      </w:r>
      <w:r w:rsidR="003714B7" w:rsidRPr="00F06D8D">
        <w:rPr>
          <w:rFonts w:ascii="Times New Roman" w:hAnsi="Times New Roman"/>
          <w:sz w:val="28"/>
          <w:szCs w:val="28"/>
          <w:lang w:val="uk-UA"/>
        </w:rPr>
        <w:t>оживачів</w:t>
      </w:r>
      <w:r w:rsidR="007A5E11" w:rsidRPr="00F06D8D">
        <w:rPr>
          <w:rFonts w:ascii="Times New Roman" w:hAnsi="Times New Roman"/>
          <w:sz w:val="28"/>
          <w:szCs w:val="28"/>
          <w:lang w:val="uk-UA"/>
        </w:rPr>
        <w:t>.</w:t>
      </w:r>
    </w:p>
    <w:p w14:paraId="07DA2705" w14:textId="77777777" w:rsidR="00AA515F" w:rsidRPr="00F06D8D" w:rsidRDefault="00AA515F" w:rsidP="00DB7D01">
      <w:pPr>
        <w:spacing w:after="0" w:line="360" w:lineRule="auto"/>
        <w:ind w:firstLine="567"/>
        <w:jc w:val="both"/>
        <w:rPr>
          <w:rFonts w:ascii="Times New Roman" w:hAnsi="Times New Roman"/>
          <w:sz w:val="28"/>
          <w:szCs w:val="28"/>
          <w:highlight w:val="yellow"/>
          <w:lang w:val="uk-UA"/>
        </w:rPr>
      </w:pPr>
    </w:p>
    <w:p w14:paraId="57179E4B" w14:textId="30AF8E0A" w:rsidR="00A31D84" w:rsidRPr="00F06D8D" w:rsidRDefault="002A581E" w:rsidP="00DB7D01">
      <w:pPr>
        <w:pStyle w:val="rvps2"/>
        <w:shd w:val="clear" w:color="auto" w:fill="FFFFFF"/>
        <w:spacing w:before="0" w:beforeAutospacing="0" w:after="0" w:afterAutospacing="0" w:line="360" w:lineRule="auto"/>
        <w:ind w:firstLine="567"/>
        <w:jc w:val="both"/>
        <w:rPr>
          <w:sz w:val="28"/>
          <w:szCs w:val="28"/>
          <w:lang w:val="uk-UA" w:eastAsia="uk-UA"/>
        </w:rPr>
      </w:pPr>
      <w:r w:rsidRPr="00F06D8D">
        <w:rPr>
          <w:sz w:val="28"/>
          <w:szCs w:val="28"/>
          <w:lang w:val="uk-UA" w:eastAsia="uk-UA"/>
        </w:rPr>
        <w:t>4</w:t>
      </w:r>
      <w:r w:rsidR="006B71BA" w:rsidRPr="00F06D8D">
        <w:rPr>
          <w:sz w:val="28"/>
          <w:szCs w:val="28"/>
          <w:lang w:val="uk-UA" w:eastAsia="uk-UA"/>
        </w:rPr>
        <w:t>.</w:t>
      </w:r>
      <w:r w:rsidR="00A31D84" w:rsidRPr="00F06D8D">
        <w:rPr>
          <w:sz w:val="28"/>
          <w:szCs w:val="28"/>
          <w:lang w:val="uk-UA" w:eastAsia="uk-UA"/>
        </w:rPr>
        <w:t xml:space="preserve"> За Конституцією України </w:t>
      </w:r>
      <w:r w:rsidR="00A31D84" w:rsidRPr="00F06D8D">
        <w:rPr>
          <w:sz w:val="28"/>
          <w:szCs w:val="28"/>
          <w:lang w:val="uk-UA"/>
        </w:rPr>
        <w:t>„</w:t>
      </w:r>
      <w:r w:rsidR="00A31D84" w:rsidRPr="00F06D8D">
        <w:rPr>
          <w:sz w:val="28"/>
          <w:szCs w:val="28"/>
          <w:lang w:val="uk-UA" w:eastAsia="uk-UA"/>
        </w:rPr>
        <w:t>в Україн</w:t>
      </w:r>
      <w:r w:rsidR="00211E6A" w:rsidRPr="00F06D8D">
        <w:rPr>
          <w:sz w:val="28"/>
          <w:szCs w:val="28"/>
          <w:lang w:val="uk-UA" w:eastAsia="uk-UA"/>
        </w:rPr>
        <w:t>і</w:t>
      </w:r>
      <w:r w:rsidR="00A31D84" w:rsidRPr="00F06D8D">
        <w:rPr>
          <w:sz w:val="28"/>
          <w:szCs w:val="28"/>
          <w:lang w:val="uk-UA" w:eastAsia="uk-UA"/>
        </w:rPr>
        <w:t xml:space="preserve"> визнається і діє принцип верховенства права</w:t>
      </w:r>
      <w:r w:rsidR="00E206C0" w:rsidRPr="00F06D8D">
        <w:rPr>
          <w:rStyle w:val="aa"/>
          <w:i w:val="0"/>
          <w:sz w:val="28"/>
          <w:szCs w:val="28"/>
          <w:lang w:val="uk-UA"/>
        </w:rPr>
        <w:t>“</w:t>
      </w:r>
      <w:r w:rsidR="00A31D84" w:rsidRPr="00F06D8D">
        <w:rPr>
          <w:sz w:val="28"/>
          <w:szCs w:val="28"/>
          <w:lang w:val="uk-UA" w:eastAsia="uk-UA"/>
        </w:rPr>
        <w:t xml:space="preserve"> (частина перша статті 8</w:t>
      </w:r>
      <w:r w:rsidR="00D320EB" w:rsidRPr="00F06D8D">
        <w:rPr>
          <w:sz w:val="28"/>
          <w:szCs w:val="28"/>
          <w:lang w:val="uk-UA" w:eastAsia="uk-UA"/>
        </w:rPr>
        <w:t>)</w:t>
      </w:r>
      <w:r w:rsidR="00A31D84" w:rsidRPr="00F06D8D">
        <w:rPr>
          <w:sz w:val="28"/>
          <w:szCs w:val="28"/>
          <w:lang w:val="uk-UA" w:eastAsia="uk-UA"/>
        </w:rPr>
        <w:t xml:space="preserve">; </w:t>
      </w:r>
      <w:r w:rsidR="00E206C0" w:rsidRPr="00F06D8D">
        <w:rPr>
          <w:sz w:val="28"/>
          <w:szCs w:val="28"/>
          <w:lang w:val="uk-UA"/>
        </w:rPr>
        <w:t>„</w:t>
      </w:r>
      <w:r w:rsidR="001A21D2" w:rsidRPr="00F06D8D">
        <w:rPr>
          <w:sz w:val="28"/>
          <w:szCs w:val="28"/>
          <w:lang w:val="uk-UA"/>
        </w:rPr>
        <w:t xml:space="preserve">юридична </w:t>
      </w:r>
      <w:r w:rsidR="00E206C0" w:rsidRPr="00F06D8D">
        <w:rPr>
          <w:sz w:val="28"/>
          <w:szCs w:val="28"/>
          <w:lang w:val="uk-UA"/>
        </w:rPr>
        <w:t>відповідальність особи має індивідуальний характер</w:t>
      </w:r>
      <w:r w:rsidR="00E206C0" w:rsidRPr="00F06D8D">
        <w:rPr>
          <w:rStyle w:val="aa"/>
          <w:i w:val="0"/>
          <w:sz w:val="28"/>
          <w:szCs w:val="28"/>
          <w:lang w:val="uk-UA"/>
        </w:rPr>
        <w:t xml:space="preserve">“ </w:t>
      </w:r>
      <w:r w:rsidR="00E206C0" w:rsidRPr="00F06D8D">
        <w:rPr>
          <w:sz w:val="28"/>
          <w:szCs w:val="28"/>
          <w:lang w:val="uk-UA" w:eastAsia="uk-UA"/>
        </w:rPr>
        <w:t>(частина друга статті 61).</w:t>
      </w:r>
    </w:p>
    <w:p w14:paraId="38AC2128" w14:textId="63941B94" w:rsidR="00F12844" w:rsidRPr="00F06D8D" w:rsidRDefault="00AE1DFC" w:rsidP="00DB7D01">
      <w:pPr>
        <w:pStyle w:val="rvps2"/>
        <w:shd w:val="clear" w:color="auto" w:fill="FFFFFF"/>
        <w:spacing w:before="0" w:beforeAutospacing="0" w:after="0" w:afterAutospacing="0" w:line="360" w:lineRule="auto"/>
        <w:ind w:firstLine="567"/>
        <w:jc w:val="both"/>
        <w:rPr>
          <w:sz w:val="28"/>
          <w:szCs w:val="28"/>
          <w:lang w:val="uk-UA" w:eastAsia="uk-UA"/>
        </w:rPr>
      </w:pPr>
      <w:r w:rsidRPr="00F06D8D">
        <w:rPr>
          <w:sz w:val="28"/>
          <w:szCs w:val="28"/>
          <w:lang w:val="uk-UA" w:eastAsia="uk-UA"/>
        </w:rPr>
        <w:t>Важлив</w:t>
      </w:r>
      <w:r w:rsidR="00D70EDF" w:rsidRPr="00F06D8D">
        <w:rPr>
          <w:sz w:val="28"/>
          <w:szCs w:val="28"/>
          <w:lang w:val="uk-UA" w:eastAsia="uk-UA"/>
        </w:rPr>
        <w:t xml:space="preserve">им </w:t>
      </w:r>
      <w:r w:rsidRPr="00F06D8D">
        <w:rPr>
          <w:sz w:val="28"/>
          <w:szCs w:val="28"/>
          <w:lang w:val="uk-UA" w:eastAsia="uk-UA"/>
        </w:rPr>
        <w:t>с</w:t>
      </w:r>
      <w:r w:rsidR="009062F1" w:rsidRPr="00F06D8D">
        <w:rPr>
          <w:sz w:val="28"/>
          <w:szCs w:val="28"/>
          <w:lang w:val="uk-UA" w:eastAsia="uk-UA"/>
        </w:rPr>
        <w:t>клад</w:t>
      </w:r>
      <w:r w:rsidR="00D70EDF" w:rsidRPr="00F06D8D">
        <w:rPr>
          <w:sz w:val="28"/>
          <w:szCs w:val="28"/>
          <w:lang w:val="uk-UA" w:eastAsia="uk-UA"/>
        </w:rPr>
        <w:t xml:space="preserve">ником </w:t>
      </w:r>
      <w:proofErr w:type="spellStart"/>
      <w:r w:rsidR="009062F1" w:rsidRPr="00F06D8D">
        <w:rPr>
          <w:sz w:val="28"/>
          <w:szCs w:val="28"/>
          <w:lang w:val="uk-UA" w:eastAsia="uk-UA"/>
        </w:rPr>
        <w:t>правовладдя</w:t>
      </w:r>
      <w:proofErr w:type="spellEnd"/>
      <w:r w:rsidR="009062F1" w:rsidRPr="00F06D8D">
        <w:rPr>
          <w:sz w:val="28"/>
          <w:szCs w:val="28"/>
          <w:lang w:val="uk-UA" w:eastAsia="uk-UA"/>
        </w:rPr>
        <w:t xml:space="preserve"> (верховенства права) є принцип домірності.</w:t>
      </w:r>
      <w:r w:rsidR="0079758F" w:rsidRPr="00F06D8D">
        <w:rPr>
          <w:sz w:val="28"/>
          <w:szCs w:val="28"/>
          <w:lang w:val="uk-UA" w:eastAsia="uk-UA"/>
        </w:rPr>
        <w:t xml:space="preserve"> </w:t>
      </w:r>
    </w:p>
    <w:p w14:paraId="37D3E300" w14:textId="24719F23" w:rsidR="00AE1DFC" w:rsidRPr="00F06D8D" w:rsidRDefault="00F12844" w:rsidP="00DB7D01">
      <w:pPr>
        <w:pStyle w:val="rvps2"/>
        <w:shd w:val="clear" w:color="auto" w:fill="FFFFFF"/>
        <w:spacing w:before="0" w:beforeAutospacing="0" w:after="0" w:afterAutospacing="0" w:line="360" w:lineRule="auto"/>
        <w:ind w:firstLine="567"/>
        <w:jc w:val="both"/>
        <w:rPr>
          <w:sz w:val="28"/>
          <w:szCs w:val="28"/>
          <w:lang w:val="uk-UA" w:eastAsia="uk-UA"/>
        </w:rPr>
      </w:pPr>
      <w:r w:rsidRPr="00F06D8D">
        <w:rPr>
          <w:bCs/>
          <w:sz w:val="28"/>
          <w:szCs w:val="28"/>
          <w:lang w:val="uk-UA"/>
        </w:rPr>
        <w:t xml:space="preserve">Конституційний Суд України виходить </w:t>
      </w:r>
      <w:r w:rsidR="00D70EDF" w:rsidRPr="00F06D8D">
        <w:rPr>
          <w:bCs/>
          <w:sz w:val="28"/>
          <w:szCs w:val="28"/>
          <w:lang w:val="uk-UA"/>
        </w:rPr>
        <w:t>і</w:t>
      </w:r>
      <w:r w:rsidRPr="00F06D8D">
        <w:rPr>
          <w:bCs/>
          <w:sz w:val="28"/>
          <w:szCs w:val="28"/>
          <w:lang w:val="uk-UA"/>
        </w:rPr>
        <w:t>з того, що п</w:t>
      </w:r>
      <w:r w:rsidR="00AE1DFC" w:rsidRPr="00F06D8D">
        <w:rPr>
          <w:sz w:val="28"/>
          <w:szCs w:val="28"/>
          <w:lang w:val="uk-UA" w:eastAsia="uk-UA"/>
        </w:rPr>
        <w:t>ринцип домірності застосову</w:t>
      </w:r>
      <w:r w:rsidR="00211E6A" w:rsidRPr="00F06D8D">
        <w:rPr>
          <w:sz w:val="28"/>
          <w:szCs w:val="28"/>
          <w:lang w:val="uk-UA" w:eastAsia="uk-UA"/>
        </w:rPr>
        <w:t>ю</w:t>
      </w:r>
      <w:r w:rsidR="00AE1DFC" w:rsidRPr="00F06D8D">
        <w:rPr>
          <w:sz w:val="28"/>
          <w:szCs w:val="28"/>
          <w:lang w:val="uk-UA" w:eastAsia="uk-UA"/>
        </w:rPr>
        <w:t>ть, зокрема</w:t>
      </w:r>
      <w:r w:rsidR="00211E6A" w:rsidRPr="00F06D8D">
        <w:rPr>
          <w:sz w:val="28"/>
          <w:szCs w:val="28"/>
          <w:lang w:val="uk-UA" w:eastAsia="uk-UA"/>
        </w:rPr>
        <w:t>,</w:t>
      </w:r>
      <w:r w:rsidR="00AE1DFC" w:rsidRPr="00F06D8D">
        <w:rPr>
          <w:sz w:val="28"/>
          <w:szCs w:val="28"/>
          <w:lang w:val="uk-UA" w:eastAsia="uk-UA"/>
        </w:rPr>
        <w:t xml:space="preserve"> </w:t>
      </w:r>
      <w:r w:rsidRPr="00F06D8D">
        <w:rPr>
          <w:sz w:val="28"/>
          <w:szCs w:val="28"/>
          <w:lang w:val="uk-UA" w:eastAsia="uk-UA"/>
        </w:rPr>
        <w:t xml:space="preserve">й </w:t>
      </w:r>
      <w:r w:rsidR="00AE1DFC" w:rsidRPr="00F06D8D">
        <w:rPr>
          <w:sz w:val="28"/>
          <w:szCs w:val="28"/>
          <w:lang w:val="uk-UA" w:eastAsia="uk-UA"/>
        </w:rPr>
        <w:t xml:space="preserve">під час визначення відповідності заходу юридичної відповідальності, що </w:t>
      </w:r>
      <w:r w:rsidR="001A415F" w:rsidRPr="00F06D8D">
        <w:rPr>
          <w:sz w:val="28"/>
          <w:szCs w:val="28"/>
          <w:lang w:val="uk-UA" w:eastAsia="uk-UA"/>
        </w:rPr>
        <w:t xml:space="preserve">його </w:t>
      </w:r>
      <w:r w:rsidR="00AE1DFC" w:rsidRPr="00F06D8D">
        <w:rPr>
          <w:sz w:val="28"/>
          <w:szCs w:val="28"/>
          <w:lang w:val="uk-UA" w:eastAsia="uk-UA"/>
        </w:rPr>
        <w:t>поклада</w:t>
      </w:r>
      <w:r w:rsidR="001A415F" w:rsidRPr="00F06D8D">
        <w:rPr>
          <w:sz w:val="28"/>
          <w:szCs w:val="28"/>
          <w:lang w:val="uk-UA" w:eastAsia="uk-UA"/>
        </w:rPr>
        <w:t xml:space="preserve">ють </w:t>
      </w:r>
      <w:r w:rsidR="00AE1DFC" w:rsidRPr="00F06D8D">
        <w:rPr>
          <w:sz w:val="28"/>
          <w:szCs w:val="28"/>
          <w:lang w:val="uk-UA" w:eastAsia="uk-UA"/>
        </w:rPr>
        <w:t>на особу, характеру та змісту вчиненого нею правопорушення.</w:t>
      </w:r>
    </w:p>
    <w:p w14:paraId="2C6287AF" w14:textId="72EA99F9" w:rsidR="0079758F" w:rsidRPr="00F06D8D" w:rsidRDefault="00211E6A" w:rsidP="00DB7D01">
      <w:pPr>
        <w:pStyle w:val="rvps2"/>
        <w:shd w:val="clear" w:color="auto" w:fill="FFFFFF"/>
        <w:spacing w:before="0" w:beforeAutospacing="0" w:after="0" w:afterAutospacing="0" w:line="360" w:lineRule="auto"/>
        <w:ind w:firstLine="567"/>
        <w:jc w:val="both"/>
        <w:rPr>
          <w:sz w:val="28"/>
          <w:szCs w:val="28"/>
          <w:lang w:val="uk-UA" w:eastAsia="uk-UA"/>
        </w:rPr>
      </w:pPr>
      <w:r w:rsidRPr="00F06D8D">
        <w:rPr>
          <w:sz w:val="28"/>
          <w:szCs w:val="28"/>
          <w:lang w:val="uk-UA" w:eastAsia="uk-UA"/>
        </w:rPr>
        <w:t>Тому</w:t>
      </w:r>
      <w:r w:rsidR="00AE1DFC" w:rsidRPr="00F06D8D">
        <w:rPr>
          <w:sz w:val="28"/>
          <w:szCs w:val="28"/>
          <w:lang w:val="uk-UA" w:eastAsia="uk-UA"/>
        </w:rPr>
        <w:t xml:space="preserve"> реалізація конституційної вимоги щодо і</w:t>
      </w:r>
      <w:r w:rsidR="0079758F" w:rsidRPr="00F06D8D">
        <w:rPr>
          <w:sz w:val="28"/>
          <w:szCs w:val="28"/>
          <w:lang w:val="uk-UA" w:eastAsia="uk-UA"/>
        </w:rPr>
        <w:t>ндивідуалізаці</w:t>
      </w:r>
      <w:r w:rsidR="00AE1DFC" w:rsidRPr="00F06D8D">
        <w:rPr>
          <w:sz w:val="28"/>
          <w:szCs w:val="28"/>
          <w:lang w:val="uk-UA" w:eastAsia="uk-UA"/>
        </w:rPr>
        <w:t>ї</w:t>
      </w:r>
      <w:r w:rsidR="0079758F" w:rsidRPr="00F06D8D">
        <w:rPr>
          <w:sz w:val="28"/>
          <w:szCs w:val="28"/>
          <w:lang w:val="uk-UA" w:eastAsia="uk-UA"/>
        </w:rPr>
        <w:t xml:space="preserve"> юридичної відповідальності </w:t>
      </w:r>
      <w:r w:rsidR="00AE1DFC" w:rsidRPr="00F06D8D">
        <w:rPr>
          <w:sz w:val="28"/>
          <w:szCs w:val="28"/>
          <w:lang w:val="uk-UA" w:eastAsia="uk-UA"/>
        </w:rPr>
        <w:t xml:space="preserve">можлива </w:t>
      </w:r>
      <w:r w:rsidR="001A415F" w:rsidRPr="00F06D8D">
        <w:rPr>
          <w:sz w:val="28"/>
          <w:szCs w:val="28"/>
          <w:lang w:val="uk-UA" w:eastAsia="uk-UA"/>
        </w:rPr>
        <w:t>в</w:t>
      </w:r>
      <w:r w:rsidR="00AE1DFC" w:rsidRPr="00F06D8D">
        <w:rPr>
          <w:sz w:val="28"/>
          <w:szCs w:val="28"/>
          <w:lang w:val="uk-UA" w:eastAsia="uk-UA"/>
        </w:rPr>
        <w:t xml:space="preserve"> разі </w:t>
      </w:r>
      <w:r w:rsidR="0079758F" w:rsidRPr="00F06D8D">
        <w:rPr>
          <w:sz w:val="28"/>
          <w:szCs w:val="28"/>
          <w:lang w:val="uk-UA" w:eastAsia="uk-UA"/>
        </w:rPr>
        <w:t xml:space="preserve">додержання </w:t>
      </w:r>
      <w:r w:rsidR="00594080" w:rsidRPr="00F06D8D">
        <w:rPr>
          <w:sz w:val="28"/>
          <w:szCs w:val="28"/>
          <w:lang w:val="uk-UA" w:eastAsia="uk-UA"/>
        </w:rPr>
        <w:t xml:space="preserve">у </w:t>
      </w:r>
      <w:r w:rsidR="00967C7F" w:rsidRPr="00F06D8D">
        <w:rPr>
          <w:sz w:val="28"/>
          <w:szCs w:val="28"/>
          <w:lang w:val="uk-UA" w:eastAsia="uk-UA"/>
        </w:rPr>
        <w:t>процедур</w:t>
      </w:r>
      <w:r w:rsidR="00594080" w:rsidRPr="00F06D8D">
        <w:rPr>
          <w:sz w:val="28"/>
          <w:szCs w:val="28"/>
          <w:lang w:val="uk-UA" w:eastAsia="uk-UA"/>
        </w:rPr>
        <w:t xml:space="preserve">і </w:t>
      </w:r>
      <w:r w:rsidR="00967C7F" w:rsidRPr="00F06D8D">
        <w:rPr>
          <w:sz w:val="28"/>
          <w:szCs w:val="28"/>
          <w:lang w:val="uk-UA" w:eastAsia="uk-UA"/>
        </w:rPr>
        <w:t xml:space="preserve">притягнення порушника до </w:t>
      </w:r>
      <w:r w:rsidR="006351E1" w:rsidRPr="00F06D8D">
        <w:rPr>
          <w:sz w:val="28"/>
          <w:szCs w:val="28"/>
          <w:lang w:val="uk-UA" w:eastAsia="uk-UA"/>
        </w:rPr>
        <w:t xml:space="preserve">юридичної </w:t>
      </w:r>
      <w:r w:rsidR="00967C7F" w:rsidRPr="00F06D8D">
        <w:rPr>
          <w:sz w:val="28"/>
          <w:szCs w:val="28"/>
          <w:lang w:val="uk-UA" w:eastAsia="uk-UA"/>
        </w:rPr>
        <w:t xml:space="preserve">відповідальності </w:t>
      </w:r>
      <w:r w:rsidR="0079758F" w:rsidRPr="00F06D8D">
        <w:rPr>
          <w:sz w:val="28"/>
          <w:szCs w:val="28"/>
          <w:lang w:val="uk-UA" w:eastAsia="uk-UA"/>
        </w:rPr>
        <w:t xml:space="preserve">принципу домірності. </w:t>
      </w:r>
    </w:p>
    <w:p w14:paraId="2E72D3D5" w14:textId="77777777" w:rsidR="009062F1" w:rsidRPr="00F06D8D" w:rsidRDefault="009062F1" w:rsidP="00DB7D01">
      <w:pPr>
        <w:spacing w:after="0" w:line="360" w:lineRule="auto"/>
        <w:ind w:firstLine="567"/>
        <w:jc w:val="both"/>
        <w:rPr>
          <w:rFonts w:ascii="Times New Roman" w:hAnsi="Times New Roman"/>
          <w:sz w:val="28"/>
          <w:szCs w:val="28"/>
          <w:lang w:val="uk-UA" w:eastAsia="uk-UA"/>
        </w:rPr>
      </w:pPr>
    </w:p>
    <w:p w14:paraId="05CF4CAF" w14:textId="43738669" w:rsidR="0079758F" w:rsidRPr="00F06D8D" w:rsidRDefault="002A581E" w:rsidP="00DB7D01">
      <w:pPr>
        <w:spacing w:after="0" w:line="360" w:lineRule="auto"/>
        <w:ind w:firstLine="567"/>
        <w:jc w:val="both"/>
        <w:rPr>
          <w:rStyle w:val="aa"/>
          <w:rFonts w:ascii="Times New Roman" w:hAnsi="Times New Roman"/>
          <w:color w:val="111111"/>
          <w:sz w:val="28"/>
          <w:szCs w:val="28"/>
          <w:lang w:val="uk-UA"/>
        </w:rPr>
      </w:pPr>
      <w:r w:rsidRPr="00F06D8D">
        <w:rPr>
          <w:rFonts w:ascii="Times New Roman" w:hAnsi="Times New Roman"/>
          <w:sz w:val="28"/>
          <w:szCs w:val="28"/>
          <w:lang w:val="uk-UA" w:eastAsia="uk-UA"/>
        </w:rPr>
        <w:t>4</w:t>
      </w:r>
      <w:r w:rsidR="00385C45" w:rsidRPr="00F06D8D">
        <w:rPr>
          <w:rFonts w:ascii="Times New Roman" w:hAnsi="Times New Roman"/>
          <w:sz w:val="28"/>
          <w:szCs w:val="28"/>
          <w:lang w:val="uk-UA" w:eastAsia="uk-UA"/>
        </w:rPr>
        <w:t xml:space="preserve">.1. </w:t>
      </w:r>
      <w:r w:rsidR="006E258B" w:rsidRPr="00F06D8D">
        <w:rPr>
          <w:rFonts w:ascii="Times New Roman" w:hAnsi="Times New Roman"/>
          <w:sz w:val="28"/>
          <w:szCs w:val="28"/>
          <w:lang w:val="uk-UA"/>
        </w:rPr>
        <w:t>За юридичн</w:t>
      </w:r>
      <w:r w:rsidR="00CA3086" w:rsidRPr="00F06D8D">
        <w:rPr>
          <w:rFonts w:ascii="Times New Roman" w:hAnsi="Times New Roman"/>
          <w:sz w:val="28"/>
          <w:szCs w:val="28"/>
          <w:lang w:val="uk-UA"/>
        </w:rPr>
        <w:t xml:space="preserve">ими </w:t>
      </w:r>
      <w:r w:rsidR="006E258B" w:rsidRPr="00F06D8D">
        <w:rPr>
          <w:rFonts w:ascii="Times New Roman" w:hAnsi="Times New Roman"/>
          <w:sz w:val="28"/>
          <w:szCs w:val="28"/>
          <w:lang w:val="uk-UA"/>
        </w:rPr>
        <w:t>позиці</w:t>
      </w:r>
      <w:r w:rsidR="00CA3086" w:rsidRPr="00F06D8D">
        <w:rPr>
          <w:rFonts w:ascii="Times New Roman" w:hAnsi="Times New Roman"/>
          <w:sz w:val="28"/>
          <w:szCs w:val="28"/>
          <w:lang w:val="uk-UA"/>
        </w:rPr>
        <w:t xml:space="preserve">ями </w:t>
      </w:r>
      <w:r w:rsidR="006E258B" w:rsidRPr="00F06D8D">
        <w:rPr>
          <w:rFonts w:ascii="Times New Roman" w:hAnsi="Times New Roman"/>
          <w:sz w:val="28"/>
          <w:szCs w:val="28"/>
          <w:lang w:val="uk-UA"/>
        </w:rPr>
        <w:t xml:space="preserve">Конституційного Суду України </w:t>
      </w:r>
      <w:r w:rsidR="00D50EF9" w:rsidRPr="00F06D8D">
        <w:rPr>
          <w:rFonts w:ascii="Times New Roman" w:hAnsi="Times New Roman"/>
          <w:bCs/>
          <w:sz w:val="28"/>
          <w:szCs w:val="28"/>
          <w:lang w:val="uk-UA"/>
        </w:rPr>
        <w:t>„принцип верховенства права, зокрема така його вимога, як принцип домірності, є взаємопов’язаними фундаментальними засадами функціонування усієї юридичної системи України</w:t>
      </w:r>
      <w:r w:rsidR="004569B5" w:rsidRPr="00F06D8D">
        <w:rPr>
          <w:rFonts w:ascii="Times New Roman" w:hAnsi="Times New Roman"/>
          <w:bCs/>
          <w:sz w:val="28"/>
          <w:szCs w:val="28"/>
          <w:lang w:val="uk-UA"/>
        </w:rPr>
        <w:t xml:space="preserve"> &lt;…&gt;</w:t>
      </w:r>
      <w:r w:rsidR="00003F5F" w:rsidRPr="00F06D8D">
        <w:rPr>
          <w:rFonts w:ascii="Times New Roman" w:hAnsi="Times New Roman"/>
          <w:bCs/>
          <w:sz w:val="28"/>
          <w:szCs w:val="28"/>
          <w:lang w:val="uk-UA"/>
        </w:rPr>
        <w:t xml:space="preserve"> </w:t>
      </w:r>
      <w:r w:rsidR="00D50EF9" w:rsidRPr="00F06D8D">
        <w:rPr>
          <w:rFonts w:ascii="Times New Roman" w:hAnsi="Times New Roman"/>
          <w:bCs/>
          <w:sz w:val="28"/>
          <w:szCs w:val="28"/>
          <w:lang w:val="uk-UA"/>
        </w:rPr>
        <w:t>конкретні санкції за адміністративні правопорушення мають бути справедливими та відповідати принципові домірності</w:t>
      </w:r>
      <w:r w:rsidR="004569B5" w:rsidRPr="00F06D8D">
        <w:rPr>
          <w:rFonts w:ascii="Times New Roman" w:hAnsi="Times New Roman"/>
          <w:bCs/>
          <w:sz w:val="28"/>
          <w:szCs w:val="28"/>
          <w:lang w:val="uk-UA"/>
        </w:rPr>
        <w:t xml:space="preserve">“ </w:t>
      </w:r>
      <w:r w:rsidR="001609A2" w:rsidRPr="00F06D8D">
        <w:rPr>
          <w:rFonts w:ascii="Times New Roman" w:hAnsi="Times New Roman"/>
          <w:bCs/>
          <w:sz w:val="28"/>
          <w:szCs w:val="28"/>
          <w:lang w:val="uk-UA"/>
        </w:rPr>
        <w:t>[</w:t>
      </w:r>
      <w:r w:rsidR="00D50EF9" w:rsidRPr="00F06D8D">
        <w:rPr>
          <w:rFonts w:ascii="Times New Roman" w:hAnsi="Times New Roman"/>
          <w:bCs/>
          <w:sz w:val="28"/>
          <w:szCs w:val="28"/>
          <w:lang w:val="uk-UA"/>
        </w:rPr>
        <w:t>абзац</w:t>
      </w:r>
      <w:r w:rsidR="00D872B5" w:rsidRPr="00F06D8D">
        <w:rPr>
          <w:rFonts w:ascii="Times New Roman" w:hAnsi="Times New Roman"/>
          <w:bCs/>
          <w:sz w:val="28"/>
          <w:szCs w:val="28"/>
          <w:lang w:val="uk-UA"/>
        </w:rPr>
        <w:t xml:space="preserve"> четверт</w:t>
      </w:r>
      <w:r w:rsidR="004569B5" w:rsidRPr="00F06D8D">
        <w:rPr>
          <w:rFonts w:ascii="Times New Roman" w:hAnsi="Times New Roman"/>
          <w:bCs/>
          <w:sz w:val="28"/>
          <w:szCs w:val="28"/>
          <w:lang w:val="uk-UA"/>
        </w:rPr>
        <w:t>ий</w:t>
      </w:r>
      <w:r w:rsidR="00D872B5" w:rsidRPr="00F06D8D">
        <w:rPr>
          <w:rFonts w:ascii="Times New Roman" w:hAnsi="Times New Roman"/>
          <w:bCs/>
          <w:sz w:val="28"/>
          <w:szCs w:val="28"/>
          <w:lang w:val="uk-UA"/>
        </w:rPr>
        <w:t xml:space="preserve"> пункту 3 мотив</w:t>
      </w:r>
      <w:r w:rsidR="00F06D8D">
        <w:rPr>
          <w:rFonts w:ascii="Times New Roman" w:hAnsi="Times New Roman"/>
          <w:bCs/>
          <w:sz w:val="28"/>
          <w:szCs w:val="28"/>
          <w:lang w:val="uk-UA"/>
        </w:rPr>
        <w:t>увальної частини Рішення</w:t>
      </w:r>
      <w:r w:rsidR="00F06D8D">
        <w:rPr>
          <w:rFonts w:ascii="Times New Roman" w:hAnsi="Times New Roman"/>
          <w:bCs/>
          <w:sz w:val="28"/>
          <w:szCs w:val="28"/>
          <w:lang w:val="uk-UA"/>
        </w:rPr>
        <w:br/>
      </w:r>
      <w:r w:rsidR="00211E6A" w:rsidRPr="00F06D8D">
        <w:rPr>
          <w:rFonts w:ascii="Times New Roman" w:hAnsi="Times New Roman"/>
          <w:bCs/>
          <w:sz w:val="28"/>
          <w:szCs w:val="28"/>
          <w:lang w:val="uk-UA"/>
        </w:rPr>
        <w:t>від</w:t>
      </w:r>
      <w:r w:rsidR="00F06D8D">
        <w:rPr>
          <w:rFonts w:ascii="Times New Roman" w:hAnsi="Times New Roman"/>
          <w:bCs/>
          <w:sz w:val="28"/>
          <w:szCs w:val="28"/>
          <w:lang w:val="uk-UA"/>
        </w:rPr>
        <w:t xml:space="preserve"> </w:t>
      </w:r>
      <w:r w:rsidR="00211E6A" w:rsidRPr="00F06D8D">
        <w:rPr>
          <w:rFonts w:ascii="Times New Roman" w:hAnsi="Times New Roman"/>
          <w:bCs/>
          <w:sz w:val="28"/>
          <w:szCs w:val="28"/>
          <w:lang w:val="uk-UA"/>
        </w:rPr>
        <w:t>21</w:t>
      </w:r>
      <w:r w:rsidR="00F06D8D">
        <w:rPr>
          <w:rFonts w:ascii="Times New Roman" w:hAnsi="Times New Roman"/>
          <w:bCs/>
          <w:sz w:val="28"/>
          <w:szCs w:val="28"/>
          <w:lang w:val="uk-UA"/>
        </w:rPr>
        <w:t xml:space="preserve"> </w:t>
      </w:r>
      <w:r w:rsidR="00D872B5" w:rsidRPr="00F06D8D">
        <w:rPr>
          <w:rFonts w:ascii="Times New Roman" w:hAnsi="Times New Roman"/>
          <w:bCs/>
          <w:sz w:val="28"/>
          <w:szCs w:val="28"/>
          <w:lang w:val="uk-UA"/>
        </w:rPr>
        <w:t>липня 2021 року № 3-р(ІІ)/2021</w:t>
      </w:r>
      <w:r w:rsidR="001609A2" w:rsidRPr="00F06D8D">
        <w:rPr>
          <w:rFonts w:ascii="Times New Roman" w:hAnsi="Times New Roman"/>
          <w:bCs/>
          <w:sz w:val="28"/>
          <w:szCs w:val="28"/>
          <w:lang w:val="uk-UA"/>
        </w:rPr>
        <w:t>]</w:t>
      </w:r>
      <w:r w:rsidR="0079758F" w:rsidRPr="00F06D8D">
        <w:rPr>
          <w:rFonts w:ascii="Times New Roman" w:hAnsi="Times New Roman"/>
          <w:bCs/>
          <w:sz w:val="28"/>
          <w:szCs w:val="28"/>
          <w:lang w:val="uk-UA"/>
        </w:rPr>
        <w:t xml:space="preserve">; </w:t>
      </w:r>
      <w:r w:rsidR="00211E6A" w:rsidRPr="00F06D8D">
        <w:rPr>
          <w:rFonts w:ascii="Times New Roman" w:hAnsi="Times New Roman"/>
          <w:sz w:val="28"/>
          <w:szCs w:val="28"/>
          <w:lang w:val="uk-UA"/>
        </w:rPr>
        <w:t>«</w:t>
      </w:r>
      <w:r w:rsidR="0079758F" w:rsidRPr="00F06D8D">
        <w:rPr>
          <w:rFonts w:ascii="Times New Roman" w:hAnsi="Times New Roman"/>
          <w:color w:val="111111"/>
          <w:sz w:val="28"/>
          <w:szCs w:val="28"/>
          <w:lang w:val="uk-UA"/>
        </w:rPr>
        <w:t>відповідно до статті 8 Конституції України у її взаємозв’язку з приписами частини третьої статті 22, частини першої статті 64 Конституції України „верховенство права“ (</w:t>
      </w:r>
      <w:proofErr w:type="spellStart"/>
      <w:r w:rsidR="0079758F" w:rsidRPr="00F06D8D">
        <w:rPr>
          <w:rFonts w:ascii="Times New Roman" w:hAnsi="Times New Roman"/>
          <w:color w:val="111111"/>
          <w:sz w:val="28"/>
          <w:szCs w:val="28"/>
          <w:lang w:val="uk-UA"/>
        </w:rPr>
        <w:t>правовладдя</w:t>
      </w:r>
      <w:proofErr w:type="spellEnd"/>
      <w:r w:rsidR="0079758F" w:rsidRPr="00F06D8D">
        <w:rPr>
          <w:rFonts w:ascii="Times New Roman" w:hAnsi="Times New Roman"/>
          <w:color w:val="111111"/>
          <w:sz w:val="28"/>
          <w:szCs w:val="28"/>
          <w:lang w:val="uk-UA"/>
        </w:rPr>
        <w:t xml:space="preserve">) вимагає, щоб </w:t>
      </w:r>
      <w:r w:rsidR="0079758F" w:rsidRPr="00F06D8D">
        <w:rPr>
          <w:rFonts w:ascii="Times New Roman" w:hAnsi="Times New Roman"/>
          <w:color w:val="111111"/>
          <w:sz w:val="28"/>
          <w:szCs w:val="28"/>
          <w:lang w:val="uk-UA"/>
        </w:rPr>
        <w:lastRenderedPageBreak/>
        <w:t>утручання в конституційні права і свободи людини завжди було домірним</w:t>
      </w:r>
      <w:r w:rsidR="001933BB" w:rsidRPr="00F06D8D">
        <w:rPr>
          <w:rFonts w:ascii="Times New Roman" w:hAnsi="Times New Roman"/>
          <w:bCs/>
          <w:sz w:val="28"/>
          <w:szCs w:val="28"/>
          <w:lang w:val="uk-UA"/>
        </w:rPr>
        <w:t>»</w:t>
      </w:r>
      <w:r w:rsidR="0079758F" w:rsidRPr="00F06D8D">
        <w:rPr>
          <w:rFonts w:ascii="Times New Roman" w:hAnsi="Times New Roman"/>
          <w:color w:val="111111"/>
          <w:sz w:val="28"/>
          <w:szCs w:val="28"/>
          <w:lang w:val="uk-UA"/>
        </w:rPr>
        <w:t xml:space="preserve"> </w:t>
      </w:r>
      <w:r w:rsidR="001933BB" w:rsidRPr="00F06D8D">
        <w:rPr>
          <w:rFonts w:ascii="Times New Roman" w:hAnsi="Times New Roman"/>
          <w:color w:val="111111"/>
          <w:sz w:val="28"/>
          <w:szCs w:val="28"/>
          <w:lang w:val="uk-UA"/>
        </w:rPr>
        <w:t>[</w:t>
      </w:r>
      <w:r w:rsidR="00086AF8" w:rsidRPr="00F06D8D">
        <w:rPr>
          <w:rFonts w:ascii="Times New Roman" w:hAnsi="Times New Roman"/>
          <w:color w:val="111111"/>
          <w:sz w:val="28"/>
          <w:szCs w:val="28"/>
          <w:lang w:val="uk-UA"/>
        </w:rPr>
        <w:t xml:space="preserve">абзац перший </w:t>
      </w:r>
      <w:r w:rsidR="0079758F" w:rsidRPr="00F06D8D">
        <w:rPr>
          <w:rFonts w:ascii="Times New Roman" w:hAnsi="Times New Roman"/>
          <w:color w:val="111111"/>
          <w:sz w:val="28"/>
          <w:szCs w:val="28"/>
          <w:lang w:val="uk-UA"/>
        </w:rPr>
        <w:t>п</w:t>
      </w:r>
      <w:r w:rsidR="0079758F" w:rsidRPr="00F06D8D">
        <w:rPr>
          <w:rStyle w:val="aa"/>
          <w:rFonts w:ascii="Times New Roman" w:hAnsi="Times New Roman"/>
          <w:i w:val="0"/>
          <w:color w:val="111111"/>
          <w:sz w:val="28"/>
          <w:szCs w:val="28"/>
          <w:lang w:val="uk-UA"/>
        </w:rPr>
        <w:t>ідпункт</w:t>
      </w:r>
      <w:r w:rsidR="00086AF8" w:rsidRPr="00F06D8D">
        <w:rPr>
          <w:rStyle w:val="aa"/>
          <w:rFonts w:ascii="Times New Roman" w:hAnsi="Times New Roman"/>
          <w:i w:val="0"/>
          <w:color w:val="111111"/>
          <w:sz w:val="28"/>
          <w:szCs w:val="28"/>
          <w:lang w:val="uk-UA"/>
        </w:rPr>
        <w:t>у</w:t>
      </w:r>
      <w:r w:rsidR="0079758F" w:rsidRPr="00F06D8D">
        <w:rPr>
          <w:rStyle w:val="aa"/>
          <w:rFonts w:ascii="Times New Roman" w:hAnsi="Times New Roman"/>
          <w:i w:val="0"/>
          <w:color w:val="111111"/>
          <w:sz w:val="28"/>
          <w:szCs w:val="28"/>
          <w:lang w:val="uk-UA"/>
        </w:rPr>
        <w:t xml:space="preserve"> 2.2 пункту 2 мо</w:t>
      </w:r>
      <w:r w:rsidR="00F06D8D">
        <w:rPr>
          <w:rStyle w:val="aa"/>
          <w:rFonts w:ascii="Times New Roman" w:hAnsi="Times New Roman"/>
          <w:i w:val="0"/>
          <w:color w:val="111111"/>
          <w:sz w:val="28"/>
          <w:szCs w:val="28"/>
          <w:lang w:val="uk-UA"/>
        </w:rPr>
        <w:t>тивувальної частини Рішення</w:t>
      </w:r>
      <w:r w:rsidR="00F06D8D">
        <w:rPr>
          <w:rStyle w:val="aa"/>
          <w:rFonts w:ascii="Times New Roman" w:hAnsi="Times New Roman"/>
          <w:i w:val="0"/>
          <w:color w:val="111111"/>
          <w:sz w:val="28"/>
          <w:szCs w:val="28"/>
          <w:lang w:val="uk-UA"/>
        </w:rPr>
        <w:br/>
      </w:r>
      <w:r w:rsidR="00086AF8" w:rsidRPr="00F06D8D">
        <w:rPr>
          <w:rStyle w:val="aa"/>
          <w:rFonts w:ascii="Times New Roman" w:hAnsi="Times New Roman"/>
          <w:i w:val="0"/>
          <w:color w:val="111111"/>
          <w:sz w:val="28"/>
          <w:szCs w:val="28"/>
          <w:lang w:val="uk-UA"/>
        </w:rPr>
        <w:t>від</w:t>
      </w:r>
      <w:r w:rsidR="00F06D8D">
        <w:rPr>
          <w:rStyle w:val="aa"/>
          <w:rFonts w:ascii="Times New Roman" w:hAnsi="Times New Roman"/>
          <w:i w:val="0"/>
          <w:color w:val="111111"/>
          <w:sz w:val="28"/>
          <w:szCs w:val="28"/>
          <w:lang w:val="uk-UA"/>
        </w:rPr>
        <w:t xml:space="preserve"> </w:t>
      </w:r>
      <w:r w:rsidR="0079758F" w:rsidRPr="00F06D8D">
        <w:rPr>
          <w:rStyle w:val="aa"/>
          <w:rFonts w:ascii="Times New Roman" w:hAnsi="Times New Roman"/>
          <w:i w:val="0"/>
          <w:color w:val="111111"/>
          <w:sz w:val="28"/>
          <w:szCs w:val="28"/>
          <w:lang w:val="uk-UA"/>
        </w:rPr>
        <w:t>19</w:t>
      </w:r>
      <w:r w:rsidR="00F06D8D">
        <w:rPr>
          <w:rStyle w:val="aa"/>
          <w:rFonts w:ascii="Times New Roman" w:hAnsi="Times New Roman"/>
          <w:i w:val="0"/>
          <w:color w:val="111111"/>
          <w:sz w:val="28"/>
          <w:szCs w:val="28"/>
          <w:lang w:val="uk-UA"/>
        </w:rPr>
        <w:t xml:space="preserve"> </w:t>
      </w:r>
      <w:r w:rsidR="0079758F" w:rsidRPr="00F06D8D">
        <w:rPr>
          <w:rStyle w:val="aa"/>
          <w:rFonts w:ascii="Times New Roman" w:hAnsi="Times New Roman"/>
          <w:i w:val="0"/>
          <w:color w:val="111111"/>
          <w:sz w:val="28"/>
          <w:szCs w:val="28"/>
          <w:lang w:val="uk-UA"/>
        </w:rPr>
        <w:t>квітня 2023 року № 4-р(ІІ)/2023</w:t>
      </w:r>
      <w:r w:rsidR="001933BB" w:rsidRPr="00F06D8D">
        <w:rPr>
          <w:rStyle w:val="aa"/>
          <w:rFonts w:ascii="Times New Roman" w:hAnsi="Times New Roman"/>
          <w:i w:val="0"/>
          <w:color w:val="111111"/>
          <w:sz w:val="28"/>
          <w:szCs w:val="28"/>
          <w:lang w:val="uk-UA"/>
        </w:rPr>
        <w:t>]</w:t>
      </w:r>
      <w:r w:rsidR="0079758F" w:rsidRPr="00F06D8D">
        <w:rPr>
          <w:rStyle w:val="aa"/>
          <w:rFonts w:ascii="Times New Roman" w:hAnsi="Times New Roman"/>
          <w:i w:val="0"/>
          <w:color w:val="111111"/>
          <w:sz w:val="28"/>
          <w:szCs w:val="28"/>
          <w:lang w:val="uk-UA"/>
        </w:rPr>
        <w:t>.</w:t>
      </w:r>
    </w:p>
    <w:p w14:paraId="27F9CB20" w14:textId="77777777" w:rsidR="001A6605" w:rsidRDefault="001A6605" w:rsidP="001A6605">
      <w:pPr>
        <w:spacing w:after="0" w:line="240" w:lineRule="auto"/>
        <w:ind w:firstLine="567"/>
        <w:jc w:val="both"/>
        <w:rPr>
          <w:rFonts w:ascii="Times New Roman" w:hAnsi="Times New Roman"/>
          <w:sz w:val="28"/>
          <w:szCs w:val="28"/>
          <w:lang w:val="uk-UA"/>
        </w:rPr>
      </w:pPr>
    </w:p>
    <w:p w14:paraId="5649D272" w14:textId="0FE74353" w:rsidR="00003F5F" w:rsidRPr="00F06D8D" w:rsidRDefault="002A581E" w:rsidP="00B27646">
      <w:pPr>
        <w:spacing w:after="0" w:line="348" w:lineRule="auto"/>
        <w:ind w:firstLine="567"/>
        <w:jc w:val="both"/>
        <w:rPr>
          <w:rFonts w:ascii="Times New Roman" w:hAnsi="Times New Roman"/>
          <w:bCs/>
          <w:sz w:val="28"/>
          <w:szCs w:val="28"/>
          <w:lang w:val="uk-UA"/>
        </w:rPr>
      </w:pPr>
      <w:r w:rsidRPr="00C73CDD">
        <w:rPr>
          <w:rFonts w:ascii="Times New Roman" w:hAnsi="Times New Roman"/>
          <w:sz w:val="28"/>
          <w:szCs w:val="28"/>
          <w:lang w:val="uk-UA"/>
        </w:rPr>
        <w:t>4</w:t>
      </w:r>
      <w:r w:rsidR="00CC7B4B" w:rsidRPr="00C73CDD">
        <w:rPr>
          <w:rFonts w:ascii="Times New Roman" w:hAnsi="Times New Roman"/>
          <w:sz w:val="28"/>
          <w:szCs w:val="28"/>
          <w:lang w:val="uk-UA"/>
        </w:rPr>
        <w:t xml:space="preserve">.2. </w:t>
      </w:r>
      <w:r w:rsidR="00A31D84" w:rsidRPr="00C73CDD">
        <w:rPr>
          <w:rFonts w:ascii="Times New Roman" w:hAnsi="Times New Roman"/>
          <w:bCs/>
          <w:sz w:val="28"/>
          <w:szCs w:val="28"/>
          <w:lang w:val="uk-UA"/>
        </w:rPr>
        <w:t xml:space="preserve">Конституційний Суд України в аспекті </w:t>
      </w:r>
      <w:r w:rsidR="001F6D0E" w:rsidRPr="00C73CDD">
        <w:rPr>
          <w:rFonts w:ascii="Times New Roman" w:hAnsi="Times New Roman"/>
          <w:bCs/>
          <w:sz w:val="28"/>
          <w:szCs w:val="28"/>
          <w:lang w:val="uk-UA"/>
        </w:rPr>
        <w:t xml:space="preserve">додержання принципу домірності </w:t>
      </w:r>
      <w:r w:rsidR="00594080" w:rsidRPr="00C73CDD">
        <w:rPr>
          <w:rFonts w:ascii="Times New Roman" w:hAnsi="Times New Roman"/>
          <w:bCs/>
          <w:sz w:val="28"/>
          <w:szCs w:val="28"/>
          <w:lang w:val="uk-UA"/>
        </w:rPr>
        <w:t xml:space="preserve">обраної щодо </w:t>
      </w:r>
      <w:r w:rsidR="001F6D0E" w:rsidRPr="00C73CDD">
        <w:rPr>
          <w:rFonts w:ascii="Times New Roman" w:hAnsi="Times New Roman"/>
          <w:bCs/>
          <w:sz w:val="28"/>
          <w:szCs w:val="28"/>
          <w:lang w:val="uk-UA"/>
        </w:rPr>
        <w:t>особ</w:t>
      </w:r>
      <w:r w:rsidR="00594080" w:rsidRPr="00C73CDD">
        <w:rPr>
          <w:rFonts w:ascii="Times New Roman" w:hAnsi="Times New Roman"/>
          <w:bCs/>
          <w:sz w:val="28"/>
          <w:szCs w:val="28"/>
          <w:lang w:val="uk-UA"/>
        </w:rPr>
        <w:t xml:space="preserve">и </w:t>
      </w:r>
      <w:r w:rsidR="001F6D0E" w:rsidRPr="00C73CDD">
        <w:rPr>
          <w:rFonts w:ascii="Times New Roman" w:hAnsi="Times New Roman"/>
          <w:bCs/>
          <w:sz w:val="28"/>
          <w:szCs w:val="28"/>
          <w:lang w:val="uk-UA"/>
        </w:rPr>
        <w:t>санкці</w:t>
      </w:r>
      <w:r w:rsidR="00594080" w:rsidRPr="00C73CDD">
        <w:rPr>
          <w:rFonts w:ascii="Times New Roman" w:hAnsi="Times New Roman"/>
          <w:bCs/>
          <w:sz w:val="28"/>
          <w:szCs w:val="28"/>
          <w:lang w:val="uk-UA"/>
        </w:rPr>
        <w:t>ї як міри її юридичної відповідальності в</w:t>
      </w:r>
      <w:r w:rsidR="00A31D84" w:rsidRPr="00C73CDD">
        <w:rPr>
          <w:rFonts w:ascii="Times New Roman" w:hAnsi="Times New Roman"/>
          <w:bCs/>
          <w:sz w:val="28"/>
          <w:szCs w:val="28"/>
          <w:lang w:val="uk-UA"/>
        </w:rPr>
        <w:t>раховує практику Європейського суду з прав людини</w:t>
      </w:r>
      <w:r w:rsidR="00E206C0" w:rsidRPr="00C73CDD">
        <w:rPr>
          <w:rFonts w:ascii="Times New Roman" w:hAnsi="Times New Roman"/>
          <w:bCs/>
          <w:sz w:val="28"/>
          <w:szCs w:val="28"/>
          <w:lang w:val="uk-UA"/>
        </w:rPr>
        <w:t xml:space="preserve">, який у своїх рішеннях </w:t>
      </w:r>
      <w:r w:rsidR="009D7F48" w:rsidRPr="00C73CDD">
        <w:rPr>
          <w:rFonts w:ascii="Times New Roman" w:hAnsi="Times New Roman"/>
          <w:bCs/>
          <w:sz w:val="28"/>
          <w:szCs w:val="28"/>
          <w:lang w:val="uk-UA"/>
        </w:rPr>
        <w:t xml:space="preserve">послідовно </w:t>
      </w:r>
      <w:r w:rsidR="00E206C0" w:rsidRPr="00C73CDD">
        <w:rPr>
          <w:rFonts w:ascii="Times New Roman" w:hAnsi="Times New Roman"/>
          <w:bCs/>
          <w:sz w:val="28"/>
          <w:szCs w:val="28"/>
          <w:lang w:val="uk-UA"/>
        </w:rPr>
        <w:t>зазнача</w:t>
      </w:r>
      <w:r w:rsidR="00B20BCB" w:rsidRPr="00C73CDD">
        <w:rPr>
          <w:rFonts w:ascii="Times New Roman" w:hAnsi="Times New Roman"/>
          <w:bCs/>
          <w:sz w:val="28"/>
          <w:szCs w:val="28"/>
          <w:lang w:val="uk-UA"/>
        </w:rPr>
        <w:t>в</w:t>
      </w:r>
      <w:r w:rsidR="00A31D84" w:rsidRPr="00C73CDD">
        <w:rPr>
          <w:rFonts w:ascii="Times New Roman" w:hAnsi="Times New Roman"/>
          <w:bCs/>
          <w:sz w:val="28"/>
          <w:szCs w:val="28"/>
          <w:lang w:val="uk-UA"/>
        </w:rPr>
        <w:t>:</w:t>
      </w:r>
      <w:r w:rsidR="001F6D0E" w:rsidRPr="00C73CDD">
        <w:rPr>
          <w:rFonts w:ascii="Times New Roman" w:hAnsi="Times New Roman"/>
          <w:bCs/>
          <w:sz w:val="28"/>
          <w:szCs w:val="28"/>
          <w:lang w:val="uk-UA"/>
        </w:rPr>
        <w:t xml:space="preserve"> </w:t>
      </w:r>
      <w:r w:rsidR="001F6D0E" w:rsidRPr="00C73CDD">
        <w:rPr>
          <w:rFonts w:ascii="Times New Roman" w:hAnsi="Times New Roman"/>
          <w:sz w:val="28"/>
          <w:szCs w:val="28"/>
          <w:lang w:val="uk-UA"/>
        </w:rPr>
        <w:t>„</w:t>
      </w:r>
      <w:r w:rsidR="001933BB" w:rsidRPr="00C73CDD">
        <w:rPr>
          <w:rFonts w:ascii="Times New Roman" w:hAnsi="Times New Roman"/>
          <w:bCs/>
          <w:sz w:val="28"/>
          <w:szCs w:val="28"/>
          <w:lang w:val="uk-UA"/>
        </w:rPr>
        <w:t xml:space="preserve">Також </w:t>
      </w:r>
      <w:r w:rsidR="00A31D84" w:rsidRPr="00C73CDD">
        <w:rPr>
          <w:rFonts w:ascii="Times New Roman" w:hAnsi="Times New Roman"/>
          <w:bCs/>
          <w:sz w:val="28"/>
          <w:szCs w:val="28"/>
          <w:lang w:val="uk-UA"/>
        </w:rPr>
        <w:t xml:space="preserve">може мати значення те, чи можна було б досягти тієї самої мети </w:t>
      </w:r>
      <w:r w:rsidR="00691B7A" w:rsidRPr="00C73CDD">
        <w:rPr>
          <w:rFonts w:ascii="Times New Roman" w:hAnsi="Times New Roman"/>
          <w:bCs/>
          <w:sz w:val="28"/>
          <w:szCs w:val="28"/>
          <w:lang w:val="uk-UA"/>
        </w:rPr>
        <w:t xml:space="preserve">у спосіб </w:t>
      </w:r>
      <w:r w:rsidR="00A31D84" w:rsidRPr="00C73CDD">
        <w:rPr>
          <w:rFonts w:ascii="Times New Roman" w:hAnsi="Times New Roman"/>
          <w:bCs/>
          <w:sz w:val="28"/>
          <w:szCs w:val="28"/>
          <w:lang w:val="uk-UA"/>
        </w:rPr>
        <w:t xml:space="preserve">менш </w:t>
      </w:r>
      <w:r w:rsidR="005C3219" w:rsidRPr="00C73CDD">
        <w:rPr>
          <w:rFonts w:ascii="Times New Roman" w:hAnsi="Times New Roman"/>
          <w:bCs/>
          <w:sz w:val="28"/>
          <w:szCs w:val="28"/>
          <w:lang w:val="uk-UA"/>
        </w:rPr>
        <w:t>серйозного</w:t>
      </w:r>
      <w:r w:rsidR="00A31D84" w:rsidRPr="00C73CDD">
        <w:rPr>
          <w:rFonts w:ascii="Times New Roman" w:hAnsi="Times New Roman"/>
          <w:bCs/>
          <w:sz w:val="28"/>
          <w:szCs w:val="28"/>
          <w:lang w:val="uk-UA"/>
        </w:rPr>
        <w:t xml:space="preserve"> втручання в права заявника та чи органи влади розглядали можливість застосування цих менш </w:t>
      </w:r>
      <w:r w:rsidR="004212F6" w:rsidRPr="00C73CDD">
        <w:rPr>
          <w:rFonts w:ascii="Times New Roman" w:hAnsi="Times New Roman"/>
          <w:bCs/>
          <w:sz w:val="28"/>
          <w:szCs w:val="28"/>
          <w:lang w:val="uk-UA"/>
        </w:rPr>
        <w:t>обтяжливих</w:t>
      </w:r>
      <w:r w:rsidR="00A31D84" w:rsidRPr="00C73CDD">
        <w:rPr>
          <w:rFonts w:ascii="Times New Roman" w:hAnsi="Times New Roman"/>
          <w:bCs/>
          <w:sz w:val="28"/>
          <w:szCs w:val="28"/>
          <w:lang w:val="uk-UA"/>
        </w:rPr>
        <w:t xml:space="preserve"> рішень </w:t>
      </w:r>
      <w:r w:rsidR="00124E74">
        <w:rPr>
          <w:rFonts w:ascii="Times New Roman" w:hAnsi="Times New Roman"/>
          <w:bCs/>
          <w:sz w:val="28"/>
          <w:szCs w:val="28"/>
          <w:lang w:val="uk-UA"/>
        </w:rPr>
        <w:t xml:space="preserve">(див. </w:t>
      </w:r>
      <w:proofErr w:type="spellStart"/>
      <w:r w:rsidR="00124E74" w:rsidRPr="00124E74">
        <w:rPr>
          <w:rFonts w:ascii="Times New Roman" w:hAnsi="Times New Roman"/>
          <w:bCs/>
          <w:i/>
          <w:sz w:val="28"/>
          <w:szCs w:val="28"/>
          <w:lang w:val="uk-UA"/>
        </w:rPr>
        <w:t>mutatis</w:t>
      </w:r>
      <w:proofErr w:type="spellEnd"/>
      <w:r w:rsidR="00124E74" w:rsidRPr="00124E74">
        <w:rPr>
          <w:rFonts w:ascii="Times New Roman" w:hAnsi="Times New Roman"/>
          <w:bCs/>
          <w:i/>
          <w:sz w:val="28"/>
          <w:szCs w:val="28"/>
          <w:lang w:val="uk-UA"/>
        </w:rPr>
        <w:t xml:space="preserve"> </w:t>
      </w:r>
      <w:proofErr w:type="spellStart"/>
      <w:r w:rsidR="00124E74" w:rsidRPr="00124E74">
        <w:rPr>
          <w:rFonts w:ascii="Times New Roman" w:hAnsi="Times New Roman"/>
          <w:bCs/>
          <w:i/>
          <w:sz w:val="28"/>
          <w:szCs w:val="28"/>
          <w:lang w:val="uk-UA"/>
        </w:rPr>
        <w:t>mutandis</w:t>
      </w:r>
      <w:proofErr w:type="spellEnd"/>
      <w:r w:rsidR="00124E74">
        <w:rPr>
          <w:rFonts w:ascii="Times New Roman" w:hAnsi="Times New Roman"/>
          <w:bCs/>
          <w:sz w:val="28"/>
          <w:szCs w:val="28"/>
          <w:lang w:val="uk-UA"/>
        </w:rPr>
        <w:t xml:space="preserve">, </w:t>
      </w:r>
      <w:r w:rsidR="00A31D84" w:rsidRPr="00C73CDD">
        <w:rPr>
          <w:rFonts w:ascii="Times New Roman" w:hAnsi="Times New Roman"/>
          <w:bCs/>
          <w:i/>
          <w:iCs/>
          <w:sz w:val="28"/>
          <w:szCs w:val="28"/>
          <w:lang w:val="uk-UA"/>
        </w:rPr>
        <w:t xml:space="preserve">OAO </w:t>
      </w:r>
      <w:proofErr w:type="spellStart"/>
      <w:r w:rsidR="00A31D84" w:rsidRPr="00C73CDD">
        <w:rPr>
          <w:rFonts w:ascii="Times New Roman" w:hAnsi="Times New Roman"/>
          <w:bCs/>
          <w:i/>
          <w:iCs/>
          <w:sz w:val="28"/>
          <w:szCs w:val="28"/>
          <w:lang w:val="uk-UA"/>
        </w:rPr>
        <w:t>Neftyanaya</w:t>
      </w:r>
      <w:proofErr w:type="spellEnd"/>
      <w:r w:rsidR="00456F85" w:rsidRPr="00C73CDD">
        <w:rPr>
          <w:rFonts w:ascii="Times New Roman" w:hAnsi="Times New Roman"/>
          <w:bCs/>
          <w:i/>
          <w:iCs/>
          <w:sz w:val="28"/>
          <w:szCs w:val="28"/>
          <w:lang w:val="uk-UA"/>
        </w:rPr>
        <w:t xml:space="preserve"> </w:t>
      </w:r>
      <w:proofErr w:type="spellStart"/>
      <w:r w:rsidR="00A31D84" w:rsidRPr="00C73CDD">
        <w:rPr>
          <w:rFonts w:ascii="Times New Roman" w:hAnsi="Times New Roman"/>
          <w:bCs/>
          <w:i/>
          <w:iCs/>
          <w:sz w:val="28"/>
          <w:szCs w:val="28"/>
          <w:lang w:val="uk-UA"/>
        </w:rPr>
        <w:t>Kompaniya</w:t>
      </w:r>
      <w:proofErr w:type="spellEnd"/>
      <w:r w:rsidR="00456F85" w:rsidRPr="00C73CDD">
        <w:rPr>
          <w:rFonts w:ascii="Times New Roman" w:hAnsi="Times New Roman"/>
          <w:bCs/>
          <w:i/>
          <w:iCs/>
          <w:sz w:val="28"/>
          <w:szCs w:val="28"/>
          <w:lang w:val="uk-UA"/>
        </w:rPr>
        <w:t xml:space="preserve"> </w:t>
      </w:r>
      <w:proofErr w:type="spellStart"/>
      <w:r w:rsidR="00A31D84" w:rsidRPr="00C73CDD">
        <w:rPr>
          <w:rFonts w:ascii="Times New Roman" w:hAnsi="Times New Roman"/>
          <w:bCs/>
          <w:i/>
          <w:iCs/>
          <w:sz w:val="28"/>
          <w:szCs w:val="28"/>
          <w:lang w:val="uk-UA"/>
        </w:rPr>
        <w:t>Yukos</w:t>
      </w:r>
      <w:proofErr w:type="spellEnd"/>
      <w:r w:rsidR="00A31D84" w:rsidRPr="00C73CDD">
        <w:rPr>
          <w:rFonts w:ascii="Times New Roman" w:hAnsi="Times New Roman"/>
          <w:bCs/>
          <w:i/>
          <w:iCs/>
          <w:sz w:val="28"/>
          <w:szCs w:val="28"/>
          <w:lang w:val="uk-UA"/>
        </w:rPr>
        <w:t xml:space="preserve"> v. </w:t>
      </w:r>
      <w:proofErr w:type="spellStart"/>
      <w:r w:rsidR="00A31D84" w:rsidRPr="00C73CDD">
        <w:rPr>
          <w:rFonts w:ascii="Times New Roman" w:hAnsi="Times New Roman"/>
          <w:bCs/>
          <w:i/>
          <w:iCs/>
          <w:sz w:val="28"/>
          <w:szCs w:val="28"/>
          <w:lang w:val="uk-UA"/>
        </w:rPr>
        <w:t>Russia</w:t>
      </w:r>
      <w:proofErr w:type="spellEnd"/>
      <w:r w:rsidR="00A31D84" w:rsidRPr="00C73CDD">
        <w:rPr>
          <w:rFonts w:ascii="Times New Roman" w:hAnsi="Times New Roman"/>
          <w:bCs/>
          <w:sz w:val="28"/>
          <w:szCs w:val="28"/>
          <w:lang w:val="uk-UA"/>
        </w:rPr>
        <w:t xml:space="preserve"> </w:t>
      </w:r>
      <w:r w:rsidR="001F5558" w:rsidRPr="00C73CDD">
        <w:rPr>
          <w:rFonts w:ascii="Times New Roman" w:hAnsi="Times New Roman"/>
          <w:bCs/>
          <w:sz w:val="28"/>
          <w:szCs w:val="28"/>
          <w:lang w:val="uk-UA"/>
        </w:rPr>
        <w:t>від</w:t>
      </w:r>
      <w:r w:rsidR="00DB7D01">
        <w:rPr>
          <w:rFonts w:ascii="Times New Roman" w:hAnsi="Times New Roman"/>
          <w:bCs/>
          <w:sz w:val="28"/>
          <w:szCs w:val="28"/>
          <w:lang w:val="uk-UA"/>
        </w:rPr>
        <w:t xml:space="preserve"> </w:t>
      </w:r>
      <w:r w:rsidR="003A2616" w:rsidRPr="00C73CDD">
        <w:rPr>
          <w:rFonts w:ascii="Times New Roman" w:hAnsi="Times New Roman"/>
          <w:bCs/>
          <w:sz w:val="28"/>
          <w:szCs w:val="28"/>
          <w:lang w:val="uk-UA"/>
        </w:rPr>
        <w:t>20</w:t>
      </w:r>
      <w:r w:rsidR="00DB7D01">
        <w:rPr>
          <w:rFonts w:ascii="Times New Roman" w:hAnsi="Times New Roman"/>
          <w:bCs/>
          <w:sz w:val="28"/>
          <w:szCs w:val="28"/>
          <w:lang w:val="uk-UA"/>
        </w:rPr>
        <w:t xml:space="preserve"> </w:t>
      </w:r>
      <w:r w:rsidR="00F06D8D" w:rsidRPr="00C73CDD">
        <w:rPr>
          <w:rFonts w:ascii="Times New Roman" w:hAnsi="Times New Roman"/>
          <w:bCs/>
          <w:sz w:val="28"/>
          <w:szCs w:val="28"/>
          <w:lang w:val="uk-UA"/>
        </w:rPr>
        <w:t>вересня</w:t>
      </w:r>
      <w:r w:rsidR="003A2616" w:rsidRPr="00C73CDD">
        <w:rPr>
          <w:rFonts w:ascii="Times New Roman" w:hAnsi="Times New Roman"/>
          <w:bCs/>
          <w:sz w:val="28"/>
          <w:szCs w:val="28"/>
          <w:lang w:val="uk-UA"/>
        </w:rPr>
        <w:t xml:space="preserve"> </w:t>
      </w:r>
      <w:r w:rsidR="001933BB" w:rsidRPr="00C73CDD">
        <w:rPr>
          <w:rFonts w:ascii="Times New Roman" w:hAnsi="Times New Roman"/>
          <w:bCs/>
          <w:sz w:val="28"/>
          <w:szCs w:val="28"/>
          <w:lang w:val="uk-UA"/>
        </w:rPr>
        <w:t>2011</w:t>
      </w:r>
      <w:r w:rsidR="00F06D8D" w:rsidRPr="00C73CDD">
        <w:rPr>
          <w:rFonts w:ascii="Times New Roman" w:hAnsi="Times New Roman"/>
          <w:bCs/>
          <w:sz w:val="28"/>
          <w:szCs w:val="28"/>
          <w:lang w:val="uk-UA"/>
        </w:rPr>
        <w:t xml:space="preserve"> </w:t>
      </w:r>
      <w:r w:rsidR="00FC0E08" w:rsidRPr="00C73CDD">
        <w:rPr>
          <w:rFonts w:ascii="Times New Roman" w:hAnsi="Times New Roman"/>
          <w:bCs/>
          <w:sz w:val="28"/>
          <w:szCs w:val="28"/>
          <w:lang w:val="uk-UA"/>
        </w:rPr>
        <w:t>року (заява</w:t>
      </w:r>
      <w:r w:rsidR="00F06D8D" w:rsidRPr="00C73CDD">
        <w:rPr>
          <w:rFonts w:ascii="Times New Roman" w:hAnsi="Times New Roman"/>
          <w:bCs/>
          <w:sz w:val="28"/>
          <w:szCs w:val="28"/>
          <w:lang w:val="uk-UA"/>
        </w:rPr>
        <w:t xml:space="preserve"> </w:t>
      </w:r>
      <w:r w:rsidR="00DC157E" w:rsidRPr="00C73CDD">
        <w:rPr>
          <w:rFonts w:ascii="Times New Roman" w:hAnsi="Times New Roman"/>
          <w:bCs/>
          <w:sz w:val="28"/>
          <w:szCs w:val="28"/>
          <w:lang w:val="uk-UA"/>
        </w:rPr>
        <w:t>№</w:t>
      </w:r>
      <w:r w:rsidR="00F06D8D" w:rsidRPr="00C73CDD">
        <w:rPr>
          <w:rFonts w:ascii="Times New Roman" w:hAnsi="Times New Roman"/>
          <w:bCs/>
          <w:sz w:val="28"/>
          <w:szCs w:val="28"/>
          <w:lang w:val="uk-UA"/>
        </w:rPr>
        <w:t xml:space="preserve"> </w:t>
      </w:r>
      <w:r w:rsidR="00A31D84" w:rsidRPr="00C73CDD">
        <w:rPr>
          <w:rFonts w:ascii="Times New Roman" w:hAnsi="Times New Roman"/>
          <w:bCs/>
          <w:sz w:val="28"/>
          <w:szCs w:val="28"/>
          <w:lang w:val="uk-UA"/>
        </w:rPr>
        <w:t xml:space="preserve">14902/04), </w:t>
      </w:r>
      <w:r w:rsidR="001933BB" w:rsidRPr="00C73CDD">
        <w:rPr>
          <w:rFonts w:ascii="Times New Roman" w:hAnsi="Times New Roman"/>
          <w:bCs/>
          <w:sz w:val="28"/>
          <w:szCs w:val="28"/>
          <w:lang w:val="uk-UA"/>
        </w:rPr>
        <w:t>§</w:t>
      </w:r>
      <w:r w:rsidR="00A31D84" w:rsidRPr="00C73CDD">
        <w:rPr>
          <w:rFonts w:ascii="Times New Roman" w:hAnsi="Times New Roman"/>
          <w:bCs/>
          <w:sz w:val="28"/>
          <w:szCs w:val="28"/>
          <w:lang w:val="uk-UA"/>
        </w:rPr>
        <w:t>§ 651–654</w:t>
      </w:r>
      <w:r w:rsidR="00124E74">
        <w:rPr>
          <w:rFonts w:ascii="Times New Roman" w:hAnsi="Times New Roman"/>
          <w:bCs/>
          <w:sz w:val="28"/>
          <w:szCs w:val="28"/>
          <w:lang w:val="uk-UA"/>
        </w:rPr>
        <w:t>)</w:t>
      </w:r>
      <w:r w:rsidR="007325E0" w:rsidRPr="00C73CDD">
        <w:rPr>
          <w:rStyle w:val="aa"/>
          <w:rFonts w:ascii="Times New Roman" w:hAnsi="Times New Roman"/>
          <w:i w:val="0"/>
          <w:sz w:val="28"/>
          <w:szCs w:val="28"/>
          <w:lang w:val="uk-UA"/>
        </w:rPr>
        <w:t>“</w:t>
      </w:r>
      <w:r w:rsidR="00F727E5">
        <w:rPr>
          <w:rStyle w:val="aa"/>
          <w:rFonts w:ascii="Times New Roman" w:hAnsi="Times New Roman"/>
          <w:i w:val="0"/>
          <w:sz w:val="28"/>
          <w:szCs w:val="28"/>
          <w:lang w:val="uk-UA"/>
        </w:rPr>
        <w:t xml:space="preserve"> </w:t>
      </w:r>
      <w:r w:rsidR="00F727E5">
        <w:rPr>
          <w:rFonts w:ascii="Times New Roman" w:hAnsi="Times New Roman"/>
          <w:bCs/>
          <w:sz w:val="28"/>
          <w:szCs w:val="28"/>
          <w:lang w:val="uk-UA"/>
        </w:rPr>
        <w:t>[рішення у справі</w:t>
      </w:r>
      <w:r w:rsidR="00A31D84" w:rsidRPr="00C73CDD">
        <w:rPr>
          <w:rFonts w:ascii="Times New Roman" w:hAnsi="Times New Roman"/>
          <w:bCs/>
          <w:sz w:val="28"/>
          <w:szCs w:val="28"/>
          <w:lang w:val="uk-UA"/>
        </w:rPr>
        <w:t xml:space="preserve"> </w:t>
      </w:r>
      <w:proofErr w:type="spellStart"/>
      <w:r w:rsidR="00A31D84" w:rsidRPr="00C73CDD">
        <w:rPr>
          <w:rFonts w:ascii="Times New Roman" w:hAnsi="Times New Roman"/>
          <w:bCs/>
          <w:i/>
          <w:iCs/>
          <w:sz w:val="28"/>
          <w:szCs w:val="28"/>
          <w:lang w:val="uk-UA"/>
        </w:rPr>
        <w:t>Vaskrsić</w:t>
      </w:r>
      <w:proofErr w:type="spellEnd"/>
      <w:r w:rsidR="00A31D84" w:rsidRPr="00C73CDD">
        <w:rPr>
          <w:rFonts w:ascii="Times New Roman" w:hAnsi="Times New Roman"/>
          <w:bCs/>
          <w:i/>
          <w:iCs/>
          <w:sz w:val="28"/>
          <w:szCs w:val="28"/>
          <w:lang w:val="uk-UA"/>
        </w:rPr>
        <w:t xml:space="preserve"> v. </w:t>
      </w:r>
      <w:proofErr w:type="spellStart"/>
      <w:r w:rsidR="00A31D84" w:rsidRPr="00C73CDD">
        <w:rPr>
          <w:rFonts w:ascii="Times New Roman" w:hAnsi="Times New Roman"/>
          <w:bCs/>
          <w:i/>
          <w:iCs/>
          <w:sz w:val="28"/>
          <w:szCs w:val="28"/>
          <w:lang w:val="uk-UA"/>
        </w:rPr>
        <w:t>Slovenia</w:t>
      </w:r>
      <w:proofErr w:type="spellEnd"/>
      <w:r w:rsidR="00AF7B20" w:rsidRPr="00C73CDD">
        <w:rPr>
          <w:rFonts w:ascii="Times New Roman" w:hAnsi="Times New Roman"/>
          <w:bCs/>
          <w:sz w:val="28"/>
          <w:szCs w:val="28"/>
          <w:lang w:val="uk-UA"/>
        </w:rPr>
        <w:t xml:space="preserve"> від</w:t>
      </w:r>
      <w:r w:rsidR="00DB7D01">
        <w:rPr>
          <w:rFonts w:ascii="Times New Roman" w:hAnsi="Times New Roman"/>
          <w:bCs/>
          <w:sz w:val="28"/>
          <w:szCs w:val="28"/>
          <w:lang w:val="uk-UA"/>
        </w:rPr>
        <w:t xml:space="preserve"> </w:t>
      </w:r>
      <w:r w:rsidR="00A31D84" w:rsidRPr="00C73CDD">
        <w:rPr>
          <w:rFonts w:ascii="Times New Roman" w:hAnsi="Times New Roman"/>
          <w:bCs/>
          <w:sz w:val="28"/>
          <w:szCs w:val="28"/>
          <w:lang w:val="uk-UA"/>
        </w:rPr>
        <w:t>25 квітня 2017 року (заява № 31371/12), § 83];</w:t>
      </w:r>
      <w:r w:rsidR="001F6D0E" w:rsidRPr="00C73CDD">
        <w:rPr>
          <w:rFonts w:ascii="Times New Roman" w:hAnsi="Times New Roman"/>
          <w:bCs/>
          <w:sz w:val="28"/>
          <w:szCs w:val="28"/>
          <w:lang w:val="uk-UA"/>
        </w:rPr>
        <w:t xml:space="preserve"> </w:t>
      </w:r>
      <w:r w:rsidR="001F6D0E" w:rsidRPr="00C73CDD">
        <w:rPr>
          <w:rFonts w:ascii="Times New Roman" w:hAnsi="Times New Roman"/>
          <w:sz w:val="28"/>
          <w:szCs w:val="28"/>
          <w:lang w:val="uk-UA"/>
        </w:rPr>
        <w:t>„</w:t>
      </w:r>
      <w:r w:rsidR="00003F5F" w:rsidRPr="00C73CDD">
        <w:rPr>
          <w:rFonts w:ascii="Times New Roman" w:hAnsi="Times New Roman"/>
          <w:bCs/>
          <w:sz w:val="28"/>
          <w:szCs w:val="28"/>
          <w:lang w:val="uk-UA"/>
        </w:rPr>
        <w:t xml:space="preserve">для того, щоб відповідати </w:t>
      </w:r>
      <w:proofErr w:type="spellStart"/>
      <w:r w:rsidR="00003F5F" w:rsidRPr="00C73CDD">
        <w:rPr>
          <w:rFonts w:ascii="Times New Roman" w:hAnsi="Times New Roman"/>
          <w:bCs/>
          <w:sz w:val="28"/>
          <w:szCs w:val="28"/>
          <w:lang w:val="uk-UA"/>
        </w:rPr>
        <w:t>вимозі</w:t>
      </w:r>
      <w:proofErr w:type="spellEnd"/>
      <w:r w:rsidR="00003F5F" w:rsidRPr="00C73CDD">
        <w:rPr>
          <w:rFonts w:ascii="Times New Roman" w:hAnsi="Times New Roman"/>
          <w:bCs/>
          <w:sz w:val="28"/>
          <w:szCs w:val="28"/>
          <w:lang w:val="uk-UA"/>
        </w:rPr>
        <w:t xml:space="preserve"> домірності, суворість санкцій має відповідати тяжкості правопорушень, за які їх призначають &lt;…&gt;. Принцип домірності має бути до</w:t>
      </w:r>
      <w:r w:rsidR="009D7F48" w:rsidRPr="00C73CDD">
        <w:rPr>
          <w:rFonts w:ascii="Times New Roman" w:hAnsi="Times New Roman"/>
          <w:bCs/>
          <w:sz w:val="28"/>
          <w:szCs w:val="28"/>
          <w:lang w:val="uk-UA"/>
        </w:rPr>
        <w:t xml:space="preserve">держано </w:t>
      </w:r>
      <w:r w:rsidR="00003F5F" w:rsidRPr="00C73CDD">
        <w:rPr>
          <w:rFonts w:ascii="Times New Roman" w:hAnsi="Times New Roman"/>
          <w:bCs/>
          <w:sz w:val="28"/>
          <w:szCs w:val="28"/>
          <w:lang w:val="uk-UA"/>
        </w:rPr>
        <w:t>не лише під час визначення норм, які стосуються суворості санкції, а й під час оцінювання тих факторів, що їх має бути взято до</w:t>
      </w:r>
      <w:r w:rsidR="001933BB" w:rsidRPr="00C73CDD">
        <w:rPr>
          <w:rFonts w:ascii="Times New Roman" w:hAnsi="Times New Roman"/>
          <w:bCs/>
          <w:sz w:val="28"/>
          <w:szCs w:val="28"/>
          <w:lang w:val="uk-UA"/>
        </w:rPr>
        <w:t xml:space="preserve"> уваги, коли визначають санкції</w:t>
      </w:r>
      <w:r w:rsidR="00003F5F" w:rsidRPr="00C73CDD">
        <w:rPr>
          <w:rFonts w:ascii="Times New Roman" w:hAnsi="Times New Roman"/>
          <w:bCs/>
          <w:sz w:val="28"/>
          <w:szCs w:val="28"/>
          <w:lang w:val="uk-UA"/>
        </w:rPr>
        <w:t xml:space="preserve">“ [рішення у справі </w:t>
      </w:r>
      <w:proofErr w:type="spellStart"/>
      <w:r w:rsidR="00003F5F" w:rsidRPr="00C73CDD">
        <w:rPr>
          <w:rFonts w:ascii="Times New Roman" w:hAnsi="Times New Roman"/>
          <w:bCs/>
          <w:i/>
          <w:sz w:val="28"/>
          <w:szCs w:val="28"/>
          <w:lang w:val="uk-UA"/>
        </w:rPr>
        <w:t>Imeri</w:t>
      </w:r>
      <w:proofErr w:type="spellEnd"/>
      <w:r w:rsidR="00003F5F" w:rsidRPr="00C73CDD">
        <w:rPr>
          <w:rFonts w:ascii="Times New Roman" w:hAnsi="Times New Roman"/>
          <w:bCs/>
          <w:i/>
          <w:sz w:val="28"/>
          <w:szCs w:val="28"/>
          <w:lang w:val="uk-UA"/>
        </w:rPr>
        <w:t xml:space="preserve"> v. </w:t>
      </w:r>
      <w:proofErr w:type="spellStart"/>
      <w:r w:rsidR="00003F5F" w:rsidRPr="00C73CDD">
        <w:rPr>
          <w:rFonts w:ascii="Times New Roman" w:hAnsi="Times New Roman"/>
          <w:bCs/>
          <w:i/>
          <w:sz w:val="28"/>
          <w:szCs w:val="28"/>
          <w:lang w:val="uk-UA"/>
        </w:rPr>
        <w:t>Croatia</w:t>
      </w:r>
      <w:proofErr w:type="spellEnd"/>
      <w:r w:rsidR="00003F5F" w:rsidRPr="00C73CDD">
        <w:rPr>
          <w:rFonts w:ascii="Times New Roman" w:hAnsi="Times New Roman"/>
          <w:bCs/>
          <w:sz w:val="28"/>
          <w:szCs w:val="28"/>
          <w:lang w:val="uk-UA"/>
        </w:rPr>
        <w:t xml:space="preserve"> від 24 червня 2021 року (заява № 77668/14), § 84].</w:t>
      </w:r>
    </w:p>
    <w:p w14:paraId="691B4BE8" w14:textId="77777777" w:rsidR="00111C19" w:rsidRPr="00F06D8D" w:rsidRDefault="00111C19" w:rsidP="001A6605">
      <w:pPr>
        <w:pStyle w:val="rvps2"/>
        <w:shd w:val="clear" w:color="auto" w:fill="FFFFFF"/>
        <w:spacing w:before="0" w:beforeAutospacing="0" w:after="0" w:afterAutospacing="0"/>
        <w:ind w:firstLine="567"/>
        <w:jc w:val="both"/>
        <w:rPr>
          <w:sz w:val="28"/>
          <w:szCs w:val="28"/>
          <w:lang w:val="uk-UA" w:eastAsia="uk-UA"/>
        </w:rPr>
      </w:pPr>
    </w:p>
    <w:p w14:paraId="573C0415" w14:textId="0AB7F9C4" w:rsidR="007025A7" w:rsidRPr="00F06D8D" w:rsidRDefault="00D30CDE" w:rsidP="00B27646">
      <w:pPr>
        <w:pStyle w:val="rvps2"/>
        <w:shd w:val="clear" w:color="auto" w:fill="FFFFFF"/>
        <w:spacing w:before="0" w:beforeAutospacing="0" w:after="0" w:afterAutospacing="0" w:line="348" w:lineRule="auto"/>
        <w:ind w:firstLine="567"/>
        <w:jc w:val="both"/>
        <w:rPr>
          <w:sz w:val="28"/>
          <w:szCs w:val="28"/>
          <w:lang w:val="uk-UA" w:eastAsia="uk-UA"/>
        </w:rPr>
      </w:pPr>
      <w:r w:rsidRPr="00F06D8D">
        <w:rPr>
          <w:sz w:val="28"/>
          <w:szCs w:val="28"/>
          <w:lang w:val="uk-UA" w:eastAsia="uk-UA"/>
        </w:rPr>
        <w:t>4</w:t>
      </w:r>
      <w:r w:rsidR="00A31D84" w:rsidRPr="00F06D8D">
        <w:rPr>
          <w:sz w:val="28"/>
          <w:szCs w:val="28"/>
          <w:lang w:val="uk-UA" w:eastAsia="uk-UA"/>
        </w:rPr>
        <w:t>.</w:t>
      </w:r>
      <w:r w:rsidR="00CC7B4B" w:rsidRPr="00F06D8D">
        <w:rPr>
          <w:sz w:val="28"/>
          <w:szCs w:val="28"/>
          <w:lang w:val="uk-UA" w:eastAsia="uk-UA"/>
        </w:rPr>
        <w:t>3.</w:t>
      </w:r>
      <w:r w:rsidR="00456F85" w:rsidRPr="00F06D8D">
        <w:rPr>
          <w:sz w:val="28"/>
          <w:szCs w:val="28"/>
          <w:lang w:val="uk-UA" w:eastAsia="uk-UA"/>
        </w:rPr>
        <w:t xml:space="preserve"> </w:t>
      </w:r>
      <w:r w:rsidRPr="00F06D8D">
        <w:rPr>
          <w:sz w:val="28"/>
          <w:szCs w:val="28"/>
          <w:lang w:val="uk-UA"/>
        </w:rPr>
        <w:t>Оспорюваний припис Закону</w:t>
      </w:r>
      <w:r w:rsidR="00E94AF4" w:rsidRPr="00F06D8D">
        <w:rPr>
          <w:sz w:val="28"/>
          <w:szCs w:val="28"/>
          <w:lang w:val="uk-UA"/>
        </w:rPr>
        <w:t xml:space="preserve"> № </w:t>
      </w:r>
      <w:r w:rsidR="00E94AF4" w:rsidRPr="00F06D8D">
        <w:rPr>
          <w:sz w:val="28"/>
          <w:szCs w:val="28"/>
          <w:lang w:val="uk-UA" w:eastAsia="uk-UA"/>
        </w:rPr>
        <w:t>2735</w:t>
      </w:r>
      <w:r w:rsidRPr="00F06D8D">
        <w:rPr>
          <w:sz w:val="28"/>
          <w:szCs w:val="28"/>
          <w:lang w:val="uk-UA"/>
        </w:rPr>
        <w:t xml:space="preserve"> </w:t>
      </w:r>
      <w:r w:rsidR="009D7F48" w:rsidRPr="00F06D8D">
        <w:rPr>
          <w:sz w:val="28"/>
          <w:szCs w:val="28"/>
          <w:lang w:val="uk-UA"/>
        </w:rPr>
        <w:t>у</w:t>
      </w:r>
      <w:r w:rsidRPr="00F06D8D">
        <w:rPr>
          <w:sz w:val="28"/>
          <w:szCs w:val="28"/>
          <w:lang w:val="uk-UA"/>
        </w:rPr>
        <w:t xml:space="preserve">становлює </w:t>
      </w:r>
      <w:r w:rsidR="009D7594" w:rsidRPr="00F06D8D">
        <w:rPr>
          <w:sz w:val="28"/>
          <w:szCs w:val="28"/>
          <w:lang w:val="uk-UA"/>
        </w:rPr>
        <w:t xml:space="preserve">адміністративно-господарську </w:t>
      </w:r>
      <w:r w:rsidRPr="00F06D8D">
        <w:rPr>
          <w:sz w:val="28"/>
          <w:szCs w:val="28"/>
          <w:lang w:val="uk-UA"/>
        </w:rPr>
        <w:t>санкцію у вигляді штрафу „у розмірі трьох тисяч неоподатковува</w:t>
      </w:r>
      <w:r w:rsidR="00111C19" w:rsidRPr="00F06D8D">
        <w:rPr>
          <w:sz w:val="28"/>
          <w:szCs w:val="28"/>
          <w:lang w:val="uk-UA"/>
        </w:rPr>
        <w:t>них мінімумів доходів громадян</w:t>
      </w:r>
      <w:r w:rsidRPr="00F06D8D">
        <w:rPr>
          <w:sz w:val="28"/>
          <w:szCs w:val="28"/>
          <w:lang w:val="uk-UA"/>
        </w:rPr>
        <w:t>“</w:t>
      </w:r>
      <w:r w:rsidR="00111C19" w:rsidRPr="00F06D8D">
        <w:rPr>
          <w:sz w:val="28"/>
          <w:szCs w:val="28"/>
          <w:lang w:val="uk-UA"/>
        </w:rPr>
        <w:t xml:space="preserve"> за </w:t>
      </w:r>
      <w:r w:rsidR="00066618" w:rsidRPr="00F06D8D">
        <w:rPr>
          <w:sz w:val="28"/>
          <w:szCs w:val="28"/>
          <w:lang w:val="uk-UA" w:eastAsia="uk-UA"/>
        </w:rPr>
        <w:t xml:space="preserve">вчинення </w:t>
      </w:r>
      <w:r w:rsidR="00DD564F" w:rsidRPr="00F06D8D">
        <w:rPr>
          <w:sz w:val="28"/>
          <w:szCs w:val="28"/>
          <w:lang w:val="uk-UA" w:eastAsia="uk-UA"/>
        </w:rPr>
        <w:t>в</w:t>
      </w:r>
      <w:r w:rsidR="00DD564F" w:rsidRPr="00F06D8D">
        <w:rPr>
          <w:sz w:val="28"/>
          <w:szCs w:val="28"/>
          <w:lang w:val="uk-UA"/>
        </w:rPr>
        <w:t>перше</w:t>
      </w:r>
      <w:r w:rsidR="00456F85" w:rsidRPr="00F06D8D">
        <w:rPr>
          <w:sz w:val="28"/>
          <w:szCs w:val="28"/>
          <w:lang w:val="uk-UA"/>
        </w:rPr>
        <w:t xml:space="preserve"> </w:t>
      </w:r>
      <w:r w:rsidR="007025A7" w:rsidRPr="00F06D8D">
        <w:rPr>
          <w:sz w:val="28"/>
          <w:szCs w:val="28"/>
          <w:lang w:val="uk-UA" w:eastAsia="uk-UA"/>
        </w:rPr>
        <w:t>порушення</w:t>
      </w:r>
      <w:r w:rsidR="00066618" w:rsidRPr="00F06D8D">
        <w:rPr>
          <w:sz w:val="28"/>
          <w:szCs w:val="28"/>
          <w:lang w:val="uk-UA" w:eastAsia="uk-UA"/>
        </w:rPr>
        <w:t xml:space="preserve">, що </w:t>
      </w:r>
      <w:r w:rsidR="005F1940" w:rsidRPr="00F06D8D">
        <w:rPr>
          <w:sz w:val="28"/>
          <w:szCs w:val="28"/>
          <w:lang w:val="uk-UA" w:eastAsia="uk-UA"/>
        </w:rPr>
        <w:t>визначено як</w:t>
      </w:r>
      <w:r w:rsidR="00456F85" w:rsidRPr="00F06D8D">
        <w:rPr>
          <w:sz w:val="28"/>
          <w:szCs w:val="28"/>
          <w:lang w:val="uk-UA" w:eastAsia="uk-UA"/>
        </w:rPr>
        <w:t xml:space="preserve"> </w:t>
      </w:r>
      <w:r w:rsidR="000B4850" w:rsidRPr="00F06D8D">
        <w:rPr>
          <w:sz w:val="28"/>
          <w:szCs w:val="28"/>
          <w:lang w:val="uk-UA" w:eastAsia="uk-UA"/>
        </w:rPr>
        <w:t>„</w:t>
      </w:r>
      <w:r w:rsidR="007025A7" w:rsidRPr="00F06D8D">
        <w:rPr>
          <w:sz w:val="28"/>
          <w:szCs w:val="28"/>
          <w:lang w:val="uk-UA" w:eastAsia="uk-UA"/>
        </w:rPr>
        <w:t>введення в обіг продукції, яка не відповідає встановленим вимогам (крім випад</w:t>
      </w:r>
      <w:r w:rsidR="00F06D8D">
        <w:rPr>
          <w:sz w:val="28"/>
          <w:szCs w:val="28"/>
          <w:lang w:val="uk-UA" w:eastAsia="uk-UA"/>
        </w:rPr>
        <w:t>ків, передбачених статтею 28 та</w:t>
      </w:r>
      <w:r w:rsidR="001A6605">
        <w:rPr>
          <w:sz w:val="28"/>
          <w:szCs w:val="28"/>
          <w:lang w:val="uk-UA" w:eastAsia="uk-UA"/>
        </w:rPr>
        <w:t xml:space="preserve"> частиною </w:t>
      </w:r>
      <w:r w:rsidR="007025A7" w:rsidRPr="00F06D8D">
        <w:rPr>
          <w:sz w:val="28"/>
          <w:szCs w:val="28"/>
          <w:lang w:val="uk-UA" w:eastAsia="uk-UA"/>
        </w:rPr>
        <w:t>третьою статті 29 цього Закону)“.</w:t>
      </w:r>
    </w:p>
    <w:p w14:paraId="530092C4" w14:textId="77777777" w:rsidR="001C5B1C" w:rsidRPr="00F06D8D" w:rsidRDefault="001C5B1C" w:rsidP="00B27646">
      <w:pPr>
        <w:pStyle w:val="rvps2"/>
        <w:shd w:val="clear" w:color="auto" w:fill="FFFFFF"/>
        <w:spacing w:before="0" w:beforeAutospacing="0" w:after="0" w:afterAutospacing="0" w:line="348" w:lineRule="auto"/>
        <w:ind w:firstLine="567"/>
        <w:jc w:val="both"/>
        <w:rPr>
          <w:sz w:val="28"/>
          <w:szCs w:val="28"/>
          <w:lang w:val="uk-UA" w:eastAsia="uk-UA"/>
        </w:rPr>
      </w:pPr>
      <w:r w:rsidRPr="00F06D8D">
        <w:rPr>
          <w:sz w:val="28"/>
          <w:szCs w:val="28"/>
          <w:lang w:val="uk-UA" w:eastAsia="uk-UA"/>
        </w:rPr>
        <w:t xml:space="preserve">За частиною сьомою статті 8 Закону </w:t>
      </w:r>
      <w:r w:rsidRPr="00F06D8D">
        <w:rPr>
          <w:sz w:val="28"/>
          <w:szCs w:val="28"/>
          <w:lang w:val="ru-RU"/>
        </w:rPr>
        <w:t xml:space="preserve">№ </w:t>
      </w:r>
      <w:r w:rsidRPr="00F06D8D">
        <w:rPr>
          <w:sz w:val="28"/>
          <w:szCs w:val="28"/>
          <w:lang w:val="uk-UA" w:eastAsia="uk-UA"/>
        </w:rPr>
        <w:t>2735 „у разі якщо виробник продукції не може бути ідентифікований органом ринкового нагляду, для цілей цього Закону особою, що ввела таку продукцію в обіг, вважається кожен суб’єкт господарювання в ланцюгу постачання відповідної продукції, який протягом строку проведення перевірки не надав документацію, що дає змогу встановити найменування та місцезнаходження виробника або особи, яка поставила суб’єкту господарювання цю продукцію“.</w:t>
      </w:r>
    </w:p>
    <w:p w14:paraId="580B5387" w14:textId="4BB7725A" w:rsidR="001C5B1C" w:rsidRPr="00F06D8D" w:rsidRDefault="001C5B1C" w:rsidP="00B27646">
      <w:pPr>
        <w:pStyle w:val="rvps2"/>
        <w:shd w:val="clear" w:color="auto" w:fill="FFFFFF"/>
        <w:spacing w:before="0" w:beforeAutospacing="0" w:after="0" w:afterAutospacing="0" w:line="348" w:lineRule="auto"/>
        <w:ind w:firstLine="567"/>
        <w:jc w:val="both"/>
        <w:rPr>
          <w:sz w:val="28"/>
          <w:szCs w:val="28"/>
          <w:lang w:val="uk-UA" w:eastAsia="uk-UA"/>
        </w:rPr>
      </w:pPr>
      <w:r w:rsidRPr="00F06D8D">
        <w:rPr>
          <w:sz w:val="28"/>
          <w:szCs w:val="28"/>
          <w:lang w:val="uk-UA" w:eastAsia="uk-UA"/>
        </w:rPr>
        <w:lastRenderedPageBreak/>
        <w:t>З</w:t>
      </w:r>
      <w:r w:rsidR="009D7F48" w:rsidRPr="00F06D8D">
        <w:rPr>
          <w:sz w:val="28"/>
          <w:szCs w:val="28"/>
          <w:lang w:val="uk-UA" w:eastAsia="uk-UA"/>
        </w:rPr>
        <w:t xml:space="preserve">а </w:t>
      </w:r>
      <w:r w:rsidR="000C0966">
        <w:rPr>
          <w:sz w:val="28"/>
          <w:szCs w:val="28"/>
          <w:lang w:val="uk-UA" w:eastAsia="uk-UA"/>
        </w:rPr>
        <w:t>пунктом 2 частини другої статті 44</w:t>
      </w:r>
      <w:r w:rsidR="009D7F48" w:rsidRPr="00F06D8D">
        <w:rPr>
          <w:sz w:val="28"/>
          <w:szCs w:val="28"/>
          <w:lang w:val="uk-UA" w:eastAsia="uk-UA"/>
        </w:rPr>
        <w:t xml:space="preserve"> </w:t>
      </w:r>
      <w:r w:rsidRPr="00F06D8D">
        <w:rPr>
          <w:sz w:val="28"/>
          <w:szCs w:val="28"/>
          <w:lang w:val="uk-UA" w:eastAsia="uk-UA"/>
        </w:rPr>
        <w:t xml:space="preserve">Закону </w:t>
      </w:r>
      <w:r w:rsidRPr="00F06D8D">
        <w:rPr>
          <w:sz w:val="28"/>
          <w:szCs w:val="28"/>
          <w:lang w:val="uk-UA"/>
        </w:rPr>
        <w:t xml:space="preserve">№ </w:t>
      </w:r>
      <w:r w:rsidRPr="00F06D8D">
        <w:rPr>
          <w:sz w:val="28"/>
          <w:szCs w:val="28"/>
          <w:lang w:val="uk-UA" w:eastAsia="uk-UA"/>
        </w:rPr>
        <w:t>2735 суб’єктом відповідальності за порушення прав споживачів є особа, яка „ввела продукцію в обіг або відповідно до цього Закону вважається такою, що ввела продукцію в обіг“.</w:t>
      </w:r>
    </w:p>
    <w:p w14:paraId="00F053CE" w14:textId="77777777" w:rsidR="001C5B1C" w:rsidRPr="00F06D8D" w:rsidRDefault="001C5B1C" w:rsidP="00B27646">
      <w:pPr>
        <w:pStyle w:val="rvps2"/>
        <w:shd w:val="clear" w:color="auto" w:fill="FFFFFF"/>
        <w:spacing w:before="0" w:beforeAutospacing="0" w:after="0" w:afterAutospacing="0"/>
        <w:ind w:firstLine="567"/>
        <w:jc w:val="both"/>
        <w:rPr>
          <w:sz w:val="28"/>
          <w:szCs w:val="28"/>
          <w:lang w:val="uk-UA" w:eastAsia="uk-UA"/>
        </w:rPr>
      </w:pPr>
    </w:p>
    <w:p w14:paraId="34757CAF" w14:textId="39460FF6" w:rsidR="00AD575E" w:rsidRPr="00F06D8D" w:rsidRDefault="001C5B1C" w:rsidP="00DB7D01">
      <w:pPr>
        <w:pStyle w:val="rvps2"/>
        <w:shd w:val="clear" w:color="auto" w:fill="FFFFFF"/>
        <w:spacing w:before="0" w:beforeAutospacing="0" w:after="0" w:afterAutospacing="0" w:line="360" w:lineRule="auto"/>
        <w:ind w:firstLine="567"/>
        <w:jc w:val="both"/>
        <w:rPr>
          <w:sz w:val="28"/>
          <w:szCs w:val="28"/>
          <w:lang w:val="uk-UA" w:eastAsia="uk-UA"/>
        </w:rPr>
      </w:pPr>
      <w:r w:rsidRPr="00F06D8D">
        <w:rPr>
          <w:sz w:val="28"/>
          <w:szCs w:val="28"/>
          <w:lang w:val="uk-UA" w:eastAsia="uk-UA"/>
        </w:rPr>
        <w:t xml:space="preserve">4.4. </w:t>
      </w:r>
      <w:r w:rsidR="007025A7" w:rsidRPr="00F06D8D">
        <w:rPr>
          <w:sz w:val="28"/>
          <w:szCs w:val="28"/>
          <w:lang w:val="uk-UA" w:eastAsia="uk-UA"/>
        </w:rPr>
        <w:t>З</w:t>
      </w:r>
      <w:r w:rsidR="009D7F48" w:rsidRPr="00F06D8D">
        <w:rPr>
          <w:sz w:val="28"/>
          <w:szCs w:val="28"/>
          <w:lang w:val="uk-UA" w:eastAsia="uk-UA"/>
        </w:rPr>
        <w:t xml:space="preserve">гідно з </w:t>
      </w:r>
      <w:r w:rsidR="007025A7" w:rsidRPr="00F06D8D">
        <w:rPr>
          <w:sz w:val="28"/>
          <w:szCs w:val="28"/>
          <w:lang w:val="uk-UA" w:eastAsia="uk-UA"/>
        </w:rPr>
        <w:t xml:space="preserve">абзацом другим частини першої статті 1 Закону </w:t>
      </w:r>
      <w:r w:rsidR="00E94AF4" w:rsidRPr="00F06D8D">
        <w:rPr>
          <w:sz w:val="28"/>
          <w:szCs w:val="28"/>
          <w:lang w:val="uk-UA"/>
        </w:rPr>
        <w:t xml:space="preserve">№ </w:t>
      </w:r>
      <w:r w:rsidR="00E94AF4" w:rsidRPr="00F06D8D">
        <w:rPr>
          <w:sz w:val="28"/>
          <w:szCs w:val="28"/>
          <w:lang w:val="uk-UA" w:eastAsia="uk-UA"/>
        </w:rPr>
        <w:t>2735</w:t>
      </w:r>
      <w:r w:rsidRPr="00F06D8D">
        <w:rPr>
          <w:sz w:val="28"/>
          <w:szCs w:val="28"/>
          <w:lang w:val="uk-UA" w:eastAsia="uk-UA"/>
        </w:rPr>
        <w:t xml:space="preserve"> </w:t>
      </w:r>
      <w:r w:rsidR="00E46CE4" w:rsidRPr="00F06D8D">
        <w:rPr>
          <w:sz w:val="28"/>
          <w:szCs w:val="28"/>
          <w:lang w:val="uk-UA" w:eastAsia="uk-UA"/>
        </w:rPr>
        <w:t>„</w:t>
      </w:r>
      <w:r w:rsidR="007025A7" w:rsidRPr="00F06D8D">
        <w:rPr>
          <w:sz w:val="28"/>
          <w:szCs w:val="28"/>
          <w:lang w:val="uk-UA" w:eastAsia="uk-UA"/>
        </w:rPr>
        <w:t>встановлені вимоги – вимоги щодо нехарчової продукції</w:t>
      </w:r>
      <w:r w:rsidR="00B20BCB">
        <w:rPr>
          <w:sz w:val="28"/>
          <w:szCs w:val="28"/>
          <w:lang w:val="uk-UA" w:eastAsia="uk-UA"/>
        </w:rPr>
        <w:t xml:space="preserve"> </w:t>
      </w:r>
      <w:r w:rsidR="00B20BCB" w:rsidRPr="00B20BCB">
        <w:rPr>
          <w:sz w:val="28"/>
          <w:szCs w:val="28"/>
          <w:lang w:val="uk-UA" w:eastAsia="uk-UA"/>
        </w:rPr>
        <w:t>&lt;</w:t>
      </w:r>
      <w:r w:rsidR="00B20BCB">
        <w:rPr>
          <w:sz w:val="28"/>
          <w:szCs w:val="28"/>
          <w:lang w:val="uk-UA" w:eastAsia="uk-UA"/>
        </w:rPr>
        <w:t>…</w:t>
      </w:r>
      <w:r w:rsidR="00B20BCB" w:rsidRPr="00B20BCB">
        <w:rPr>
          <w:sz w:val="28"/>
          <w:szCs w:val="28"/>
          <w:lang w:val="uk-UA" w:eastAsia="uk-UA"/>
        </w:rPr>
        <w:t>&gt;</w:t>
      </w:r>
      <w:r w:rsidR="007025A7" w:rsidRPr="00F06D8D">
        <w:rPr>
          <w:sz w:val="28"/>
          <w:szCs w:val="28"/>
          <w:lang w:val="uk-UA" w:eastAsia="uk-UA"/>
        </w:rPr>
        <w:t xml:space="preserve"> та її обігу на ринку України, встановлені технічними регламентами“.</w:t>
      </w:r>
    </w:p>
    <w:p w14:paraId="1A3D245C" w14:textId="7DF3BDB1" w:rsidR="00AD575E" w:rsidRPr="00F06D8D" w:rsidRDefault="00AD575E" w:rsidP="00B27646">
      <w:pPr>
        <w:pStyle w:val="rvps2"/>
        <w:shd w:val="clear" w:color="auto" w:fill="FFFFFF"/>
        <w:spacing w:before="0" w:beforeAutospacing="0" w:after="0" w:afterAutospacing="0" w:line="348" w:lineRule="auto"/>
        <w:ind w:firstLine="567"/>
        <w:jc w:val="both"/>
        <w:rPr>
          <w:sz w:val="28"/>
          <w:szCs w:val="28"/>
          <w:lang w:val="uk-UA" w:eastAsia="uk-UA"/>
        </w:rPr>
      </w:pPr>
      <w:r w:rsidRPr="00F06D8D">
        <w:rPr>
          <w:sz w:val="28"/>
          <w:szCs w:val="28"/>
          <w:lang w:val="uk-UA" w:eastAsia="uk-UA"/>
        </w:rPr>
        <w:t xml:space="preserve">Унормування </w:t>
      </w:r>
      <w:r w:rsidR="00C85C70" w:rsidRPr="00F06D8D">
        <w:rPr>
          <w:sz w:val="28"/>
          <w:szCs w:val="28"/>
          <w:lang w:val="uk-UA" w:eastAsia="uk-UA"/>
        </w:rPr>
        <w:t xml:space="preserve">юридичних </w:t>
      </w:r>
      <w:r w:rsidRPr="00F06D8D">
        <w:rPr>
          <w:sz w:val="28"/>
          <w:szCs w:val="28"/>
          <w:lang w:val="uk-UA" w:eastAsia="uk-UA"/>
        </w:rPr>
        <w:t xml:space="preserve">та організаційних засад розроблення, </w:t>
      </w:r>
      <w:r w:rsidR="00C85C70" w:rsidRPr="00F06D8D">
        <w:rPr>
          <w:sz w:val="28"/>
          <w:szCs w:val="28"/>
          <w:lang w:val="uk-UA" w:eastAsia="uk-UA"/>
        </w:rPr>
        <w:t>ухвалення</w:t>
      </w:r>
      <w:r w:rsidRPr="00F06D8D">
        <w:rPr>
          <w:sz w:val="28"/>
          <w:szCs w:val="28"/>
          <w:lang w:val="uk-UA" w:eastAsia="uk-UA"/>
        </w:rPr>
        <w:t xml:space="preserve"> та застосування технічних регламентів і </w:t>
      </w:r>
      <w:r w:rsidR="00C85C70" w:rsidRPr="00F06D8D">
        <w:rPr>
          <w:sz w:val="28"/>
          <w:szCs w:val="28"/>
          <w:lang w:val="uk-UA" w:eastAsia="uk-UA"/>
        </w:rPr>
        <w:t xml:space="preserve">встановлених </w:t>
      </w:r>
      <w:r w:rsidRPr="00F06D8D">
        <w:rPr>
          <w:sz w:val="28"/>
          <w:szCs w:val="28"/>
          <w:lang w:val="uk-UA" w:eastAsia="uk-UA"/>
        </w:rPr>
        <w:t>ними процедур оцін</w:t>
      </w:r>
      <w:r w:rsidR="00C85C70" w:rsidRPr="00F06D8D">
        <w:rPr>
          <w:sz w:val="28"/>
          <w:szCs w:val="28"/>
          <w:lang w:val="uk-UA" w:eastAsia="uk-UA"/>
        </w:rPr>
        <w:t>ювання в</w:t>
      </w:r>
      <w:r w:rsidRPr="00F06D8D">
        <w:rPr>
          <w:sz w:val="28"/>
          <w:szCs w:val="28"/>
          <w:lang w:val="uk-UA" w:eastAsia="uk-UA"/>
        </w:rPr>
        <w:t>ідповідності, а також добровільно</w:t>
      </w:r>
      <w:r w:rsidR="00C85C70" w:rsidRPr="00F06D8D">
        <w:rPr>
          <w:sz w:val="28"/>
          <w:szCs w:val="28"/>
          <w:lang w:val="uk-UA" w:eastAsia="uk-UA"/>
        </w:rPr>
        <w:t xml:space="preserve">го </w:t>
      </w:r>
      <w:r w:rsidRPr="00F06D8D">
        <w:rPr>
          <w:sz w:val="28"/>
          <w:szCs w:val="28"/>
          <w:lang w:val="uk-UA" w:eastAsia="uk-UA"/>
        </w:rPr>
        <w:t>оцін</w:t>
      </w:r>
      <w:r w:rsidR="00C85C70" w:rsidRPr="00F06D8D">
        <w:rPr>
          <w:sz w:val="28"/>
          <w:szCs w:val="28"/>
          <w:lang w:val="uk-UA" w:eastAsia="uk-UA"/>
        </w:rPr>
        <w:t xml:space="preserve">ювання </w:t>
      </w:r>
      <w:r w:rsidRPr="00F06D8D">
        <w:rPr>
          <w:sz w:val="28"/>
          <w:szCs w:val="28"/>
          <w:lang w:val="uk-UA" w:eastAsia="uk-UA"/>
        </w:rPr>
        <w:t xml:space="preserve">відповідності </w:t>
      </w:r>
      <w:r w:rsidR="00C85C70" w:rsidRPr="00F06D8D">
        <w:rPr>
          <w:sz w:val="28"/>
          <w:szCs w:val="28"/>
          <w:lang w:val="uk-UA" w:eastAsia="uk-UA"/>
        </w:rPr>
        <w:t xml:space="preserve">визначено </w:t>
      </w:r>
      <w:r w:rsidRPr="00F06D8D">
        <w:rPr>
          <w:sz w:val="28"/>
          <w:szCs w:val="28"/>
          <w:lang w:val="uk-UA" w:eastAsia="uk-UA"/>
        </w:rPr>
        <w:t xml:space="preserve">Законом України </w:t>
      </w:r>
      <w:r w:rsidR="000B4850" w:rsidRPr="00F06D8D">
        <w:rPr>
          <w:sz w:val="28"/>
          <w:szCs w:val="28"/>
          <w:lang w:val="uk-UA" w:eastAsia="uk-UA"/>
        </w:rPr>
        <w:t>„</w:t>
      </w:r>
      <w:r w:rsidRPr="00F06D8D">
        <w:rPr>
          <w:sz w:val="28"/>
          <w:szCs w:val="28"/>
          <w:lang w:val="uk-UA" w:eastAsia="uk-UA"/>
        </w:rPr>
        <w:t>Про технічні регламенти та оцінку відповідності“ від 15 січня 2015 року № 124–VIII</w:t>
      </w:r>
      <w:r w:rsidR="003B5BA2" w:rsidRPr="00F06D8D">
        <w:rPr>
          <w:sz w:val="28"/>
          <w:szCs w:val="28"/>
          <w:lang w:val="uk-UA" w:eastAsia="uk-UA"/>
        </w:rPr>
        <w:t xml:space="preserve"> зі змінами</w:t>
      </w:r>
      <w:r w:rsidRPr="00F06D8D">
        <w:rPr>
          <w:sz w:val="28"/>
          <w:szCs w:val="28"/>
          <w:lang w:val="uk-UA" w:eastAsia="uk-UA"/>
        </w:rPr>
        <w:t xml:space="preserve"> (далі – Закон № 124).</w:t>
      </w:r>
    </w:p>
    <w:p w14:paraId="36A8AEA5" w14:textId="178E1888" w:rsidR="00172D0A" w:rsidRPr="00F06D8D" w:rsidRDefault="00172D0A" w:rsidP="00B27646">
      <w:pPr>
        <w:pStyle w:val="rvps2"/>
        <w:shd w:val="clear" w:color="auto" w:fill="FFFFFF"/>
        <w:spacing w:before="0" w:beforeAutospacing="0" w:after="0" w:afterAutospacing="0" w:line="348" w:lineRule="auto"/>
        <w:ind w:firstLine="567"/>
        <w:jc w:val="both"/>
        <w:rPr>
          <w:sz w:val="28"/>
          <w:szCs w:val="28"/>
          <w:lang w:val="uk-UA" w:eastAsia="uk-UA"/>
        </w:rPr>
      </w:pPr>
      <w:r w:rsidRPr="00F06D8D">
        <w:rPr>
          <w:sz w:val="28"/>
          <w:szCs w:val="28"/>
          <w:lang w:val="uk-UA" w:eastAsia="uk-UA"/>
        </w:rPr>
        <w:t>За частиною першою статті 9 Закону № 124 основними ц</w:t>
      </w:r>
      <w:r w:rsidR="00AD575E" w:rsidRPr="00F06D8D">
        <w:rPr>
          <w:sz w:val="28"/>
          <w:szCs w:val="28"/>
          <w:lang w:val="uk-UA" w:eastAsia="uk-UA"/>
        </w:rPr>
        <w:t xml:space="preserve">ілями </w:t>
      </w:r>
      <w:r w:rsidRPr="00F06D8D">
        <w:rPr>
          <w:sz w:val="28"/>
          <w:szCs w:val="28"/>
          <w:lang w:val="uk-UA" w:eastAsia="uk-UA"/>
        </w:rPr>
        <w:t xml:space="preserve">розроблення, </w:t>
      </w:r>
      <w:r w:rsidR="00C85C70" w:rsidRPr="00F06D8D">
        <w:rPr>
          <w:sz w:val="28"/>
          <w:szCs w:val="28"/>
          <w:lang w:val="uk-UA" w:eastAsia="uk-UA"/>
        </w:rPr>
        <w:t>ухвалення</w:t>
      </w:r>
      <w:r w:rsidRPr="00F06D8D">
        <w:rPr>
          <w:sz w:val="28"/>
          <w:szCs w:val="28"/>
          <w:lang w:val="uk-UA" w:eastAsia="uk-UA"/>
        </w:rPr>
        <w:t xml:space="preserve"> та застосування </w:t>
      </w:r>
      <w:r w:rsidR="00AD575E" w:rsidRPr="00F06D8D">
        <w:rPr>
          <w:sz w:val="28"/>
          <w:szCs w:val="28"/>
          <w:lang w:val="uk-UA" w:eastAsia="uk-UA"/>
        </w:rPr>
        <w:t>технічних регламентів є захист життя та здоров’я людей, тварин і рослин, охорона довкілля та природних ресурсів, забезпечення енергоефективності, захист майна, забезпечення національної безпеки та запобігання підприємницькій практиці, що вводить споживача (користувача) в оману</w:t>
      </w:r>
      <w:r w:rsidR="003B5BA2" w:rsidRPr="00F06D8D">
        <w:rPr>
          <w:sz w:val="28"/>
          <w:szCs w:val="28"/>
          <w:lang w:val="uk-UA" w:eastAsia="uk-UA"/>
        </w:rPr>
        <w:t xml:space="preserve"> (абзац перший)</w:t>
      </w:r>
      <w:r w:rsidRPr="00F06D8D">
        <w:rPr>
          <w:sz w:val="28"/>
          <w:szCs w:val="28"/>
          <w:lang w:val="uk-UA" w:eastAsia="uk-UA"/>
        </w:rPr>
        <w:t>.</w:t>
      </w:r>
    </w:p>
    <w:p w14:paraId="0040C5E3" w14:textId="321FD797" w:rsidR="00992669" w:rsidRPr="00F06D8D" w:rsidRDefault="00AD575E" w:rsidP="00B27646">
      <w:pPr>
        <w:pStyle w:val="rvps2"/>
        <w:shd w:val="clear" w:color="auto" w:fill="FFFFFF"/>
        <w:spacing w:before="0" w:beforeAutospacing="0" w:after="0" w:afterAutospacing="0" w:line="348" w:lineRule="auto"/>
        <w:ind w:firstLine="567"/>
        <w:jc w:val="both"/>
        <w:rPr>
          <w:sz w:val="28"/>
          <w:szCs w:val="28"/>
          <w:lang w:val="uk-UA" w:eastAsia="uk-UA"/>
        </w:rPr>
      </w:pPr>
      <w:r w:rsidRPr="00F06D8D">
        <w:rPr>
          <w:sz w:val="28"/>
          <w:szCs w:val="28"/>
          <w:lang w:val="uk-UA" w:eastAsia="uk-UA"/>
        </w:rPr>
        <w:t>Технічні регламенти затверджують законами, актами Кабінету Міністрів України</w:t>
      </w:r>
      <w:r w:rsidR="00172D0A" w:rsidRPr="00F06D8D">
        <w:rPr>
          <w:sz w:val="28"/>
          <w:szCs w:val="28"/>
          <w:lang w:val="uk-UA" w:eastAsia="uk-UA"/>
        </w:rPr>
        <w:t>,</w:t>
      </w:r>
      <w:r w:rsidRPr="00F06D8D">
        <w:rPr>
          <w:sz w:val="28"/>
          <w:szCs w:val="28"/>
          <w:lang w:val="uk-UA" w:eastAsia="uk-UA"/>
        </w:rPr>
        <w:t xml:space="preserve"> відповідних державних органів та міністерств, визначених частиною третьою статті 8 Закону</w:t>
      </w:r>
      <w:r w:rsidR="00EB05E1" w:rsidRPr="00F06D8D">
        <w:rPr>
          <w:sz w:val="28"/>
          <w:szCs w:val="28"/>
          <w:lang w:val="uk-UA" w:eastAsia="uk-UA"/>
        </w:rPr>
        <w:t xml:space="preserve"> № 124</w:t>
      </w:r>
      <w:r w:rsidRPr="00F06D8D">
        <w:rPr>
          <w:sz w:val="28"/>
          <w:szCs w:val="28"/>
          <w:lang w:val="uk-UA" w:eastAsia="uk-UA"/>
        </w:rPr>
        <w:t xml:space="preserve"> (частина четверта статті 9 Закону № 124).</w:t>
      </w:r>
    </w:p>
    <w:p w14:paraId="4FF4560D" w14:textId="70E77B8F" w:rsidR="002E29A5" w:rsidRPr="00F06D8D" w:rsidRDefault="00172D0A" w:rsidP="00B27646">
      <w:pPr>
        <w:pStyle w:val="rvps2"/>
        <w:shd w:val="clear" w:color="auto" w:fill="FFFFFF"/>
        <w:spacing w:before="0" w:beforeAutospacing="0" w:after="0" w:afterAutospacing="0" w:line="348" w:lineRule="auto"/>
        <w:ind w:firstLine="567"/>
        <w:jc w:val="both"/>
        <w:rPr>
          <w:sz w:val="28"/>
          <w:szCs w:val="28"/>
          <w:lang w:val="uk-UA" w:eastAsia="uk-UA"/>
        </w:rPr>
      </w:pPr>
      <w:r w:rsidRPr="00F06D8D">
        <w:rPr>
          <w:sz w:val="28"/>
          <w:szCs w:val="28"/>
          <w:lang w:val="uk-UA" w:eastAsia="uk-UA"/>
        </w:rPr>
        <w:t>В</w:t>
      </w:r>
      <w:r w:rsidR="00AD575E" w:rsidRPr="00F06D8D">
        <w:rPr>
          <w:sz w:val="28"/>
          <w:szCs w:val="28"/>
          <w:lang w:val="uk-UA" w:eastAsia="uk-UA"/>
        </w:rPr>
        <w:t>имоги до безпечності іграшок та їх обігу на території України встановлює Технічний регламент безпечності іграшок, затверджений постановою Кабінету Міністрів України від 28 лютого 2018 р</w:t>
      </w:r>
      <w:r w:rsidR="002D5A22" w:rsidRPr="00F06D8D">
        <w:rPr>
          <w:sz w:val="28"/>
          <w:szCs w:val="28"/>
          <w:lang w:val="uk-UA" w:eastAsia="uk-UA"/>
        </w:rPr>
        <w:t>оку</w:t>
      </w:r>
      <w:r w:rsidR="00AD575E" w:rsidRPr="00F06D8D">
        <w:rPr>
          <w:sz w:val="28"/>
          <w:szCs w:val="28"/>
          <w:lang w:val="uk-UA" w:eastAsia="uk-UA"/>
        </w:rPr>
        <w:t xml:space="preserve"> № 151</w:t>
      </w:r>
      <w:r w:rsidR="003B5BA2" w:rsidRPr="00F06D8D">
        <w:rPr>
          <w:sz w:val="28"/>
          <w:szCs w:val="28"/>
          <w:lang w:val="uk-UA" w:eastAsia="uk-UA"/>
        </w:rPr>
        <w:t xml:space="preserve"> зі змінами</w:t>
      </w:r>
      <w:r w:rsidR="002D5A22" w:rsidRPr="00F06D8D">
        <w:rPr>
          <w:sz w:val="28"/>
          <w:szCs w:val="28"/>
          <w:lang w:val="uk-UA" w:eastAsia="uk-UA"/>
        </w:rPr>
        <w:t xml:space="preserve"> (далі – Технічний регламент)</w:t>
      </w:r>
      <w:r w:rsidR="00AD575E" w:rsidRPr="00F06D8D">
        <w:rPr>
          <w:sz w:val="28"/>
          <w:szCs w:val="28"/>
          <w:lang w:val="uk-UA" w:eastAsia="uk-UA"/>
        </w:rPr>
        <w:t>, розроблен</w:t>
      </w:r>
      <w:r w:rsidR="004B5584" w:rsidRPr="00F06D8D">
        <w:rPr>
          <w:sz w:val="28"/>
          <w:szCs w:val="28"/>
          <w:lang w:val="uk-UA" w:eastAsia="uk-UA"/>
        </w:rPr>
        <w:t>ий</w:t>
      </w:r>
      <w:r w:rsidR="00AD575E" w:rsidRPr="00F06D8D">
        <w:rPr>
          <w:sz w:val="28"/>
          <w:szCs w:val="28"/>
          <w:lang w:val="uk-UA" w:eastAsia="uk-UA"/>
        </w:rPr>
        <w:t xml:space="preserve"> </w:t>
      </w:r>
      <w:r w:rsidRPr="00F06D8D">
        <w:rPr>
          <w:sz w:val="28"/>
          <w:szCs w:val="28"/>
          <w:lang w:val="uk-UA" w:eastAsia="uk-UA"/>
        </w:rPr>
        <w:t xml:space="preserve">з урахуванням </w:t>
      </w:r>
      <w:r w:rsidR="00AD575E" w:rsidRPr="00F06D8D">
        <w:rPr>
          <w:sz w:val="28"/>
          <w:szCs w:val="28"/>
          <w:lang w:val="uk-UA" w:eastAsia="uk-UA"/>
        </w:rPr>
        <w:t>Директиви Європейського Парламенту та Ради від 18 червня 2009</w:t>
      </w:r>
      <w:r w:rsidR="00931595">
        <w:rPr>
          <w:sz w:val="28"/>
          <w:szCs w:val="28"/>
          <w:lang w:val="uk-UA" w:eastAsia="uk-UA"/>
        </w:rPr>
        <w:t xml:space="preserve"> </w:t>
      </w:r>
      <w:r w:rsidR="00AD575E" w:rsidRPr="00F06D8D">
        <w:rPr>
          <w:sz w:val="28"/>
          <w:szCs w:val="28"/>
          <w:lang w:val="uk-UA" w:eastAsia="uk-UA"/>
        </w:rPr>
        <w:t>р</w:t>
      </w:r>
      <w:r w:rsidR="002D5A22" w:rsidRPr="00F06D8D">
        <w:rPr>
          <w:sz w:val="28"/>
          <w:szCs w:val="28"/>
          <w:lang w:val="uk-UA" w:eastAsia="uk-UA"/>
        </w:rPr>
        <w:t>оку</w:t>
      </w:r>
      <w:r w:rsidR="00AD575E" w:rsidRPr="00F06D8D">
        <w:rPr>
          <w:sz w:val="28"/>
          <w:szCs w:val="28"/>
          <w:lang w:val="uk-UA" w:eastAsia="uk-UA"/>
        </w:rPr>
        <w:t xml:space="preserve"> </w:t>
      </w:r>
      <w:r w:rsidR="004B5584" w:rsidRPr="00F06D8D">
        <w:rPr>
          <w:sz w:val="28"/>
          <w:szCs w:val="28"/>
          <w:lang w:val="uk-UA" w:eastAsia="uk-UA"/>
        </w:rPr>
        <w:t xml:space="preserve">№ 2009/48/ЄС </w:t>
      </w:r>
      <w:r w:rsidR="00AD575E" w:rsidRPr="00F06D8D">
        <w:rPr>
          <w:sz w:val="28"/>
          <w:szCs w:val="28"/>
          <w:lang w:val="uk-UA" w:eastAsia="uk-UA"/>
        </w:rPr>
        <w:t>про безпеку іграшок</w:t>
      </w:r>
      <w:r w:rsidR="00BA024D" w:rsidRPr="00F06D8D">
        <w:rPr>
          <w:sz w:val="28"/>
          <w:szCs w:val="28"/>
          <w:lang w:val="uk-UA" w:eastAsia="uk-UA"/>
        </w:rPr>
        <w:t xml:space="preserve"> (</w:t>
      </w:r>
      <w:proofErr w:type="spellStart"/>
      <w:r w:rsidR="00BA024D" w:rsidRPr="00F06D8D">
        <w:rPr>
          <w:i/>
          <w:sz w:val="28"/>
          <w:szCs w:val="28"/>
          <w:lang w:val="uk-UA" w:eastAsia="uk-UA"/>
        </w:rPr>
        <w:t>Directive</w:t>
      </w:r>
      <w:proofErr w:type="spellEnd"/>
      <w:r w:rsidR="00BA024D" w:rsidRPr="00F06D8D">
        <w:rPr>
          <w:i/>
          <w:sz w:val="28"/>
          <w:szCs w:val="28"/>
          <w:lang w:val="uk-UA" w:eastAsia="uk-UA"/>
        </w:rPr>
        <w:t xml:space="preserve"> 2009/48/EC </w:t>
      </w:r>
      <w:proofErr w:type="spellStart"/>
      <w:r w:rsidR="00BA024D" w:rsidRPr="00F06D8D">
        <w:rPr>
          <w:i/>
          <w:sz w:val="28"/>
          <w:szCs w:val="28"/>
          <w:lang w:val="uk-UA" w:eastAsia="uk-UA"/>
        </w:rPr>
        <w:t>of</w:t>
      </w:r>
      <w:proofErr w:type="spellEnd"/>
      <w:r w:rsidR="00C7049D" w:rsidRPr="00F06D8D">
        <w:rPr>
          <w:i/>
          <w:sz w:val="28"/>
          <w:szCs w:val="28"/>
          <w:lang w:val="uk-UA" w:eastAsia="uk-UA"/>
        </w:rPr>
        <w:t xml:space="preserve"> </w:t>
      </w:r>
      <w:proofErr w:type="spellStart"/>
      <w:r w:rsidR="00BA024D" w:rsidRPr="00F06D8D">
        <w:rPr>
          <w:i/>
          <w:sz w:val="28"/>
          <w:szCs w:val="28"/>
          <w:lang w:val="uk-UA" w:eastAsia="uk-UA"/>
        </w:rPr>
        <w:t>the</w:t>
      </w:r>
      <w:proofErr w:type="spellEnd"/>
      <w:r w:rsidR="00C7049D" w:rsidRPr="00F06D8D">
        <w:rPr>
          <w:i/>
          <w:sz w:val="28"/>
          <w:szCs w:val="28"/>
          <w:lang w:val="uk-UA" w:eastAsia="uk-UA"/>
        </w:rPr>
        <w:t xml:space="preserve"> </w:t>
      </w:r>
      <w:proofErr w:type="spellStart"/>
      <w:r w:rsidR="00BA024D" w:rsidRPr="00F06D8D">
        <w:rPr>
          <w:i/>
          <w:sz w:val="28"/>
          <w:szCs w:val="28"/>
          <w:lang w:val="uk-UA" w:eastAsia="uk-UA"/>
        </w:rPr>
        <w:t>European</w:t>
      </w:r>
      <w:proofErr w:type="spellEnd"/>
      <w:r w:rsidR="00C7049D" w:rsidRPr="00F06D8D">
        <w:rPr>
          <w:i/>
          <w:sz w:val="28"/>
          <w:szCs w:val="28"/>
          <w:lang w:val="uk-UA" w:eastAsia="uk-UA"/>
        </w:rPr>
        <w:t xml:space="preserve"> </w:t>
      </w:r>
      <w:proofErr w:type="spellStart"/>
      <w:r w:rsidR="00BA024D" w:rsidRPr="00F06D8D">
        <w:rPr>
          <w:i/>
          <w:sz w:val="28"/>
          <w:szCs w:val="28"/>
          <w:lang w:val="uk-UA" w:eastAsia="uk-UA"/>
        </w:rPr>
        <w:t>Parliament</w:t>
      </w:r>
      <w:proofErr w:type="spellEnd"/>
      <w:r w:rsidR="00C7049D" w:rsidRPr="00F06D8D">
        <w:rPr>
          <w:i/>
          <w:sz w:val="28"/>
          <w:szCs w:val="28"/>
          <w:lang w:val="uk-UA" w:eastAsia="uk-UA"/>
        </w:rPr>
        <w:t xml:space="preserve"> </w:t>
      </w:r>
      <w:proofErr w:type="spellStart"/>
      <w:r w:rsidR="00BA024D" w:rsidRPr="00F06D8D">
        <w:rPr>
          <w:i/>
          <w:sz w:val="28"/>
          <w:szCs w:val="28"/>
          <w:lang w:val="uk-UA" w:eastAsia="uk-UA"/>
        </w:rPr>
        <w:t>and</w:t>
      </w:r>
      <w:proofErr w:type="spellEnd"/>
      <w:r w:rsidR="00C7049D" w:rsidRPr="00F06D8D">
        <w:rPr>
          <w:i/>
          <w:sz w:val="28"/>
          <w:szCs w:val="28"/>
          <w:lang w:val="uk-UA" w:eastAsia="uk-UA"/>
        </w:rPr>
        <w:t xml:space="preserve"> </w:t>
      </w:r>
      <w:proofErr w:type="spellStart"/>
      <w:r w:rsidR="00BA024D" w:rsidRPr="00F06D8D">
        <w:rPr>
          <w:i/>
          <w:sz w:val="28"/>
          <w:szCs w:val="28"/>
          <w:lang w:val="uk-UA" w:eastAsia="uk-UA"/>
        </w:rPr>
        <w:t>of</w:t>
      </w:r>
      <w:proofErr w:type="spellEnd"/>
      <w:r w:rsidR="00C7049D" w:rsidRPr="00F06D8D">
        <w:rPr>
          <w:i/>
          <w:sz w:val="28"/>
          <w:szCs w:val="28"/>
          <w:lang w:val="uk-UA" w:eastAsia="uk-UA"/>
        </w:rPr>
        <w:t xml:space="preserve"> </w:t>
      </w:r>
      <w:proofErr w:type="spellStart"/>
      <w:r w:rsidR="00BA024D" w:rsidRPr="00F06D8D">
        <w:rPr>
          <w:i/>
          <w:sz w:val="28"/>
          <w:szCs w:val="28"/>
          <w:lang w:val="uk-UA" w:eastAsia="uk-UA"/>
        </w:rPr>
        <w:t>the</w:t>
      </w:r>
      <w:proofErr w:type="spellEnd"/>
      <w:r w:rsidR="00C7049D" w:rsidRPr="00F06D8D">
        <w:rPr>
          <w:i/>
          <w:sz w:val="28"/>
          <w:szCs w:val="28"/>
          <w:lang w:val="uk-UA" w:eastAsia="uk-UA"/>
        </w:rPr>
        <w:t xml:space="preserve"> </w:t>
      </w:r>
      <w:proofErr w:type="spellStart"/>
      <w:r w:rsidR="00BA024D" w:rsidRPr="00F06D8D">
        <w:rPr>
          <w:i/>
          <w:sz w:val="28"/>
          <w:szCs w:val="28"/>
          <w:lang w:val="uk-UA" w:eastAsia="uk-UA"/>
        </w:rPr>
        <w:t>Council</w:t>
      </w:r>
      <w:proofErr w:type="spellEnd"/>
      <w:r w:rsidR="00C7049D" w:rsidRPr="00F06D8D">
        <w:rPr>
          <w:i/>
          <w:sz w:val="28"/>
          <w:szCs w:val="28"/>
          <w:lang w:val="uk-UA" w:eastAsia="uk-UA"/>
        </w:rPr>
        <w:t xml:space="preserve"> </w:t>
      </w:r>
      <w:proofErr w:type="spellStart"/>
      <w:r w:rsidR="00BA024D" w:rsidRPr="00F06D8D">
        <w:rPr>
          <w:i/>
          <w:sz w:val="28"/>
          <w:szCs w:val="28"/>
          <w:lang w:val="uk-UA" w:eastAsia="uk-UA"/>
        </w:rPr>
        <w:t>of</w:t>
      </w:r>
      <w:proofErr w:type="spellEnd"/>
      <w:r w:rsidR="00BA024D" w:rsidRPr="00F06D8D">
        <w:rPr>
          <w:i/>
          <w:sz w:val="28"/>
          <w:szCs w:val="28"/>
          <w:lang w:val="uk-UA" w:eastAsia="uk-UA"/>
        </w:rPr>
        <w:t xml:space="preserve"> 18 </w:t>
      </w:r>
      <w:proofErr w:type="spellStart"/>
      <w:r w:rsidR="00BA024D" w:rsidRPr="00F06D8D">
        <w:rPr>
          <w:i/>
          <w:sz w:val="28"/>
          <w:szCs w:val="28"/>
          <w:lang w:val="uk-UA" w:eastAsia="uk-UA"/>
        </w:rPr>
        <w:t>June</w:t>
      </w:r>
      <w:proofErr w:type="spellEnd"/>
      <w:r w:rsidR="00BA024D" w:rsidRPr="00F06D8D">
        <w:rPr>
          <w:i/>
          <w:sz w:val="28"/>
          <w:szCs w:val="28"/>
          <w:lang w:val="uk-UA" w:eastAsia="uk-UA"/>
        </w:rPr>
        <w:t xml:space="preserve"> 2009 </w:t>
      </w:r>
      <w:proofErr w:type="spellStart"/>
      <w:r w:rsidR="00BA024D" w:rsidRPr="00F06D8D">
        <w:rPr>
          <w:i/>
          <w:sz w:val="28"/>
          <w:szCs w:val="28"/>
          <w:lang w:val="uk-UA" w:eastAsia="uk-UA"/>
        </w:rPr>
        <w:t>on</w:t>
      </w:r>
      <w:proofErr w:type="spellEnd"/>
      <w:r w:rsidR="00C7049D" w:rsidRPr="00F06D8D">
        <w:rPr>
          <w:i/>
          <w:sz w:val="28"/>
          <w:szCs w:val="28"/>
          <w:lang w:val="uk-UA" w:eastAsia="uk-UA"/>
        </w:rPr>
        <w:t xml:space="preserve"> </w:t>
      </w:r>
      <w:proofErr w:type="spellStart"/>
      <w:r w:rsidR="00BA024D" w:rsidRPr="00F06D8D">
        <w:rPr>
          <w:i/>
          <w:sz w:val="28"/>
          <w:szCs w:val="28"/>
          <w:lang w:val="uk-UA" w:eastAsia="uk-UA"/>
        </w:rPr>
        <w:t>the</w:t>
      </w:r>
      <w:proofErr w:type="spellEnd"/>
      <w:r w:rsidR="00C7049D" w:rsidRPr="00F06D8D">
        <w:rPr>
          <w:i/>
          <w:sz w:val="28"/>
          <w:szCs w:val="28"/>
          <w:lang w:val="uk-UA" w:eastAsia="uk-UA"/>
        </w:rPr>
        <w:t xml:space="preserve"> </w:t>
      </w:r>
      <w:proofErr w:type="spellStart"/>
      <w:r w:rsidR="00BA024D" w:rsidRPr="00F06D8D">
        <w:rPr>
          <w:i/>
          <w:sz w:val="28"/>
          <w:szCs w:val="28"/>
          <w:lang w:val="uk-UA" w:eastAsia="uk-UA"/>
        </w:rPr>
        <w:t>safety</w:t>
      </w:r>
      <w:proofErr w:type="spellEnd"/>
      <w:r w:rsidR="00C7049D" w:rsidRPr="00F06D8D">
        <w:rPr>
          <w:i/>
          <w:sz w:val="28"/>
          <w:szCs w:val="28"/>
          <w:lang w:val="uk-UA" w:eastAsia="uk-UA"/>
        </w:rPr>
        <w:t xml:space="preserve"> </w:t>
      </w:r>
      <w:proofErr w:type="spellStart"/>
      <w:r w:rsidR="00BA024D" w:rsidRPr="00F06D8D">
        <w:rPr>
          <w:i/>
          <w:sz w:val="28"/>
          <w:szCs w:val="28"/>
          <w:lang w:val="uk-UA" w:eastAsia="uk-UA"/>
        </w:rPr>
        <w:t>of</w:t>
      </w:r>
      <w:proofErr w:type="spellEnd"/>
      <w:r w:rsidR="00C7049D" w:rsidRPr="00F06D8D">
        <w:rPr>
          <w:i/>
          <w:sz w:val="28"/>
          <w:szCs w:val="28"/>
          <w:lang w:val="uk-UA" w:eastAsia="uk-UA"/>
        </w:rPr>
        <w:t xml:space="preserve"> </w:t>
      </w:r>
      <w:proofErr w:type="spellStart"/>
      <w:r w:rsidR="00BA024D" w:rsidRPr="00F06D8D">
        <w:rPr>
          <w:i/>
          <w:sz w:val="28"/>
          <w:szCs w:val="28"/>
          <w:lang w:val="uk-UA" w:eastAsia="uk-UA"/>
        </w:rPr>
        <w:t>toys</w:t>
      </w:r>
      <w:proofErr w:type="spellEnd"/>
      <w:r w:rsidR="00BA024D" w:rsidRPr="00F06D8D">
        <w:rPr>
          <w:sz w:val="28"/>
          <w:szCs w:val="28"/>
          <w:lang w:val="uk-UA" w:eastAsia="uk-UA"/>
        </w:rPr>
        <w:t>)</w:t>
      </w:r>
      <w:r w:rsidR="00AD575E" w:rsidRPr="00F06D8D">
        <w:rPr>
          <w:sz w:val="28"/>
          <w:szCs w:val="28"/>
          <w:lang w:val="uk-UA" w:eastAsia="uk-UA"/>
        </w:rPr>
        <w:t>.</w:t>
      </w:r>
    </w:p>
    <w:p w14:paraId="2826064C" w14:textId="77777777" w:rsidR="001048D4" w:rsidRDefault="001048D4" w:rsidP="00B27646">
      <w:pPr>
        <w:pStyle w:val="rvps2"/>
        <w:shd w:val="clear" w:color="auto" w:fill="FFFFFF"/>
        <w:spacing w:before="0" w:beforeAutospacing="0" w:after="0" w:afterAutospacing="0"/>
        <w:ind w:firstLine="567"/>
        <w:jc w:val="both"/>
        <w:rPr>
          <w:sz w:val="28"/>
          <w:szCs w:val="28"/>
          <w:lang w:val="uk-UA" w:eastAsia="uk-UA"/>
        </w:rPr>
      </w:pPr>
    </w:p>
    <w:p w14:paraId="7141236B" w14:textId="21025927" w:rsidR="00177371" w:rsidRPr="00F06D8D" w:rsidRDefault="00CA35CF" w:rsidP="00B27646">
      <w:pPr>
        <w:pStyle w:val="rvps2"/>
        <w:shd w:val="clear" w:color="auto" w:fill="FFFFFF"/>
        <w:spacing w:before="0" w:beforeAutospacing="0" w:after="0" w:afterAutospacing="0" w:line="348" w:lineRule="auto"/>
        <w:ind w:firstLine="567"/>
        <w:jc w:val="both"/>
        <w:rPr>
          <w:sz w:val="28"/>
          <w:szCs w:val="28"/>
          <w:lang w:val="uk-UA"/>
        </w:rPr>
      </w:pPr>
      <w:r w:rsidRPr="00F06D8D">
        <w:rPr>
          <w:sz w:val="28"/>
          <w:szCs w:val="28"/>
          <w:lang w:val="uk-UA" w:eastAsia="uk-UA"/>
        </w:rPr>
        <w:t xml:space="preserve">4.5. </w:t>
      </w:r>
      <w:r w:rsidR="00177371" w:rsidRPr="00F06D8D">
        <w:rPr>
          <w:sz w:val="28"/>
          <w:szCs w:val="28"/>
          <w:lang w:val="uk-UA" w:eastAsia="uk-UA"/>
        </w:rPr>
        <w:t xml:space="preserve">Згідно з </w:t>
      </w:r>
      <w:r w:rsidR="001048D4">
        <w:rPr>
          <w:sz w:val="28"/>
          <w:szCs w:val="28"/>
          <w:lang w:val="uk-UA" w:eastAsia="uk-UA"/>
        </w:rPr>
        <w:t xml:space="preserve">доданими до конституційної скарги матеріалами </w:t>
      </w:r>
      <w:r w:rsidR="00177371" w:rsidRPr="00F06D8D">
        <w:rPr>
          <w:sz w:val="28"/>
          <w:szCs w:val="28"/>
          <w:lang w:val="uk-UA" w:eastAsia="uk-UA"/>
        </w:rPr>
        <w:t xml:space="preserve">Управління </w:t>
      </w:r>
      <w:r w:rsidR="003A0D01" w:rsidRPr="00F06D8D">
        <w:rPr>
          <w:sz w:val="28"/>
          <w:szCs w:val="28"/>
          <w:lang w:val="uk-UA" w:eastAsia="uk-UA"/>
        </w:rPr>
        <w:t>вияв</w:t>
      </w:r>
      <w:r w:rsidR="00BF16A5" w:rsidRPr="00F06D8D">
        <w:rPr>
          <w:sz w:val="28"/>
          <w:szCs w:val="28"/>
          <w:lang w:val="uk-UA" w:eastAsia="uk-UA"/>
        </w:rPr>
        <w:t>ило</w:t>
      </w:r>
      <w:r w:rsidR="00177371" w:rsidRPr="00F06D8D">
        <w:rPr>
          <w:sz w:val="28"/>
          <w:szCs w:val="28"/>
          <w:lang w:val="uk-UA" w:eastAsia="uk-UA"/>
        </w:rPr>
        <w:t xml:space="preserve">, що </w:t>
      </w:r>
      <w:r w:rsidR="007375FB" w:rsidRPr="00F06D8D">
        <w:rPr>
          <w:sz w:val="28"/>
          <w:szCs w:val="28"/>
          <w:lang w:val="uk-UA" w:eastAsia="uk-UA"/>
        </w:rPr>
        <w:t xml:space="preserve">пропоновані </w:t>
      </w:r>
      <w:r w:rsidR="001A04EB" w:rsidRPr="00F06D8D">
        <w:rPr>
          <w:sz w:val="28"/>
          <w:szCs w:val="28"/>
          <w:lang w:val="uk-UA" w:eastAsia="uk-UA"/>
        </w:rPr>
        <w:t>для</w:t>
      </w:r>
      <w:r w:rsidR="007375FB" w:rsidRPr="00F06D8D">
        <w:rPr>
          <w:sz w:val="28"/>
          <w:szCs w:val="28"/>
          <w:lang w:val="uk-UA" w:eastAsia="uk-UA"/>
        </w:rPr>
        <w:t xml:space="preserve"> продажу </w:t>
      </w:r>
      <w:r w:rsidR="001A04EB" w:rsidRPr="00F06D8D">
        <w:rPr>
          <w:sz w:val="28"/>
          <w:szCs w:val="28"/>
          <w:lang w:val="uk-UA" w:eastAsia="uk-UA"/>
        </w:rPr>
        <w:t xml:space="preserve">Заявницею </w:t>
      </w:r>
      <w:r w:rsidR="00B90605" w:rsidRPr="00F06D8D">
        <w:rPr>
          <w:sz w:val="28"/>
          <w:szCs w:val="28"/>
          <w:lang w:val="uk-UA" w:eastAsia="uk-UA"/>
        </w:rPr>
        <w:t xml:space="preserve">непродовольчі </w:t>
      </w:r>
      <w:r w:rsidR="007375FB" w:rsidRPr="00F06D8D">
        <w:rPr>
          <w:sz w:val="28"/>
          <w:szCs w:val="28"/>
          <w:lang w:val="uk-UA" w:eastAsia="uk-UA"/>
        </w:rPr>
        <w:t xml:space="preserve">товари </w:t>
      </w:r>
      <w:r w:rsidR="00B90605" w:rsidRPr="00F06D8D">
        <w:rPr>
          <w:sz w:val="28"/>
          <w:szCs w:val="28"/>
          <w:lang w:val="uk-UA" w:eastAsia="uk-UA"/>
        </w:rPr>
        <w:lastRenderedPageBreak/>
        <w:t>(</w:t>
      </w:r>
      <w:r w:rsidR="00177371" w:rsidRPr="00F06D8D">
        <w:rPr>
          <w:sz w:val="28"/>
          <w:szCs w:val="28"/>
          <w:lang w:val="uk-UA"/>
        </w:rPr>
        <w:t>продукція</w:t>
      </w:r>
      <w:r w:rsidR="00B90605" w:rsidRPr="00F06D8D">
        <w:rPr>
          <w:sz w:val="28"/>
          <w:szCs w:val="28"/>
          <w:lang w:val="uk-UA"/>
        </w:rPr>
        <w:t>)</w:t>
      </w:r>
      <w:r w:rsidR="00C7049D" w:rsidRPr="00F06D8D">
        <w:rPr>
          <w:sz w:val="28"/>
          <w:szCs w:val="28"/>
          <w:lang w:val="uk-UA"/>
        </w:rPr>
        <w:t xml:space="preserve"> </w:t>
      </w:r>
      <w:r w:rsidR="00177371" w:rsidRPr="00F06D8D">
        <w:rPr>
          <w:sz w:val="28"/>
          <w:szCs w:val="28"/>
          <w:lang w:val="uk-UA"/>
        </w:rPr>
        <w:t>не відповіда</w:t>
      </w:r>
      <w:r w:rsidR="007375FB" w:rsidRPr="00F06D8D">
        <w:rPr>
          <w:sz w:val="28"/>
          <w:szCs w:val="28"/>
          <w:lang w:val="uk-UA"/>
        </w:rPr>
        <w:t xml:space="preserve">ють </w:t>
      </w:r>
      <w:r w:rsidR="00BF16A5" w:rsidRPr="00F06D8D">
        <w:rPr>
          <w:sz w:val="28"/>
          <w:szCs w:val="28"/>
          <w:lang w:val="uk-UA"/>
        </w:rPr>
        <w:t xml:space="preserve">вимогам </w:t>
      </w:r>
      <w:r w:rsidR="00177371" w:rsidRPr="00F06D8D">
        <w:rPr>
          <w:sz w:val="28"/>
          <w:szCs w:val="28"/>
          <w:lang w:val="uk-UA"/>
        </w:rPr>
        <w:t>пункт</w:t>
      </w:r>
      <w:r w:rsidR="00BF16A5" w:rsidRPr="00F06D8D">
        <w:rPr>
          <w:sz w:val="28"/>
          <w:szCs w:val="28"/>
          <w:lang w:val="uk-UA"/>
        </w:rPr>
        <w:t>ів</w:t>
      </w:r>
      <w:r w:rsidR="00B27646">
        <w:rPr>
          <w:sz w:val="28"/>
          <w:szCs w:val="28"/>
          <w:lang w:val="uk-UA"/>
        </w:rPr>
        <w:t xml:space="preserve"> </w:t>
      </w:r>
      <w:r w:rsidR="00177371" w:rsidRPr="00F06D8D">
        <w:rPr>
          <w:sz w:val="28"/>
          <w:szCs w:val="28"/>
          <w:lang w:val="uk-UA"/>
        </w:rPr>
        <w:t xml:space="preserve">10, 11, 19, 20, 27, 37, 38, 44, 45 Технічного регламенту. </w:t>
      </w:r>
    </w:p>
    <w:p w14:paraId="6AF8A5D9" w14:textId="13389643" w:rsidR="007375FB" w:rsidRPr="00F06D8D" w:rsidRDefault="002D5A22" w:rsidP="00B27646">
      <w:pPr>
        <w:pStyle w:val="rvps2"/>
        <w:shd w:val="clear" w:color="auto" w:fill="FFFFFF"/>
        <w:spacing w:before="0" w:beforeAutospacing="0" w:after="0" w:afterAutospacing="0" w:line="372" w:lineRule="auto"/>
        <w:ind w:firstLine="567"/>
        <w:jc w:val="both"/>
        <w:rPr>
          <w:sz w:val="28"/>
          <w:szCs w:val="28"/>
          <w:lang w:val="uk-UA" w:eastAsia="uk-UA"/>
        </w:rPr>
      </w:pPr>
      <w:r w:rsidRPr="00F06D8D">
        <w:rPr>
          <w:sz w:val="28"/>
          <w:szCs w:val="28"/>
          <w:lang w:val="uk-UA" w:eastAsia="uk-UA"/>
        </w:rPr>
        <w:t xml:space="preserve">Технічний регламент </w:t>
      </w:r>
      <w:r w:rsidR="001A04EB" w:rsidRPr="00F06D8D">
        <w:rPr>
          <w:sz w:val="28"/>
          <w:szCs w:val="28"/>
          <w:lang w:val="uk-UA" w:eastAsia="uk-UA"/>
        </w:rPr>
        <w:t>у</w:t>
      </w:r>
      <w:r w:rsidRPr="00F06D8D">
        <w:rPr>
          <w:sz w:val="28"/>
          <w:szCs w:val="28"/>
          <w:lang w:val="uk-UA" w:eastAsia="uk-UA"/>
        </w:rPr>
        <w:t>становл</w:t>
      </w:r>
      <w:r w:rsidR="005630D8" w:rsidRPr="00F06D8D">
        <w:rPr>
          <w:sz w:val="28"/>
          <w:szCs w:val="28"/>
          <w:lang w:val="uk-UA" w:eastAsia="uk-UA"/>
        </w:rPr>
        <w:t>ює обов’язки виробників (пункти</w:t>
      </w:r>
      <w:r w:rsidR="00931595">
        <w:rPr>
          <w:sz w:val="28"/>
          <w:szCs w:val="28"/>
          <w:lang w:val="uk-UA" w:eastAsia="uk-UA"/>
        </w:rPr>
        <w:t xml:space="preserve"> </w:t>
      </w:r>
      <w:r w:rsidRPr="00F06D8D">
        <w:rPr>
          <w:sz w:val="28"/>
          <w:szCs w:val="28"/>
          <w:lang w:val="uk-UA" w:eastAsia="uk-UA"/>
        </w:rPr>
        <w:t xml:space="preserve">5–13), уповноважених представників (пункти 14–16), імпортерів (пункти </w:t>
      </w:r>
      <w:r w:rsidR="006B5034" w:rsidRPr="00F06D8D">
        <w:rPr>
          <w:sz w:val="28"/>
          <w:szCs w:val="28"/>
          <w:lang w:val="uk-UA" w:eastAsia="uk-UA"/>
        </w:rPr>
        <w:t>17–25) та р</w:t>
      </w:r>
      <w:r w:rsidR="00CD5107" w:rsidRPr="00F06D8D">
        <w:rPr>
          <w:sz w:val="28"/>
          <w:szCs w:val="28"/>
          <w:lang w:val="uk-UA" w:eastAsia="uk-UA"/>
        </w:rPr>
        <w:t>озповсюджувачів (пункти 26–30).</w:t>
      </w:r>
    </w:p>
    <w:p w14:paraId="6B166B91" w14:textId="6910620B" w:rsidR="006351E1" w:rsidRPr="00F06D8D" w:rsidRDefault="00CA35CF" w:rsidP="00B27646">
      <w:pPr>
        <w:pStyle w:val="rvps2"/>
        <w:shd w:val="clear" w:color="auto" w:fill="FFFFFF"/>
        <w:spacing w:before="0" w:beforeAutospacing="0" w:after="0" w:afterAutospacing="0" w:line="372" w:lineRule="auto"/>
        <w:ind w:firstLine="567"/>
        <w:jc w:val="both"/>
        <w:rPr>
          <w:sz w:val="28"/>
          <w:szCs w:val="28"/>
          <w:lang w:val="uk-UA" w:eastAsia="uk-UA"/>
        </w:rPr>
      </w:pPr>
      <w:r w:rsidRPr="00F06D8D">
        <w:rPr>
          <w:sz w:val="28"/>
          <w:szCs w:val="28"/>
          <w:lang w:val="uk-UA" w:eastAsia="uk-UA"/>
        </w:rPr>
        <w:t xml:space="preserve">Отже, </w:t>
      </w:r>
      <w:r w:rsidR="009D7F48" w:rsidRPr="00F06D8D">
        <w:rPr>
          <w:sz w:val="28"/>
          <w:szCs w:val="28"/>
          <w:lang w:val="uk-UA" w:eastAsia="uk-UA"/>
        </w:rPr>
        <w:t xml:space="preserve">Заявницю </w:t>
      </w:r>
      <w:r w:rsidR="00177371" w:rsidRPr="00F06D8D">
        <w:rPr>
          <w:sz w:val="28"/>
          <w:szCs w:val="28"/>
          <w:lang w:val="uk-UA" w:eastAsia="uk-UA"/>
        </w:rPr>
        <w:t xml:space="preserve">притягнуто до юридичної відповідальності </w:t>
      </w:r>
      <w:r w:rsidR="00EC3980" w:rsidRPr="00F06D8D">
        <w:rPr>
          <w:sz w:val="28"/>
          <w:szCs w:val="28"/>
          <w:lang w:val="uk-UA" w:eastAsia="uk-UA"/>
        </w:rPr>
        <w:t xml:space="preserve">за порушення </w:t>
      </w:r>
      <w:r w:rsidR="006351E1" w:rsidRPr="00F06D8D">
        <w:rPr>
          <w:sz w:val="28"/>
          <w:szCs w:val="28"/>
          <w:lang w:val="uk-UA" w:eastAsia="uk-UA"/>
        </w:rPr>
        <w:t xml:space="preserve">низки </w:t>
      </w:r>
      <w:r w:rsidR="00EC3980" w:rsidRPr="00F06D8D">
        <w:rPr>
          <w:sz w:val="28"/>
          <w:szCs w:val="28"/>
          <w:lang w:val="uk-UA" w:eastAsia="uk-UA"/>
        </w:rPr>
        <w:t>вимог Технічного регламенту</w:t>
      </w:r>
      <w:r w:rsidR="006351E1" w:rsidRPr="00F06D8D">
        <w:rPr>
          <w:sz w:val="28"/>
          <w:szCs w:val="28"/>
          <w:lang w:val="uk-UA" w:eastAsia="uk-UA"/>
        </w:rPr>
        <w:t>.</w:t>
      </w:r>
    </w:p>
    <w:p w14:paraId="62B476C3" w14:textId="77777777" w:rsidR="00815A65" w:rsidRPr="00F06D8D" w:rsidRDefault="00815A65" w:rsidP="00B27646">
      <w:pPr>
        <w:spacing w:after="0" w:line="372" w:lineRule="auto"/>
        <w:ind w:firstLine="567"/>
        <w:jc w:val="both"/>
        <w:rPr>
          <w:rFonts w:ascii="Times New Roman" w:hAnsi="Times New Roman"/>
          <w:sz w:val="28"/>
          <w:szCs w:val="28"/>
          <w:lang w:val="uk-UA"/>
        </w:rPr>
      </w:pPr>
    </w:p>
    <w:p w14:paraId="75CB3F5B" w14:textId="50BB14B6" w:rsidR="001C5B1C" w:rsidRPr="00F06D8D" w:rsidRDefault="00815A65" w:rsidP="00B27646">
      <w:pPr>
        <w:spacing w:after="0" w:line="372" w:lineRule="auto"/>
        <w:ind w:firstLine="567"/>
        <w:jc w:val="both"/>
        <w:rPr>
          <w:rFonts w:ascii="Times New Roman" w:hAnsi="Times New Roman"/>
          <w:sz w:val="28"/>
          <w:szCs w:val="28"/>
          <w:lang w:val="uk-UA"/>
        </w:rPr>
      </w:pPr>
      <w:r w:rsidRPr="00F06D8D">
        <w:rPr>
          <w:rFonts w:ascii="Times New Roman" w:hAnsi="Times New Roman"/>
          <w:sz w:val="28"/>
          <w:szCs w:val="28"/>
          <w:lang w:val="uk-UA"/>
        </w:rPr>
        <w:t>4.</w:t>
      </w:r>
      <w:r w:rsidR="00CA35CF" w:rsidRPr="00F06D8D">
        <w:rPr>
          <w:rFonts w:ascii="Times New Roman" w:hAnsi="Times New Roman"/>
          <w:sz w:val="28"/>
          <w:szCs w:val="28"/>
          <w:lang w:val="uk-UA"/>
        </w:rPr>
        <w:t>6</w:t>
      </w:r>
      <w:r w:rsidRPr="00F06D8D">
        <w:rPr>
          <w:rFonts w:ascii="Times New Roman" w:hAnsi="Times New Roman"/>
          <w:sz w:val="28"/>
          <w:szCs w:val="28"/>
          <w:lang w:val="uk-UA"/>
        </w:rPr>
        <w:t xml:space="preserve">. </w:t>
      </w:r>
      <w:r w:rsidR="00192F1C" w:rsidRPr="00F06D8D">
        <w:rPr>
          <w:rFonts w:ascii="Times New Roman" w:hAnsi="Times New Roman"/>
          <w:sz w:val="28"/>
          <w:szCs w:val="28"/>
          <w:lang w:val="uk-UA"/>
        </w:rPr>
        <w:t xml:space="preserve">Конституційний Суд України </w:t>
      </w:r>
      <w:r w:rsidR="00AC277B" w:rsidRPr="00F06D8D">
        <w:rPr>
          <w:rFonts w:ascii="Times New Roman" w:hAnsi="Times New Roman"/>
          <w:sz w:val="28"/>
          <w:szCs w:val="28"/>
          <w:lang w:val="uk-UA" w:eastAsia="uk-UA"/>
        </w:rPr>
        <w:t xml:space="preserve">послідовно обстоює свою </w:t>
      </w:r>
      <w:r w:rsidR="001C5B1C" w:rsidRPr="00F06D8D">
        <w:rPr>
          <w:rFonts w:ascii="Times New Roman" w:hAnsi="Times New Roman"/>
          <w:sz w:val="28"/>
          <w:szCs w:val="28"/>
          <w:lang w:val="uk-UA" w:eastAsia="uk-UA"/>
        </w:rPr>
        <w:t xml:space="preserve">юридичну позицію </w:t>
      </w:r>
      <w:r w:rsidR="001A04EB" w:rsidRPr="00F06D8D">
        <w:rPr>
          <w:rFonts w:ascii="Times New Roman" w:hAnsi="Times New Roman"/>
          <w:sz w:val="28"/>
          <w:szCs w:val="28"/>
          <w:lang w:val="uk-UA" w:eastAsia="uk-UA"/>
        </w:rPr>
        <w:t>щодо</w:t>
      </w:r>
      <w:r w:rsidR="001C5B1C" w:rsidRPr="00F06D8D">
        <w:rPr>
          <w:rFonts w:ascii="Times New Roman" w:hAnsi="Times New Roman"/>
          <w:sz w:val="28"/>
          <w:szCs w:val="28"/>
          <w:lang w:val="uk-UA" w:eastAsia="uk-UA"/>
        </w:rPr>
        <w:t xml:space="preserve"> </w:t>
      </w:r>
      <w:r w:rsidR="001B1ABB" w:rsidRPr="00F06D8D">
        <w:rPr>
          <w:rFonts w:ascii="Times New Roman" w:hAnsi="Times New Roman"/>
          <w:sz w:val="28"/>
          <w:szCs w:val="28"/>
          <w:lang w:val="uk-UA" w:eastAsia="uk-UA"/>
        </w:rPr>
        <w:t xml:space="preserve">реалізації </w:t>
      </w:r>
      <w:r w:rsidR="001C5B1C" w:rsidRPr="00F06D8D">
        <w:rPr>
          <w:rFonts w:ascii="Times New Roman" w:hAnsi="Times New Roman"/>
          <w:sz w:val="28"/>
          <w:szCs w:val="28"/>
          <w:lang w:val="uk-UA" w:eastAsia="uk-UA"/>
        </w:rPr>
        <w:t>принцип</w:t>
      </w:r>
      <w:r w:rsidR="001B1ABB" w:rsidRPr="00F06D8D">
        <w:rPr>
          <w:rFonts w:ascii="Times New Roman" w:hAnsi="Times New Roman"/>
          <w:sz w:val="28"/>
          <w:szCs w:val="28"/>
          <w:lang w:val="uk-UA" w:eastAsia="uk-UA"/>
        </w:rPr>
        <w:t xml:space="preserve">ів домірності та </w:t>
      </w:r>
      <w:r w:rsidR="001C5B1C" w:rsidRPr="00F06D8D">
        <w:rPr>
          <w:rFonts w:ascii="Times New Roman" w:hAnsi="Times New Roman"/>
          <w:sz w:val="28"/>
          <w:szCs w:val="28"/>
          <w:lang w:val="uk-UA"/>
        </w:rPr>
        <w:t>індивідуалізації юридичної відповідальності у процедурі притягнення особи до юридичної відповідальності.</w:t>
      </w:r>
    </w:p>
    <w:p w14:paraId="7348B132" w14:textId="72736991" w:rsidR="00967C7F" w:rsidRPr="00F06D8D" w:rsidRDefault="001A04EB" w:rsidP="00B27646">
      <w:pPr>
        <w:spacing w:after="0" w:line="372" w:lineRule="auto"/>
        <w:ind w:firstLine="567"/>
        <w:jc w:val="both"/>
        <w:rPr>
          <w:rFonts w:ascii="Times New Roman" w:hAnsi="Times New Roman"/>
          <w:sz w:val="28"/>
          <w:szCs w:val="28"/>
          <w:lang w:val="uk-UA"/>
        </w:rPr>
      </w:pPr>
      <w:r w:rsidRPr="00F06D8D">
        <w:rPr>
          <w:rFonts w:ascii="Times New Roman" w:hAnsi="Times New Roman"/>
          <w:sz w:val="28"/>
          <w:szCs w:val="28"/>
          <w:lang w:val="uk-UA" w:eastAsia="uk-UA"/>
        </w:rPr>
        <w:t xml:space="preserve">Так, </w:t>
      </w:r>
      <w:r w:rsidR="00967C7F" w:rsidRPr="00F06D8D">
        <w:rPr>
          <w:rFonts w:ascii="Times New Roman" w:hAnsi="Times New Roman"/>
          <w:sz w:val="28"/>
          <w:szCs w:val="28"/>
          <w:lang w:val="uk-UA" w:eastAsia="uk-UA"/>
        </w:rPr>
        <w:t>Конституційн</w:t>
      </w:r>
      <w:r w:rsidR="001C5B1C" w:rsidRPr="00F06D8D">
        <w:rPr>
          <w:rFonts w:ascii="Times New Roman" w:hAnsi="Times New Roman"/>
          <w:sz w:val="28"/>
          <w:szCs w:val="28"/>
          <w:lang w:val="uk-UA" w:eastAsia="uk-UA"/>
        </w:rPr>
        <w:t xml:space="preserve">ий </w:t>
      </w:r>
      <w:r w:rsidR="00967C7F" w:rsidRPr="00F06D8D">
        <w:rPr>
          <w:rFonts w:ascii="Times New Roman" w:hAnsi="Times New Roman"/>
          <w:sz w:val="28"/>
          <w:szCs w:val="28"/>
          <w:lang w:val="uk-UA" w:eastAsia="uk-UA"/>
        </w:rPr>
        <w:t xml:space="preserve">Суд України </w:t>
      </w:r>
      <w:r w:rsidR="00AC277B" w:rsidRPr="00F06D8D">
        <w:rPr>
          <w:rFonts w:ascii="Times New Roman" w:hAnsi="Times New Roman"/>
          <w:sz w:val="28"/>
          <w:szCs w:val="28"/>
          <w:lang w:val="uk-UA" w:eastAsia="uk-UA"/>
        </w:rPr>
        <w:t>в</w:t>
      </w:r>
      <w:r w:rsidR="001C5B1C" w:rsidRPr="00F06D8D">
        <w:rPr>
          <w:rFonts w:ascii="Times New Roman" w:hAnsi="Times New Roman"/>
          <w:sz w:val="28"/>
          <w:szCs w:val="28"/>
          <w:lang w:val="uk-UA" w:eastAsia="uk-UA"/>
        </w:rPr>
        <w:t xml:space="preserve"> Рішенні </w:t>
      </w:r>
      <w:r w:rsidR="00967C7F" w:rsidRPr="00F06D8D">
        <w:rPr>
          <w:rFonts w:ascii="Times New Roman" w:hAnsi="Times New Roman"/>
          <w:sz w:val="28"/>
          <w:szCs w:val="28"/>
          <w:lang w:val="uk-UA" w:eastAsia="uk-UA"/>
        </w:rPr>
        <w:t xml:space="preserve">від 15 червня 2022 року </w:t>
      </w:r>
      <w:r w:rsidR="00967C7F" w:rsidRPr="00F06D8D">
        <w:rPr>
          <w:rFonts w:ascii="Times New Roman" w:hAnsi="Times New Roman"/>
          <w:sz w:val="28"/>
          <w:szCs w:val="28"/>
          <w:lang w:val="uk-UA" w:eastAsia="uk-UA"/>
        </w:rPr>
        <w:br/>
        <w:t>№ 4-р(II)/2022, зокрема</w:t>
      </w:r>
      <w:r w:rsidR="00617ED5" w:rsidRPr="00F06D8D">
        <w:rPr>
          <w:rFonts w:ascii="Times New Roman" w:hAnsi="Times New Roman"/>
          <w:sz w:val="28"/>
          <w:szCs w:val="28"/>
          <w:lang w:val="uk-UA" w:eastAsia="uk-UA"/>
        </w:rPr>
        <w:t>,</w:t>
      </w:r>
      <w:r w:rsidR="00967C7F" w:rsidRPr="00F06D8D">
        <w:rPr>
          <w:rFonts w:ascii="Times New Roman" w:hAnsi="Times New Roman"/>
          <w:sz w:val="28"/>
          <w:szCs w:val="28"/>
          <w:lang w:val="uk-UA" w:eastAsia="uk-UA"/>
        </w:rPr>
        <w:t xml:space="preserve"> зазна</w:t>
      </w:r>
      <w:r w:rsidR="001C5B1C" w:rsidRPr="00F06D8D">
        <w:rPr>
          <w:rFonts w:ascii="Times New Roman" w:hAnsi="Times New Roman"/>
          <w:sz w:val="28"/>
          <w:szCs w:val="28"/>
          <w:lang w:val="uk-UA" w:eastAsia="uk-UA"/>
        </w:rPr>
        <w:t>ч</w:t>
      </w:r>
      <w:r w:rsidR="00A55F93" w:rsidRPr="00F06D8D">
        <w:rPr>
          <w:rFonts w:ascii="Times New Roman" w:hAnsi="Times New Roman"/>
          <w:sz w:val="28"/>
          <w:szCs w:val="28"/>
          <w:lang w:val="uk-UA" w:eastAsia="uk-UA"/>
        </w:rPr>
        <w:t>ив</w:t>
      </w:r>
      <w:r w:rsidR="00617ED5" w:rsidRPr="00F06D8D">
        <w:rPr>
          <w:rFonts w:ascii="Times New Roman" w:hAnsi="Times New Roman"/>
          <w:sz w:val="28"/>
          <w:szCs w:val="28"/>
          <w:lang w:val="uk-UA" w:eastAsia="uk-UA"/>
        </w:rPr>
        <w:t>, що</w:t>
      </w:r>
      <w:r w:rsidR="00967C7F" w:rsidRPr="00F06D8D">
        <w:rPr>
          <w:rFonts w:ascii="Times New Roman" w:hAnsi="Times New Roman"/>
          <w:sz w:val="28"/>
          <w:szCs w:val="28"/>
          <w:lang w:val="uk-UA" w:eastAsia="uk-UA"/>
        </w:rPr>
        <w:t xml:space="preserve"> </w:t>
      </w:r>
      <w:r w:rsidR="00967C7F" w:rsidRPr="00F06D8D">
        <w:rPr>
          <w:rFonts w:ascii="Times New Roman" w:hAnsi="Times New Roman"/>
          <w:sz w:val="28"/>
          <w:szCs w:val="28"/>
          <w:lang w:val="uk-UA"/>
        </w:rPr>
        <w:t>„принцип індивідуалізації юридичної відповідальності</w:t>
      </w:r>
      <w:r w:rsidR="005E124C" w:rsidRPr="00F06D8D">
        <w:rPr>
          <w:rFonts w:ascii="Times New Roman" w:hAnsi="Times New Roman"/>
          <w:sz w:val="28"/>
          <w:szCs w:val="28"/>
          <w:lang w:val="uk-UA"/>
        </w:rPr>
        <w:t xml:space="preserve"> </w:t>
      </w:r>
      <w:r w:rsidR="00967C7F" w:rsidRPr="00F06D8D">
        <w:rPr>
          <w:rFonts w:ascii="Times New Roman" w:hAnsi="Times New Roman"/>
          <w:sz w:val="28"/>
          <w:szCs w:val="28"/>
          <w:lang w:val="uk-UA"/>
        </w:rPr>
        <w:t xml:space="preserve">у процедурі притягнення особи до адміністративної відповідальності </w:t>
      </w:r>
      <w:r w:rsidR="000C0966" w:rsidRPr="00F06D8D">
        <w:rPr>
          <w:rFonts w:ascii="Times New Roman" w:hAnsi="Times New Roman"/>
          <w:sz w:val="28"/>
          <w:szCs w:val="28"/>
          <w:lang w:val="uk-UA"/>
        </w:rPr>
        <w:t xml:space="preserve">&lt;…&gt; </w:t>
      </w:r>
      <w:r w:rsidR="00967C7F" w:rsidRPr="00F06D8D">
        <w:rPr>
          <w:rFonts w:ascii="Times New Roman" w:hAnsi="Times New Roman"/>
          <w:sz w:val="28"/>
          <w:szCs w:val="28"/>
          <w:lang w:val="uk-UA"/>
        </w:rPr>
        <w:t>має виявлятись не лише в притягненні до відповідальності особи, винної у вчиненні правопорушення, а й у призначенні їй виду та розміру покарання з обов’язковим урахуванням характеру вчиненого протиправного діяння, форми вини, характеристики цієї особи, можливості відшкодування заподіяної шкоди, наявності обставин, що пом’якшують або обтяжують відповідальність“ (абзац другий підпункту 3.2 пункту 3 мотивувальної частини).</w:t>
      </w:r>
    </w:p>
    <w:p w14:paraId="403D0A28" w14:textId="259D2141" w:rsidR="00617538" w:rsidRPr="00F06D8D" w:rsidRDefault="00B27646" w:rsidP="00B27646">
      <w:pPr>
        <w:spacing w:after="0" w:line="372" w:lineRule="auto"/>
        <w:ind w:firstLine="567"/>
        <w:jc w:val="both"/>
        <w:rPr>
          <w:rStyle w:val="aa"/>
          <w:rFonts w:ascii="Times New Roman" w:hAnsi="Times New Roman"/>
          <w:i w:val="0"/>
          <w:sz w:val="28"/>
          <w:szCs w:val="28"/>
          <w:lang w:val="uk-UA"/>
        </w:rPr>
      </w:pPr>
      <w:r w:rsidRPr="00F06D8D">
        <w:rPr>
          <w:rFonts w:ascii="Times New Roman" w:hAnsi="Times New Roman"/>
          <w:sz w:val="28"/>
          <w:szCs w:val="28"/>
          <w:lang w:val="uk-UA"/>
        </w:rPr>
        <w:t>Конституційний Суд України</w:t>
      </w:r>
      <w:r w:rsidRPr="00F06D8D">
        <w:rPr>
          <w:rStyle w:val="aa"/>
          <w:rFonts w:ascii="Times New Roman" w:hAnsi="Times New Roman"/>
          <w:i w:val="0"/>
          <w:sz w:val="28"/>
          <w:szCs w:val="28"/>
          <w:lang w:val="uk-UA"/>
        </w:rPr>
        <w:t xml:space="preserve"> </w:t>
      </w:r>
      <w:r>
        <w:rPr>
          <w:rStyle w:val="aa"/>
          <w:rFonts w:ascii="Times New Roman" w:hAnsi="Times New Roman"/>
          <w:i w:val="0"/>
          <w:sz w:val="28"/>
          <w:szCs w:val="28"/>
          <w:lang w:val="uk-UA"/>
        </w:rPr>
        <w:t>у</w:t>
      </w:r>
      <w:r w:rsidR="001C5B1C" w:rsidRPr="00F06D8D">
        <w:rPr>
          <w:rStyle w:val="aa"/>
          <w:rFonts w:ascii="Times New Roman" w:hAnsi="Times New Roman"/>
          <w:i w:val="0"/>
          <w:sz w:val="28"/>
          <w:szCs w:val="28"/>
          <w:lang w:val="uk-UA"/>
        </w:rPr>
        <w:t xml:space="preserve"> </w:t>
      </w:r>
      <w:r w:rsidR="00494662" w:rsidRPr="00F06D8D">
        <w:rPr>
          <w:rStyle w:val="aa"/>
          <w:rFonts w:ascii="Times New Roman" w:hAnsi="Times New Roman"/>
          <w:i w:val="0"/>
          <w:sz w:val="28"/>
          <w:szCs w:val="28"/>
          <w:lang w:val="uk-UA"/>
        </w:rPr>
        <w:t>Рішенні від 12 жовтня 2022 року</w:t>
      </w:r>
      <w:r>
        <w:rPr>
          <w:rStyle w:val="aa"/>
          <w:rFonts w:ascii="Times New Roman" w:hAnsi="Times New Roman"/>
          <w:i w:val="0"/>
          <w:sz w:val="28"/>
          <w:szCs w:val="28"/>
          <w:lang w:val="uk-UA"/>
        </w:rPr>
        <w:br/>
      </w:r>
      <w:r w:rsidR="00617538" w:rsidRPr="00F06D8D">
        <w:rPr>
          <w:rStyle w:val="aa"/>
          <w:rFonts w:ascii="Times New Roman" w:hAnsi="Times New Roman"/>
          <w:i w:val="0"/>
          <w:sz w:val="28"/>
          <w:szCs w:val="28"/>
          <w:lang w:val="uk-UA"/>
        </w:rPr>
        <w:t>№ 8-</w:t>
      </w:r>
      <w:r w:rsidR="00931595">
        <w:rPr>
          <w:rStyle w:val="aa"/>
          <w:rFonts w:ascii="Times New Roman" w:hAnsi="Times New Roman"/>
          <w:i w:val="0"/>
          <w:sz w:val="28"/>
          <w:szCs w:val="28"/>
          <w:lang w:val="uk-UA"/>
        </w:rPr>
        <w:t>р</w:t>
      </w:r>
      <w:r w:rsidR="00617538" w:rsidRPr="00F06D8D">
        <w:rPr>
          <w:rStyle w:val="aa"/>
          <w:rFonts w:ascii="Times New Roman" w:hAnsi="Times New Roman"/>
          <w:i w:val="0"/>
          <w:sz w:val="28"/>
          <w:szCs w:val="28"/>
          <w:lang w:val="uk-UA"/>
        </w:rPr>
        <w:t>(I)/2022</w:t>
      </w:r>
      <w:r w:rsidR="00003F5F" w:rsidRPr="00F06D8D">
        <w:rPr>
          <w:rFonts w:ascii="Times New Roman" w:hAnsi="Times New Roman"/>
          <w:sz w:val="28"/>
          <w:szCs w:val="28"/>
          <w:lang w:val="uk-UA"/>
        </w:rPr>
        <w:t xml:space="preserve"> </w:t>
      </w:r>
      <w:r w:rsidR="00617538" w:rsidRPr="00F06D8D">
        <w:rPr>
          <w:rFonts w:ascii="Times New Roman" w:hAnsi="Times New Roman"/>
          <w:sz w:val="28"/>
          <w:szCs w:val="28"/>
          <w:lang w:val="uk-UA"/>
        </w:rPr>
        <w:t xml:space="preserve">наголосив на тому, що </w:t>
      </w:r>
      <w:r w:rsidR="00617538" w:rsidRPr="00F06D8D">
        <w:rPr>
          <w:rStyle w:val="aa"/>
          <w:rFonts w:ascii="Times New Roman" w:hAnsi="Times New Roman"/>
          <w:i w:val="0"/>
          <w:sz w:val="28"/>
          <w:szCs w:val="28"/>
          <w:lang w:val="uk-UA"/>
        </w:rPr>
        <w:t>„законодавче унормування порядку притягнення особи до юридичної відповідальності обов’язково має ґрунтуватися на конституційному принципі індивідуалізації юридичної відповідальності</w:t>
      </w:r>
      <w:r w:rsidR="00931595">
        <w:rPr>
          <w:rStyle w:val="aa"/>
          <w:rFonts w:ascii="Times New Roman" w:hAnsi="Times New Roman"/>
          <w:i w:val="0"/>
          <w:sz w:val="28"/>
          <w:szCs w:val="28"/>
          <w:lang w:val="uk-UA"/>
        </w:rPr>
        <w:t>“</w:t>
      </w:r>
      <w:r w:rsidR="00931595">
        <w:rPr>
          <w:rStyle w:val="aa"/>
          <w:rFonts w:ascii="Times New Roman" w:hAnsi="Times New Roman"/>
          <w:i w:val="0"/>
          <w:sz w:val="28"/>
          <w:szCs w:val="28"/>
          <w:lang w:val="uk-UA"/>
        </w:rPr>
        <w:br/>
        <w:t xml:space="preserve">(абзац </w:t>
      </w:r>
      <w:r w:rsidR="00617538" w:rsidRPr="00F06D8D">
        <w:rPr>
          <w:rStyle w:val="aa"/>
          <w:rFonts w:ascii="Times New Roman" w:hAnsi="Times New Roman"/>
          <w:i w:val="0"/>
          <w:sz w:val="28"/>
          <w:szCs w:val="28"/>
          <w:lang w:val="uk-UA"/>
        </w:rPr>
        <w:t>чотирнадцятий підпункту 2.3 пункту 2 мотивувальної частини).</w:t>
      </w:r>
    </w:p>
    <w:p w14:paraId="00BB68EB" w14:textId="3D8BCFE6" w:rsidR="005B2361" w:rsidRPr="00F06D8D" w:rsidRDefault="00494662" w:rsidP="00B27646">
      <w:pPr>
        <w:spacing w:after="0" w:line="372" w:lineRule="auto"/>
        <w:ind w:firstLine="567"/>
        <w:jc w:val="both"/>
        <w:rPr>
          <w:rStyle w:val="aa"/>
          <w:rFonts w:ascii="Times New Roman" w:hAnsi="Times New Roman"/>
          <w:i w:val="0"/>
          <w:sz w:val="28"/>
          <w:szCs w:val="28"/>
          <w:highlight w:val="yellow"/>
          <w:lang w:val="uk-UA"/>
        </w:rPr>
      </w:pPr>
      <w:r w:rsidRPr="00F06D8D">
        <w:rPr>
          <w:rStyle w:val="aa"/>
          <w:rFonts w:ascii="Times New Roman" w:hAnsi="Times New Roman"/>
          <w:i w:val="0"/>
          <w:sz w:val="28"/>
          <w:szCs w:val="28"/>
          <w:lang w:val="uk-UA"/>
        </w:rPr>
        <w:t>У Рішенні Конституційного Суд</w:t>
      </w:r>
      <w:r w:rsidR="00931595">
        <w:rPr>
          <w:rStyle w:val="aa"/>
          <w:rFonts w:ascii="Times New Roman" w:hAnsi="Times New Roman"/>
          <w:i w:val="0"/>
          <w:sz w:val="28"/>
          <w:szCs w:val="28"/>
          <w:lang w:val="uk-UA"/>
        </w:rPr>
        <w:t>у України від 5 липня 2023 року</w:t>
      </w:r>
      <w:r w:rsidR="00931595">
        <w:rPr>
          <w:rStyle w:val="aa"/>
          <w:rFonts w:ascii="Times New Roman" w:hAnsi="Times New Roman"/>
          <w:i w:val="0"/>
          <w:sz w:val="28"/>
          <w:szCs w:val="28"/>
          <w:lang w:val="uk-UA"/>
        </w:rPr>
        <w:br/>
      </w:r>
      <w:r w:rsidRPr="00F06D8D">
        <w:rPr>
          <w:rStyle w:val="aa"/>
          <w:rFonts w:ascii="Times New Roman" w:hAnsi="Times New Roman"/>
          <w:i w:val="0"/>
          <w:sz w:val="28"/>
          <w:szCs w:val="28"/>
          <w:lang w:val="uk-UA"/>
        </w:rPr>
        <w:t>№ 5-р(</w:t>
      </w:r>
      <w:r w:rsidRPr="00F06D8D">
        <w:rPr>
          <w:rStyle w:val="aa"/>
          <w:rFonts w:ascii="Times New Roman" w:hAnsi="Times New Roman"/>
          <w:i w:val="0"/>
          <w:sz w:val="28"/>
          <w:szCs w:val="28"/>
          <w:lang w:val="ru-RU"/>
        </w:rPr>
        <w:t>II</w:t>
      </w:r>
      <w:r w:rsidRPr="00F06D8D">
        <w:rPr>
          <w:rStyle w:val="aa"/>
          <w:rFonts w:ascii="Times New Roman" w:hAnsi="Times New Roman"/>
          <w:i w:val="0"/>
          <w:sz w:val="28"/>
          <w:szCs w:val="28"/>
          <w:lang w:val="uk-UA"/>
        </w:rPr>
        <w:t>)</w:t>
      </w:r>
      <w:r w:rsidR="00931595">
        <w:rPr>
          <w:rStyle w:val="aa"/>
          <w:rFonts w:ascii="Times New Roman" w:hAnsi="Times New Roman"/>
          <w:i w:val="0"/>
          <w:sz w:val="28"/>
          <w:szCs w:val="28"/>
          <w:lang w:val="uk-UA"/>
        </w:rPr>
        <w:t>/2023</w:t>
      </w:r>
      <w:r w:rsidRPr="00F06D8D">
        <w:rPr>
          <w:rStyle w:val="aa"/>
          <w:rFonts w:ascii="Times New Roman" w:hAnsi="Times New Roman"/>
          <w:i w:val="0"/>
          <w:sz w:val="28"/>
          <w:szCs w:val="28"/>
          <w:lang w:val="uk-UA"/>
        </w:rPr>
        <w:t xml:space="preserve"> </w:t>
      </w:r>
      <w:r w:rsidR="00281077">
        <w:rPr>
          <w:rStyle w:val="aa"/>
          <w:rFonts w:ascii="Times New Roman" w:hAnsi="Times New Roman"/>
          <w:i w:val="0"/>
          <w:sz w:val="28"/>
          <w:szCs w:val="28"/>
          <w:lang w:val="uk-UA"/>
        </w:rPr>
        <w:t>в</w:t>
      </w:r>
      <w:r w:rsidR="00A02656" w:rsidRPr="00F06D8D">
        <w:rPr>
          <w:rStyle w:val="aa"/>
          <w:rFonts w:ascii="Times New Roman" w:hAnsi="Times New Roman"/>
          <w:i w:val="0"/>
          <w:sz w:val="28"/>
          <w:szCs w:val="28"/>
          <w:lang w:val="uk-UA"/>
        </w:rPr>
        <w:t xml:space="preserve">казано, </w:t>
      </w:r>
      <w:r w:rsidR="004D7887" w:rsidRPr="00F06D8D">
        <w:rPr>
          <w:rStyle w:val="aa"/>
          <w:rFonts w:ascii="Times New Roman" w:hAnsi="Times New Roman"/>
          <w:i w:val="0"/>
          <w:sz w:val="28"/>
          <w:szCs w:val="28"/>
          <w:lang w:val="uk-UA"/>
        </w:rPr>
        <w:t>що „н</w:t>
      </w:r>
      <w:r w:rsidRPr="00F06D8D">
        <w:rPr>
          <w:rStyle w:val="aa"/>
          <w:rFonts w:ascii="Times New Roman" w:hAnsi="Times New Roman"/>
          <w:i w:val="0"/>
          <w:sz w:val="28"/>
          <w:szCs w:val="28"/>
          <w:lang w:val="uk-UA"/>
        </w:rPr>
        <w:t xml:space="preserve">еможливість вибору виду та розміру адміністративного стягнення з урахуванням обставин справи, а саме: характеру вчиненого протиправного діяння, форми вини, характеристики особи, </w:t>
      </w:r>
      <w:r w:rsidRPr="00F06D8D">
        <w:rPr>
          <w:rStyle w:val="aa"/>
          <w:rFonts w:ascii="Times New Roman" w:hAnsi="Times New Roman"/>
          <w:i w:val="0"/>
          <w:sz w:val="28"/>
          <w:szCs w:val="28"/>
          <w:lang w:val="uk-UA"/>
        </w:rPr>
        <w:lastRenderedPageBreak/>
        <w:t>можливості відшкодування заподіяної шкоди, наявності обставин, що пом’якшують або обтяжують відповідальність, унеможливлює справедлив</w:t>
      </w:r>
      <w:r w:rsidR="00DC157E" w:rsidRPr="00F06D8D">
        <w:rPr>
          <w:rStyle w:val="aa"/>
          <w:rFonts w:ascii="Times New Roman" w:hAnsi="Times New Roman"/>
          <w:i w:val="0"/>
          <w:sz w:val="28"/>
          <w:szCs w:val="28"/>
          <w:lang w:val="uk-UA"/>
        </w:rPr>
        <w:t>ий розгляд справи судом“ (</w:t>
      </w:r>
      <w:r w:rsidR="005E124C" w:rsidRPr="00F06D8D">
        <w:rPr>
          <w:rStyle w:val="aa"/>
          <w:rFonts w:ascii="Times New Roman" w:hAnsi="Times New Roman"/>
          <w:i w:val="0"/>
          <w:sz w:val="28"/>
          <w:szCs w:val="28"/>
          <w:lang w:val="uk-UA"/>
        </w:rPr>
        <w:t>третє</w:t>
      </w:r>
      <w:r w:rsidR="00DB7D01">
        <w:rPr>
          <w:rStyle w:val="aa"/>
          <w:rFonts w:ascii="Times New Roman" w:hAnsi="Times New Roman"/>
          <w:i w:val="0"/>
          <w:sz w:val="28"/>
          <w:szCs w:val="28"/>
          <w:lang w:val="uk-UA"/>
        </w:rPr>
        <w:t xml:space="preserve"> </w:t>
      </w:r>
      <w:r w:rsidRPr="00F06D8D">
        <w:rPr>
          <w:rStyle w:val="aa"/>
          <w:rFonts w:ascii="Times New Roman" w:hAnsi="Times New Roman"/>
          <w:i w:val="0"/>
          <w:sz w:val="28"/>
          <w:szCs w:val="28"/>
          <w:lang w:val="uk-UA"/>
        </w:rPr>
        <w:t>речення абзацу другого підпункту 2.10 пункту 2 мотивувальної частини).</w:t>
      </w:r>
    </w:p>
    <w:p w14:paraId="30B49E51" w14:textId="0606FEE5" w:rsidR="00D150A5" w:rsidRPr="004500C6" w:rsidRDefault="00D150A5" w:rsidP="00B27646">
      <w:pPr>
        <w:spacing w:after="0" w:line="372" w:lineRule="auto"/>
        <w:ind w:firstLine="567"/>
        <w:jc w:val="both"/>
        <w:rPr>
          <w:rFonts w:ascii="Times New Roman" w:hAnsi="Times New Roman"/>
          <w:sz w:val="28"/>
          <w:szCs w:val="28"/>
          <w:lang w:val="uk-UA"/>
        </w:rPr>
      </w:pPr>
      <w:r w:rsidRPr="004500C6">
        <w:rPr>
          <w:rFonts w:ascii="Times New Roman" w:hAnsi="Times New Roman"/>
          <w:sz w:val="28"/>
          <w:szCs w:val="28"/>
          <w:lang w:val="uk-UA"/>
        </w:rPr>
        <w:t>З огляду на наведене</w:t>
      </w:r>
      <w:r w:rsidR="001F5558">
        <w:rPr>
          <w:rFonts w:ascii="Times New Roman" w:hAnsi="Times New Roman"/>
          <w:sz w:val="28"/>
          <w:szCs w:val="28"/>
          <w:lang w:val="uk-UA"/>
        </w:rPr>
        <w:t xml:space="preserve"> </w:t>
      </w:r>
      <w:r w:rsidR="00281077" w:rsidRPr="004500C6">
        <w:rPr>
          <w:rFonts w:ascii="Times New Roman" w:hAnsi="Times New Roman"/>
          <w:sz w:val="28"/>
          <w:szCs w:val="28"/>
          <w:lang w:val="uk-UA"/>
        </w:rPr>
        <w:t xml:space="preserve">Конституційний Суд України зауважує, що </w:t>
      </w:r>
      <w:r w:rsidRPr="004500C6">
        <w:rPr>
          <w:rFonts w:ascii="Times New Roman" w:hAnsi="Times New Roman"/>
          <w:sz w:val="28"/>
          <w:szCs w:val="28"/>
          <w:lang w:val="uk-UA"/>
        </w:rPr>
        <w:t>принцип</w:t>
      </w:r>
      <w:r w:rsidR="00617ED5" w:rsidRPr="004500C6">
        <w:rPr>
          <w:rFonts w:ascii="Times New Roman" w:hAnsi="Times New Roman"/>
          <w:sz w:val="28"/>
          <w:szCs w:val="28"/>
          <w:lang w:val="uk-UA"/>
        </w:rPr>
        <w:t>и</w:t>
      </w:r>
      <w:r w:rsidR="00A02656" w:rsidRPr="004500C6">
        <w:rPr>
          <w:rFonts w:ascii="Times New Roman" w:hAnsi="Times New Roman"/>
          <w:sz w:val="28"/>
          <w:szCs w:val="28"/>
          <w:lang w:val="uk-UA"/>
        </w:rPr>
        <w:t xml:space="preserve"> домірності та </w:t>
      </w:r>
      <w:r w:rsidRPr="004500C6">
        <w:rPr>
          <w:rFonts w:ascii="Times New Roman" w:hAnsi="Times New Roman"/>
          <w:sz w:val="28"/>
          <w:szCs w:val="28"/>
          <w:lang w:val="uk-UA"/>
        </w:rPr>
        <w:t xml:space="preserve">індивідуалізації юридичної відповідальності </w:t>
      </w:r>
      <w:r w:rsidR="002E5D79" w:rsidRPr="004500C6">
        <w:rPr>
          <w:rFonts w:ascii="Times New Roman" w:hAnsi="Times New Roman"/>
          <w:sz w:val="28"/>
          <w:szCs w:val="28"/>
          <w:lang w:val="uk-UA"/>
        </w:rPr>
        <w:t xml:space="preserve">у </w:t>
      </w:r>
      <w:r w:rsidRPr="004500C6">
        <w:rPr>
          <w:rFonts w:ascii="Times New Roman" w:hAnsi="Times New Roman"/>
          <w:sz w:val="28"/>
          <w:szCs w:val="28"/>
          <w:lang w:val="uk-UA"/>
        </w:rPr>
        <w:t>процедур</w:t>
      </w:r>
      <w:r w:rsidR="002E5D79" w:rsidRPr="004500C6">
        <w:rPr>
          <w:rFonts w:ascii="Times New Roman" w:hAnsi="Times New Roman"/>
          <w:sz w:val="28"/>
          <w:szCs w:val="28"/>
          <w:lang w:val="uk-UA"/>
        </w:rPr>
        <w:t>і</w:t>
      </w:r>
      <w:r w:rsidRPr="004500C6">
        <w:rPr>
          <w:rFonts w:ascii="Times New Roman" w:hAnsi="Times New Roman"/>
          <w:sz w:val="28"/>
          <w:szCs w:val="28"/>
          <w:lang w:val="uk-UA"/>
        </w:rPr>
        <w:t xml:space="preserve"> притягнення особи до юридичної ві</w:t>
      </w:r>
      <w:r w:rsidR="00C40B25" w:rsidRPr="004500C6">
        <w:rPr>
          <w:rFonts w:ascii="Times New Roman" w:hAnsi="Times New Roman"/>
          <w:sz w:val="28"/>
          <w:szCs w:val="28"/>
          <w:lang w:val="uk-UA"/>
        </w:rPr>
        <w:t>дповідальності ма</w:t>
      </w:r>
      <w:r w:rsidR="00617ED5" w:rsidRPr="004500C6">
        <w:rPr>
          <w:rFonts w:ascii="Times New Roman" w:hAnsi="Times New Roman"/>
          <w:sz w:val="28"/>
          <w:szCs w:val="28"/>
          <w:lang w:val="uk-UA"/>
        </w:rPr>
        <w:t xml:space="preserve">ють бути додержані під час </w:t>
      </w:r>
      <w:r w:rsidR="00A02656" w:rsidRPr="004500C6">
        <w:rPr>
          <w:rFonts w:ascii="Times New Roman" w:hAnsi="Times New Roman"/>
          <w:sz w:val="28"/>
          <w:szCs w:val="28"/>
          <w:lang w:val="uk-UA"/>
        </w:rPr>
        <w:t>визначенн</w:t>
      </w:r>
      <w:r w:rsidR="00617ED5" w:rsidRPr="004500C6">
        <w:rPr>
          <w:rFonts w:ascii="Times New Roman" w:hAnsi="Times New Roman"/>
          <w:sz w:val="28"/>
          <w:szCs w:val="28"/>
          <w:lang w:val="uk-UA"/>
        </w:rPr>
        <w:t>я</w:t>
      </w:r>
      <w:r w:rsidR="00A02656" w:rsidRPr="004500C6">
        <w:rPr>
          <w:rFonts w:ascii="Times New Roman" w:hAnsi="Times New Roman"/>
          <w:sz w:val="28"/>
          <w:szCs w:val="28"/>
          <w:lang w:val="uk-UA"/>
        </w:rPr>
        <w:t xml:space="preserve"> </w:t>
      </w:r>
      <w:r w:rsidR="009B6F88" w:rsidRPr="004500C6">
        <w:rPr>
          <w:rFonts w:ascii="Times New Roman" w:hAnsi="Times New Roman"/>
          <w:sz w:val="28"/>
          <w:szCs w:val="28"/>
          <w:lang w:val="uk-UA"/>
        </w:rPr>
        <w:t>право</w:t>
      </w:r>
      <w:r w:rsidR="00C7049D" w:rsidRPr="004500C6">
        <w:rPr>
          <w:rFonts w:ascii="Times New Roman" w:hAnsi="Times New Roman"/>
          <w:sz w:val="28"/>
          <w:szCs w:val="28"/>
          <w:lang w:val="uk-UA"/>
        </w:rPr>
        <w:t>порушник</w:t>
      </w:r>
      <w:r w:rsidR="00440B4B" w:rsidRPr="004500C6">
        <w:rPr>
          <w:rFonts w:ascii="Times New Roman" w:hAnsi="Times New Roman"/>
          <w:sz w:val="28"/>
          <w:szCs w:val="28"/>
          <w:lang w:val="uk-UA"/>
        </w:rPr>
        <w:t xml:space="preserve">ові </w:t>
      </w:r>
      <w:r w:rsidRPr="004500C6">
        <w:rPr>
          <w:rFonts w:ascii="Times New Roman" w:hAnsi="Times New Roman"/>
          <w:sz w:val="28"/>
          <w:szCs w:val="28"/>
          <w:lang w:val="uk-UA"/>
        </w:rPr>
        <w:t>виду та міри</w:t>
      </w:r>
      <w:r w:rsidR="00AC277B" w:rsidRPr="004500C6">
        <w:rPr>
          <w:rFonts w:ascii="Times New Roman" w:hAnsi="Times New Roman"/>
          <w:sz w:val="28"/>
          <w:szCs w:val="28"/>
          <w:lang w:val="uk-UA"/>
        </w:rPr>
        <w:t xml:space="preserve"> його </w:t>
      </w:r>
      <w:r w:rsidR="00A02656" w:rsidRPr="004500C6">
        <w:rPr>
          <w:rFonts w:ascii="Times New Roman" w:hAnsi="Times New Roman"/>
          <w:sz w:val="28"/>
          <w:szCs w:val="28"/>
          <w:lang w:val="uk-UA"/>
        </w:rPr>
        <w:t xml:space="preserve">юридичної </w:t>
      </w:r>
      <w:r w:rsidRPr="004500C6">
        <w:rPr>
          <w:rFonts w:ascii="Times New Roman" w:hAnsi="Times New Roman"/>
          <w:sz w:val="28"/>
          <w:szCs w:val="28"/>
          <w:lang w:val="uk-UA"/>
        </w:rPr>
        <w:t xml:space="preserve">відповідальності з обов’язковим урахуванням </w:t>
      </w:r>
      <w:r w:rsidR="00C40B25" w:rsidRPr="004500C6">
        <w:rPr>
          <w:rFonts w:ascii="Times New Roman" w:hAnsi="Times New Roman"/>
          <w:sz w:val="28"/>
          <w:szCs w:val="28"/>
          <w:lang w:val="uk-UA"/>
        </w:rPr>
        <w:t xml:space="preserve">змісту та </w:t>
      </w:r>
      <w:r w:rsidRPr="004500C6">
        <w:rPr>
          <w:rFonts w:ascii="Times New Roman" w:hAnsi="Times New Roman"/>
          <w:sz w:val="28"/>
          <w:szCs w:val="28"/>
          <w:lang w:val="uk-UA"/>
        </w:rPr>
        <w:t>характер</w:t>
      </w:r>
      <w:r w:rsidR="00C40B25" w:rsidRPr="004500C6">
        <w:rPr>
          <w:rFonts w:ascii="Times New Roman" w:hAnsi="Times New Roman"/>
          <w:sz w:val="28"/>
          <w:szCs w:val="28"/>
          <w:lang w:val="uk-UA"/>
        </w:rPr>
        <w:t xml:space="preserve">истики </w:t>
      </w:r>
      <w:r w:rsidR="00AC277B" w:rsidRPr="004500C6">
        <w:rPr>
          <w:rFonts w:ascii="Times New Roman" w:hAnsi="Times New Roman"/>
          <w:sz w:val="28"/>
          <w:szCs w:val="28"/>
          <w:lang w:val="uk-UA"/>
        </w:rPr>
        <w:t xml:space="preserve">вчиненої </w:t>
      </w:r>
      <w:r w:rsidRPr="004500C6">
        <w:rPr>
          <w:rFonts w:ascii="Times New Roman" w:hAnsi="Times New Roman"/>
          <w:sz w:val="28"/>
          <w:szCs w:val="28"/>
          <w:lang w:val="uk-UA"/>
        </w:rPr>
        <w:t>протиправно</w:t>
      </w:r>
      <w:r w:rsidR="00C40B25" w:rsidRPr="004500C6">
        <w:rPr>
          <w:rFonts w:ascii="Times New Roman" w:hAnsi="Times New Roman"/>
          <w:sz w:val="28"/>
          <w:szCs w:val="28"/>
          <w:lang w:val="uk-UA"/>
        </w:rPr>
        <w:t xml:space="preserve">ї </w:t>
      </w:r>
      <w:r w:rsidRPr="004500C6">
        <w:rPr>
          <w:rFonts w:ascii="Times New Roman" w:hAnsi="Times New Roman"/>
          <w:sz w:val="28"/>
          <w:szCs w:val="28"/>
          <w:lang w:val="uk-UA"/>
        </w:rPr>
        <w:t>ді</w:t>
      </w:r>
      <w:r w:rsidR="00C40B25" w:rsidRPr="004500C6">
        <w:rPr>
          <w:rFonts w:ascii="Times New Roman" w:hAnsi="Times New Roman"/>
          <w:sz w:val="28"/>
          <w:szCs w:val="28"/>
          <w:lang w:val="uk-UA"/>
        </w:rPr>
        <w:t>ї або бездіяльності</w:t>
      </w:r>
      <w:r w:rsidRPr="004500C6">
        <w:rPr>
          <w:rFonts w:ascii="Times New Roman" w:hAnsi="Times New Roman"/>
          <w:sz w:val="28"/>
          <w:szCs w:val="28"/>
          <w:lang w:val="uk-UA"/>
        </w:rPr>
        <w:t xml:space="preserve">, виду та/або форми вини </w:t>
      </w:r>
      <w:r w:rsidR="009B6F88" w:rsidRPr="004500C6">
        <w:rPr>
          <w:rFonts w:ascii="Times New Roman" w:hAnsi="Times New Roman"/>
          <w:sz w:val="28"/>
          <w:szCs w:val="28"/>
          <w:lang w:val="uk-UA"/>
        </w:rPr>
        <w:t>право</w:t>
      </w:r>
      <w:r w:rsidRPr="004500C6">
        <w:rPr>
          <w:rFonts w:ascii="Times New Roman" w:hAnsi="Times New Roman"/>
          <w:sz w:val="28"/>
          <w:szCs w:val="28"/>
          <w:lang w:val="uk-UA"/>
        </w:rPr>
        <w:t xml:space="preserve">порушника, </w:t>
      </w:r>
      <w:r w:rsidR="00C40B25" w:rsidRPr="004500C6">
        <w:rPr>
          <w:rFonts w:ascii="Times New Roman" w:hAnsi="Times New Roman"/>
          <w:sz w:val="28"/>
          <w:szCs w:val="28"/>
          <w:lang w:val="uk-UA"/>
        </w:rPr>
        <w:t xml:space="preserve">його </w:t>
      </w:r>
      <w:r w:rsidR="00B90605" w:rsidRPr="004500C6">
        <w:rPr>
          <w:rFonts w:ascii="Times New Roman" w:hAnsi="Times New Roman"/>
          <w:sz w:val="28"/>
          <w:szCs w:val="28"/>
          <w:lang w:val="uk-UA"/>
        </w:rPr>
        <w:t xml:space="preserve">майнового стану, </w:t>
      </w:r>
      <w:r w:rsidRPr="004500C6">
        <w:rPr>
          <w:rFonts w:ascii="Times New Roman" w:hAnsi="Times New Roman"/>
          <w:sz w:val="28"/>
          <w:szCs w:val="28"/>
          <w:lang w:val="uk-UA"/>
        </w:rPr>
        <w:t>факту відшкодування за</w:t>
      </w:r>
      <w:r w:rsidR="00C7049D" w:rsidRPr="004500C6">
        <w:rPr>
          <w:rFonts w:ascii="Times New Roman" w:hAnsi="Times New Roman"/>
          <w:sz w:val="28"/>
          <w:szCs w:val="28"/>
          <w:lang w:val="uk-UA"/>
        </w:rPr>
        <w:t xml:space="preserve">вданої </w:t>
      </w:r>
      <w:r w:rsidR="00A02656" w:rsidRPr="004500C6">
        <w:rPr>
          <w:rFonts w:ascii="Times New Roman" w:hAnsi="Times New Roman"/>
          <w:sz w:val="28"/>
          <w:szCs w:val="28"/>
          <w:lang w:val="uk-UA"/>
        </w:rPr>
        <w:t>правопорушення</w:t>
      </w:r>
      <w:r w:rsidR="009D7594" w:rsidRPr="004500C6">
        <w:rPr>
          <w:rFonts w:ascii="Times New Roman" w:hAnsi="Times New Roman"/>
          <w:sz w:val="28"/>
          <w:szCs w:val="28"/>
          <w:lang w:val="uk-UA"/>
        </w:rPr>
        <w:t>м</w:t>
      </w:r>
      <w:r w:rsidR="00A02656" w:rsidRPr="004500C6">
        <w:rPr>
          <w:rFonts w:ascii="Times New Roman" w:hAnsi="Times New Roman"/>
          <w:sz w:val="28"/>
          <w:szCs w:val="28"/>
          <w:lang w:val="uk-UA"/>
        </w:rPr>
        <w:t xml:space="preserve"> </w:t>
      </w:r>
      <w:r w:rsidRPr="004500C6">
        <w:rPr>
          <w:rFonts w:ascii="Times New Roman" w:hAnsi="Times New Roman"/>
          <w:sz w:val="28"/>
          <w:szCs w:val="28"/>
          <w:lang w:val="uk-UA"/>
        </w:rPr>
        <w:t xml:space="preserve">шкоди, </w:t>
      </w:r>
      <w:r w:rsidR="00B90605" w:rsidRPr="004500C6">
        <w:rPr>
          <w:rFonts w:ascii="Times New Roman" w:hAnsi="Times New Roman"/>
          <w:sz w:val="28"/>
          <w:szCs w:val="28"/>
          <w:lang w:val="uk-UA"/>
        </w:rPr>
        <w:t xml:space="preserve">інших </w:t>
      </w:r>
      <w:r w:rsidRPr="004500C6">
        <w:rPr>
          <w:rFonts w:ascii="Times New Roman" w:hAnsi="Times New Roman"/>
          <w:sz w:val="28"/>
          <w:szCs w:val="28"/>
          <w:lang w:val="uk-UA"/>
        </w:rPr>
        <w:t>значущих обставин.</w:t>
      </w:r>
    </w:p>
    <w:p w14:paraId="1C2A63F1" w14:textId="77777777" w:rsidR="006C6747" w:rsidRPr="00F06D8D" w:rsidRDefault="006C6747" w:rsidP="00B27646">
      <w:pPr>
        <w:pStyle w:val="rvps2"/>
        <w:shd w:val="clear" w:color="auto" w:fill="FFFFFF"/>
        <w:spacing w:before="0" w:beforeAutospacing="0" w:after="0" w:afterAutospacing="0" w:line="372" w:lineRule="auto"/>
        <w:ind w:firstLine="567"/>
        <w:jc w:val="both"/>
        <w:rPr>
          <w:sz w:val="28"/>
          <w:szCs w:val="28"/>
          <w:lang w:val="uk-UA" w:eastAsia="uk-UA"/>
        </w:rPr>
      </w:pPr>
    </w:p>
    <w:p w14:paraId="6888428F" w14:textId="6EA3D27F" w:rsidR="00BC2DDC" w:rsidRPr="00F06D8D" w:rsidRDefault="006C6747" w:rsidP="00B27646">
      <w:pPr>
        <w:pStyle w:val="rvps2"/>
        <w:shd w:val="clear" w:color="auto" w:fill="FFFFFF"/>
        <w:spacing w:before="0" w:beforeAutospacing="0" w:after="0" w:afterAutospacing="0" w:line="372" w:lineRule="auto"/>
        <w:ind w:firstLine="567"/>
        <w:jc w:val="both"/>
        <w:rPr>
          <w:sz w:val="28"/>
          <w:szCs w:val="28"/>
          <w:shd w:val="clear" w:color="auto" w:fill="FFFFFF"/>
          <w:lang w:val="uk-UA"/>
        </w:rPr>
      </w:pPr>
      <w:r w:rsidRPr="00F06D8D">
        <w:rPr>
          <w:sz w:val="28"/>
          <w:szCs w:val="28"/>
          <w:lang w:val="uk-UA" w:eastAsia="uk-UA"/>
        </w:rPr>
        <w:t>4.</w:t>
      </w:r>
      <w:r w:rsidR="00426C92" w:rsidRPr="00F06D8D">
        <w:rPr>
          <w:sz w:val="28"/>
          <w:szCs w:val="28"/>
          <w:lang w:val="uk-UA" w:eastAsia="uk-UA"/>
        </w:rPr>
        <w:t>7</w:t>
      </w:r>
      <w:r w:rsidRPr="00F06D8D">
        <w:rPr>
          <w:sz w:val="28"/>
          <w:szCs w:val="28"/>
          <w:lang w:val="uk-UA" w:eastAsia="uk-UA"/>
        </w:rPr>
        <w:t xml:space="preserve">. </w:t>
      </w:r>
      <w:r w:rsidR="002A2534" w:rsidRPr="00F06D8D">
        <w:rPr>
          <w:sz w:val="28"/>
          <w:szCs w:val="28"/>
          <w:lang w:val="uk-UA" w:eastAsia="uk-UA"/>
        </w:rPr>
        <w:t>К</w:t>
      </w:r>
      <w:r w:rsidR="002A2534" w:rsidRPr="00F06D8D">
        <w:rPr>
          <w:sz w:val="28"/>
          <w:szCs w:val="28"/>
          <w:shd w:val="clear" w:color="auto" w:fill="FFFFFF"/>
          <w:lang w:val="uk-UA"/>
        </w:rPr>
        <w:t xml:space="preserve">онституційний Суд України визнав </w:t>
      </w:r>
      <w:r w:rsidR="009D54B1" w:rsidRPr="00F06D8D">
        <w:rPr>
          <w:sz w:val="28"/>
          <w:szCs w:val="28"/>
          <w:shd w:val="clear" w:color="auto" w:fill="FFFFFF"/>
          <w:lang w:val="uk-UA"/>
        </w:rPr>
        <w:t xml:space="preserve">за </w:t>
      </w:r>
      <w:r w:rsidR="002A2534" w:rsidRPr="00F06D8D">
        <w:rPr>
          <w:sz w:val="28"/>
          <w:szCs w:val="28"/>
          <w:shd w:val="clear" w:color="auto" w:fill="FFFFFF"/>
          <w:lang w:val="uk-UA"/>
        </w:rPr>
        <w:t>можлив</w:t>
      </w:r>
      <w:r w:rsidR="009D54B1" w:rsidRPr="00F06D8D">
        <w:rPr>
          <w:sz w:val="28"/>
          <w:szCs w:val="28"/>
          <w:shd w:val="clear" w:color="auto" w:fill="FFFFFF"/>
          <w:lang w:val="uk-UA"/>
        </w:rPr>
        <w:t>е в</w:t>
      </w:r>
      <w:r w:rsidR="002A2534" w:rsidRPr="00F06D8D">
        <w:rPr>
          <w:sz w:val="28"/>
          <w:szCs w:val="28"/>
          <w:shd w:val="clear" w:color="auto" w:fill="FFFFFF"/>
          <w:lang w:val="uk-UA"/>
        </w:rPr>
        <w:t>становлення в актах публічного законодавства абсолютно визначених та</w:t>
      </w:r>
      <w:r w:rsidR="00BC2DDC" w:rsidRPr="00F06D8D">
        <w:rPr>
          <w:sz w:val="28"/>
          <w:szCs w:val="28"/>
          <w:shd w:val="clear" w:color="auto" w:fill="FFFFFF"/>
          <w:lang w:val="uk-UA"/>
        </w:rPr>
        <w:t>/</w:t>
      </w:r>
      <w:r w:rsidR="002A2534" w:rsidRPr="00F06D8D">
        <w:rPr>
          <w:sz w:val="28"/>
          <w:szCs w:val="28"/>
          <w:shd w:val="clear" w:color="auto" w:fill="FFFFFF"/>
          <w:lang w:val="uk-UA"/>
        </w:rPr>
        <w:t>або безальтернативних санкцій</w:t>
      </w:r>
      <w:r w:rsidR="00F67296" w:rsidRPr="00F06D8D">
        <w:rPr>
          <w:sz w:val="28"/>
          <w:szCs w:val="28"/>
          <w:shd w:val="clear" w:color="auto" w:fill="FFFFFF"/>
          <w:lang w:val="uk-UA"/>
        </w:rPr>
        <w:t xml:space="preserve"> </w:t>
      </w:r>
      <w:r w:rsidR="002A2534" w:rsidRPr="00F06D8D">
        <w:rPr>
          <w:sz w:val="28"/>
          <w:szCs w:val="28"/>
          <w:shd w:val="clear" w:color="auto" w:fill="FFFFFF"/>
          <w:lang w:val="uk-UA"/>
        </w:rPr>
        <w:t>у випадк</w:t>
      </w:r>
      <w:r w:rsidR="00F67296" w:rsidRPr="00F06D8D">
        <w:rPr>
          <w:sz w:val="28"/>
          <w:szCs w:val="28"/>
          <w:shd w:val="clear" w:color="auto" w:fill="FFFFFF"/>
          <w:lang w:val="uk-UA"/>
        </w:rPr>
        <w:t>ах</w:t>
      </w:r>
      <w:r w:rsidR="00281077">
        <w:rPr>
          <w:sz w:val="28"/>
          <w:szCs w:val="28"/>
          <w:shd w:val="clear" w:color="auto" w:fill="FFFFFF"/>
          <w:lang w:val="uk-UA"/>
        </w:rPr>
        <w:t>,</w:t>
      </w:r>
      <w:r w:rsidR="00F67296" w:rsidRPr="00F06D8D">
        <w:rPr>
          <w:sz w:val="28"/>
          <w:szCs w:val="28"/>
          <w:shd w:val="clear" w:color="auto" w:fill="FFFFFF"/>
          <w:lang w:val="uk-UA"/>
        </w:rPr>
        <w:t xml:space="preserve"> </w:t>
      </w:r>
      <w:r w:rsidR="002A2534" w:rsidRPr="00F06D8D">
        <w:rPr>
          <w:sz w:val="28"/>
          <w:szCs w:val="28"/>
          <w:shd w:val="clear" w:color="auto" w:fill="FFFFFF"/>
          <w:lang w:val="uk-UA"/>
        </w:rPr>
        <w:t xml:space="preserve">коли </w:t>
      </w:r>
      <w:r w:rsidR="00D70513" w:rsidRPr="00F06D8D">
        <w:rPr>
          <w:sz w:val="28"/>
          <w:szCs w:val="28"/>
          <w:shd w:val="clear" w:color="auto" w:fill="FFFFFF"/>
          <w:lang w:val="uk-UA"/>
        </w:rPr>
        <w:t>суб’єктом</w:t>
      </w:r>
      <w:r w:rsidR="002A2534" w:rsidRPr="00F06D8D">
        <w:rPr>
          <w:sz w:val="28"/>
          <w:szCs w:val="28"/>
          <w:shd w:val="clear" w:color="auto" w:fill="FFFFFF"/>
          <w:lang w:val="uk-UA"/>
        </w:rPr>
        <w:t xml:space="preserve"> правозастосування є відмінний від суду орган влади</w:t>
      </w:r>
      <w:r w:rsidR="00BC2DDC" w:rsidRPr="00F06D8D">
        <w:rPr>
          <w:sz w:val="28"/>
          <w:szCs w:val="28"/>
          <w:shd w:val="clear" w:color="auto" w:fill="FFFFFF"/>
          <w:lang w:val="uk-UA"/>
        </w:rPr>
        <w:t>.</w:t>
      </w:r>
    </w:p>
    <w:p w14:paraId="4B0043DF" w14:textId="0A57A654" w:rsidR="00AC277B" w:rsidRPr="00F06D8D" w:rsidRDefault="00BC2DDC" w:rsidP="00B27646">
      <w:pPr>
        <w:spacing w:after="0" w:line="372" w:lineRule="auto"/>
        <w:ind w:firstLine="567"/>
        <w:jc w:val="both"/>
        <w:rPr>
          <w:rFonts w:ascii="Times New Roman" w:hAnsi="Times New Roman"/>
          <w:sz w:val="28"/>
          <w:szCs w:val="28"/>
          <w:shd w:val="clear" w:color="auto" w:fill="FFFFFF"/>
          <w:lang w:val="uk-UA"/>
        </w:rPr>
      </w:pPr>
      <w:r w:rsidRPr="00F06D8D">
        <w:rPr>
          <w:rFonts w:ascii="Times New Roman" w:hAnsi="Times New Roman"/>
          <w:sz w:val="28"/>
          <w:szCs w:val="28"/>
          <w:shd w:val="clear" w:color="auto" w:fill="FFFFFF"/>
          <w:lang w:val="uk-UA"/>
        </w:rPr>
        <w:t xml:space="preserve">Однак </w:t>
      </w:r>
      <w:r w:rsidR="00A02656" w:rsidRPr="00F06D8D">
        <w:rPr>
          <w:rFonts w:ascii="Times New Roman" w:hAnsi="Times New Roman"/>
          <w:sz w:val="28"/>
          <w:szCs w:val="28"/>
          <w:lang w:val="uk-UA" w:eastAsia="uk-UA"/>
        </w:rPr>
        <w:t>К</w:t>
      </w:r>
      <w:r w:rsidR="00A02656" w:rsidRPr="00F06D8D">
        <w:rPr>
          <w:rFonts w:ascii="Times New Roman" w:hAnsi="Times New Roman"/>
          <w:sz w:val="28"/>
          <w:szCs w:val="28"/>
          <w:shd w:val="clear" w:color="auto" w:fill="FFFFFF"/>
          <w:lang w:val="uk-UA"/>
        </w:rPr>
        <w:t xml:space="preserve">онституційний Суд України </w:t>
      </w:r>
      <w:r w:rsidR="002E5D79" w:rsidRPr="00F06D8D">
        <w:rPr>
          <w:rFonts w:ascii="Times New Roman" w:hAnsi="Times New Roman"/>
          <w:sz w:val="28"/>
          <w:szCs w:val="28"/>
          <w:shd w:val="clear" w:color="auto" w:fill="FFFFFF"/>
          <w:lang w:val="uk-UA"/>
        </w:rPr>
        <w:t>зазначає</w:t>
      </w:r>
      <w:r w:rsidR="00A02656" w:rsidRPr="00F06D8D">
        <w:rPr>
          <w:rFonts w:ascii="Times New Roman" w:hAnsi="Times New Roman"/>
          <w:sz w:val="28"/>
          <w:szCs w:val="28"/>
          <w:shd w:val="clear" w:color="auto" w:fill="FFFFFF"/>
          <w:lang w:val="uk-UA"/>
        </w:rPr>
        <w:t xml:space="preserve">, що </w:t>
      </w:r>
      <w:r w:rsidR="003E358A" w:rsidRPr="00F06D8D">
        <w:rPr>
          <w:rFonts w:ascii="Times New Roman" w:hAnsi="Times New Roman"/>
          <w:sz w:val="28"/>
          <w:szCs w:val="28"/>
          <w:shd w:val="clear" w:color="auto" w:fill="FFFFFF"/>
          <w:lang w:val="uk-UA"/>
        </w:rPr>
        <w:t>в</w:t>
      </w:r>
      <w:r w:rsidR="002A2534" w:rsidRPr="00F06D8D">
        <w:rPr>
          <w:rFonts w:ascii="Times New Roman" w:hAnsi="Times New Roman"/>
          <w:sz w:val="28"/>
          <w:szCs w:val="28"/>
          <w:shd w:val="clear" w:color="auto" w:fill="FFFFFF"/>
          <w:lang w:val="uk-UA"/>
        </w:rPr>
        <w:t>становлення</w:t>
      </w:r>
      <w:r w:rsidR="00C40B25" w:rsidRPr="00F06D8D">
        <w:rPr>
          <w:rFonts w:ascii="Times New Roman" w:hAnsi="Times New Roman"/>
          <w:sz w:val="28"/>
          <w:szCs w:val="28"/>
          <w:shd w:val="clear" w:color="auto" w:fill="FFFFFF"/>
          <w:lang w:val="uk-UA"/>
        </w:rPr>
        <w:t xml:space="preserve"> в закон</w:t>
      </w:r>
      <w:r w:rsidR="00683AAF" w:rsidRPr="00F06D8D">
        <w:rPr>
          <w:rFonts w:ascii="Times New Roman" w:hAnsi="Times New Roman"/>
          <w:sz w:val="28"/>
          <w:szCs w:val="28"/>
          <w:shd w:val="clear" w:color="auto" w:fill="FFFFFF"/>
          <w:lang w:val="uk-UA"/>
        </w:rPr>
        <w:t xml:space="preserve">і </w:t>
      </w:r>
      <w:r w:rsidR="002A2534" w:rsidRPr="00F06D8D">
        <w:rPr>
          <w:rFonts w:ascii="Times New Roman" w:hAnsi="Times New Roman"/>
          <w:sz w:val="28"/>
          <w:szCs w:val="28"/>
          <w:shd w:val="clear" w:color="auto" w:fill="FFFFFF"/>
          <w:lang w:val="uk-UA"/>
        </w:rPr>
        <w:t>абсолютно визначених та</w:t>
      </w:r>
      <w:r w:rsidR="00206EFB" w:rsidRPr="00F06D8D">
        <w:rPr>
          <w:rFonts w:ascii="Times New Roman" w:hAnsi="Times New Roman"/>
          <w:sz w:val="28"/>
          <w:szCs w:val="28"/>
          <w:shd w:val="clear" w:color="auto" w:fill="FFFFFF"/>
          <w:lang w:val="uk-UA"/>
        </w:rPr>
        <w:t>/</w:t>
      </w:r>
      <w:r w:rsidR="002A2534" w:rsidRPr="00F06D8D">
        <w:rPr>
          <w:rFonts w:ascii="Times New Roman" w:hAnsi="Times New Roman"/>
          <w:sz w:val="28"/>
          <w:szCs w:val="28"/>
          <w:shd w:val="clear" w:color="auto" w:fill="FFFFFF"/>
          <w:lang w:val="uk-UA"/>
        </w:rPr>
        <w:t xml:space="preserve">або безальтернативних санкцій має </w:t>
      </w:r>
      <w:r w:rsidR="00A817B7" w:rsidRPr="00F06D8D">
        <w:rPr>
          <w:rFonts w:ascii="Times New Roman" w:hAnsi="Times New Roman"/>
          <w:sz w:val="28"/>
          <w:szCs w:val="28"/>
          <w:shd w:val="clear" w:color="auto" w:fill="FFFFFF"/>
          <w:lang w:val="uk-UA"/>
        </w:rPr>
        <w:t xml:space="preserve">бути </w:t>
      </w:r>
      <w:r w:rsidR="00C40B25" w:rsidRPr="00F06D8D">
        <w:rPr>
          <w:rFonts w:ascii="Times New Roman" w:hAnsi="Times New Roman"/>
          <w:sz w:val="28"/>
          <w:szCs w:val="28"/>
          <w:shd w:val="clear" w:color="auto" w:fill="FFFFFF"/>
          <w:lang w:val="uk-UA"/>
        </w:rPr>
        <w:t xml:space="preserve">розумно </w:t>
      </w:r>
      <w:r w:rsidR="002A2534" w:rsidRPr="00F06D8D">
        <w:rPr>
          <w:rFonts w:ascii="Times New Roman" w:hAnsi="Times New Roman"/>
          <w:sz w:val="28"/>
          <w:szCs w:val="28"/>
          <w:shd w:val="clear" w:color="auto" w:fill="FFFFFF"/>
          <w:lang w:val="uk-UA"/>
        </w:rPr>
        <w:t>поєдн</w:t>
      </w:r>
      <w:r w:rsidR="00A817B7" w:rsidRPr="00F06D8D">
        <w:rPr>
          <w:rFonts w:ascii="Times New Roman" w:hAnsi="Times New Roman"/>
          <w:sz w:val="28"/>
          <w:szCs w:val="28"/>
          <w:shd w:val="clear" w:color="auto" w:fill="FFFFFF"/>
          <w:lang w:val="uk-UA"/>
        </w:rPr>
        <w:t>ан</w:t>
      </w:r>
      <w:r w:rsidR="00281077">
        <w:rPr>
          <w:rFonts w:ascii="Times New Roman" w:hAnsi="Times New Roman"/>
          <w:sz w:val="28"/>
          <w:szCs w:val="28"/>
          <w:shd w:val="clear" w:color="auto" w:fill="FFFFFF"/>
          <w:lang w:val="uk-UA"/>
        </w:rPr>
        <w:t>е</w:t>
      </w:r>
      <w:r w:rsidR="00937AB9" w:rsidRPr="00F06D8D">
        <w:rPr>
          <w:rFonts w:ascii="Times New Roman" w:hAnsi="Times New Roman"/>
          <w:sz w:val="28"/>
          <w:szCs w:val="28"/>
          <w:shd w:val="clear" w:color="auto" w:fill="FFFFFF"/>
          <w:lang w:val="uk-UA"/>
        </w:rPr>
        <w:t xml:space="preserve"> </w:t>
      </w:r>
      <w:r w:rsidR="002A2534" w:rsidRPr="00F06D8D">
        <w:rPr>
          <w:rFonts w:ascii="Times New Roman" w:hAnsi="Times New Roman"/>
          <w:sz w:val="28"/>
          <w:szCs w:val="28"/>
          <w:shd w:val="clear" w:color="auto" w:fill="FFFFFF"/>
          <w:lang w:val="uk-UA"/>
        </w:rPr>
        <w:t xml:space="preserve">з наданням </w:t>
      </w:r>
      <w:r w:rsidR="001B1845" w:rsidRPr="00F06D8D">
        <w:rPr>
          <w:rFonts w:ascii="Times New Roman" w:hAnsi="Times New Roman"/>
          <w:sz w:val="28"/>
          <w:szCs w:val="28"/>
          <w:shd w:val="clear" w:color="auto" w:fill="FFFFFF"/>
          <w:lang w:val="uk-UA"/>
        </w:rPr>
        <w:t xml:space="preserve">законом </w:t>
      </w:r>
      <w:r w:rsidR="009D54B1" w:rsidRPr="00F06D8D">
        <w:rPr>
          <w:rFonts w:ascii="Times New Roman" w:hAnsi="Times New Roman"/>
          <w:sz w:val="28"/>
          <w:szCs w:val="28"/>
          <w:shd w:val="clear" w:color="auto" w:fill="FFFFFF"/>
          <w:lang w:val="uk-UA"/>
        </w:rPr>
        <w:t xml:space="preserve">уповноваженому </w:t>
      </w:r>
      <w:r w:rsidR="00CC4E16" w:rsidRPr="00F06D8D">
        <w:rPr>
          <w:rFonts w:ascii="Times New Roman" w:hAnsi="Times New Roman"/>
          <w:sz w:val="28"/>
          <w:szCs w:val="28"/>
          <w:shd w:val="clear" w:color="auto" w:fill="FFFFFF"/>
          <w:lang w:val="uk-UA"/>
        </w:rPr>
        <w:t>суб’єкт</w:t>
      </w:r>
      <w:r w:rsidR="00F67296" w:rsidRPr="00F06D8D">
        <w:rPr>
          <w:rFonts w:ascii="Times New Roman" w:hAnsi="Times New Roman"/>
          <w:sz w:val="28"/>
          <w:szCs w:val="28"/>
          <w:shd w:val="clear" w:color="auto" w:fill="FFFFFF"/>
          <w:lang w:val="uk-UA"/>
        </w:rPr>
        <w:t xml:space="preserve">ові </w:t>
      </w:r>
      <w:r w:rsidR="00937AB9" w:rsidRPr="00F06D8D">
        <w:rPr>
          <w:rFonts w:ascii="Times New Roman" w:hAnsi="Times New Roman"/>
          <w:sz w:val="28"/>
          <w:szCs w:val="28"/>
          <w:shd w:val="clear" w:color="auto" w:fill="FFFFFF"/>
          <w:lang w:val="uk-UA"/>
        </w:rPr>
        <w:t xml:space="preserve">притягнення особи до юридичної відповідальності варіативності </w:t>
      </w:r>
      <w:r w:rsidR="00F67296" w:rsidRPr="00F06D8D">
        <w:rPr>
          <w:rFonts w:ascii="Times New Roman" w:hAnsi="Times New Roman"/>
          <w:sz w:val="28"/>
          <w:szCs w:val="28"/>
          <w:shd w:val="clear" w:color="auto" w:fill="FFFFFF"/>
          <w:lang w:val="uk-UA"/>
        </w:rPr>
        <w:t>в</w:t>
      </w:r>
      <w:r w:rsidR="00937AB9" w:rsidRPr="00F06D8D">
        <w:rPr>
          <w:rFonts w:ascii="Times New Roman" w:hAnsi="Times New Roman"/>
          <w:sz w:val="28"/>
          <w:szCs w:val="28"/>
          <w:shd w:val="clear" w:color="auto" w:fill="FFFFFF"/>
          <w:lang w:val="uk-UA"/>
        </w:rPr>
        <w:t xml:space="preserve"> питанні обранн</w:t>
      </w:r>
      <w:r w:rsidR="00F67296" w:rsidRPr="00F06D8D">
        <w:rPr>
          <w:rFonts w:ascii="Times New Roman" w:hAnsi="Times New Roman"/>
          <w:sz w:val="28"/>
          <w:szCs w:val="28"/>
          <w:shd w:val="clear" w:color="auto" w:fill="FFFFFF"/>
          <w:lang w:val="uk-UA"/>
        </w:rPr>
        <w:t>я</w:t>
      </w:r>
      <w:r w:rsidR="00683AAF" w:rsidRPr="00F06D8D">
        <w:rPr>
          <w:rFonts w:ascii="Times New Roman" w:hAnsi="Times New Roman"/>
          <w:sz w:val="28"/>
          <w:szCs w:val="28"/>
          <w:shd w:val="clear" w:color="auto" w:fill="FFFFFF"/>
          <w:lang w:val="uk-UA"/>
        </w:rPr>
        <w:t xml:space="preserve"> </w:t>
      </w:r>
      <w:r w:rsidR="009D54B1" w:rsidRPr="00F06D8D">
        <w:rPr>
          <w:rFonts w:ascii="Times New Roman" w:hAnsi="Times New Roman"/>
          <w:sz w:val="28"/>
          <w:szCs w:val="28"/>
          <w:shd w:val="clear" w:color="auto" w:fill="FFFFFF"/>
          <w:lang w:val="uk-UA"/>
        </w:rPr>
        <w:t xml:space="preserve">санкції </w:t>
      </w:r>
      <w:r w:rsidR="00683AAF" w:rsidRPr="00F06D8D">
        <w:rPr>
          <w:rFonts w:ascii="Times New Roman" w:hAnsi="Times New Roman"/>
          <w:sz w:val="28"/>
          <w:szCs w:val="28"/>
          <w:shd w:val="clear" w:color="auto" w:fill="FFFFFF"/>
          <w:lang w:val="uk-UA"/>
        </w:rPr>
        <w:t xml:space="preserve">до </w:t>
      </w:r>
      <w:r w:rsidR="000D7117">
        <w:rPr>
          <w:rFonts w:ascii="Times New Roman" w:hAnsi="Times New Roman"/>
          <w:sz w:val="28"/>
          <w:szCs w:val="28"/>
          <w:shd w:val="clear" w:color="auto" w:fill="FFFFFF"/>
          <w:lang w:val="uk-UA"/>
        </w:rPr>
        <w:t>право</w:t>
      </w:r>
      <w:r w:rsidR="00683AAF" w:rsidRPr="00F06D8D">
        <w:rPr>
          <w:rFonts w:ascii="Times New Roman" w:hAnsi="Times New Roman"/>
          <w:sz w:val="28"/>
          <w:szCs w:val="28"/>
          <w:shd w:val="clear" w:color="auto" w:fill="FFFFFF"/>
          <w:lang w:val="uk-UA"/>
        </w:rPr>
        <w:t>порушника</w:t>
      </w:r>
      <w:r w:rsidR="00937AB9" w:rsidRPr="00F06D8D">
        <w:rPr>
          <w:rFonts w:ascii="Times New Roman" w:hAnsi="Times New Roman"/>
          <w:sz w:val="28"/>
          <w:szCs w:val="28"/>
          <w:shd w:val="clear" w:color="auto" w:fill="FFFFFF"/>
          <w:lang w:val="uk-UA"/>
        </w:rPr>
        <w:t>, що</w:t>
      </w:r>
      <w:r w:rsidR="000D7117" w:rsidRPr="00F06D8D">
        <w:rPr>
          <w:rFonts w:ascii="Times New Roman" w:hAnsi="Times New Roman"/>
          <w:sz w:val="28"/>
          <w:szCs w:val="28"/>
          <w:shd w:val="clear" w:color="auto" w:fill="FFFFFF"/>
          <w:lang w:val="uk-UA"/>
        </w:rPr>
        <w:t xml:space="preserve">б </w:t>
      </w:r>
      <w:r w:rsidR="00ED3F60" w:rsidRPr="00F06D8D">
        <w:rPr>
          <w:rFonts w:ascii="Times New Roman" w:hAnsi="Times New Roman"/>
          <w:sz w:val="28"/>
          <w:szCs w:val="28"/>
          <w:shd w:val="clear" w:color="auto" w:fill="FFFFFF"/>
          <w:lang w:val="uk-UA"/>
        </w:rPr>
        <w:t>у</w:t>
      </w:r>
      <w:r w:rsidR="00954580" w:rsidRPr="00F06D8D">
        <w:rPr>
          <w:rFonts w:ascii="Times New Roman" w:hAnsi="Times New Roman"/>
          <w:sz w:val="28"/>
          <w:szCs w:val="28"/>
          <w:shd w:val="clear" w:color="auto" w:fill="FFFFFF"/>
          <w:lang w:val="uk-UA"/>
        </w:rPr>
        <w:t>можлив</w:t>
      </w:r>
      <w:r w:rsidR="00AC277B" w:rsidRPr="00F06D8D">
        <w:rPr>
          <w:rFonts w:ascii="Times New Roman" w:hAnsi="Times New Roman"/>
          <w:sz w:val="28"/>
          <w:szCs w:val="28"/>
          <w:shd w:val="clear" w:color="auto" w:fill="FFFFFF"/>
          <w:lang w:val="uk-UA"/>
        </w:rPr>
        <w:t>и</w:t>
      </w:r>
      <w:r w:rsidR="000D7117">
        <w:rPr>
          <w:rFonts w:ascii="Times New Roman" w:hAnsi="Times New Roman"/>
          <w:sz w:val="28"/>
          <w:szCs w:val="28"/>
          <w:shd w:val="clear" w:color="auto" w:fill="FFFFFF"/>
          <w:lang w:val="uk-UA"/>
        </w:rPr>
        <w:t>ти</w:t>
      </w:r>
      <w:r w:rsidR="00937AB9" w:rsidRPr="00F06D8D">
        <w:rPr>
          <w:rFonts w:ascii="Times New Roman" w:hAnsi="Times New Roman"/>
          <w:sz w:val="28"/>
          <w:szCs w:val="28"/>
          <w:shd w:val="clear" w:color="auto" w:fill="FFFFFF"/>
          <w:lang w:val="uk-UA"/>
        </w:rPr>
        <w:t xml:space="preserve"> </w:t>
      </w:r>
      <w:r w:rsidR="00AC277B" w:rsidRPr="00F06D8D">
        <w:rPr>
          <w:rFonts w:ascii="Times New Roman" w:hAnsi="Times New Roman"/>
          <w:sz w:val="28"/>
          <w:szCs w:val="28"/>
          <w:lang w:val="uk-UA"/>
        </w:rPr>
        <w:t>д</w:t>
      </w:r>
      <w:r w:rsidR="00AC277B" w:rsidRPr="00F06D8D">
        <w:rPr>
          <w:rFonts w:ascii="Times New Roman" w:hAnsi="Times New Roman"/>
          <w:sz w:val="28"/>
          <w:szCs w:val="28"/>
          <w:shd w:val="clear" w:color="auto" w:fill="FFFFFF"/>
          <w:lang w:val="uk-UA"/>
        </w:rPr>
        <w:t>одержання</w:t>
      </w:r>
      <w:r w:rsidR="00F67296" w:rsidRPr="00F06D8D">
        <w:rPr>
          <w:rFonts w:ascii="Times New Roman" w:hAnsi="Times New Roman"/>
          <w:sz w:val="28"/>
          <w:szCs w:val="28"/>
          <w:shd w:val="clear" w:color="auto" w:fill="FFFFFF"/>
          <w:lang w:val="uk-UA"/>
        </w:rPr>
        <w:t xml:space="preserve"> </w:t>
      </w:r>
      <w:r w:rsidR="00A02656" w:rsidRPr="00F06D8D">
        <w:rPr>
          <w:rFonts w:ascii="Times New Roman" w:hAnsi="Times New Roman"/>
          <w:sz w:val="28"/>
          <w:szCs w:val="28"/>
          <w:shd w:val="clear" w:color="auto" w:fill="FFFFFF"/>
          <w:lang w:val="uk-UA"/>
        </w:rPr>
        <w:t xml:space="preserve">принципів домірності та </w:t>
      </w:r>
      <w:r w:rsidR="00C40B25" w:rsidRPr="00F06D8D">
        <w:rPr>
          <w:rFonts w:ascii="Times New Roman" w:hAnsi="Times New Roman"/>
          <w:sz w:val="28"/>
          <w:szCs w:val="28"/>
          <w:lang w:val="uk-UA"/>
        </w:rPr>
        <w:t>індивідуалізаці</w:t>
      </w:r>
      <w:r w:rsidR="00A02656" w:rsidRPr="00F06D8D">
        <w:rPr>
          <w:rFonts w:ascii="Times New Roman" w:hAnsi="Times New Roman"/>
          <w:sz w:val="28"/>
          <w:szCs w:val="28"/>
          <w:lang w:val="uk-UA"/>
        </w:rPr>
        <w:t xml:space="preserve">ї </w:t>
      </w:r>
      <w:r w:rsidR="00C40B25" w:rsidRPr="00F06D8D">
        <w:rPr>
          <w:rFonts w:ascii="Times New Roman" w:hAnsi="Times New Roman"/>
          <w:sz w:val="28"/>
          <w:szCs w:val="28"/>
          <w:lang w:val="uk-UA"/>
        </w:rPr>
        <w:t>юридичної відповідальності</w:t>
      </w:r>
      <w:r w:rsidR="00A55F93" w:rsidRPr="00F06D8D">
        <w:rPr>
          <w:rFonts w:ascii="Times New Roman" w:hAnsi="Times New Roman"/>
          <w:sz w:val="28"/>
          <w:szCs w:val="28"/>
          <w:lang w:val="uk-UA"/>
        </w:rPr>
        <w:t xml:space="preserve">. </w:t>
      </w:r>
      <w:r w:rsidR="00C75704" w:rsidRPr="00F06D8D">
        <w:rPr>
          <w:rFonts w:ascii="Times New Roman" w:hAnsi="Times New Roman"/>
          <w:sz w:val="28"/>
          <w:szCs w:val="28"/>
          <w:shd w:val="clear" w:color="auto" w:fill="FFFFFF"/>
          <w:lang w:val="uk-UA"/>
        </w:rPr>
        <w:t>П</w:t>
      </w:r>
      <w:r w:rsidR="00A55F93" w:rsidRPr="00F06D8D">
        <w:rPr>
          <w:rFonts w:ascii="Times New Roman" w:hAnsi="Times New Roman"/>
          <w:sz w:val="28"/>
          <w:szCs w:val="28"/>
          <w:shd w:val="clear" w:color="auto" w:fill="FFFFFF"/>
          <w:lang w:val="uk-UA"/>
        </w:rPr>
        <w:t>ринцип</w:t>
      </w:r>
      <w:r w:rsidR="00C75704" w:rsidRPr="00F06D8D">
        <w:rPr>
          <w:rFonts w:ascii="Times New Roman" w:hAnsi="Times New Roman"/>
          <w:sz w:val="28"/>
          <w:szCs w:val="28"/>
          <w:shd w:val="clear" w:color="auto" w:fill="FFFFFF"/>
          <w:lang w:val="uk-UA"/>
        </w:rPr>
        <w:t>и</w:t>
      </w:r>
      <w:r w:rsidR="00A55F93" w:rsidRPr="00F06D8D">
        <w:rPr>
          <w:rFonts w:ascii="Times New Roman" w:hAnsi="Times New Roman"/>
          <w:sz w:val="28"/>
          <w:szCs w:val="28"/>
          <w:shd w:val="clear" w:color="auto" w:fill="FFFFFF"/>
          <w:lang w:val="uk-UA"/>
        </w:rPr>
        <w:t xml:space="preserve"> домірності та </w:t>
      </w:r>
      <w:r w:rsidR="00A55F93" w:rsidRPr="00F06D8D">
        <w:rPr>
          <w:rFonts w:ascii="Times New Roman" w:hAnsi="Times New Roman"/>
          <w:sz w:val="28"/>
          <w:szCs w:val="28"/>
          <w:lang w:val="uk-UA"/>
        </w:rPr>
        <w:t xml:space="preserve">індивідуалізації юридичної відповідальності </w:t>
      </w:r>
      <w:r w:rsidR="009D54B1" w:rsidRPr="00F06D8D">
        <w:rPr>
          <w:rFonts w:ascii="Times New Roman" w:hAnsi="Times New Roman"/>
          <w:sz w:val="28"/>
          <w:szCs w:val="28"/>
          <w:lang w:val="uk-UA"/>
        </w:rPr>
        <w:t xml:space="preserve">в разі </w:t>
      </w:r>
      <w:r w:rsidR="00A55F93" w:rsidRPr="00F06D8D">
        <w:rPr>
          <w:rFonts w:ascii="Times New Roman" w:hAnsi="Times New Roman"/>
          <w:sz w:val="28"/>
          <w:szCs w:val="28"/>
          <w:shd w:val="clear" w:color="auto" w:fill="FFFFFF"/>
          <w:lang w:val="uk-UA"/>
        </w:rPr>
        <w:t>притягнення особи до юридичної відповідальності</w:t>
      </w:r>
      <w:r w:rsidR="00AC277B" w:rsidRPr="00F06D8D">
        <w:rPr>
          <w:rFonts w:ascii="Times New Roman" w:hAnsi="Times New Roman"/>
          <w:sz w:val="28"/>
          <w:szCs w:val="28"/>
          <w:shd w:val="clear" w:color="auto" w:fill="FFFFFF"/>
          <w:lang w:val="uk-UA"/>
        </w:rPr>
        <w:t xml:space="preserve"> мож</w:t>
      </w:r>
      <w:r w:rsidR="000D7117">
        <w:rPr>
          <w:rFonts w:ascii="Times New Roman" w:hAnsi="Times New Roman"/>
          <w:sz w:val="28"/>
          <w:szCs w:val="28"/>
          <w:shd w:val="clear" w:color="auto" w:fill="FFFFFF"/>
          <w:lang w:val="uk-UA"/>
        </w:rPr>
        <w:t>уть</w:t>
      </w:r>
      <w:r w:rsidR="00C75704" w:rsidRPr="00F06D8D">
        <w:rPr>
          <w:rFonts w:ascii="Times New Roman" w:hAnsi="Times New Roman"/>
          <w:sz w:val="28"/>
          <w:szCs w:val="28"/>
          <w:shd w:val="clear" w:color="auto" w:fill="FFFFFF"/>
          <w:lang w:val="uk-UA"/>
        </w:rPr>
        <w:t xml:space="preserve"> бути </w:t>
      </w:r>
      <w:r w:rsidR="009D54B1" w:rsidRPr="00F06D8D">
        <w:rPr>
          <w:rFonts w:ascii="Times New Roman" w:hAnsi="Times New Roman"/>
          <w:sz w:val="28"/>
          <w:szCs w:val="28"/>
          <w:shd w:val="clear" w:color="auto" w:fill="FFFFFF"/>
          <w:lang w:val="uk-UA"/>
        </w:rPr>
        <w:t>забезпечен</w:t>
      </w:r>
      <w:r w:rsidR="000D7117">
        <w:rPr>
          <w:rFonts w:ascii="Times New Roman" w:hAnsi="Times New Roman"/>
          <w:sz w:val="28"/>
          <w:szCs w:val="28"/>
          <w:shd w:val="clear" w:color="auto" w:fill="FFFFFF"/>
          <w:lang w:val="uk-UA"/>
        </w:rPr>
        <w:t>і</w:t>
      </w:r>
      <w:r w:rsidR="009D54B1" w:rsidRPr="00F06D8D">
        <w:rPr>
          <w:rFonts w:ascii="Times New Roman" w:hAnsi="Times New Roman"/>
          <w:sz w:val="28"/>
          <w:szCs w:val="28"/>
          <w:shd w:val="clear" w:color="auto" w:fill="FFFFFF"/>
          <w:lang w:val="uk-UA"/>
        </w:rPr>
        <w:t>,</w:t>
      </w:r>
      <w:r w:rsidR="00AC277B" w:rsidRPr="00F06D8D">
        <w:rPr>
          <w:rFonts w:ascii="Times New Roman" w:hAnsi="Times New Roman"/>
          <w:sz w:val="28"/>
          <w:szCs w:val="28"/>
          <w:shd w:val="clear" w:color="auto" w:fill="FFFFFF"/>
          <w:lang w:val="uk-UA"/>
        </w:rPr>
        <w:t xml:space="preserve"> зокрема, </w:t>
      </w:r>
      <w:r w:rsidR="001B1845" w:rsidRPr="00F06D8D">
        <w:rPr>
          <w:rFonts w:ascii="Times New Roman" w:hAnsi="Times New Roman"/>
          <w:sz w:val="28"/>
          <w:szCs w:val="28"/>
          <w:lang w:val="uk-UA"/>
        </w:rPr>
        <w:t xml:space="preserve">у </w:t>
      </w:r>
      <w:r w:rsidR="00C40B25" w:rsidRPr="00F06D8D">
        <w:rPr>
          <w:rFonts w:ascii="Times New Roman" w:hAnsi="Times New Roman"/>
          <w:sz w:val="28"/>
          <w:szCs w:val="28"/>
          <w:lang w:val="uk-UA"/>
        </w:rPr>
        <w:t xml:space="preserve">спосіб </w:t>
      </w:r>
      <w:r w:rsidR="00B97DF9" w:rsidRPr="00F06D8D">
        <w:rPr>
          <w:rFonts w:ascii="Times New Roman" w:hAnsi="Times New Roman"/>
          <w:sz w:val="28"/>
          <w:szCs w:val="28"/>
          <w:lang w:val="uk-UA"/>
        </w:rPr>
        <w:t>у</w:t>
      </w:r>
      <w:r w:rsidR="00AC277B" w:rsidRPr="00F06D8D">
        <w:rPr>
          <w:rFonts w:ascii="Times New Roman" w:hAnsi="Times New Roman"/>
          <w:sz w:val="28"/>
          <w:szCs w:val="28"/>
          <w:lang w:val="uk-UA"/>
        </w:rPr>
        <w:t xml:space="preserve">становлення </w:t>
      </w:r>
      <w:r w:rsidR="00B97DF9" w:rsidRPr="00F06D8D">
        <w:rPr>
          <w:rFonts w:ascii="Times New Roman" w:hAnsi="Times New Roman"/>
          <w:sz w:val="28"/>
          <w:szCs w:val="28"/>
          <w:lang w:val="uk-UA"/>
        </w:rPr>
        <w:t>в</w:t>
      </w:r>
      <w:r w:rsidR="00AC277B" w:rsidRPr="00F06D8D">
        <w:rPr>
          <w:rFonts w:ascii="Times New Roman" w:hAnsi="Times New Roman"/>
          <w:sz w:val="28"/>
          <w:szCs w:val="28"/>
          <w:lang w:val="uk-UA"/>
        </w:rPr>
        <w:t xml:space="preserve"> законі </w:t>
      </w:r>
      <w:r w:rsidR="00C40B25" w:rsidRPr="00F06D8D">
        <w:rPr>
          <w:rFonts w:ascii="Times New Roman" w:hAnsi="Times New Roman"/>
          <w:sz w:val="28"/>
          <w:szCs w:val="28"/>
          <w:shd w:val="clear" w:color="auto" w:fill="FFFFFF"/>
          <w:lang w:val="uk-UA"/>
        </w:rPr>
        <w:t>різн</w:t>
      </w:r>
      <w:r w:rsidR="00426C92" w:rsidRPr="00F06D8D">
        <w:rPr>
          <w:rFonts w:ascii="Times New Roman" w:hAnsi="Times New Roman"/>
          <w:sz w:val="28"/>
          <w:szCs w:val="28"/>
          <w:shd w:val="clear" w:color="auto" w:fill="FFFFFF"/>
          <w:lang w:val="uk-UA"/>
        </w:rPr>
        <w:t xml:space="preserve">их </w:t>
      </w:r>
      <w:r w:rsidR="00AC277B" w:rsidRPr="00F06D8D">
        <w:rPr>
          <w:rFonts w:ascii="Times New Roman" w:hAnsi="Times New Roman"/>
          <w:sz w:val="28"/>
          <w:szCs w:val="28"/>
          <w:shd w:val="clear" w:color="auto" w:fill="FFFFFF"/>
          <w:lang w:val="uk-UA"/>
        </w:rPr>
        <w:t xml:space="preserve">видів </w:t>
      </w:r>
      <w:r w:rsidR="00ED3F60" w:rsidRPr="00F06D8D">
        <w:rPr>
          <w:rFonts w:ascii="Times New Roman" w:hAnsi="Times New Roman"/>
          <w:sz w:val="28"/>
          <w:szCs w:val="28"/>
          <w:shd w:val="clear" w:color="auto" w:fill="FFFFFF"/>
          <w:lang w:val="uk-UA"/>
        </w:rPr>
        <w:t>санкцій</w:t>
      </w:r>
      <w:r w:rsidR="009D7594" w:rsidRPr="00F06D8D">
        <w:rPr>
          <w:rFonts w:ascii="Times New Roman" w:hAnsi="Times New Roman"/>
          <w:sz w:val="28"/>
          <w:szCs w:val="28"/>
          <w:shd w:val="clear" w:color="auto" w:fill="FFFFFF"/>
          <w:lang w:val="uk-UA"/>
        </w:rPr>
        <w:t xml:space="preserve"> за вчинення того самого </w:t>
      </w:r>
      <w:r w:rsidR="00C75704" w:rsidRPr="00F06D8D">
        <w:rPr>
          <w:rFonts w:ascii="Times New Roman" w:hAnsi="Times New Roman"/>
          <w:sz w:val="28"/>
          <w:szCs w:val="28"/>
          <w:shd w:val="clear" w:color="auto" w:fill="FFFFFF"/>
          <w:lang w:val="uk-UA"/>
        </w:rPr>
        <w:t>право</w:t>
      </w:r>
      <w:r w:rsidR="009D7594" w:rsidRPr="00F06D8D">
        <w:rPr>
          <w:rFonts w:ascii="Times New Roman" w:hAnsi="Times New Roman"/>
          <w:sz w:val="28"/>
          <w:szCs w:val="28"/>
          <w:shd w:val="clear" w:color="auto" w:fill="FFFFFF"/>
          <w:lang w:val="uk-UA"/>
        </w:rPr>
        <w:t>порушення</w:t>
      </w:r>
      <w:r w:rsidR="00AC277B" w:rsidRPr="00F06D8D">
        <w:rPr>
          <w:rFonts w:ascii="Times New Roman" w:hAnsi="Times New Roman"/>
          <w:sz w:val="28"/>
          <w:szCs w:val="28"/>
          <w:shd w:val="clear" w:color="auto" w:fill="FFFFFF"/>
          <w:lang w:val="uk-UA"/>
        </w:rPr>
        <w:t xml:space="preserve"> або різних за розмір</w:t>
      </w:r>
      <w:r w:rsidR="00B97DF9" w:rsidRPr="00F06D8D">
        <w:rPr>
          <w:rFonts w:ascii="Times New Roman" w:hAnsi="Times New Roman"/>
          <w:sz w:val="28"/>
          <w:szCs w:val="28"/>
          <w:shd w:val="clear" w:color="auto" w:fill="FFFFFF"/>
          <w:lang w:val="uk-UA"/>
        </w:rPr>
        <w:t xml:space="preserve">ом </w:t>
      </w:r>
      <w:r w:rsidR="00AC277B" w:rsidRPr="00F06D8D">
        <w:rPr>
          <w:rFonts w:ascii="Times New Roman" w:hAnsi="Times New Roman"/>
          <w:sz w:val="28"/>
          <w:szCs w:val="28"/>
          <w:shd w:val="clear" w:color="auto" w:fill="FFFFFF"/>
          <w:lang w:val="uk-UA"/>
        </w:rPr>
        <w:t xml:space="preserve">штрафів, </w:t>
      </w:r>
      <w:r w:rsidR="00B97DF9" w:rsidRPr="00F06D8D">
        <w:rPr>
          <w:rFonts w:ascii="Times New Roman" w:hAnsi="Times New Roman"/>
          <w:sz w:val="28"/>
          <w:szCs w:val="28"/>
          <w:shd w:val="clear" w:color="auto" w:fill="FFFFFF"/>
          <w:lang w:val="uk-UA"/>
        </w:rPr>
        <w:t xml:space="preserve">що їх </w:t>
      </w:r>
      <w:r w:rsidR="00AC277B" w:rsidRPr="00F06D8D">
        <w:rPr>
          <w:rFonts w:ascii="Times New Roman" w:hAnsi="Times New Roman"/>
          <w:sz w:val="28"/>
          <w:szCs w:val="28"/>
          <w:shd w:val="clear" w:color="auto" w:fill="FFFFFF"/>
          <w:lang w:val="uk-UA"/>
        </w:rPr>
        <w:t>мож</w:t>
      </w:r>
      <w:r w:rsidR="00B97DF9" w:rsidRPr="00F06D8D">
        <w:rPr>
          <w:rFonts w:ascii="Times New Roman" w:hAnsi="Times New Roman"/>
          <w:sz w:val="28"/>
          <w:szCs w:val="28"/>
          <w:shd w:val="clear" w:color="auto" w:fill="FFFFFF"/>
          <w:lang w:val="uk-UA"/>
        </w:rPr>
        <w:t>е</w:t>
      </w:r>
      <w:r w:rsidR="00AC277B" w:rsidRPr="00F06D8D">
        <w:rPr>
          <w:rFonts w:ascii="Times New Roman" w:hAnsi="Times New Roman"/>
          <w:sz w:val="28"/>
          <w:szCs w:val="28"/>
          <w:shd w:val="clear" w:color="auto" w:fill="FFFFFF"/>
          <w:lang w:val="uk-UA"/>
        </w:rPr>
        <w:t xml:space="preserve"> бути накладен</w:t>
      </w:r>
      <w:r w:rsidR="00B97DF9" w:rsidRPr="00F06D8D">
        <w:rPr>
          <w:rFonts w:ascii="Times New Roman" w:hAnsi="Times New Roman"/>
          <w:sz w:val="28"/>
          <w:szCs w:val="28"/>
          <w:shd w:val="clear" w:color="auto" w:fill="FFFFFF"/>
          <w:lang w:val="uk-UA"/>
        </w:rPr>
        <w:t>о</w:t>
      </w:r>
      <w:r w:rsidR="00AC277B" w:rsidRPr="00F06D8D">
        <w:rPr>
          <w:rFonts w:ascii="Times New Roman" w:hAnsi="Times New Roman"/>
          <w:sz w:val="28"/>
          <w:szCs w:val="28"/>
          <w:shd w:val="clear" w:color="auto" w:fill="FFFFFF"/>
          <w:lang w:val="uk-UA"/>
        </w:rPr>
        <w:t xml:space="preserve"> на порушників</w:t>
      </w:r>
      <w:r w:rsidR="00F67296" w:rsidRPr="00F06D8D">
        <w:rPr>
          <w:rFonts w:ascii="Times New Roman" w:hAnsi="Times New Roman"/>
          <w:sz w:val="28"/>
          <w:szCs w:val="28"/>
          <w:shd w:val="clear" w:color="auto" w:fill="FFFFFF"/>
          <w:lang w:val="uk-UA"/>
        </w:rPr>
        <w:t xml:space="preserve"> </w:t>
      </w:r>
      <w:r w:rsidR="00AC277B" w:rsidRPr="00F06D8D">
        <w:rPr>
          <w:rFonts w:ascii="Times New Roman" w:hAnsi="Times New Roman"/>
          <w:sz w:val="28"/>
          <w:szCs w:val="28"/>
          <w:shd w:val="clear" w:color="auto" w:fill="FFFFFF"/>
          <w:lang w:val="uk-UA"/>
        </w:rPr>
        <w:t xml:space="preserve">тієї самої </w:t>
      </w:r>
      <w:r w:rsidR="00192F1C" w:rsidRPr="00F06D8D">
        <w:rPr>
          <w:rFonts w:ascii="Times New Roman" w:hAnsi="Times New Roman"/>
          <w:sz w:val="28"/>
          <w:szCs w:val="28"/>
          <w:shd w:val="clear" w:color="auto" w:fill="FFFFFF"/>
          <w:lang w:val="uk-UA"/>
        </w:rPr>
        <w:t xml:space="preserve">охоронної </w:t>
      </w:r>
      <w:r w:rsidR="00AC277B" w:rsidRPr="00F06D8D">
        <w:rPr>
          <w:rFonts w:ascii="Times New Roman" w:hAnsi="Times New Roman"/>
          <w:sz w:val="28"/>
          <w:szCs w:val="28"/>
          <w:shd w:val="clear" w:color="auto" w:fill="FFFFFF"/>
          <w:lang w:val="uk-UA"/>
        </w:rPr>
        <w:t>норми.</w:t>
      </w:r>
    </w:p>
    <w:p w14:paraId="1D7EB385" w14:textId="77777777" w:rsidR="00AC277B" w:rsidRPr="00F06D8D" w:rsidRDefault="00AC277B" w:rsidP="00B27646">
      <w:pPr>
        <w:spacing w:after="0" w:line="372" w:lineRule="auto"/>
        <w:ind w:firstLine="567"/>
        <w:jc w:val="both"/>
        <w:rPr>
          <w:rFonts w:ascii="Times New Roman" w:hAnsi="Times New Roman"/>
          <w:sz w:val="28"/>
          <w:szCs w:val="28"/>
          <w:lang w:val="uk-UA" w:eastAsia="uk-UA"/>
        </w:rPr>
      </w:pPr>
    </w:p>
    <w:p w14:paraId="5BFC697A" w14:textId="2AEA152D" w:rsidR="008F423C" w:rsidRPr="00F06D8D" w:rsidRDefault="00CF2CAB" w:rsidP="00B27646">
      <w:pPr>
        <w:spacing w:after="0" w:line="372" w:lineRule="auto"/>
        <w:ind w:firstLine="567"/>
        <w:jc w:val="both"/>
        <w:rPr>
          <w:rFonts w:ascii="Times New Roman" w:hAnsi="Times New Roman"/>
          <w:sz w:val="28"/>
          <w:szCs w:val="28"/>
          <w:shd w:val="clear" w:color="auto" w:fill="FFFFFF"/>
          <w:lang w:val="uk-UA"/>
        </w:rPr>
      </w:pPr>
      <w:r w:rsidRPr="00F06D8D">
        <w:rPr>
          <w:rFonts w:ascii="Times New Roman" w:hAnsi="Times New Roman"/>
          <w:sz w:val="28"/>
          <w:szCs w:val="28"/>
          <w:lang w:val="uk-UA" w:eastAsia="uk-UA"/>
        </w:rPr>
        <w:lastRenderedPageBreak/>
        <w:t xml:space="preserve">4.8. </w:t>
      </w:r>
      <w:r w:rsidR="00746ED3" w:rsidRPr="00F06D8D">
        <w:rPr>
          <w:rFonts w:ascii="Times New Roman" w:hAnsi="Times New Roman"/>
          <w:sz w:val="28"/>
          <w:szCs w:val="28"/>
          <w:lang w:val="uk-UA" w:eastAsia="uk-UA"/>
        </w:rPr>
        <w:t xml:space="preserve">Досліджуючи </w:t>
      </w:r>
      <w:r w:rsidR="006768B3" w:rsidRPr="00F06D8D">
        <w:rPr>
          <w:rFonts w:ascii="Times New Roman" w:hAnsi="Times New Roman"/>
          <w:sz w:val="28"/>
          <w:szCs w:val="28"/>
          <w:lang w:val="uk-UA" w:eastAsia="uk-UA"/>
        </w:rPr>
        <w:t xml:space="preserve">оспорюваний припис Закону </w:t>
      </w:r>
      <w:r w:rsidR="006768B3" w:rsidRPr="00F06D8D">
        <w:rPr>
          <w:rFonts w:ascii="Times New Roman" w:hAnsi="Times New Roman"/>
          <w:sz w:val="28"/>
          <w:szCs w:val="28"/>
          <w:lang w:val="uk-UA"/>
        </w:rPr>
        <w:t xml:space="preserve">№ </w:t>
      </w:r>
      <w:r w:rsidR="006768B3" w:rsidRPr="00F06D8D">
        <w:rPr>
          <w:rFonts w:ascii="Times New Roman" w:hAnsi="Times New Roman"/>
          <w:sz w:val="28"/>
          <w:szCs w:val="28"/>
          <w:lang w:val="uk-UA" w:eastAsia="uk-UA"/>
        </w:rPr>
        <w:t>2735</w:t>
      </w:r>
      <w:r w:rsidR="00825020" w:rsidRPr="00F06D8D">
        <w:rPr>
          <w:rFonts w:ascii="Times New Roman" w:hAnsi="Times New Roman"/>
          <w:sz w:val="28"/>
          <w:szCs w:val="28"/>
          <w:lang w:val="uk-UA" w:eastAsia="uk-UA"/>
        </w:rPr>
        <w:t>,</w:t>
      </w:r>
      <w:r w:rsidR="006768B3" w:rsidRPr="00F06D8D">
        <w:rPr>
          <w:rFonts w:ascii="Times New Roman" w:hAnsi="Times New Roman"/>
          <w:sz w:val="28"/>
          <w:szCs w:val="28"/>
          <w:lang w:val="uk-UA" w:eastAsia="uk-UA"/>
        </w:rPr>
        <w:t xml:space="preserve"> К</w:t>
      </w:r>
      <w:r w:rsidR="006768B3" w:rsidRPr="00F06D8D">
        <w:rPr>
          <w:rFonts w:ascii="Times New Roman" w:hAnsi="Times New Roman"/>
          <w:sz w:val="28"/>
          <w:szCs w:val="28"/>
          <w:shd w:val="clear" w:color="auto" w:fill="FFFFFF"/>
          <w:lang w:val="uk-UA"/>
        </w:rPr>
        <w:t xml:space="preserve">онституційний Суд України констатує наявність у ньому лише </w:t>
      </w:r>
      <w:r w:rsidR="00746ED3" w:rsidRPr="00F06D8D">
        <w:rPr>
          <w:rFonts w:ascii="Times New Roman" w:hAnsi="Times New Roman"/>
          <w:sz w:val="28"/>
          <w:szCs w:val="28"/>
          <w:shd w:val="clear" w:color="auto" w:fill="FFFFFF"/>
          <w:lang w:val="uk-UA"/>
        </w:rPr>
        <w:t xml:space="preserve">єдиної </w:t>
      </w:r>
      <w:r w:rsidR="006768B3" w:rsidRPr="00F06D8D">
        <w:rPr>
          <w:rFonts w:ascii="Times New Roman" w:hAnsi="Times New Roman"/>
          <w:sz w:val="28"/>
          <w:szCs w:val="28"/>
          <w:shd w:val="clear" w:color="auto" w:fill="FFFFFF"/>
          <w:lang w:val="uk-UA"/>
        </w:rPr>
        <w:t>санкці</w:t>
      </w:r>
      <w:r w:rsidR="001A3EF6" w:rsidRPr="00F06D8D">
        <w:rPr>
          <w:rFonts w:ascii="Times New Roman" w:hAnsi="Times New Roman"/>
          <w:sz w:val="28"/>
          <w:szCs w:val="28"/>
          <w:shd w:val="clear" w:color="auto" w:fill="FFFFFF"/>
          <w:lang w:val="uk-UA"/>
        </w:rPr>
        <w:t>ї</w:t>
      </w:r>
      <w:r w:rsidR="006768B3" w:rsidRPr="00F06D8D">
        <w:rPr>
          <w:rFonts w:ascii="Times New Roman" w:hAnsi="Times New Roman"/>
          <w:sz w:val="28"/>
          <w:szCs w:val="28"/>
          <w:shd w:val="clear" w:color="auto" w:fill="FFFFFF"/>
          <w:lang w:val="uk-UA"/>
        </w:rPr>
        <w:t>: штраф</w:t>
      </w:r>
      <w:r w:rsidR="00B8273D" w:rsidRPr="00F06D8D">
        <w:rPr>
          <w:rFonts w:ascii="Times New Roman" w:hAnsi="Times New Roman"/>
          <w:sz w:val="28"/>
          <w:szCs w:val="28"/>
          <w:shd w:val="clear" w:color="auto" w:fill="FFFFFF"/>
          <w:lang w:val="uk-UA"/>
        </w:rPr>
        <w:t xml:space="preserve"> </w:t>
      </w:r>
      <w:r w:rsidRPr="00F06D8D">
        <w:rPr>
          <w:rFonts w:ascii="Times New Roman" w:hAnsi="Times New Roman"/>
          <w:sz w:val="28"/>
          <w:szCs w:val="28"/>
          <w:shd w:val="clear" w:color="auto" w:fill="FFFFFF"/>
          <w:lang w:val="uk-UA"/>
        </w:rPr>
        <w:t>у</w:t>
      </w:r>
      <w:r w:rsidR="00931595">
        <w:rPr>
          <w:rFonts w:ascii="Times New Roman" w:hAnsi="Times New Roman"/>
          <w:sz w:val="28"/>
          <w:szCs w:val="28"/>
          <w:shd w:val="clear" w:color="auto" w:fill="FFFFFF"/>
          <w:lang w:val="uk-UA"/>
        </w:rPr>
        <w:t xml:space="preserve"> розмірі трьох </w:t>
      </w:r>
      <w:r w:rsidR="006768B3" w:rsidRPr="00F06D8D">
        <w:rPr>
          <w:rFonts w:ascii="Times New Roman" w:hAnsi="Times New Roman"/>
          <w:sz w:val="28"/>
          <w:szCs w:val="28"/>
          <w:shd w:val="clear" w:color="auto" w:fill="FFFFFF"/>
          <w:lang w:val="uk-UA"/>
        </w:rPr>
        <w:t xml:space="preserve">тисяч неоподатковуваних мінімумів доходів громадян за </w:t>
      </w:r>
      <w:r w:rsidR="00825020" w:rsidRPr="00F06D8D">
        <w:rPr>
          <w:rFonts w:ascii="Times New Roman" w:hAnsi="Times New Roman"/>
          <w:sz w:val="28"/>
          <w:szCs w:val="28"/>
          <w:shd w:val="clear" w:color="auto" w:fill="FFFFFF"/>
          <w:lang w:val="uk-UA"/>
        </w:rPr>
        <w:t>право</w:t>
      </w:r>
      <w:r w:rsidR="009113BF" w:rsidRPr="00F06D8D">
        <w:rPr>
          <w:rFonts w:ascii="Times New Roman" w:hAnsi="Times New Roman"/>
          <w:sz w:val="28"/>
          <w:szCs w:val="28"/>
          <w:shd w:val="clear" w:color="auto" w:fill="FFFFFF"/>
          <w:lang w:val="uk-UA"/>
        </w:rPr>
        <w:t xml:space="preserve">порушення </w:t>
      </w:r>
      <w:r w:rsidR="008F423C" w:rsidRPr="00F06D8D">
        <w:rPr>
          <w:rFonts w:ascii="Times New Roman" w:hAnsi="Times New Roman"/>
          <w:sz w:val="28"/>
          <w:szCs w:val="28"/>
          <w:shd w:val="clear" w:color="auto" w:fill="FFFFFF"/>
          <w:lang w:val="uk-UA"/>
        </w:rPr>
        <w:t>,,</w:t>
      </w:r>
      <w:r w:rsidR="00E10549" w:rsidRPr="00F06D8D">
        <w:rPr>
          <w:rFonts w:ascii="Times New Roman" w:hAnsi="Times New Roman"/>
          <w:sz w:val="28"/>
          <w:szCs w:val="28"/>
          <w:shd w:val="clear" w:color="auto" w:fill="FFFFFF"/>
          <w:lang w:val="uk-UA"/>
        </w:rPr>
        <w:t xml:space="preserve">з </w:t>
      </w:r>
      <w:r w:rsidR="008F423C" w:rsidRPr="00F06D8D">
        <w:rPr>
          <w:rFonts w:ascii="Times New Roman" w:hAnsi="Times New Roman"/>
          <w:sz w:val="28"/>
          <w:szCs w:val="28"/>
          <w:shd w:val="clear" w:color="auto" w:fill="FFFFFF"/>
          <w:lang w:val="uk-UA"/>
        </w:rPr>
        <w:t>введення в обіг продукції, яка не відповідає встановленим вимогам</w:t>
      </w:r>
      <w:r w:rsidR="008F423C" w:rsidRPr="00F06D8D">
        <w:rPr>
          <w:rStyle w:val="aa"/>
          <w:rFonts w:ascii="Times New Roman" w:hAnsi="Times New Roman"/>
          <w:i w:val="0"/>
          <w:sz w:val="28"/>
          <w:szCs w:val="28"/>
          <w:lang w:val="uk-UA"/>
        </w:rPr>
        <w:t>“</w:t>
      </w:r>
      <w:r w:rsidR="00D5215B" w:rsidRPr="00F06D8D">
        <w:rPr>
          <w:rStyle w:val="aa"/>
          <w:rFonts w:ascii="Times New Roman" w:hAnsi="Times New Roman"/>
          <w:i w:val="0"/>
          <w:sz w:val="28"/>
          <w:szCs w:val="28"/>
          <w:lang w:val="uk-UA"/>
        </w:rPr>
        <w:t>,</w:t>
      </w:r>
      <w:r w:rsidR="00825020" w:rsidRPr="00F06D8D">
        <w:rPr>
          <w:rFonts w:ascii="Times New Roman" w:hAnsi="Times New Roman"/>
          <w:sz w:val="28"/>
          <w:szCs w:val="28"/>
          <w:shd w:val="clear" w:color="auto" w:fill="FFFFFF"/>
          <w:lang w:val="uk-UA"/>
        </w:rPr>
        <w:t xml:space="preserve"> </w:t>
      </w:r>
      <w:r w:rsidR="00B27646">
        <w:rPr>
          <w:rFonts w:ascii="Times New Roman" w:hAnsi="Times New Roman"/>
          <w:sz w:val="28"/>
          <w:szCs w:val="28"/>
          <w:shd w:val="clear" w:color="auto" w:fill="FFFFFF"/>
          <w:lang w:val="uk-UA"/>
        </w:rPr>
        <w:t>у</w:t>
      </w:r>
      <w:r w:rsidR="00192F1C" w:rsidRPr="00F06D8D">
        <w:rPr>
          <w:rFonts w:ascii="Times New Roman" w:hAnsi="Times New Roman"/>
          <w:sz w:val="28"/>
          <w:szCs w:val="28"/>
          <w:shd w:val="clear" w:color="auto" w:fill="FFFFFF"/>
          <w:lang w:val="uk-UA"/>
        </w:rPr>
        <w:t>чинен</w:t>
      </w:r>
      <w:r w:rsidR="005B6242" w:rsidRPr="00F06D8D">
        <w:rPr>
          <w:rFonts w:ascii="Times New Roman" w:hAnsi="Times New Roman"/>
          <w:sz w:val="28"/>
          <w:szCs w:val="28"/>
          <w:shd w:val="clear" w:color="auto" w:fill="FFFFFF"/>
          <w:lang w:val="uk-UA"/>
        </w:rPr>
        <w:t xml:space="preserve">е </w:t>
      </w:r>
      <w:r w:rsidR="00825020" w:rsidRPr="00F06D8D">
        <w:rPr>
          <w:rFonts w:ascii="Times New Roman" w:hAnsi="Times New Roman"/>
          <w:sz w:val="28"/>
          <w:szCs w:val="28"/>
          <w:shd w:val="clear" w:color="auto" w:fill="FFFFFF"/>
          <w:lang w:val="uk-UA"/>
        </w:rPr>
        <w:t>вперше.</w:t>
      </w:r>
    </w:p>
    <w:p w14:paraId="7D67650D" w14:textId="5F8D7CB7" w:rsidR="008B19BC" w:rsidRPr="00F06D8D" w:rsidRDefault="008B19BC" w:rsidP="00B27646">
      <w:pPr>
        <w:spacing w:after="0" w:line="372" w:lineRule="auto"/>
        <w:ind w:firstLine="567"/>
        <w:jc w:val="both"/>
        <w:rPr>
          <w:rFonts w:ascii="Times New Roman" w:hAnsi="Times New Roman"/>
          <w:sz w:val="28"/>
          <w:szCs w:val="28"/>
          <w:lang w:val="uk-UA" w:eastAsia="uk-UA"/>
        </w:rPr>
      </w:pPr>
      <w:r w:rsidRPr="00F06D8D">
        <w:rPr>
          <w:rFonts w:ascii="Times New Roman" w:hAnsi="Times New Roman"/>
          <w:bCs/>
          <w:sz w:val="28"/>
          <w:szCs w:val="28"/>
          <w:lang w:val="uk-UA"/>
        </w:rPr>
        <w:t>О</w:t>
      </w:r>
      <w:r w:rsidR="00CC4E16" w:rsidRPr="00F06D8D">
        <w:rPr>
          <w:rFonts w:ascii="Times New Roman" w:hAnsi="Times New Roman"/>
          <w:sz w:val="28"/>
          <w:szCs w:val="28"/>
          <w:lang w:val="uk-UA" w:eastAsia="uk-UA"/>
        </w:rPr>
        <w:t xml:space="preserve">спорюваний припис Закону </w:t>
      </w:r>
      <w:r w:rsidR="00CC4E16" w:rsidRPr="00F06D8D">
        <w:rPr>
          <w:rFonts w:ascii="Times New Roman" w:hAnsi="Times New Roman"/>
          <w:sz w:val="28"/>
          <w:szCs w:val="28"/>
          <w:lang w:val="uk-UA"/>
        </w:rPr>
        <w:t xml:space="preserve">№ </w:t>
      </w:r>
      <w:r w:rsidR="00CC4E16" w:rsidRPr="00F06D8D">
        <w:rPr>
          <w:rFonts w:ascii="Times New Roman" w:hAnsi="Times New Roman"/>
          <w:sz w:val="28"/>
          <w:szCs w:val="28"/>
          <w:lang w:val="uk-UA" w:eastAsia="uk-UA"/>
        </w:rPr>
        <w:t xml:space="preserve">2735, що визначає </w:t>
      </w:r>
      <w:r w:rsidR="00CC4E16" w:rsidRPr="00F06D8D">
        <w:rPr>
          <w:rFonts w:ascii="Times New Roman" w:hAnsi="Times New Roman"/>
          <w:sz w:val="28"/>
          <w:szCs w:val="28"/>
          <w:shd w:val="clear" w:color="auto" w:fill="FFFFFF"/>
          <w:lang w:val="uk-UA"/>
        </w:rPr>
        <w:t xml:space="preserve">безальтернативну </w:t>
      </w:r>
      <w:r w:rsidR="00CC4E16" w:rsidRPr="00F06D8D">
        <w:rPr>
          <w:rFonts w:ascii="Times New Roman" w:hAnsi="Times New Roman"/>
          <w:sz w:val="28"/>
          <w:szCs w:val="28"/>
          <w:lang w:val="uk-UA" w:eastAsia="uk-UA"/>
        </w:rPr>
        <w:t xml:space="preserve">санкцію, </w:t>
      </w:r>
      <w:r w:rsidR="00B8273D" w:rsidRPr="00F06D8D">
        <w:rPr>
          <w:rFonts w:ascii="Times New Roman" w:hAnsi="Times New Roman"/>
          <w:sz w:val="28"/>
          <w:szCs w:val="28"/>
          <w:lang w:val="uk-UA" w:eastAsia="uk-UA"/>
        </w:rPr>
        <w:t xml:space="preserve">яка </w:t>
      </w:r>
      <w:r w:rsidR="00CC4E16" w:rsidRPr="00F06D8D">
        <w:rPr>
          <w:rFonts w:ascii="Times New Roman" w:hAnsi="Times New Roman"/>
          <w:sz w:val="28"/>
          <w:szCs w:val="28"/>
          <w:lang w:val="uk-UA" w:eastAsia="uk-UA"/>
        </w:rPr>
        <w:t xml:space="preserve">до того ж має ознаки </w:t>
      </w:r>
      <w:r w:rsidR="00CC4E16" w:rsidRPr="00F06D8D">
        <w:rPr>
          <w:rFonts w:ascii="Times New Roman" w:hAnsi="Times New Roman"/>
          <w:sz w:val="28"/>
          <w:szCs w:val="28"/>
          <w:shd w:val="clear" w:color="auto" w:fill="FFFFFF"/>
          <w:lang w:val="uk-UA"/>
        </w:rPr>
        <w:t>абсолютно визначеної</w:t>
      </w:r>
      <w:r w:rsidR="00456F85" w:rsidRPr="00F06D8D">
        <w:rPr>
          <w:rFonts w:ascii="Times New Roman" w:hAnsi="Times New Roman"/>
          <w:sz w:val="28"/>
          <w:szCs w:val="28"/>
          <w:shd w:val="clear" w:color="auto" w:fill="FFFFFF"/>
          <w:lang w:val="uk-UA"/>
        </w:rPr>
        <w:t>,</w:t>
      </w:r>
      <w:r w:rsidR="00CC4E16" w:rsidRPr="00F06D8D">
        <w:rPr>
          <w:rFonts w:ascii="Times New Roman" w:hAnsi="Times New Roman"/>
          <w:sz w:val="28"/>
          <w:szCs w:val="28"/>
          <w:shd w:val="clear" w:color="auto" w:fill="FFFFFF"/>
          <w:lang w:val="uk-UA"/>
        </w:rPr>
        <w:t xml:space="preserve"> не надає </w:t>
      </w:r>
      <w:r w:rsidR="00213F59" w:rsidRPr="00F06D8D">
        <w:rPr>
          <w:rFonts w:ascii="Times New Roman" w:hAnsi="Times New Roman"/>
          <w:sz w:val="28"/>
          <w:szCs w:val="28"/>
          <w:shd w:val="clear" w:color="auto" w:fill="FFFFFF"/>
          <w:lang w:val="uk-UA"/>
        </w:rPr>
        <w:t>суб’єкту</w:t>
      </w:r>
      <w:r w:rsidR="00376D38" w:rsidRPr="00F06D8D">
        <w:rPr>
          <w:rFonts w:ascii="Times New Roman" w:hAnsi="Times New Roman"/>
          <w:sz w:val="28"/>
          <w:szCs w:val="28"/>
          <w:shd w:val="clear" w:color="auto" w:fill="FFFFFF"/>
          <w:lang w:val="uk-UA"/>
        </w:rPr>
        <w:t xml:space="preserve"> наклад</w:t>
      </w:r>
      <w:r w:rsidR="00181B9D" w:rsidRPr="00F06D8D">
        <w:rPr>
          <w:rFonts w:ascii="Times New Roman" w:hAnsi="Times New Roman"/>
          <w:sz w:val="28"/>
          <w:szCs w:val="28"/>
          <w:shd w:val="clear" w:color="auto" w:fill="FFFFFF"/>
          <w:lang w:val="uk-UA"/>
        </w:rPr>
        <w:t>а</w:t>
      </w:r>
      <w:r w:rsidR="00376D38" w:rsidRPr="00F06D8D">
        <w:rPr>
          <w:rFonts w:ascii="Times New Roman" w:hAnsi="Times New Roman"/>
          <w:sz w:val="28"/>
          <w:szCs w:val="28"/>
          <w:shd w:val="clear" w:color="auto" w:fill="FFFFFF"/>
          <w:lang w:val="uk-UA"/>
        </w:rPr>
        <w:t xml:space="preserve">ння адміністративного стягнення </w:t>
      </w:r>
      <w:r w:rsidR="00B8273D" w:rsidRPr="00F06D8D">
        <w:rPr>
          <w:rFonts w:ascii="Times New Roman" w:hAnsi="Times New Roman"/>
          <w:sz w:val="28"/>
          <w:szCs w:val="28"/>
          <w:shd w:val="clear" w:color="auto" w:fill="FFFFFF"/>
          <w:lang w:val="uk-UA"/>
        </w:rPr>
        <w:t xml:space="preserve">можливості </w:t>
      </w:r>
      <w:r w:rsidR="003C77FA" w:rsidRPr="00F06D8D">
        <w:rPr>
          <w:rFonts w:ascii="Times New Roman" w:hAnsi="Times New Roman"/>
          <w:sz w:val="28"/>
          <w:szCs w:val="28"/>
          <w:shd w:val="clear" w:color="auto" w:fill="FFFFFF"/>
          <w:lang w:val="uk-UA"/>
        </w:rPr>
        <w:t xml:space="preserve">врахувати те, </w:t>
      </w:r>
      <w:r w:rsidR="00DF55D9" w:rsidRPr="00F06D8D">
        <w:rPr>
          <w:rFonts w:ascii="Times New Roman" w:hAnsi="Times New Roman"/>
          <w:sz w:val="28"/>
          <w:szCs w:val="28"/>
          <w:shd w:val="clear" w:color="auto" w:fill="FFFFFF"/>
          <w:lang w:val="uk-UA"/>
        </w:rPr>
        <w:t>що</w:t>
      </w:r>
      <w:r w:rsidR="00003F5F" w:rsidRPr="00F06D8D">
        <w:rPr>
          <w:rFonts w:ascii="Times New Roman" w:hAnsi="Times New Roman"/>
          <w:sz w:val="28"/>
          <w:szCs w:val="28"/>
          <w:shd w:val="clear" w:color="auto" w:fill="FFFFFF"/>
          <w:lang w:val="uk-UA"/>
        </w:rPr>
        <w:t xml:space="preserve"> </w:t>
      </w:r>
      <w:r w:rsidR="004A3B34" w:rsidRPr="00F06D8D">
        <w:rPr>
          <w:rFonts w:ascii="Times New Roman" w:hAnsi="Times New Roman"/>
          <w:sz w:val="28"/>
          <w:szCs w:val="28"/>
          <w:lang w:val="uk-UA" w:eastAsia="uk-UA"/>
        </w:rPr>
        <w:t>гіпотез</w:t>
      </w:r>
      <w:r w:rsidR="006C6747" w:rsidRPr="00F06D8D">
        <w:rPr>
          <w:rFonts w:ascii="Times New Roman" w:hAnsi="Times New Roman"/>
          <w:sz w:val="28"/>
          <w:szCs w:val="28"/>
          <w:lang w:val="uk-UA" w:eastAsia="uk-UA"/>
        </w:rPr>
        <w:t xml:space="preserve">ою </w:t>
      </w:r>
      <w:r w:rsidR="004A3B34" w:rsidRPr="00F06D8D">
        <w:rPr>
          <w:rFonts w:ascii="Times New Roman" w:hAnsi="Times New Roman"/>
          <w:sz w:val="28"/>
          <w:szCs w:val="28"/>
          <w:lang w:val="uk-UA" w:eastAsia="uk-UA"/>
        </w:rPr>
        <w:t xml:space="preserve">пункту </w:t>
      </w:r>
      <w:r w:rsidR="00825020" w:rsidRPr="00F06D8D">
        <w:rPr>
          <w:rFonts w:ascii="Times New Roman" w:hAnsi="Times New Roman"/>
          <w:sz w:val="28"/>
          <w:szCs w:val="28"/>
          <w:lang w:val="uk-UA" w:eastAsia="uk-UA"/>
        </w:rPr>
        <w:t>2</w:t>
      </w:r>
      <w:r w:rsidR="004A3B34" w:rsidRPr="00F06D8D">
        <w:rPr>
          <w:rFonts w:ascii="Times New Roman" w:hAnsi="Times New Roman"/>
          <w:sz w:val="28"/>
          <w:szCs w:val="28"/>
          <w:lang w:val="uk-UA" w:eastAsia="uk-UA"/>
        </w:rPr>
        <w:t xml:space="preserve"> частини </w:t>
      </w:r>
      <w:r w:rsidR="00825020" w:rsidRPr="00F06D8D">
        <w:rPr>
          <w:rFonts w:ascii="Times New Roman" w:hAnsi="Times New Roman"/>
          <w:sz w:val="28"/>
          <w:szCs w:val="28"/>
          <w:lang w:val="uk-UA" w:eastAsia="uk-UA"/>
        </w:rPr>
        <w:t>другої</w:t>
      </w:r>
      <w:r w:rsidR="004A3B34" w:rsidRPr="00F06D8D">
        <w:rPr>
          <w:rFonts w:ascii="Times New Roman" w:hAnsi="Times New Roman"/>
          <w:sz w:val="28"/>
          <w:szCs w:val="28"/>
          <w:lang w:val="uk-UA" w:eastAsia="uk-UA"/>
        </w:rPr>
        <w:t xml:space="preserve"> статті 44 Закону </w:t>
      </w:r>
      <w:r w:rsidR="004A3B34" w:rsidRPr="00F06D8D">
        <w:rPr>
          <w:rFonts w:ascii="Times New Roman" w:hAnsi="Times New Roman"/>
          <w:sz w:val="28"/>
          <w:szCs w:val="28"/>
          <w:lang w:val="uk-UA"/>
        </w:rPr>
        <w:t xml:space="preserve">№ </w:t>
      </w:r>
      <w:r w:rsidR="004A3B34" w:rsidRPr="00F06D8D">
        <w:rPr>
          <w:rFonts w:ascii="Times New Roman" w:hAnsi="Times New Roman"/>
          <w:sz w:val="28"/>
          <w:szCs w:val="28"/>
          <w:lang w:val="uk-UA" w:eastAsia="uk-UA"/>
        </w:rPr>
        <w:t xml:space="preserve">2735 охоплено велику кількість виявів </w:t>
      </w:r>
      <w:r w:rsidR="00213F59" w:rsidRPr="00F06D8D">
        <w:rPr>
          <w:rFonts w:ascii="Times New Roman" w:hAnsi="Times New Roman"/>
          <w:sz w:val="28"/>
          <w:szCs w:val="28"/>
          <w:lang w:val="uk-UA" w:eastAsia="uk-UA"/>
        </w:rPr>
        <w:t>об’єктивної</w:t>
      </w:r>
      <w:r w:rsidR="004A3B34" w:rsidRPr="00F06D8D">
        <w:rPr>
          <w:rFonts w:ascii="Times New Roman" w:hAnsi="Times New Roman"/>
          <w:sz w:val="28"/>
          <w:szCs w:val="28"/>
          <w:lang w:val="uk-UA" w:eastAsia="uk-UA"/>
        </w:rPr>
        <w:t xml:space="preserve"> та </w:t>
      </w:r>
      <w:r w:rsidR="00213F59" w:rsidRPr="00F06D8D">
        <w:rPr>
          <w:rFonts w:ascii="Times New Roman" w:hAnsi="Times New Roman"/>
          <w:sz w:val="28"/>
          <w:szCs w:val="28"/>
          <w:lang w:val="uk-UA" w:eastAsia="uk-UA"/>
        </w:rPr>
        <w:t>суб’єктивної</w:t>
      </w:r>
      <w:r w:rsidR="004A3B34" w:rsidRPr="00F06D8D">
        <w:rPr>
          <w:rFonts w:ascii="Times New Roman" w:hAnsi="Times New Roman"/>
          <w:sz w:val="28"/>
          <w:szCs w:val="28"/>
          <w:lang w:val="uk-UA" w:eastAsia="uk-UA"/>
        </w:rPr>
        <w:t xml:space="preserve"> стор</w:t>
      </w:r>
      <w:r w:rsidR="004500C6">
        <w:rPr>
          <w:rFonts w:ascii="Times New Roman" w:hAnsi="Times New Roman"/>
          <w:sz w:val="28"/>
          <w:szCs w:val="28"/>
          <w:lang w:val="uk-UA" w:eastAsia="uk-UA"/>
        </w:rPr>
        <w:t>ін</w:t>
      </w:r>
      <w:r w:rsidR="004A3B34" w:rsidRPr="00F06D8D">
        <w:rPr>
          <w:rFonts w:ascii="Times New Roman" w:hAnsi="Times New Roman"/>
          <w:sz w:val="28"/>
          <w:szCs w:val="28"/>
          <w:lang w:val="uk-UA" w:eastAsia="uk-UA"/>
        </w:rPr>
        <w:t xml:space="preserve"> цього </w:t>
      </w:r>
      <w:r w:rsidR="00825020" w:rsidRPr="00F06D8D">
        <w:rPr>
          <w:rFonts w:ascii="Times New Roman" w:hAnsi="Times New Roman"/>
          <w:sz w:val="28"/>
          <w:szCs w:val="28"/>
          <w:lang w:val="uk-UA" w:eastAsia="uk-UA"/>
        </w:rPr>
        <w:t>право</w:t>
      </w:r>
      <w:r w:rsidR="004A3B34" w:rsidRPr="00F06D8D">
        <w:rPr>
          <w:rFonts w:ascii="Times New Roman" w:hAnsi="Times New Roman"/>
          <w:sz w:val="28"/>
          <w:szCs w:val="28"/>
          <w:lang w:val="uk-UA" w:eastAsia="uk-UA"/>
        </w:rPr>
        <w:t>порушення</w:t>
      </w:r>
      <w:r w:rsidR="00B8273D" w:rsidRPr="00F06D8D">
        <w:rPr>
          <w:rFonts w:ascii="Times New Roman" w:hAnsi="Times New Roman"/>
          <w:sz w:val="28"/>
          <w:szCs w:val="28"/>
          <w:lang w:val="uk-UA" w:eastAsia="uk-UA"/>
        </w:rPr>
        <w:t>.</w:t>
      </w:r>
      <w:r w:rsidRPr="00F06D8D">
        <w:rPr>
          <w:rFonts w:ascii="Times New Roman" w:hAnsi="Times New Roman"/>
          <w:sz w:val="28"/>
          <w:szCs w:val="28"/>
          <w:lang w:val="uk-UA" w:eastAsia="uk-UA"/>
        </w:rPr>
        <w:t xml:space="preserve"> </w:t>
      </w:r>
    </w:p>
    <w:p w14:paraId="029CADF8" w14:textId="4BE710F2" w:rsidR="00DD06AA" w:rsidRPr="00F06D8D" w:rsidRDefault="00A6740F" w:rsidP="00B27646">
      <w:pPr>
        <w:spacing w:after="0" w:line="372" w:lineRule="auto"/>
        <w:ind w:firstLine="567"/>
        <w:jc w:val="both"/>
        <w:rPr>
          <w:rFonts w:ascii="Times New Roman" w:hAnsi="Times New Roman"/>
          <w:sz w:val="28"/>
          <w:szCs w:val="28"/>
          <w:lang w:val="uk-UA"/>
        </w:rPr>
      </w:pPr>
      <w:r w:rsidRPr="00F06D8D">
        <w:rPr>
          <w:rFonts w:ascii="Times New Roman" w:hAnsi="Times New Roman"/>
          <w:sz w:val="28"/>
          <w:szCs w:val="28"/>
          <w:lang w:val="uk-UA"/>
        </w:rPr>
        <w:t xml:space="preserve">Така жорстка система визначення санкції до </w:t>
      </w:r>
      <w:r w:rsidRPr="00F06D8D">
        <w:rPr>
          <w:rFonts w:ascii="Times New Roman" w:hAnsi="Times New Roman"/>
          <w:sz w:val="28"/>
          <w:szCs w:val="28"/>
          <w:lang w:val="uk-UA" w:eastAsia="uk-UA"/>
        </w:rPr>
        <w:t xml:space="preserve">порушника законодавства </w:t>
      </w:r>
      <w:r w:rsidRPr="00F06D8D">
        <w:rPr>
          <w:rFonts w:ascii="Times New Roman" w:hAnsi="Times New Roman"/>
          <w:bCs/>
          <w:sz w:val="28"/>
          <w:szCs w:val="28"/>
          <w:lang w:val="uk-UA"/>
        </w:rPr>
        <w:t>про безпеку нехарчових товарів та продукції</w:t>
      </w:r>
      <w:r w:rsidRPr="00F06D8D">
        <w:rPr>
          <w:rFonts w:ascii="Times New Roman" w:hAnsi="Times New Roman"/>
          <w:sz w:val="28"/>
          <w:szCs w:val="28"/>
          <w:lang w:val="uk-UA"/>
        </w:rPr>
        <w:t xml:space="preserve"> </w:t>
      </w:r>
      <w:r w:rsidR="00181B9D" w:rsidRPr="00F06D8D">
        <w:rPr>
          <w:rFonts w:ascii="Times New Roman" w:hAnsi="Times New Roman"/>
          <w:sz w:val="28"/>
          <w:szCs w:val="28"/>
          <w:lang w:val="uk-UA"/>
        </w:rPr>
        <w:t xml:space="preserve">не надає </w:t>
      </w:r>
      <w:r w:rsidRPr="00F06D8D">
        <w:rPr>
          <w:rFonts w:ascii="Times New Roman" w:hAnsi="Times New Roman"/>
          <w:sz w:val="28"/>
          <w:szCs w:val="28"/>
          <w:shd w:val="clear" w:color="auto" w:fill="FFFFFF"/>
          <w:lang w:val="uk-UA"/>
        </w:rPr>
        <w:t>суб’єкт</w:t>
      </w:r>
      <w:r w:rsidR="00181B9D" w:rsidRPr="00F06D8D">
        <w:rPr>
          <w:rFonts w:ascii="Times New Roman" w:hAnsi="Times New Roman"/>
          <w:sz w:val="28"/>
          <w:szCs w:val="28"/>
          <w:shd w:val="clear" w:color="auto" w:fill="FFFFFF"/>
          <w:lang w:val="uk-UA"/>
        </w:rPr>
        <w:t>у</w:t>
      </w:r>
      <w:r w:rsidRPr="00F06D8D">
        <w:rPr>
          <w:rFonts w:ascii="Times New Roman" w:hAnsi="Times New Roman"/>
          <w:sz w:val="28"/>
          <w:szCs w:val="28"/>
          <w:shd w:val="clear" w:color="auto" w:fill="FFFFFF"/>
          <w:lang w:val="uk-UA"/>
        </w:rPr>
        <w:t xml:space="preserve"> наклад</w:t>
      </w:r>
      <w:r w:rsidR="00181B9D" w:rsidRPr="00F06D8D">
        <w:rPr>
          <w:rFonts w:ascii="Times New Roman" w:hAnsi="Times New Roman"/>
          <w:sz w:val="28"/>
          <w:szCs w:val="28"/>
          <w:shd w:val="clear" w:color="auto" w:fill="FFFFFF"/>
          <w:lang w:val="uk-UA"/>
        </w:rPr>
        <w:t>а</w:t>
      </w:r>
      <w:r w:rsidRPr="00F06D8D">
        <w:rPr>
          <w:rFonts w:ascii="Times New Roman" w:hAnsi="Times New Roman"/>
          <w:sz w:val="28"/>
          <w:szCs w:val="28"/>
          <w:shd w:val="clear" w:color="auto" w:fill="FFFFFF"/>
          <w:lang w:val="uk-UA"/>
        </w:rPr>
        <w:t>ння адміністративного стягнення повноважень</w:t>
      </w:r>
      <w:r w:rsidR="00B8273D" w:rsidRPr="00F06D8D">
        <w:rPr>
          <w:rFonts w:ascii="Times New Roman" w:hAnsi="Times New Roman"/>
          <w:sz w:val="28"/>
          <w:szCs w:val="28"/>
          <w:shd w:val="clear" w:color="auto" w:fill="FFFFFF"/>
          <w:lang w:val="uk-UA"/>
        </w:rPr>
        <w:t xml:space="preserve">, реалізація яких </w:t>
      </w:r>
      <w:r w:rsidR="00D77D07">
        <w:rPr>
          <w:rFonts w:ascii="Times New Roman" w:hAnsi="Times New Roman"/>
          <w:sz w:val="28"/>
          <w:szCs w:val="28"/>
          <w:shd w:val="clear" w:color="auto" w:fill="FFFFFF"/>
          <w:lang w:val="uk-UA"/>
        </w:rPr>
        <w:t>дала б змогу</w:t>
      </w:r>
      <w:r w:rsidR="00B8273D" w:rsidRPr="00F06D8D">
        <w:rPr>
          <w:rFonts w:ascii="Times New Roman" w:hAnsi="Times New Roman"/>
          <w:sz w:val="28"/>
          <w:szCs w:val="28"/>
          <w:shd w:val="clear" w:color="auto" w:fill="FFFFFF"/>
          <w:lang w:val="uk-UA"/>
        </w:rPr>
        <w:t xml:space="preserve"> </w:t>
      </w:r>
      <w:r w:rsidR="00DF55D9" w:rsidRPr="00F06D8D">
        <w:rPr>
          <w:rFonts w:ascii="Times New Roman" w:hAnsi="Times New Roman"/>
          <w:sz w:val="28"/>
          <w:szCs w:val="28"/>
          <w:lang w:val="uk-UA"/>
        </w:rPr>
        <w:t>індивідуалізувати юридичну</w:t>
      </w:r>
      <w:r w:rsidR="00003F5F" w:rsidRPr="00F06D8D">
        <w:rPr>
          <w:rFonts w:ascii="Times New Roman" w:hAnsi="Times New Roman"/>
          <w:sz w:val="28"/>
          <w:szCs w:val="28"/>
          <w:lang w:val="uk-UA"/>
        </w:rPr>
        <w:t xml:space="preserve"> </w:t>
      </w:r>
      <w:r w:rsidR="00DF55D9" w:rsidRPr="00F06D8D">
        <w:rPr>
          <w:rFonts w:ascii="Times New Roman" w:hAnsi="Times New Roman"/>
          <w:sz w:val="28"/>
          <w:szCs w:val="28"/>
          <w:lang w:val="uk-UA"/>
        </w:rPr>
        <w:t>відповідальність порушника</w:t>
      </w:r>
      <w:r w:rsidRPr="00F06D8D">
        <w:rPr>
          <w:rFonts w:ascii="Times New Roman" w:hAnsi="Times New Roman"/>
          <w:sz w:val="28"/>
          <w:szCs w:val="28"/>
          <w:lang w:val="uk-UA"/>
        </w:rPr>
        <w:t xml:space="preserve"> та застосувати до нього домірний захід юридичної відповідальності</w:t>
      </w:r>
      <w:r w:rsidR="00DF55D9" w:rsidRPr="00F06D8D">
        <w:rPr>
          <w:rFonts w:ascii="Times New Roman" w:hAnsi="Times New Roman"/>
          <w:sz w:val="28"/>
          <w:szCs w:val="28"/>
          <w:lang w:val="uk-UA"/>
        </w:rPr>
        <w:t xml:space="preserve">. </w:t>
      </w:r>
    </w:p>
    <w:p w14:paraId="4FCABB84" w14:textId="01D2B22F" w:rsidR="003C77FA" w:rsidRPr="00F06D8D" w:rsidRDefault="00426C92" w:rsidP="00B27646">
      <w:pPr>
        <w:spacing w:after="0" w:line="372" w:lineRule="auto"/>
        <w:ind w:firstLine="567"/>
        <w:jc w:val="both"/>
        <w:rPr>
          <w:rFonts w:ascii="Times New Roman" w:hAnsi="Times New Roman"/>
          <w:sz w:val="28"/>
          <w:szCs w:val="28"/>
          <w:shd w:val="clear" w:color="auto" w:fill="FFFFFF"/>
          <w:lang w:val="uk-UA"/>
        </w:rPr>
      </w:pPr>
      <w:r w:rsidRPr="00F06D8D">
        <w:rPr>
          <w:rFonts w:ascii="Times New Roman" w:hAnsi="Times New Roman"/>
          <w:sz w:val="28"/>
          <w:szCs w:val="28"/>
          <w:lang w:val="uk-UA"/>
        </w:rPr>
        <w:t xml:space="preserve">Тому </w:t>
      </w:r>
      <w:r w:rsidR="003C77FA" w:rsidRPr="00F06D8D">
        <w:rPr>
          <w:rFonts w:ascii="Times New Roman" w:hAnsi="Times New Roman"/>
          <w:sz w:val="28"/>
          <w:szCs w:val="28"/>
          <w:lang w:val="uk-UA"/>
        </w:rPr>
        <w:t xml:space="preserve">притягнення </w:t>
      </w:r>
      <w:r w:rsidRPr="00F06D8D">
        <w:rPr>
          <w:rFonts w:ascii="Times New Roman" w:hAnsi="Times New Roman"/>
          <w:sz w:val="28"/>
          <w:szCs w:val="28"/>
          <w:lang w:val="uk-UA"/>
        </w:rPr>
        <w:t xml:space="preserve">порушника </w:t>
      </w:r>
      <w:r w:rsidR="004D5CCA" w:rsidRPr="00F06D8D">
        <w:rPr>
          <w:rFonts w:ascii="Times New Roman" w:hAnsi="Times New Roman"/>
          <w:bCs/>
          <w:sz w:val="28"/>
          <w:szCs w:val="28"/>
          <w:lang w:val="uk-UA"/>
        </w:rPr>
        <w:t>законодавства про безпеку нехарчових товарів та продукції</w:t>
      </w:r>
      <w:r w:rsidR="004D5CCA" w:rsidRPr="00F06D8D">
        <w:rPr>
          <w:rFonts w:ascii="Times New Roman" w:hAnsi="Times New Roman"/>
          <w:sz w:val="28"/>
          <w:szCs w:val="28"/>
          <w:lang w:val="uk-UA"/>
        </w:rPr>
        <w:t xml:space="preserve"> </w:t>
      </w:r>
      <w:r w:rsidR="003C77FA" w:rsidRPr="00F06D8D">
        <w:rPr>
          <w:rFonts w:ascii="Times New Roman" w:hAnsi="Times New Roman"/>
          <w:sz w:val="28"/>
          <w:szCs w:val="28"/>
          <w:lang w:val="uk-UA"/>
        </w:rPr>
        <w:t xml:space="preserve">до юридичної відповідальності </w:t>
      </w:r>
      <w:r w:rsidR="00522C9E" w:rsidRPr="00F06D8D">
        <w:rPr>
          <w:rFonts w:ascii="Times New Roman" w:hAnsi="Times New Roman"/>
          <w:sz w:val="28"/>
          <w:szCs w:val="28"/>
          <w:lang w:val="uk-UA"/>
        </w:rPr>
        <w:t xml:space="preserve">на підставі </w:t>
      </w:r>
      <w:r w:rsidR="00522C9E" w:rsidRPr="00F06D8D">
        <w:rPr>
          <w:rFonts w:ascii="Times New Roman" w:hAnsi="Times New Roman"/>
          <w:sz w:val="28"/>
          <w:szCs w:val="28"/>
          <w:lang w:val="uk-UA" w:eastAsia="uk-UA"/>
        </w:rPr>
        <w:t xml:space="preserve">оспорюваного припису Закону </w:t>
      </w:r>
      <w:r w:rsidR="00522C9E" w:rsidRPr="00F06D8D">
        <w:rPr>
          <w:rFonts w:ascii="Times New Roman" w:hAnsi="Times New Roman"/>
          <w:sz w:val="28"/>
          <w:szCs w:val="28"/>
          <w:lang w:val="uk-UA"/>
        </w:rPr>
        <w:t xml:space="preserve">№ </w:t>
      </w:r>
      <w:r w:rsidR="00522C9E" w:rsidRPr="00F06D8D">
        <w:rPr>
          <w:rFonts w:ascii="Times New Roman" w:hAnsi="Times New Roman"/>
          <w:sz w:val="28"/>
          <w:szCs w:val="28"/>
          <w:lang w:val="uk-UA" w:eastAsia="uk-UA"/>
        </w:rPr>
        <w:t>2735</w:t>
      </w:r>
      <w:r w:rsidR="009113BF" w:rsidRPr="00F06D8D">
        <w:rPr>
          <w:rFonts w:ascii="Times New Roman" w:hAnsi="Times New Roman"/>
          <w:sz w:val="28"/>
          <w:szCs w:val="28"/>
          <w:lang w:val="uk-UA" w:eastAsia="uk-UA"/>
        </w:rPr>
        <w:t xml:space="preserve"> </w:t>
      </w:r>
      <w:r w:rsidR="00746ED3" w:rsidRPr="00F06D8D">
        <w:rPr>
          <w:rFonts w:ascii="Times New Roman" w:hAnsi="Times New Roman"/>
          <w:sz w:val="28"/>
          <w:szCs w:val="28"/>
          <w:lang w:val="uk-UA" w:eastAsia="uk-UA"/>
        </w:rPr>
        <w:t xml:space="preserve">стає </w:t>
      </w:r>
      <w:r w:rsidR="003C77FA" w:rsidRPr="00F06D8D">
        <w:rPr>
          <w:rFonts w:ascii="Times New Roman" w:hAnsi="Times New Roman"/>
          <w:sz w:val="28"/>
          <w:szCs w:val="28"/>
          <w:lang w:val="uk-UA"/>
        </w:rPr>
        <w:t>формальн</w:t>
      </w:r>
      <w:r w:rsidR="00582A6F" w:rsidRPr="00F06D8D">
        <w:rPr>
          <w:rFonts w:ascii="Times New Roman" w:hAnsi="Times New Roman"/>
          <w:sz w:val="28"/>
          <w:szCs w:val="28"/>
          <w:lang w:val="uk-UA"/>
        </w:rPr>
        <w:t>о</w:t>
      </w:r>
      <w:r w:rsidR="003C77FA" w:rsidRPr="00F06D8D">
        <w:rPr>
          <w:rFonts w:ascii="Times New Roman" w:hAnsi="Times New Roman"/>
          <w:sz w:val="28"/>
          <w:szCs w:val="28"/>
          <w:lang w:val="uk-UA"/>
        </w:rPr>
        <w:t xml:space="preserve">ю </w:t>
      </w:r>
      <w:r w:rsidR="005B6242" w:rsidRPr="00F06D8D">
        <w:rPr>
          <w:rFonts w:ascii="Times New Roman" w:hAnsi="Times New Roman"/>
          <w:sz w:val="28"/>
          <w:szCs w:val="28"/>
          <w:lang w:val="uk-UA"/>
        </w:rPr>
        <w:t>процедурою</w:t>
      </w:r>
      <w:bookmarkStart w:id="0" w:name="_GoBack"/>
      <w:bookmarkEnd w:id="0"/>
      <w:r w:rsidR="003C77FA" w:rsidRPr="00F06D8D">
        <w:rPr>
          <w:rFonts w:ascii="Times New Roman" w:hAnsi="Times New Roman"/>
          <w:sz w:val="28"/>
          <w:szCs w:val="28"/>
          <w:lang w:val="uk-UA"/>
        </w:rPr>
        <w:t xml:space="preserve"> стосовно всіх </w:t>
      </w:r>
      <w:r w:rsidR="005B6242" w:rsidRPr="00F06D8D">
        <w:rPr>
          <w:rFonts w:ascii="Times New Roman" w:hAnsi="Times New Roman"/>
          <w:sz w:val="28"/>
          <w:szCs w:val="28"/>
          <w:lang w:val="uk-UA"/>
        </w:rPr>
        <w:t>осіб</w:t>
      </w:r>
      <w:r w:rsidR="003C77FA" w:rsidRPr="00F06D8D">
        <w:rPr>
          <w:rFonts w:ascii="Times New Roman" w:hAnsi="Times New Roman"/>
          <w:sz w:val="28"/>
          <w:szCs w:val="28"/>
          <w:lang w:val="uk-UA"/>
        </w:rPr>
        <w:t xml:space="preserve">, </w:t>
      </w:r>
      <w:r w:rsidR="00D43BDE" w:rsidRPr="00F06D8D">
        <w:rPr>
          <w:rFonts w:ascii="Times New Roman" w:hAnsi="Times New Roman"/>
          <w:sz w:val="28"/>
          <w:szCs w:val="28"/>
          <w:lang w:val="uk-UA"/>
        </w:rPr>
        <w:t xml:space="preserve">які </w:t>
      </w:r>
      <w:r w:rsidR="003C77FA" w:rsidRPr="00F06D8D">
        <w:rPr>
          <w:rFonts w:ascii="Times New Roman" w:hAnsi="Times New Roman"/>
          <w:sz w:val="28"/>
          <w:szCs w:val="28"/>
          <w:lang w:val="uk-UA"/>
        </w:rPr>
        <w:t xml:space="preserve">вперше порушили припис </w:t>
      </w:r>
      <w:r w:rsidR="003C77FA" w:rsidRPr="00F06D8D">
        <w:rPr>
          <w:rFonts w:ascii="Times New Roman" w:hAnsi="Times New Roman"/>
          <w:sz w:val="28"/>
          <w:szCs w:val="28"/>
          <w:lang w:val="uk-UA" w:eastAsia="uk-UA"/>
        </w:rPr>
        <w:t xml:space="preserve">пункту </w:t>
      </w:r>
      <w:r w:rsidR="00582A6F" w:rsidRPr="00F06D8D">
        <w:rPr>
          <w:rFonts w:ascii="Times New Roman" w:hAnsi="Times New Roman"/>
          <w:sz w:val="28"/>
          <w:szCs w:val="28"/>
          <w:lang w:val="uk-UA" w:eastAsia="uk-UA"/>
        </w:rPr>
        <w:t>2</w:t>
      </w:r>
      <w:r w:rsidR="003C77FA" w:rsidRPr="00F06D8D">
        <w:rPr>
          <w:rFonts w:ascii="Times New Roman" w:hAnsi="Times New Roman"/>
          <w:sz w:val="28"/>
          <w:szCs w:val="28"/>
          <w:lang w:val="uk-UA" w:eastAsia="uk-UA"/>
        </w:rPr>
        <w:t xml:space="preserve"> частини </w:t>
      </w:r>
      <w:r w:rsidR="00582A6F" w:rsidRPr="00F06D8D">
        <w:rPr>
          <w:rFonts w:ascii="Times New Roman" w:hAnsi="Times New Roman"/>
          <w:sz w:val="28"/>
          <w:szCs w:val="28"/>
          <w:lang w:val="uk-UA" w:eastAsia="uk-UA"/>
        </w:rPr>
        <w:t>другої</w:t>
      </w:r>
      <w:r w:rsidR="003C77FA" w:rsidRPr="00F06D8D">
        <w:rPr>
          <w:rFonts w:ascii="Times New Roman" w:hAnsi="Times New Roman"/>
          <w:sz w:val="28"/>
          <w:szCs w:val="28"/>
          <w:lang w:val="uk-UA" w:eastAsia="uk-UA"/>
        </w:rPr>
        <w:t xml:space="preserve"> статті</w:t>
      </w:r>
      <w:r w:rsidR="00931595">
        <w:rPr>
          <w:rFonts w:ascii="Times New Roman" w:hAnsi="Times New Roman"/>
          <w:sz w:val="28"/>
          <w:szCs w:val="28"/>
          <w:lang w:val="uk-UA" w:eastAsia="uk-UA"/>
        </w:rPr>
        <w:t xml:space="preserve"> </w:t>
      </w:r>
      <w:r w:rsidR="003C77FA" w:rsidRPr="00F06D8D">
        <w:rPr>
          <w:rFonts w:ascii="Times New Roman" w:hAnsi="Times New Roman"/>
          <w:sz w:val="28"/>
          <w:szCs w:val="28"/>
          <w:lang w:val="uk-UA" w:eastAsia="uk-UA"/>
        </w:rPr>
        <w:t xml:space="preserve">44 Закону </w:t>
      </w:r>
      <w:r w:rsidR="003C77FA" w:rsidRPr="00F06D8D">
        <w:rPr>
          <w:rFonts w:ascii="Times New Roman" w:hAnsi="Times New Roman"/>
          <w:sz w:val="28"/>
          <w:szCs w:val="28"/>
          <w:lang w:val="uk-UA"/>
        </w:rPr>
        <w:t xml:space="preserve">№ </w:t>
      </w:r>
      <w:r w:rsidR="003C77FA" w:rsidRPr="00F06D8D">
        <w:rPr>
          <w:rFonts w:ascii="Times New Roman" w:hAnsi="Times New Roman"/>
          <w:sz w:val="28"/>
          <w:szCs w:val="28"/>
          <w:lang w:val="uk-UA" w:eastAsia="uk-UA"/>
        </w:rPr>
        <w:t>2735</w:t>
      </w:r>
      <w:r w:rsidR="00D77D07">
        <w:rPr>
          <w:rFonts w:ascii="Times New Roman" w:hAnsi="Times New Roman"/>
          <w:sz w:val="28"/>
          <w:szCs w:val="28"/>
          <w:lang w:val="uk-UA" w:eastAsia="uk-UA"/>
        </w:rPr>
        <w:t>. Тобто</w:t>
      </w:r>
      <w:r w:rsidR="00376D38" w:rsidRPr="00F06D8D">
        <w:rPr>
          <w:rFonts w:ascii="Times New Roman" w:hAnsi="Times New Roman"/>
          <w:sz w:val="28"/>
          <w:szCs w:val="28"/>
          <w:lang w:val="uk-UA" w:eastAsia="uk-UA"/>
        </w:rPr>
        <w:t xml:space="preserve"> незалежно від </w:t>
      </w:r>
      <w:r w:rsidR="00167EC3" w:rsidRPr="00F06D8D">
        <w:rPr>
          <w:rFonts w:ascii="Times New Roman" w:hAnsi="Times New Roman"/>
          <w:sz w:val="28"/>
          <w:szCs w:val="28"/>
          <w:lang w:val="uk-UA" w:eastAsia="uk-UA"/>
        </w:rPr>
        <w:t xml:space="preserve">значущих </w:t>
      </w:r>
      <w:r w:rsidR="005B6242" w:rsidRPr="00F06D8D">
        <w:rPr>
          <w:rFonts w:ascii="Times New Roman" w:hAnsi="Times New Roman"/>
          <w:sz w:val="28"/>
          <w:szCs w:val="28"/>
          <w:lang w:val="uk-UA" w:eastAsia="uk-UA"/>
        </w:rPr>
        <w:t xml:space="preserve">для визначення міри юридичної відповідальності </w:t>
      </w:r>
      <w:r w:rsidR="00376D38" w:rsidRPr="00F06D8D">
        <w:rPr>
          <w:rFonts w:ascii="Times New Roman" w:hAnsi="Times New Roman"/>
          <w:sz w:val="28"/>
          <w:szCs w:val="28"/>
          <w:lang w:val="uk-UA" w:eastAsia="uk-UA"/>
        </w:rPr>
        <w:t xml:space="preserve">обставин </w:t>
      </w:r>
      <w:r w:rsidR="009F3CD8" w:rsidRPr="00F06D8D">
        <w:rPr>
          <w:rFonts w:ascii="Times New Roman" w:hAnsi="Times New Roman"/>
          <w:sz w:val="28"/>
          <w:szCs w:val="28"/>
          <w:lang w:val="uk-UA" w:eastAsia="uk-UA"/>
        </w:rPr>
        <w:t>у</w:t>
      </w:r>
      <w:r w:rsidR="00376D38" w:rsidRPr="00F06D8D">
        <w:rPr>
          <w:rFonts w:ascii="Times New Roman" w:hAnsi="Times New Roman"/>
          <w:sz w:val="28"/>
          <w:szCs w:val="28"/>
          <w:lang w:val="uk-UA" w:eastAsia="uk-UA"/>
        </w:rPr>
        <w:t xml:space="preserve">чинення </w:t>
      </w:r>
      <w:r w:rsidR="00D77D07">
        <w:rPr>
          <w:rFonts w:ascii="Times New Roman" w:hAnsi="Times New Roman"/>
          <w:sz w:val="28"/>
          <w:szCs w:val="28"/>
          <w:lang w:val="uk-UA" w:eastAsia="uk-UA"/>
        </w:rPr>
        <w:t>такими особами</w:t>
      </w:r>
      <w:r w:rsidR="00167EC3" w:rsidRPr="00F06D8D">
        <w:rPr>
          <w:rFonts w:ascii="Times New Roman" w:hAnsi="Times New Roman"/>
          <w:sz w:val="28"/>
          <w:szCs w:val="28"/>
          <w:lang w:val="uk-UA" w:eastAsia="uk-UA"/>
        </w:rPr>
        <w:t xml:space="preserve"> </w:t>
      </w:r>
      <w:r w:rsidR="00376D38" w:rsidRPr="00F06D8D">
        <w:rPr>
          <w:rFonts w:ascii="Times New Roman" w:hAnsi="Times New Roman"/>
          <w:sz w:val="28"/>
          <w:szCs w:val="28"/>
          <w:lang w:val="uk-UA" w:eastAsia="uk-UA"/>
        </w:rPr>
        <w:t>правопорушення</w:t>
      </w:r>
      <w:r w:rsidR="009F3CD8" w:rsidRPr="00F06D8D">
        <w:rPr>
          <w:rFonts w:ascii="Times New Roman" w:hAnsi="Times New Roman"/>
          <w:sz w:val="28"/>
          <w:szCs w:val="28"/>
          <w:lang w:val="uk-UA" w:eastAsia="uk-UA"/>
        </w:rPr>
        <w:t xml:space="preserve"> </w:t>
      </w:r>
      <w:r w:rsidR="003C77FA" w:rsidRPr="00F06D8D">
        <w:rPr>
          <w:rFonts w:ascii="Times New Roman" w:hAnsi="Times New Roman"/>
          <w:sz w:val="28"/>
          <w:szCs w:val="28"/>
          <w:lang w:val="uk-UA" w:eastAsia="uk-UA"/>
        </w:rPr>
        <w:t>застос</w:t>
      </w:r>
      <w:r w:rsidR="00D77D07">
        <w:rPr>
          <w:rFonts w:ascii="Times New Roman" w:hAnsi="Times New Roman"/>
          <w:sz w:val="28"/>
          <w:szCs w:val="28"/>
          <w:lang w:val="uk-UA" w:eastAsia="uk-UA"/>
        </w:rPr>
        <w:t>овують</w:t>
      </w:r>
      <w:r w:rsidR="009F3CD8" w:rsidRPr="00F06D8D">
        <w:rPr>
          <w:rFonts w:ascii="Times New Roman" w:hAnsi="Times New Roman"/>
          <w:sz w:val="28"/>
          <w:szCs w:val="28"/>
          <w:lang w:val="uk-UA" w:eastAsia="uk-UA"/>
        </w:rPr>
        <w:t xml:space="preserve"> </w:t>
      </w:r>
      <w:r w:rsidR="003C77FA" w:rsidRPr="00F06D8D">
        <w:rPr>
          <w:rFonts w:ascii="Times New Roman" w:hAnsi="Times New Roman"/>
          <w:sz w:val="28"/>
          <w:szCs w:val="28"/>
          <w:lang w:val="uk-UA" w:eastAsia="uk-UA"/>
        </w:rPr>
        <w:t>одн</w:t>
      </w:r>
      <w:r w:rsidR="00D77D07">
        <w:rPr>
          <w:rFonts w:ascii="Times New Roman" w:hAnsi="Times New Roman"/>
          <w:sz w:val="28"/>
          <w:szCs w:val="28"/>
          <w:lang w:val="uk-UA" w:eastAsia="uk-UA"/>
        </w:rPr>
        <w:t>у</w:t>
      </w:r>
      <w:r w:rsidR="003C77FA" w:rsidRPr="00F06D8D">
        <w:rPr>
          <w:rFonts w:ascii="Times New Roman" w:hAnsi="Times New Roman"/>
          <w:sz w:val="28"/>
          <w:szCs w:val="28"/>
          <w:lang w:val="uk-UA" w:eastAsia="uk-UA"/>
        </w:rPr>
        <w:t xml:space="preserve"> й т</w:t>
      </w:r>
      <w:r w:rsidR="00364874">
        <w:rPr>
          <w:rFonts w:ascii="Times New Roman" w:hAnsi="Times New Roman"/>
          <w:sz w:val="28"/>
          <w:szCs w:val="28"/>
          <w:lang w:val="uk-UA" w:eastAsia="uk-UA"/>
        </w:rPr>
        <w:t>у</w:t>
      </w:r>
      <w:r w:rsidR="003C77FA" w:rsidRPr="00F06D8D">
        <w:rPr>
          <w:rFonts w:ascii="Times New Roman" w:hAnsi="Times New Roman"/>
          <w:sz w:val="28"/>
          <w:szCs w:val="28"/>
          <w:lang w:val="uk-UA" w:eastAsia="uk-UA"/>
        </w:rPr>
        <w:t xml:space="preserve"> сам</w:t>
      </w:r>
      <w:r w:rsidR="00364874">
        <w:rPr>
          <w:rFonts w:ascii="Times New Roman" w:hAnsi="Times New Roman"/>
          <w:sz w:val="28"/>
          <w:szCs w:val="28"/>
          <w:lang w:val="uk-UA" w:eastAsia="uk-UA"/>
        </w:rPr>
        <w:t>у</w:t>
      </w:r>
      <w:r w:rsidR="003C77FA" w:rsidRPr="00F06D8D">
        <w:rPr>
          <w:rFonts w:ascii="Times New Roman" w:hAnsi="Times New Roman"/>
          <w:sz w:val="28"/>
          <w:szCs w:val="28"/>
          <w:lang w:val="uk-UA" w:eastAsia="uk-UA"/>
        </w:rPr>
        <w:t xml:space="preserve"> санкці</w:t>
      </w:r>
      <w:r w:rsidR="00364874">
        <w:rPr>
          <w:rFonts w:ascii="Times New Roman" w:hAnsi="Times New Roman"/>
          <w:sz w:val="28"/>
          <w:szCs w:val="28"/>
          <w:lang w:val="uk-UA" w:eastAsia="uk-UA"/>
        </w:rPr>
        <w:t>ю</w:t>
      </w:r>
      <w:r w:rsidR="003C77FA" w:rsidRPr="00F06D8D">
        <w:rPr>
          <w:rFonts w:ascii="Times New Roman" w:hAnsi="Times New Roman"/>
          <w:sz w:val="28"/>
          <w:szCs w:val="28"/>
          <w:lang w:val="uk-UA" w:eastAsia="uk-UA"/>
        </w:rPr>
        <w:t xml:space="preserve"> </w:t>
      </w:r>
      <w:r w:rsidR="001B397C" w:rsidRPr="00F06D8D">
        <w:rPr>
          <w:rFonts w:ascii="Times New Roman" w:hAnsi="Times New Roman"/>
          <w:bCs/>
          <w:sz w:val="28"/>
          <w:szCs w:val="28"/>
          <w:lang w:val="uk-UA"/>
        </w:rPr>
        <w:t>–</w:t>
      </w:r>
      <w:r w:rsidR="009113BF" w:rsidRPr="00F06D8D">
        <w:rPr>
          <w:rFonts w:ascii="Times New Roman" w:hAnsi="Times New Roman"/>
          <w:bCs/>
          <w:sz w:val="28"/>
          <w:szCs w:val="28"/>
          <w:lang w:val="uk-UA"/>
        </w:rPr>
        <w:t xml:space="preserve"> </w:t>
      </w:r>
      <w:r w:rsidR="003C77FA" w:rsidRPr="00F06D8D">
        <w:rPr>
          <w:rFonts w:ascii="Times New Roman" w:hAnsi="Times New Roman"/>
          <w:sz w:val="28"/>
          <w:szCs w:val="28"/>
          <w:shd w:val="clear" w:color="auto" w:fill="FFFFFF"/>
          <w:lang w:val="uk-UA"/>
        </w:rPr>
        <w:t>штраф у розмірі трьох тисяч неоподатковуваних мінімумів доходів громадян.</w:t>
      </w:r>
    </w:p>
    <w:p w14:paraId="2F88882E" w14:textId="77777777" w:rsidR="002B3236" w:rsidRPr="00F06D8D" w:rsidRDefault="002B3236" w:rsidP="00B27646">
      <w:pPr>
        <w:spacing w:after="0" w:line="372" w:lineRule="auto"/>
        <w:ind w:firstLine="567"/>
        <w:jc w:val="both"/>
        <w:rPr>
          <w:rFonts w:ascii="Times New Roman" w:hAnsi="Times New Roman"/>
          <w:sz w:val="28"/>
          <w:szCs w:val="28"/>
          <w:shd w:val="clear" w:color="auto" w:fill="FFFFFF"/>
          <w:lang w:val="uk-UA"/>
        </w:rPr>
      </w:pPr>
    </w:p>
    <w:p w14:paraId="0B0B4CFC" w14:textId="4B1659D3" w:rsidR="008B3695" w:rsidRPr="00F06D8D" w:rsidRDefault="002B3236" w:rsidP="00B27646">
      <w:pPr>
        <w:spacing w:after="0" w:line="372" w:lineRule="auto"/>
        <w:ind w:firstLine="567"/>
        <w:jc w:val="both"/>
        <w:rPr>
          <w:rFonts w:ascii="Times New Roman" w:hAnsi="Times New Roman"/>
          <w:sz w:val="28"/>
          <w:szCs w:val="28"/>
          <w:shd w:val="clear" w:color="auto" w:fill="FFFFFF"/>
          <w:lang w:val="uk-UA"/>
        </w:rPr>
      </w:pPr>
      <w:r w:rsidRPr="00F06D8D">
        <w:rPr>
          <w:rFonts w:ascii="Times New Roman" w:hAnsi="Times New Roman"/>
          <w:sz w:val="28"/>
          <w:szCs w:val="28"/>
          <w:shd w:val="clear" w:color="auto" w:fill="FFFFFF"/>
          <w:lang w:val="uk-UA"/>
        </w:rPr>
        <w:t>4.</w:t>
      </w:r>
      <w:r w:rsidR="00174B14" w:rsidRPr="00F06D8D">
        <w:rPr>
          <w:rFonts w:ascii="Times New Roman" w:hAnsi="Times New Roman"/>
          <w:sz w:val="28"/>
          <w:szCs w:val="28"/>
          <w:shd w:val="clear" w:color="auto" w:fill="FFFFFF"/>
          <w:lang w:val="uk-UA"/>
        </w:rPr>
        <w:t>9</w:t>
      </w:r>
      <w:r w:rsidRPr="00F06D8D">
        <w:rPr>
          <w:rFonts w:ascii="Times New Roman" w:hAnsi="Times New Roman"/>
          <w:sz w:val="28"/>
          <w:szCs w:val="28"/>
          <w:shd w:val="clear" w:color="auto" w:fill="FFFFFF"/>
          <w:lang w:val="uk-UA"/>
        </w:rPr>
        <w:t xml:space="preserve">. </w:t>
      </w:r>
      <w:r w:rsidR="00221D7D" w:rsidRPr="00F06D8D">
        <w:rPr>
          <w:rFonts w:ascii="Times New Roman" w:hAnsi="Times New Roman"/>
          <w:bCs/>
          <w:sz w:val="28"/>
          <w:szCs w:val="28"/>
          <w:lang w:val="uk-UA"/>
        </w:rPr>
        <w:t xml:space="preserve">Конституційний Суд </w:t>
      </w:r>
      <w:r w:rsidR="00B23C9A" w:rsidRPr="00F06D8D">
        <w:rPr>
          <w:rFonts w:ascii="Times New Roman" w:hAnsi="Times New Roman"/>
          <w:bCs/>
          <w:sz w:val="28"/>
          <w:szCs w:val="28"/>
          <w:lang w:val="uk-UA"/>
        </w:rPr>
        <w:t xml:space="preserve">України </w:t>
      </w:r>
      <w:r w:rsidR="00221D7D" w:rsidRPr="00F06D8D">
        <w:rPr>
          <w:rFonts w:ascii="Times New Roman" w:hAnsi="Times New Roman"/>
          <w:bCs/>
          <w:sz w:val="28"/>
          <w:szCs w:val="28"/>
          <w:lang w:val="uk-UA"/>
        </w:rPr>
        <w:t>в</w:t>
      </w:r>
      <w:r w:rsidR="000264CC" w:rsidRPr="00F06D8D">
        <w:rPr>
          <w:rFonts w:ascii="Times New Roman" w:hAnsi="Times New Roman"/>
          <w:bCs/>
          <w:sz w:val="28"/>
          <w:szCs w:val="28"/>
          <w:lang w:val="uk-UA"/>
        </w:rPr>
        <w:t>важає</w:t>
      </w:r>
      <w:r w:rsidR="00221D7D" w:rsidRPr="00F06D8D">
        <w:rPr>
          <w:rFonts w:ascii="Times New Roman" w:hAnsi="Times New Roman"/>
          <w:bCs/>
          <w:sz w:val="28"/>
          <w:szCs w:val="28"/>
          <w:lang w:val="uk-UA"/>
        </w:rPr>
        <w:t xml:space="preserve">, що </w:t>
      </w:r>
      <w:r w:rsidR="00DB7D01">
        <w:rPr>
          <w:rFonts w:ascii="Times New Roman" w:hAnsi="Times New Roman"/>
          <w:sz w:val="28"/>
          <w:szCs w:val="28"/>
          <w:lang w:val="uk-UA" w:eastAsia="uk-UA"/>
        </w:rPr>
        <w:t>оспорюваний припис</w:t>
      </w:r>
      <w:r w:rsidR="00DB7D01">
        <w:rPr>
          <w:rFonts w:ascii="Times New Roman" w:hAnsi="Times New Roman"/>
          <w:sz w:val="28"/>
          <w:szCs w:val="28"/>
          <w:lang w:val="uk-UA" w:eastAsia="uk-UA"/>
        </w:rPr>
        <w:br/>
      </w:r>
      <w:r w:rsidR="00221D7D" w:rsidRPr="00F06D8D">
        <w:rPr>
          <w:rFonts w:ascii="Times New Roman" w:hAnsi="Times New Roman"/>
          <w:sz w:val="28"/>
          <w:szCs w:val="28"/>
          <w:lang w:val="uk-UA" w:eastAsia="uk-UA"/>
        </w:rPr>
        <w:t xml:space="preserve">Закону </w:t>
      </w:r>
      <w:r w:rsidR="00221D7D" w:rsidRPr="00F06D8D">
        <w:rPr>
          <w:rFonts w:ascii="Times New Roman" w:hAnsi="Times New Roman"/>
          <w:bCs/>
          <w:sz w:val="28"/>
          <w:szCs w:val="28"/>
          <w:lang w:val="uk-UA"/>
        </w:rPr>
        <w:t>№ 2735</w:t>
      </w:r>
      <w:r w:rsidR="001E51FE" w:rsidRPr="00F06D8D">
        <w:rPr>
          <w:rFonts w:ascii="Times New Roman" w:hAnsi="Times New Roman"/>
          <w:bCs/>
          <w:sz w:val="28"/>
          <w:szCs w:val="28"/>
          <w:lang w:val="uk-UA"/>
        </w:rPr>
        <w:t>,</w:t>
      </w:r>
      <w:r w:rsidR="00221D7D" w:rsidRPr="00F06D8D">
        <w:rPr>
          <w:rFonts w:ascii="Times New Roman" w:hAnsi="Times New Roman"/>
          <w:bCs/>
          <w:sz w:val="28"/>
          <w:szCs w:val="28"/>
          <w:lang w:val="uk-UA"/>
        </w:rPr>
        <w:t xml:space="preserve"> </w:t>
      </w:r>
      <w:r w:rsidR="004D5CCA" w:rsidRPr="00F06D8D">
        <w:rPr>
          <w:rFonts w:ascii="Times New Roman" w:hAnsi="Times New Roman"/>
          <w:bCs/>
          <w:sz w:val="28"/>
          <w:szCs w:val="28"/>
          <w:lang w:val="uk-UA"/>
        </w:rPr>
        <w:t xml:space="preserve">який </w:t>
      </w:r>
      <w:r w:rsidR="009F3CD8" w:rsidRPr="00F06D8D">
        <w:rPr>
          <w:rFonts w:ascii="Times New Roman" w:hAnsi="Times New Roman"/>
          <w:bCs/>
          <w:sz w:val="28"/>
          <w:szCs w:val="28"/>
          <w:lang w:val="uk-UA"/>
        </w:rPr>
        <w:t xml:space="preserve">установлює </w:t>
      </w:r>
      <w:r w:rsidR="001E51FE" w:rsidRPr="00F06D8D">
        <w:rPr>
          <w:rFonts w:ascii="Times New Roman" w:hAnsi="Times New Roman"/>
          <w:sz w:val="28"/>
          <w:szCs w:val="28"/>
          <w:shd w:val="clear" w:color="auto" w:fill="FFFFFF"/>
          <w:lang w:val="uk-UA"/>
        </w:rPr>
        <w:t xml:space="preserve">безальтернативну </w:t>
      </w:r>
      <w:r w:rsidR="001E51FE" w:rsidRPr="00F06D8D">
        <w:rPr>
          <w:rFonts w:ascii="Times New Roman" w:hAnsi="Times New Roman"/>
          <w:sz w:val="28"/>
          <w:szCs w:val="28"/>
          <w:lang w:val="uk-UA" w:eastAsia="uk-UA"/>
        </w:rPr>
        <w:t xml:space="preserve">санкцію, </w:t>
      </w:r>
      <w:r w:rsidR="004D5CCA" w:rsidRPr="00F06D8D">
        <w:rPr>
          <w:rFonts w:ascii="Times New Roman" w:hAnsi="Times New Roman"/>
          <w:sz w:val="28"/>
          <w:szCs w:val="28"/>
          <w:lang w:val="uk-UA" w:eastAsia="uk-UA"/>
        </w:rPr>
        <w:t>що</w:t>
      </w:r>
      <w:r w:rsidR="001E51FE" w:rsidRPr="00F06D8D">
        <w:rPr>
          <w:rFonts w:ascii="Times New Roman" w:hAnsi="Times New Roman"/>
          <w:sz w:val="28"/>
          <w:szCs w:val="28"/>
          <w:lang w:val="uk-UA" w:eastAsia="uk-UA"/>
        </w:rPr>
        <w:t xml:space="preserve"> має ознаки </w:t>
      </w:r>
      <w:r w:rsidR="001E51FE" w:rsidRPr="00F06D8D">
        <w:rPr>
          <w:rFonts w:ascii="Times New Roman" w:hAnsi="Times New Roman"/>
          <w:sz w:val="28"/>
          <w:szCs w:val="28"/>
          <w:shd w:val="clear" w:color="auto" w:fill="FFFFFF"/>
          <w:lang w:val="uk-UA"/>
        </w:rPr>
        <w:t>абсолютно визначеної,</w:t>
      </w:r>
      <w:r w:rsidR="001E51FE" w:rsidRPr="00F06D8D">
        <w:rPr>
          <w:rFonts w:ascii="Times New Roman" w:hAnsi="Times New Roman"/>
          <w:bCs/>
          <w:sz w:val="28"/>
          <w:szCs w:val="28"/>
          <w:lang w:val="uk-UA"/>
        </w:rPr>
        <w:t xml:space="preserve"> </w:t>
      </w:r>
      <w:r w:rsidR="00221D7D" w:rsidRPr="00F06D8D">
        <w:rPr>
          <w:rFonts w:ascii="Times New Roman" w:hAnsi="Times New Roman"/>
          <w:bCs/>
          <w:sz w:val="28"/>
          <w:szCs w:val="28"/>
          <w:lang w:val="uk-UA"/>
        </w:rPr>
        <w:t xml:space="preserve">не забезпечує </w:t>
      </w:r>
      <w:r w:rsidR="001F6D0E" w:rsidRPr="00F06D8D">
        <w:rPr>
          <w:rFonts w:ascii="Times New Roman" w:hAnsi="Times New Roman"/>
          <w:bCs/>
          <w:sz w:val="28"/>
          <w:szCs w:val="28"/>
          <w:lang w:val="uk-UA"/>
        </w:rPr>
        <w:t>домірн</w:t>
      </w:r>
      <w:r w:rsidR="00746ED3" w:rsidRPr="00F06D8D">
        <w:rPr>
          <w:rFonts w:ascii="Times New Roman" w:hAnsi="Times New Roman"/>
          <w:bCs/>
          <w:sz w:val="28"/>
          <w:szCs w:val="28"/>
          <w:lang w:val="uk-UA"/>
        </w:rPr>
        <w:t xml:space="preserve">ості </w:t>
      </w:r>
      <w:r w:rsidR="001F6D0E" w:rsidRPr="00F06D8D">
        <w:rPr>
          <w:rFonts w:ascii="Times New Roman" w:hAnsi="Times New Roman"/>
          <w:bCs/>
          <w:sz w:val="28"/>
          <w:szCs w:val="28"/>
          <w:lang w:val="uk-UA"/>
        </w:rPr>
        <w:t xml:space="preserve">та </w:t>
      </w:r>
      <w:r w:rsidR="001E1CBB" w:rsidRPr="00F06D8D">
        <w:rPr>
          <w:rFonts w:ascii="Times New Roman" w:hAnsi="Times New Roman"/>
          <w:bCs/>
          <w:sz w:val="28"/>
          <w:szCs w:val="28"/>
          <w:lang w:val="uk-UA"/>
        </w:rPr>
        <w:t>індивідуалізаці</w:t>
      </w:r>
      <w:r w:rsidR="00B23C9A" w:rsidRPr="00F06D8D">
        <w:rPr>
          <w:rFonts w:ascii="Times New Roman" w:hAnsi="Times New Roman"/>
          <w:bCs/>
          <w:sz w:val="28"/>
          <w:szCs w:val="28"/>
          <w:lang w:val="uk-UA"/>
        </w:rPr>
        <w:t>ї</w:t>
      </w:r>
      <w:r w:rsidR="001E1CBB" w:rsidRPr="00F06D8D">
        <w:rPr>
          <w:rFonts w:ascii="Times New Roman" w:hAnsi="Times New Roman"/>
          <w:bCs/>
          <w:sz w:val="28"/>
          <w:szCs w:val="28"/>
          <w:lang w:val="uk-UA"/>
        </w:rPr>
        <w:t xml:space="preserve"> </w:t>
      </w:r>
      <w:r w:rsidR="00221D7D" w:rsidRPr="00F06D8D">
        <w:rPr>
          <w:rFonts w:ascii="Times New Roman" w:hAnsi="Times New Roman"/>
          <w:bCs/>
          <w:sz w:val="28"/>
          <w:szCs w:val="28"/>
          <w:lang w:val="uk-UA"/>
        </w:rPr>
        <w:t xml:space="preserve">юридичної відповідальності порушника </w:t>
      </w:r>
      <w:r w:rsidR="001E51FE" w:rsidRPr="00F06D8D">
        <w:rPr>
          <w:rFonts w:ascii="Times New Roman" w:hAnsi="Times New Roman"/>
          <w:bCs/>
          <w:sz w:val="28"/>
          <w:szCs w:val="28"/>
          <w:lang w:val="uk-UA"/>
        </w:rPr>
        <w:t xml:space="preserve">законодавства про безпеку нехарчових товарів та продукції </w:t>
      </w:r>
      <w:r w:rsidR="00221D7D" w:rsidRPr="00F06D8D">
        <w:rPr>
          <w:rFonts w:ascii="Times New Roman" w:hAnsi="Times New Roman"/>
          <w:bCs/>
          <w:sz w:val="28"/>
          <w:szCs w:val="28"/>
          <w:lang w:val="uk-UA"/>
        </w:rPr>
        <w:t xml:space="preserve">з урахуванням усіх </w:t>
      </w:r>
      <w:r w:rsidR="00A6740F" w:rsidRPr="00F06D8D">
        <w:rPr>
          <w:rFonts w:ascii="Times New Roman" w:hAnsi="Times New Roman"/>
          <w:bCs/>
          <w:sz w:val="28"/>
          <w:szCs w:val="28"/>
          <w:lang w:val="uk-UA"/>
        </w:rPr>
        <w:t xml:space="preserve">значущих </w:t>
      </w:r>
      <w:r w:rsidR="00813988" w:rsidRPr="00F06D8D">
        <w:rPr>
          <w:rFonts w:ascii="Times New Roman" w:hAnsi="Times New Roman"/>
          <w:bCs/>
          <w:sz w:val="28"/>
          <w:szCs w:val="28"/>
          <w:lang w:val="uk-UA"/>
        </w:rPr>
        <w:t>обставин справи</w:t>
      </w:r>
      <w:r w:rsidR="00FF5951" w:rsidRPr="00F06D8D">
        <w:rPr>
          <w:rFonts w:ascii="Times New Roman" w:hAnsi="Times New Roman"/>
          <w:sz w:val="28"/>
          <w:szCs w:val="28"/>
          <w:shd w:val="clear" w:color="auto" w:fill="FFFFFF"/>
          <w:lang w:val="uk-UA"/>
        </w:rPr>
        <w:t>.</w:t>
      </w:r>
    </w:p>
    <w:p w14:paraId="4B950696" w14:textId="19112147" w:rsidR="0067706F" w:rsidRPr="00F06D8D" w:rsidRDefault="00364874" w:rsidP="00B27646">
      <w:pPr>
        <w:spacing w:after="0" w:line="372" w:lineRule="auto"/>
        <w:ind w:firstLine="567"/>
        <w:jc w:val="both"/>
        <w:rPr>
          <w:rFonts w:ascii="Times New Roman" w:hAnsi="Times New Roman"/>
          <w:sz w:val="28"/>
          <w:szCs w:val="28"/>
          <w:lang w:val="uk-UA"/>
        </w:rPr>
      </w:pPr>
      <w:r>
        <w:rPr>
          <w:rFonts w:ascii="Times New Roman" w:hAnsi="Times New Roman"/>
          <w:sz w:val="28"/>
          <w:szCs w:val="28"/>
          <w:shd w:val="clear" w:color="auto" w:fill="FFFFFF"/>
          <w:lang w:val="uk-UA"/>
        </w:rPr>
        <w:lastRenderedPageBreak/>
        <w:t xml:space="preserve">З огляду на </w:t>
      </w:r>
      <w:r w:rsidR="004F6563" w:rsidRPr="00F06D8D">
        <w:rPr>
          <w:rFonts w:ascii="Times New Roman" w:hAnsi="Times New Roman"/>
          <w:sz w:val="28"/>
          <w:szCs w:val="28"/>
          <w:shd w:val="clear" w:color="auto" w:fill="FFFFFF"/>
          <w:lang w:val="uk-UA"/>
        </w:rPr>
        <w:t>наведене</w:t>
      </w:r>
      <w:r w:rsidR="00602E2D" w:rsidRPr="00F06D8D">
        <w:rPr>
          <w:rFonts w:ascii="Times New Roman" w:hAnsi="Times New Roman"/>
          <w:sz w:val="28"/>
          <w:szCs w:val="28"/>
          <w:shd w:val="clear" w:color="auto" w:fill="FFFFFF"/>
          <w:lang w:val="uk-UA"/>
        </w:rPr>
        <w:t xml:space="preserve"> </w:t>
      </w:r>
      <w:r w:rsidR="005C5B22" w:rsidRPr="00F06D8D">
        <w:rPr>
          <w:rFonts w:ascii="Times New Roman" w:hAnsi="Times New Roman"/>
          <w:sz w:val="28"/>
          <w:szCs w:val="28"/>
          <w:lang w:val="uk-UA" w:eastAsia="uk-UA"/>
        </w:rPr>
        <w:t xml:space="preserve">Конституційний Суд України </w:t>
      </w:r>
      <w:r w:rsidR="000C3969" w:rsidRPr="00F06D8D">
        <w:rPr>
          <w:rFonts w:ascii="Times New Roman" w:hAnsi="Times New Roman"/>
          <w:sz w:val="28"/>
          <w:szCs w:val="28"/>
          <w:lang w:val="uk-UA" w:eastAsia="uk-UA"/>
        </w:rPr>
        <w:t>виснов</w:t>
      </w:r>
      <w:r w:rsidR="000264CC" w:rsidRPr="00F06D8D">
        <w:rPr>
          <w:rFonts w:ascii="Times New Roman" w:hAnsi="Times New Roman"/>
          <w:sz w:val="28"/>
          <w:szCs w:val="28"/>
          <w:lang w:val="uk-UA" w:eastAsia="uk-UA"/>
        </w:rPr>
        <w:t>ує</w:t>
      </w:r>
      <w:r w:rsidR="000C3969" w:rsidRPr="00F06D8D">
        <w:rPr>
          <w:rFonts w:ascii="Times New Roman" w:hAnsi="Times New Roman"/>
          <w:sz w:val="28"/>
          <w:szCs w:val="28"/>
          <w:lang w:val="uk-UA" w:eastAsia="uk-UA"/>
        </w:rPr>
        <w:t xml:space="preserve">, що </w:t>
      </w:r>
      <w:r w:rsidR="004F6563" w:rsidRPr="00F06D8D">
        <w:rPr>
          <w:rFonts w:ascii="Times New Roman" w:hAnsi="Times New Roman"/>
          <w:sz w:val="28"/>
          <w:szCs w:val="28"/>
          <w:lang w:val="uk-UA" w:eastAsia="uk-UA"/>
        </w:rPr>
        <w:t xml:space="preserve">оспорюваний припис </w:t>
      </w:r>
      <w:r w:rsidR="00F1182B" w:rsidRPr="00F06D8D">
        <w:rPr>
          <w:rFonts w:ascii="Times New Roman" w:hAnsi="Times New Roman"/>
          <w:sz w:val="28"/>
          <w:szCs w:val="28"/>
          <w:lang w:val="uk-UA" w:eastAsia="uk-UA"/>
        </w:rPr>
        <w:t xml:space="preserve">Закону </w:t>
      </w:r>
      <w:r w:rsidR="00F1182B" w:rsidRPr="00F06D8D">
        <w:rPr>
          <w:rFonts w:ascii="Times New Roman" w:hAnsi="Times New Roman"/>
          <w:sz w:val="28"/>
          <w:szCs w:val="28"/>
          <w:lang w:val="uk-UA"/>
        </w:rPr>
        <w:t xml:space="preserve">№ </w:t>
      </w:r>
      <w:r w:rsidR="00F1182B" w:rsidRPr="00F06D8D">
        <w:rPr>
          <w:rFonts w:ascii="Times New Roman" w:hAnsi="Times New Roman"/>
          <w:sz w:val="28"/>
          <w:szCs w:val="28"/>
          <w:lang w:val="uk-UA" w:eastAsia="uk-UA"/>
        </w:rPr>
        <w:t xml:space="preserve">2735 </w:t>
      </w:r>
      <w:r w:rsidR="0067706F" w:rsidRPr="00F06D8D">
        <w:rPr>
          <w:rFonts w:ascii="Times New Roman" w:hAnsi="Times New Roman"/>
          <w:sz w:val="28"/>
          <w:szCs w:val="28"/>
          <w:lang w:val="uk-UA"/>
        </w:rPr>
        <w:t xml:space="preserve">суперечить </w:t>
      </w:r>
      <w:r w:rsidR="00931595">
        <w:rPr>
          <w:rFonts w:ascii="Times New Roman" w:hAnsi="Times New Roman"/>
          <w:sz w:val="28"/>
          <w:szCs w:val="28"/>
          <w:lang w:val="uk-UA"/>
        </w:rPr>
        <w:t>частині першій статті 8,</w:t>
      </w:r>
      <w:r w:rsidR="00931595">
        <w:rPr>
          <w:rFonts w:ascii="Times New Roman" w:hAnsi="Times New Roman"/>
          <w:sz w:val="28"/>
          <w:szCs w:val="28"/>
          <w:lang w:val="uk-UA"/>
        </w:rPr>
        <w:br/>
      </w:r>
      <w:r w:rsidR="005A11DE" w:rsidRPr="00F06D8D">
        <w:rPr>
          <w:rFonts w:ascii="Times New Roman" w:hAnsi="Times New Roman"/>
          <w:sz w:val="28"/>
          <w:szCs w:val="28"/>
          <w:lang w:val="uk-UA"/>
        </w:rPr>
        <w:t>частині</w:t>
      </w:r>
      <w:r w:rsidR="00931595">
        <w:rPr>
          <w:rFonts w:ascii="Times New Roman" w:hAnsi="Times New Roman"/>
          <w:sz w:val="28"/>
          <w:szCs w:val="28"/>
          <w:lang w:val="uk-UA"/>
        </w:rPr>
        <w:t xml:space="preserve"> </w:t>
      </w:r>
      <w:r w:rsidR="0067706F" w:rsidRPr="00F06D8D">
        <w:rPr>
          <w:rFonts w:ascii="Times New Roman" w:hAnsi="Times New Roman"/>
          <w:sz w:val="28"/>
          <w:szCs w:val="28"/>
          <w:lang w:val="uk-UA"/>
        </w:rPr>
        <w:t>другій статті 61 Конституції України.</w:t>
      </w:r>
    </w:p>
    <w:p w14:paraId="515A5943" w14:textId="77777777" w:rsidR="00E26EDD" w:rsidRDefault="00E26EDD" w:rsidP="00E26EDD">
      <w:pPr>
        <w:spacing w:after="0" w:line="240" w:lineRule="auto"/>
        <w:ind w:firstLine="567"/>
        <w:jc w:val="both"/>
        <w:rPr>
          <w:rFonts w:ascii="Times New Roman" w:hAnsi="Times New Roman"/>
          <w:sz w:val="28"/>
          <w:szCs w:val="28"/>
          <w:lang w:val="uk-UA" w:eastAsia="uk-UA"/>
        </w:rPr>
      </w:pPr>
    </w:p>
    <w:p w14:paraId="0ABD40BD" w14:textId="7359A6A1" w:rsidR="00061CB7" w:rsidRPr="00F06D8D" w:rsidRDefault="00455890" w:rsidP="00B27646">
      <w:pPr>
        <w:spacing w:after="0" w:line="372" w:lineRule="auto"/>
        <w:ind w:firstLine="567"/>
        <w:jc w:val="both"/>
        <w:rPr>
          <w:rFonts w:ascii="Times New Roman" w:hAnsi="Times New Roman"/>
          <w:sz w:val="28"/>
          <w:szCs w:val="28"/>
          <w:lang w:val="uk-UA" w:eastAsia="uk-UA"/>
        </w:rPr>
      </w:pPr>
      <w:r w:rsidRPr="00F06D8D">
        <w:rPr>
          <w:rFonts w:ascii="Times New Roman" w:hAnsi="Times New Roman"/>
          <w:sz w:val="28"/>
          <w:szCs w:val="28"/>
          <w:lang w:val="uk-UA" w:eastAsia="uk-UA"/>
        </w:rPr>
        <w:t>5</w:t>
      </w:r>
      <w:r w:rsidR="001A5C53" w:rsidRPr="00F06D8D">
        <w:rPr>
          <w:rFonts w:ascii="Times New Roman" w:hAnsi="Times New Roman"/>
          <w:sz w:val="28"/>
          <w:szCs w:val="28"/>
          <w:lang w:val="uk-UA" w:eastAsia="uk-UA"/>
        </w:rPr>
        <w:t xml:space="preserve">. </w:t>
      </w:r>
      <w:r w:rsidR="00061CB7" w:rsidRPr="00F06D8D">
        <w:rPr>
          <w:rFonts w:ascii="Times New Roman" w:hAnsi="Times New Roman"/>
          <w:sz w:val="28"/>
          <w:szCs w:val="28"/>
          <w:lang w:val="uk-UA" w:eastAsia="uk-UA"/>
        </w:rPr>
        <w:t>За статт</w:t>
      </w:r>
      <w:r w:rsidR="008F2BE2" w:rsidRPr="00F06D8D">
        <w:rPr>
          <w:rFonts w:ascii="Times New Roman" w:hAnsi="Times New Roman"/>
          <w:sz w:val="28"/>
          <w:szCs w:val="28"/>
          <w:lang w:val="uk-UA" w:eastAsia="uk-UA"/>
        </w:rPr>
        <w:t xml:space="preserve">ею </w:t>
      </w:r>
      <w:r w:rsidR="00061CB7" w:rsidRPr="00F06D8D">
        <w:rPr>
          <w:rFonts w:ascii="Times New Roman" w:hAnsi="Times New Roman"/>
          <w:sz w:val="28"/>
          <w:szCs w:val="28"/>
          <w:lang w:val="uk-UA" w:eastAsia="uk-UA"/>
        </w:rPr>
        <w:t xml:space="preserve">41 Конституції України </w:t>
      </w:r>
      <w:r w:rsidR="00252432" w:rsidRPr="00F06D8D">
        <w:rPr>
          <w:rFonts w:ascii="Times New Roman" w:hAnsi="Times New Roman"/>
          <w:bCs/>
          <w:sz w:val="28"/>
          <w:szCs w:val="28"/>
          <w:lang w:val="uk-UA"/>
        </w:rPr>
        <w:t>„кожен має право володіти, користуватися і</w:t>
      </w:r>
      <w:r w:rsidR="00813988" w:rsidRPr="00F06D8D">
        <w:rPr>
          <w:rFonts w:ascii="Times New Roman" w:hAnsi="Times New Roman"/>
          <w:bCs/>
          <w:sz w:val="28"/>
          <w:szCs w:val="28"/>
          <w:lang w:val="uk-UA"/>
        </w:rPr>
        <w:t xml:space="preserve"> розпоряджатися своєю власністю</w:t>
      </w:r>
      <w:r w:rsidR="00252432" w:rsidRPr="00F06D8D">
        <w:rPr>
          <w:rFonts w:ascii="Times New Roman" w:hAnsi="Times New Roman"/>
          <w:bCs/>
          <w:sz w:val="28"/>
          <w:szCs w:val="28"/>
          <w:lang w:val="uk-UA"/>
        </w:rPr>
        <w:t>“ (частина перша); „</w:t>
      </w:r>
      <w:r w:rsidR="00061CB7" w:rsidRPr="00F06D8D">
        <w:rPr>
          <w:rFonts w:ascii="Times New Roman" w:hAnsi="Times New Roman"/>
          <w:sz w:val="28"/>
          <w:szCs w:val="28"/>
          <w:lang w:val="uk-UA" w:eastAsia="uk-UA"/>
        </w:rPr>
        <w:t>ніхто не може бути протиправно позбавлений права власності</w:t>
      </w:r>
      <w:r w:rsidR="00502939" w:rsidRPr="00F06D8D">
        <w:rPr>
          <w:rFonts w:ascii="Times New Roman" w:hAnsi="Times New Roman"/>
          <w:sz w:val="28"/>
          <w:szCs w:val="28"/>
          <w:lang w:val="uk-UA" w:eastAsia="uk-UA"/>
        </w:rPr>
        <w:t>.</w:t>
      </w:r>
      <w:r w:rsidR="00602E2D" w:rsidRPr="00F06D8D">
        <w:rPr>
          <w:rFonts w:ascii="Times New Roman" w:hAnsi="Times New Roman"/>
          <w:sz w:val="28"/>
          <w:szCs w:val="28"/>
          <w:lang w:val="uk-UA" w:eastAsia="uk-UA"/>
        </w:rPr>
        <w:t xml:space="preserve"> </w:t>
      </w:r>
      <w:r w:rsidR="00502939" w:rsidRPr="00F06D8D">
        <w:rPr>
          <w:rFonts w:ascii="Times New Roman" w:hAnsi="Times New Roman"/>
          <w:sz w:val="28"/>
          <w:szCs w:val="28"/>
          <w:lang w:val="uk-UA" w:eastAsia="uk-UA"/>
        </w:rPr>
        <w:t xml:space="preserve">Право </w:t>
      </w:r>
      <w:r w:rsidR="00061CB7" w:rsidRPr="00F06D8D">
        <w:rPr>
          <w:rFonts w:ascii="Times New Roman" w:hAnsi="Times New Roman"/>
          <w:sz w:val="28"/>
          <w:szCs w:val="28"/>
          <w:lang w:val="uk-UA" w:eastAsia="uk-UA"/>
        </w:rPr>
        <w:t>приватної власності є непорушним</w:t>
      </w:r>
      <w:r w:rsidR="00252432" w:rsidRPr="00F06D8D">
        <w:rPr>
          <w:rFonts w:ascii="Times New Roman" w:hAnsi="Times New Roman"/>
          <w:bCs/>
          <w:sz w:val="28"/>
          <w:szCs w:val="28"/>
          <w:lang w:val="uk-UA"/>
        </w:rPr>
        <w:t>“</w:t>
      </w:r>
      <w:r w:rsidR="00252432" w:rsidRPr="00F06D8D">
        <w:rPr>
          <w:rFonts w:ascii="Times New Roman" w:hAnsi="Times New Roman"/>
          <w:sz w:val="28"/>
          <w:szCs w:val="28"/>
          <w:lang w:val="uk-UA" w:eastAsia="uk-UA"/>
        </w:rPr>
        <w:t xml:space="preserve"> (частина четверта)</w:t>
      </w:r>
      <w:r w:rsidR="00061CB7" w:rsidRPr="00F06D8D">
        <w:rPr>
          <w:rFonts w:ascii="Times New Roman" w:hAnsi="Times New Roman"/>
          <w:sz w:val="28"/>
          <w:szCs w:val="28"/>
          <w:lang w:val="uk-UA" w:eastAsia="uk-UA"/>
        </w:rPr>
        <w:t xml:space="preserve">. </w:t>
      </w:r>
    </w:p>
    <w:p w14:paraId="19694910" w14:textId="77777777" w:rsidR="00252432" w:rsidRPr="00F06D8D" w:rsidRDefault="00252432" w:rsidP="00417F14">
      <w:pPr>
        <w:spacing w:after="0" w:line="240" w:lineRule="auto"/>
        <w:ind w:firstLine="567"/>
        <w:jc w:val="both"/>
        <w:rPr>
          <w:rFonts w:ascii="Times New Roman" w:hAnsi="Times New Roman"/>
          <w:sz w:val="28"/>
          <w:szCs w:val="28"/>
          <w:lang w:val="uk-UA" w:eastAsia="uk-UA"/>
        </w:rPr>
      </w:pPr>
    </w:p>
    <w:p w14:paraId="07802A32" w14:textId="364DE15F" w:rsidR="00496D35" w:rsidRPr="00F06D8D" w:rsidRDefault="00455890" w:rsidP="00B27646">
      <w:pPr>
        <w:shd w:val="clear" w:color="auto" w:fill="FFFFFF" w:themeFill="background1"/>
        <w:autoSpaceDE w:val="0"/>
        <w:adjustRightInd w:val="0"/>
        <w:spacing w:after="0" w:line="372" w:lineRule="auto"/>
        <w:ind w:firstLine="567"/>
        <w:jc w:val="both"/>
        <w:rPr>
          <w:rFonts w:ascii="Times New Roman" w:hAnsi="Times New Roman"/>
          <w:sz w:val="28"/>
          <w:szCs w:val="28"/>
          <w:lang w:val="uk-UA" w:eastAsia="uk-UA"/>
        </w:rPr>
      </w:pPr>
      <w:r w:rsidRPr="00F06D8D">
        <w:rPr>
          <w:rFonts w:ascii="Times New Roman" w:hAnsi="Times New Roman"/>
          <w:sz w:val="28"/>
          <w:szCs w:val="28"/>
          <w:lang w:val="uk-UA" w:eastAsia="uk-UA"/>
        </w:rPr>
        <w:t>5</w:t>
      </w:r>
      <w:r w:rsidR="00252432" w:rsidRPr="00F06D8D">
        <w:rPr>
          <w:rFonts w:ascii="Times New Roman" w:hAnsi="Times New Roman"/>
          <w:sz w:val="28"/>
          <w:szCs w:val="28"/>
          <w:lang w:val="uk-UA" w:eastAsia="uk-UA"/>
        </w:rPr>
        <w:t>.</w:t>
      </w:r>
      <w:r w:rsidRPr="00F06D8D">
        <w:rPr>
          <w:rFonts w:ascii="Times New Roman" w:hAnsi="Times New Roman"/>
          <w:sz w:val="28"/>
          <w:szCs w:val="28"/>
          <w:lang w:val="uk-UA" w:eastAsia="uk-UA"/>
        </w:rPr>
        <w:t>1</w:t>
      </w:r>
      <w:r w:rsidR="00252432" w:rsidRPr="00F06D8D">
        <w:rPr>
          <w:rFonts w:ascii="Times New Roman" w:hAnsi="Times New Roman"/>
          <w:sz w:val="28"/>
          <w:szCs w:val="28"/>
          <w:lang w:val="uk-UA" w:eastAsia="uk-UA"/>
        </w:rPr>
        <w:t xml:space="preserve">. </w:t>
      </w:r>
      <w:r w:rsidR="00C94C60" w:rsidRPr="00F06D8D">
        <w:rPr>
          <w:rFonts w:ascii="Times New Roman" w:hAnsi="Times New Roman"/>
          <w:sz w:val="28"/>
          <w:szCs w:val="28"/>
          <w:lang w:val="uk-UA" w:eastAsia="ru-RU"/>
        </w:rPr>
        <w:t>Конституційн</w:t>
      </w:r>
      <w:r w:rsidR="00EA113D" w:rsidRPr="00F06D8D">
        <w:rPr>
          <w:rFonts w:ascii="Times New Roman" w:hAnsi="Times New Roman"/>
          <w:sz w:val="28"/>
          <w:szCs w:val="28"/>
          <w:lang w:val="uk-UA" w:eastAsia="ru-RU"/>
        </w:rPr>
        <w:t xml:space="preserve">ий </w:t>
      </w:r>
      <w:r w:rsidR="00C94C60" w:rsidRPr="00F06D8D">
        <w:rPr>
          <w:rFonts w:ascii="Times New Roman" w:hAnsi="Times New Roman"/>
          <w:sz w:val="28"/>
          <w:szCs w:val="28"/>
          <w:lang w:val="uk-UA" w:eastAsia="ru-RU"/>
        </w:rPr>
        <w:t>Суд України</w:t>
      </w:r>
      <w:r w:rsidR="00161D0D" w:rsidRPr="00F06D8D">
        <w:rPr>
          <w:rFonts w:ascii="Times New Roman" w:hAnsi="Times New Roman"/>
          <w:sz w:val="28"/>
          <w:szCs w:val="28"/>
          <w:lang w:val="uk-UA" w:eastAsia="ru-RU"/>
        </w:rPr>
        <w:t xml:space="preserve"> </w:t>
      </w:r>
      <w:r w:rsidR="00EF7C90" w:rsidRPr="00F06D8D">
        <w:rPr>
          <w:rFonts w:ascii="Times New Roman" w:hAnsi="Times New Roman"/>
          <w:sz w:val="28"/>
          <w:szCs w:val="28"/>
          <w:lang w:val="uk-UA" w:eastAsia="ru-RU"/>
        </w:rPr>
        <w:t xml:space="preserve">стосовно </w:t>
      </w:r>
      <w:r w:rsidR="001F5766" w:rsidRPr="00F06D8D">
        <w:rPr>
          <w:rFonts w:ascii="Times New Roman" w:hAnsi="Times New Roman"/>
          <w:sz w:val="28"/>
          <w:szCs w:val="28"/>
          <w:lang w:val="uk-UA" w:eastAsia="ru-RU"/>
        </w:rPr>
        <w:t>обов’язків</w:t>
      </w:r>
      <w:r w:rsidR="00EA113D" w:rsidRPr="00F06D8D">
        <w:rPr>
          <w:rFonts w:ascii="Times New Roman" w:hAnsi="Times New Roman"/>
          <w:sz w:val="28"/>
          <w:szCs w:val="28"/>
          <w:lang w:val="uk-UA" w:eastAsia="ru-RU"/>
        </w:rPr>
        <w:t xml:space="preserve"> держави </w:t>
      </w:r>
      <w:r w:rsidR="00DA0A46" w:rsidRPr="00F06D8D">
        <w:rPr>
          <w:rFonts w:ascii="Times New Roman" w:hAnsi="Times New Roman"/>
          <w:sz w:val="28"/>
          <w:szCs w:val="28"/>
          <w:lang w:val="uk-UA" w:eastAsia="ru-RU"/>
        </w:rPr>
        <w:t xml:space="preserve">щодо </w:t>
      </w:r>
      <w:r w:rsidR="008F7F19" w:rsidRPr="00F06D8D">
        <w:rPr>
          <w:rFonts w:ascii="Times New Roman" w:hAnsi="Times New Roman"/>
          <w:sz w:val="28"/>
          <w:szCs w:val="28"/>
          <w:lang w:val="uk-UA" w:eastAsia="ru-RU"/>
        </w:rPr>
        <w:t xml:space="preserve">гарантування </w:t>
      </w:r>
      <w:r w:rsidR="00EA113D" w:rsidRPr="00F06D8D">
        <w:rPr>
          <w:rFonts w:ascii="Times New Roman" w:hAnsi="Times New Roman"/>
          <w:sz w:val="28"/>
          <w:szCs w:val="28"/>
          <w:lang w:val="uk-UA" w:eastAsia="ru-RU"/>
        </w:rPr>
        <w:t xml:space="preserve">права власності </w:t>
      </w:r>
      <w:r w:rsidR="00813988" w:rsidRPr="00F06D8D">
        <w:rPr>
          <w:rFonts w:ascii="Times New Roman" w:hAnsi="Times New Roman"/>
          <w:sz w:val="28"/>
          <w:szCs w:val="28"/>
          <w:lang w:val="uk-UA" w:eastAsia="ru-RU"/>
        </w:rPr>
        <w:t xml:space="preserve">послідовно та неодноразово </w:t>
      </w:r>
      <w:r w:rsidR="00EA113D" w:rsidRPr="00F06D8D">
        <w:rPr>
          <w:rFonts w:ascii="Times New Roman" w:hAnsi="Times New Roman"/>
          <w:sz w:val="28"/>
          <w:szCs w:val="28"/>
          <w:lang w:val="uk-UA" w:eastAsia="ru-RU"/>
        </w:rPr>
        <w:t>зазнача</w:t>
      </w:r>
      <w:r w:rsidR="0091656A" w:rsidRPr="00F06D8D">
        <w:rPr>
          <w:rFonts w:ascii="Times New Roman" w:hAnsi="Times New Roman"/>
          <w:sz w:val="28"/>
          <w:szCs w:val="28"/>
          <w:lang w:val="uk-UA" w:eastAsia="ru-RU"/>
        </w:rPr>
        <w:t>в</w:t>
      </w:r>
      <w:r w:rsidR="001B397C" w:rsidRPr="00F06D8D">
        <w:rPr>
          <w:rFonts w:ascii="Times New Roman" w:hAnsi="Times New Roman"/>
          <w:sz w:val="28"/>
          <w:szCs w:val="28"/>
          <w:lang w:val="uk-UA" w:eastAsia="ru-RU"/>
        </w:rPr>
        <w:t>:</w:t>
      </w:r>
      <w:r w:rsidR="0091656A" w:rsidRPr="00F06D8D">
        <w:rPr>
          <w:rFonts w:ascii="Times New Roman" w:hAnsi="Times New Roman"/>
          <w:sz w:val="28"/>
          <w:szCs w:val="28"/>
          <w:lang w:val="uk-UA" w:eastAsia="ru-RU"/>
        </w:rPr>
        <w:t xml:space="preserve"> </w:t>
      </w:r>
      <w:r w:rsidR="00C94C60" w:rsidRPr="00F06D8D">
        <w:rPr>
          <w:rFonts w:ascii="Times New Roman" w:hAnsi="Times New Roman"/>
          <w:sz w:val="28"/>
          <w:szCs w:val="28"/>
          <w:lang w:val="uk-UA" w:eastAsia="ru-RU"/>
        </w:rPr>
        <w:t>„</w:t>
      </w:r>
      <w:r w:rsidR="00C94C60" w:rsidRPr="00F06D8D">
        <w:rPr>
          <w:rFonts w:ascii="Times New Roman" w:hAnsi="Times New Roman"/>
          <w:sz w:val="28"/>
          <w:szCs w:val="28"/>
          <w:lang w:val="uk-UA"/>
        </w:rPr>
        <w:t>Відповідно до Конституції України та загальновизнаних принципів і норм міжнародного права визнання, дотримання і захист права власності є обов’язком держави</w:t>
      </w:r>
      <w:r w:rsidR="00C94C60" w:rsidRPr="00F06D8D">
        <w:rPr>
          <w:rFonts w:ascii="Times New Roman" w:hAnsi="Times New Roman"/>
          <w:sz w:val="28"/>
          <w:szCs w:val="28"/>
          <w:lang w:val="uk-UA" w:eastAsia="ru-RU"/>
        </w:rPr>
        <w:t>“</w:t>
      </w:r>
      <w:r w:rsidR="00161D0D" w:rsidRPr="00F06D8D">
        <w:rPr>
          <w:rFonts w:ascii="Times New Roman" w:hAnsi="Times New Roman"/>
          <w:sz w:val="28"/>
          <w:szCs w:val="28"/>
          <w:lang w:val="uk-UA" w:eastAsia="ru-RU"/>
        </w:rPr>
        <w:t xml:space="preserve"> </w:t>
      </w:r>
      <w:r w:rsidR="00C94C60" w:rsidRPr="00F06D8D">
        <w:rPr>
          <w:rStyle w:val="aa"/>
          <w:rFonts w:ascii="Times New Roman" w:hAnsi="Times New Roman"/>
          <w:i w:val="0"/>
          <w:sz w:val="28"/>
          <w:szCs w:val="28"/>
          <w:lang w:val="uk-UA"/>
        </w:rPr>
        <w:t xml:space="preserve">(абзац перший пункту 4 мотивувальної частини Рішення від 16 жовтня 2008 року </w:t>
      </w:r>
      <w:r w:rsidR="00C46B13">
        <w:fldChar w:fldCharType="begin"/>
      </w:r>
      <w:r w:rsidR="00C46B13" w:rsidRPr="00C46B13">
        <w:rPr>
          <w:lang w:val="uk-UA"/>
        </w:rPr>
        <w:instrText xml:space="preserve"> </w:instrText>
      </w:r>
      <w:r w:rsidR="00C46B13">
        <w:instrText>HYPERLINK</w:instrText>
      </w:r>
      <w:r w:rsidR="00C46B13" w:rsidRPr="00C46B13">
        <w:rPr>
          <w:lang w:val="uk-UA"/>
        </w:rPr>
        <w:instrText xml:space="preserve"> "</w:instrText>
      </w:r>
      <w:r w:rsidR="00C46B13">
        <w:instrText>http</w:instrText>
      </w:r>
      <w:r w:rsidR="00C46B13" w:rsidRPr="00C46B13">
        <w:rPr>
          <w:lang w:val="uk-UA"/>
        </w:rPr>
        <w:instrText>://</w:instrText>
      </w:r>
      <w:r w:rsidR="00C46B13">
        <w:instrText>www</w:instrText>
      </w:r>
      <w:r w:rsidR="00C46B13" w:rsidRPr="00C46B13">
        <w:rPr>
          <w:lang w:val="uk-UA"/>
        </w:rPr>
        <w:instrText>.</w:instrText>
      </w:r>
      <w:r w:rsidR="00C46B13">
        <w:instrText>ccu</w:instrText>
      </w:r>
      <w:r w:rsidR="00C46B13" w:rsidRPr="00C46B13">
        <w:rPr>
          <w:lang w:val="uk-UA"/>
        </w:rPr>
        <w:instrText>.</w:instrText>
      </w:r>
      <w:r w:rsidR="00C46B13">
        <w:instrText>gov</w:instrText>
      </w:r>
      <w:r w:rsidR="00C46B13" w:rsidRPr="00C46B13">
        <w:rPr>
          <w:lang w:val="uk-UA"/>
        </w:rPr>
        <w:instrText>.</w:instrText>
      </w:r>
      <w:r w:rsidR="00C46B13">
        <w:instrText>ua</w:instrText>
      </w:r>
      <w:r w:rsidR="00C46B13" w:rsidRPr="00C46B13">
        <w:rPr>
          <w:lang w:val="uk-UA"/>
        </w:rPr>
        <w:instrText>/</w:instrText>
      </w:r>
      <w:r w:rsidR="00C46B13">
        <w:instrText>sites</w:instrText>
      </w:r>
      <w:r w:rsidR="00C46B13" w:rsidRPr="00C46B13">
        <w:rPr>
          <w:lang w:val="uk-UA"/>
        </w:rPr>
        <w:instrText>/</w:instrText>
      </w:r>
      <w:r w:rsidR="00C46B13">
        <w:instrText>default</w:instrText>
      </w:r>
      <w:r w:rsidR="00C46B13" w:rsidRPr="00C46B13">
        <w:rPr>
          <w:lang w:val="uk-UA"/>
        </w:rPr>
        <w:instrText>/</w:instrText>
      </w:r>
      <w:r w:rsidR="00C46B13">
        <w:instrText>files</w:instrText>
      </w:r>
      <w:r w:rsidR="00C46B13" w:rsidRPr="00C46B13">
        <w:rPr>
          <w:lang w:val="uk-UA"/>
        </w:rPr>
        <w:instrText>/</w:instrText>
      </w:r>
      <w:r w:rsidR="00C46B13">
        <w:instrText>ndf</w:instrText>
      </w:r>
      <w:r w:rsidR="00C46B13" w:rsidRPr="00C46B13">
        <w:rPr>
          <w:lang w:val="uk-UA"/>
        </w:rPr>
        <w:instrText>/24-</w:instrText>
      </w:r>
      <w:r w:rsidR="00C46B13">
        <w:instrText>rp</w:instrText>
      </w:r>
      <w:r w:rsidR="00C46B13" w:rsidRPr="00C46B13">
        <w:rPr>
          <w:lang w:val="uk-UA"/>
        </w:rPr>
        <w:instrText>/2008.</w:instrText>
      </w:r>
      <w:r w:rsidR="00C46B13">
        <w:instrText>doc</w:instrText>
      </w:r>
      <w:r w:rsidR="00C46B13" w:rsidRPr="00C46B13">
        <w:rPr>
          <w:lang w:val="uk-UA"/>
        </w:rPr>
        <w:instrText>" \</w:instrText>
      </w:r>
      <w:r w:rsidR="00C46B13">
        <w:instrText>t</w:instrText>
      </w:r>
      <w:r w:rsidR="00C46B13" w:rsidRPr="00C46B13">
        <w:rPr>
          <w:lang w:val="uk-UA"/>
        </w:rPr>
        <w:instrText xml:space="preserve"> "_</w:instrText>
      </w:r>
      <w:r w:rsidR="00C46B13">
        <w:instrText>blank</w:instrText>
      </w:r>
      <w:r w:rsidR="00C46B13" w:rsidRPr="00C46B13">
        <w:rPr>
          <w:lang w:val="uk-UA"/>
        </w:rPr>
        <w:instrText xml:space="preserve">" </w:instrText>
      </w:r>
      <w:r w:rsidR="00C46B13">
        <w:fldChar w:fldCharType="separate"/>
      </w:r>
      <w:r w:rsidR="00C94C60" w:rsidRPr="00F06D8D">
        <w:rPr>
          <w:rStyle w:val="ac"/>
          <w:rFonts w:ascii="Times New Roman" w:hAnsi="Times New Roman"/>
          <w:iCs/>
          <w:color w:val="auto"/>
          <w:sz w:val="28"/>
          <w:szCs w:val="28"/>
          <w:u w:val="none"/>
          <w:lang w:val="uk-UA"/>
        </w:rPr>
        <w:t>№ 24-рп/2008</w:t>
      </w:r>
      <w:r w:rsidR="00C46B13">
        <w:rPr>
          <w:rStyle w:val="ac"/>
          <w:rFonts w:ascii="Times New Roman" w:hAnsi="Times New Roman"/>
          <w:iCs/>
          <w:color w:val="auto"/>
          <w:sz w:val="28"/>
          <w:szCs w:val="28"/>
          <w:u w:val="none"/>
          <w:lang w:val="uk-UA"/>
        </w:rPr>
        <w:fldChar w:fldCharType="end"/>
      </w:r>
      <w:r w:rsidR="00C94C60" w:rsidRPr="00F06D8D">
        <w:rPr>
          <w:rStyle w:val="aa"/>
          <w:rFonts w:ascii="Times New Roman" w:hAnsi="Times New Roman"/>
          <w:i w:val="0"/>
          <w:sz w:val="28"/>
          <w:szCs w:val="28"/>
          <w:lang w:val="uk-UA"/>
        </w:rPr>
        <w:t>);</w:t>
      </w:r>
      <w:r w:rsidR="00161D0D" w:rsidRPr="00F06D8D">
        <w:rPr>
          <w:rFonts w:ascii="Times New Roman" w:hAnsi="Times New Roman"/>
          <w:bCs/>
          <w:sz w:val="28"/>
          <w:szCs w:val="28"/>
          <w:lang w:val="uk-UA"/>
        </w:rPr>
        <w:t xml:space="preserve"> </w:t>
      </w:r>
      <w:r w:rsidR="00310ED0" w:rsidRPr="00F06D8D">
        <w:rPr>
          <w:rFonts w:ascii="Times New Roman" w:hAnsi="Times New Roman"/>
          <w:sz w:val="28"/>
          <w:szCs w:val="28"/>
          <w:lang w:val="uk-UA" w:eastAsia="uk-UA"/>
        </w:rPr>
        <w:t>«</w:t>
      </w:r>
      <w:r w:rsidR="0012293C" w:rsidRPr="00F06D8D">
        <w:rPr>
          <w:rFonts w:ascii="Times New Roman" w:hAnsi="Times New Roman"/>
          <w:sz w:val="28"/>
          <w:szCs w:val="28"/>
          <w:lang w:val="uk-UA" w:eastAsia="uk-UA"/>
        </w:rPr>
        <w:t xml:space="preserve">держава, втручаючись у право власності </w:t>
      </w:r>
      <w:r w:rsidR="0094749E" w:rsidRPr="00F06D8D">
        <w:rPr>
          <w:rFonts w:ascii="Times New Roman" w:hAnsi="Times New Roman"/>
          <w:sz w:val="28"/>
          <w:szCs w:val="28"/>
          <w:lang w:val="uk-UA" w:eastAsia="uk-UA"/>
        </w:rPr>
        <w:t>&lt;…&gt;</w:t>
      </w:r>
      <w:r w:rsidR="0012293C" w:rsidRPr="00F06D8D">
        <w:rPr>
          <w:rFonts w:ascii="Times New Roman" w:hAnsi="Times New Roman"/>
          <w:sz w:val="28"/>
          <w:szCs w:val="28"/>
          <w:lang w:val="uk-UA" w:eastAsia="uk-UA"/>
        </w:rPr>
        <w:t xml:space="preserve">, має враховувати потребу забезпечення під час такого втручання „справедливого балансу“ в захисті зазначеного публічного інтересу та захисті права власності як одного з фундаментальних прав та зобов’язана досягти домірності в застосуванні юридичних засобів, за допомогою яких власника для задоволення певного публічного інтересу або позбавляють, або обмежують у здійсненні належного йому права власності» </w:t>
      </w:r>
      <w:r w:rsidR="00DC157E" w:rsidRPr="00F06D8D">
        <w:rPr>
          <w:rFonts w:ascii="Times New Roman" w:hAnsi="Times New Roman"/>
          <w:sz w:val="28"/>
          <w:szCs w:val="28"/>
          <w:lang w:val="uk-UA" w:eastAsia="uk-UA"/>
        </w:rPr>
        <w:t>[</w:t>
      </w:r>
      <w:r w:rsidR="0012293C" w:rsidRPr="00F06D8D">
        <w:rPr>
          <w:rFonts w:ascii="Times New Roman" w:hAnsi="Times New Roman"/>
          <w:sz w:val="28"/>
          <w:szCs w:val="28"/>
          <w:lang w:val="uk-UA" w:eastAsia="uk-UA"/>
        </w:rPr>
        <w:t>абзац третій підпункту 4.10 пункту 4 мотивувальної частини</w:t>
      </w:r>
      <w:r w:rsidR="000D33E8" w:rsidRPr="00F06D8D">
        <w:rPr>
          <w:rFonts w:ascii="Times New Roman" w:hAnsi="Times New Roman"/>
          <w:sz w:val="28"/>
          <w:szCs w:val="28"/>
          <w:lang w:val="uk-UA" w:eastAsia="uk-UA"/>
        </w:rPr>
        <w:t xml:space="preserve"> </w:t>
      </w:r>
      <w:r w:rsidR="00EA113D" w:rsidRPr="00F06D8D">
        <w:rPr>
          <w:rFonts w:ascii="Times New Roman" w:hAnsi="Times New Roman"/>
          <w:sz w:val="28"/>
          <w:szCs w:val="28"/>
          <w:lang w:val="uk-UA" w:eastAsia="uk-UA"/>
        </w:rPr>
        <w:t>Рішенн</w:t>
      </w:r>
      <w:r w:rsidR="000D33E8" w:rsidRPr="00F06D8D">
        <w:rPr>
          <w:rFonts w:ascii="Times New Roman" w:hAnsi="Times New Roman"/>
          <w:sz w:val="28"/>
          <w:szCs w:val="28"/>
          <w:lang w:val="uk-UA" w:eastAsia="uk-UA"/>
        </w:rPr>
        <w:t>я</w:t>
      </w:r>
      <w:r w:rsidR="00EA113D" w:rsidRPr="00F06D8D">
        <w:rPr>
          <w:rFonts w:ascii="Times New Roman" w:hAnsi="Times New Roman"/>
          <w:sz w:val="28"/>
          <w:szCs w:val="28"/>
          <w:lang w:val="uk-UA" w:eastAsia="uk-UA"/>
        </w:rPr>
        <w:t xml:space="preserve"> від 16 листопада 2022 року №</w:t>
      </w:r>
      <w:r w:rsidR="00931595">
        <w:rPr>
          <w:rFonts w:ascii="Times New Roman" w:hAnsi="Times New Roman"/>
          <w:sz w:val="28"/>
          <w:szCs w:val="28"/>
          <w:lang w:val="uk-UA" w:eastAsia="uk-UA"/>
        </w:rPr>
        <w:t xml:space="preserve"> </w:t>
      </w:r>
      <w:r w:rsidR="00EA113D" w:rsidRPr="00F06D8D">
        <w:rPr>
          <w:rFonts w:ascii="Times New Roman" w:hAnsi="Times New Roman"/>
          <w:sz w:val="28"/>
          <w:szCs w:val="28"/>
          <w:lang w:val="uk-UA" w:eastAsia="uk-UA"/>
        </w:rPr>
        <w:t>9-р(ІІ)/2022</w:t>
      </w:r>
      <w:r w:rsidR="00DC157E" w:rsidRPr="00F06D8D">
        <w:rPr>
          <w:rFonts w:ascii="Times New Roman" w:hAnsi="Times New Roman"/>
          <w:sz w:val="28"/>
          <w:szCs w:val="28"/>
          <w:lang w:val="uk-UA" w:eastAsia="uk-UA"/>
        </w:rPr>
        <w:t>].</w:t>
      </w:r>
    </w:p>
    <w:p w14:paraId="5ADF75A9" w14:textId="77777777" w:rsidR="0012293C" w:rsidRPr="00F06D8D" w:rsidRDefault="0012293C" w:rsidP="00B27646">
      <w:pPr>
        <w:spacing w:after="0" w:line="372" w:lineRule="auto"/>
        <w:ind w:firstLine="567"/>
        <w:jc w:val="both"/>
        <w:rPr>
          <w:rFonts w:ascii="Times New Roman" w:hAnsi="Times New Roman"/>
          <w:bCs/>
          <w:sz w:val="28"/>
          <w:szCs w:val="28"/>
          <w:highlight w:val="yellow"/>
          <w:lang w:val="uk-UA"/>
        </w:rPr>
      </w:pPr>
    </w:p>
    <w:p w14:paraId="49B1C8C2" w14:textId="57CE6D02" w:rsidR="00DD06AA" w:rsidRPr="00F06D8D" w:rsidRDefault="00455890" w:rsidP="00B27646">
      <w:pPr>
        <w:spacing w:after="0" w:line="372" w:lineRule="auto"/>
        <w:ind w:firstLine="567"/>
        <w:jc w:val="both"/>
        <w:rPr>
          <w:rFonts w:ascii="Times New Roman" w:hAnsi="Times New Roman"/>
          <w:sz w:val="28"/>
          <w:szCs w:val="28"/>
          <w:lang w:val="uk-UA"/>
        </w:rPr>
      </w:pPr>
      <w:r w:rsidRPr="00F06D8D">
        <w:rPr>
          <w:rFonts w:ascii="Times New Roman" w:hAnsi="Times New Roman"/>
          <w:bCs/>
          <w:sz w:val="28"/>
          <w:szCs w:val="28"/>
          <w:lang w:val="uk-UA"/>
        </w:rPr>
        <w:t xml:space="preserve">5.2. </w:t>
      </w:r>
      <w:r w:rsidR="00992669" w:rsidRPr="00F06D8D">
        <w:rPr>
          <w:rFonts w:ascii="Times New Roman" w:hAnsi="Times New Roman"/>
          <w:sz w:val="28"/>
          <w:szCs w:val="28"/>
          <w:lang w:val="uk-UA" w:eastAsia="uk-UA"/>
        </w:rPr>
        <w:t xml:space="preserve">Конституційний Суд України </w:t>
      </w:r>
      <w:r w:rsidR="00DD06AA" w:rsidRPr="00F06D8D">
        <w:rPr>
          <w:rFonts w:ascii="Times New Roman" w:hAnsi="Times New Roman"/>
          <w:sz w:val="28"/>
          <w:szCs w:val="28"/>
          <w:lang w:val="uk-UA" w:eastAsia="uk-UA"/>
        </w:rPr>
        <w:t xml:space="preserve">у своїх рішеннях </w:t>
      </w:r>
      <w:r w:rsidR="0091656A" w:rsidRPr="00F06D8D">
        <w:rPr>
          <w:rFonts w:ascii="Times New Roman" w:hAnsi="Times New Roman"/>
          <w:sz w:val="28"/>
          <w:szCs w:val="28"/>
          <w:lang w:val="uk-UA" w:eastAsia="uk-UA"/>
        </w:rPr>
        <w:t>наголо</w:t>
      </w:r>
      <w:r w:rsidR="00746ED3" w:rsidRPr="00F06D8D">
        <w:rPr>
          <w:rFonts w:ascii="Times New Roman" w:hAnsi="Times New Roman"/>
          <w:sz w:val="28"/>
          <w:szCs w:val="28"/>
          <w:lang w:val="uk-UA" w:eastAsia="uk-UA"/>
        </w:rPr>
        <w:t xml:space="preserve">шував </w:t>
      </w:r>
      <w:r w:rsidR="0091656A" w:rsidRPr="00F06D8D">
        <w:rPr>
          <w:rFonts w:ascii="Times New Roman" w:hAnsi="Times New Roman"/>
          <w:sz w:val="28"/>
          <w:szCs w:val="28"/>
          <w:lang w:val="uk-UA" w:eastAsia="uk-UA"/>
        </w:rPr>
        <w:t>на тому</w:t>
      </w:r>
      <w:r w:rsidR="00992669" w:rsidRPr="00F06D8D">
        <w:rPr>
          <w:rFonts w:ascii="Times New Roman" w:hAnsi="Times New Roman"/>
          <w:sz w:val="28"/>
          <w:szCs w:val="28"/>
          <w:lang w:val="uk-UA" w:eastAsia="uk-UA"/>
        </w:rPr>
        <w:t>, що п</w:t>
      </w:r>
      <w:r w:rsidR="00992669" w:rsidRPr="00F06D8D">
        <w:rPr>
          <w:rFonts w:ascii="Times New Roman" w:hAnsi="Times New Roman"/>
          <w:bCs/>
          <w:sz w:val="28"/>
          <w:szCs w:val="28"/>
          <w:lang w:val="uk-UA"/>
        </w:rPr>
        <w:t xml:space="preserve">риписи статті 41 Конституції України </w:t>
      </w:r>
      <w:r w:rsidR="00DD06AA" w:rsidRPr="00F06D8D">
        <w:rPr>
          <w:rFonts w:ascii="Times New Roman" w:hAnsi="Times New Roman"/>
          <w:bCs/>
          <w:sz w:val="28"/>
          <w:szCs w:val="28"/>
          <w:lang w:val="uk-UA"/>
        </w:rPr>
        <w:t xml:space="preserve">співвідносні з </w:t>
      </w:r>
      <w:r w:rsidR="00992669" w:rsidRPr="00F06D8D">
        <w:rPr>
          <w:rFonts w:ascii="Times New Roman" w:hAnsi="Times New Roman"/>
          <w:bCs/>
          <w:sz w:val="28"/>
          <w:szCs w:val="28"/>
          <w:lang w:val="uk-UA"/>
        </w:rPr>
        <w:t>приписам</w:t>
      </w:r>
      <w:r w:rsidR="00DD06AA" w:rsidRPr="00F06D8D">
        <w:rPr>
          <w:rFonts w:ascii="Times New Roman" w:hAnsi="Times New Roman"/>
          <w:bCs/>
          <w:sz w:val="28"/>
          <w:szCs w:val="28"/>
          <w:lang w:val="uk-UA"/>
        </w:rPr>
        <w:t>и</w:t>
      </w:r>
      <w:r w:rsidR="00992669" w:rsidRPr="00F06D8D">
        <w:rPr>
          <w:rFonts w:ascii="Times New Roman" w:hAnsi="Times New Roman"/>
          <w:bCs/>
          <w:sz w:val="28"/>
          <w:szCs w:val="28"/>
          <w:lang w:val="uk-UA"/>
        </w:rPr>
        <w:t xml:space="preserve"> статті 1 Першого протоколу до </w:t>
      </w:r>
      <w:r w:rsidR="00992669" w:rsidRPr="00F06D8D">
        <w:rPr>
          <w:rFonts w:ascii="Times New Roman" w:hAnsi="Times New Roman"/>
          <w:sz w:val="28"/>
          <w:szCs w:val="28"/>
          <w:lang w:val="uk-UA"/>
        </w:rPr>
        <w:t>Конвенції про захист прав людини і основоположних свобод 1950 року (далі – Конвенція)</w:t>
      </w:r>
      <w:r w:rsidR="00DD06AA" w:rsidRPr="00F06D8D">
        <w:rPr>
          <w:rFonts w:ascii="Times New Roman" w:hAnsi="Times New Roman"/>
          <w:sz w:val="28"/>
          <w:szCs w:val="28"/>
          <w:lang w:val="uk-UA"/>
        </w:rPr>
        <w:t xml:space="preserve"> щодо захисту права власності, права добросовісного володіння та меж здійснення цих прав. </w:t>
      </w:r>
    </w:p>
    <w:p w14:paraId="446F97B0" w14:textId="0FDA8894" w:rsidR="004E6FAF" w:rsidRPr="00F06D8D" w:rsidRDefault="0012293C" w:rsidP="00B27646">
      <w:pPr>
        <w:spacing w:after="0" w:line="372" w:lineRule="auto"/>
        <w:ind w:firstLine="567"/>
        <w:jc w:val="both"/>
        <w:rPr>
          <w:rFonts w:ascii="Times New Roman" w:hAnsi="Times New Roman"/>
          <w:bCs/>
          <w:sz w:val="28"/>
          <w:szCs w:val="28"/>
          <w:lang w:val="uk-UA"/>
        </w:rPr>
      </w:pPr>
      <w:r w:rsidRPr="00F06D8D">
        <w:rPr>
          <w:rFonts w:ascii="Times New Roman" w:hAnsi="Times New Roman"/>
          <w:sz w:val="28"/>
          <w:szCs w:val="28"/>
          <w:lang w:val="uk-UA"/>
        </w:rPr>
        <w:t>За статтею 1 Першого протоколу до Конвенції к</w:t>
      </w:r>
      <w:r w:rsidRPr="00F06D8D">
        <w:rPr>
          <w:rFonts w:ascii="Times New Roman" w:hAnsi="Times New Roman"/>
          <w:bCs/>
          <w:sz w:val="28"/>
          <w:szCs w:val="28"/>
          <w:lang w:val="uk-UA"/>
        </w:rPr>
        <w:t xml:space="preserve">ожна фізична або юридична особа має право мирно володіти своїм майном; ніхто не може бути позбавлений </w:t>
      </w:r>
      <w:r w:rsidRPr="00F06D8D">
        <w:rPr>
          <w:rFonts w:ascii="Times New Roman" w:hAnsi="Times New Roman"/>
          <w:bCs/>
          <w:sz w:val="28"/>
          <w:szCs w:val="28"/>
          <w:lang w:val="uk-UA"/>
        </w:rPr>
        <w:lastRenderedPageBreak/>
        <w:t xml:space="preserve">своєї власності інакше як в інтересах суспільства і на умовах, </w:t>
      </w:r>
      <w:r w:rsidR="0094749E" w:rsidRPr="00F06D8D">
        <w:rPr>
          <w:rFonts w:ascii="Times New Roman" w:hAnsi="Times New Roman"/>
          <w:bCs/>
          <w:sz w:val="28"/>
          <w:szCs w:val="28"/>
          <w:lang w:val="uk-UA"/>
        </w:rPr>
        <w:t>визначених</w:t>
      </w:r>
      <w:r w:rsidRPr="00F06D8D">
        <w:rPr>
          <w:rFonts w:ascii="Times New Roman" w:hAnsi="Times New Roman"/>
          <w:bCs/>
          <w:sz w:val="28"/>
          <w:szCs w:val="28"/>
          <w:lang w:val="uk-UA"/>
        </w:rPr>
        <w:t xml:space="preserve"> законом і загальними принципами міжнародного права (абзац</w:t>
      </w:r>
      <w:r w:rsidR="00931595">
        <w:rPr>
          <w:rFonts w:ascii="Times New Roman" w:hAnsi="Times New Roman"/>
          <w:bCs/>
          <w:sz w:val="28"/>
          <w:szCs w:val="28"/>
          <w:lang w:val="uk-UA"/>
        </w:rPr>
        <w:t xml:space="preserve"> </w:t>
      </w:r>
      <w:r w:rsidRPr="00F06D8D">
        <w:rPr>
          <w:rFonts w:ascii="Times New Roman" w:hAnsi="Times New Roman"/>
          <w:bCs/>
          <w:sz w:val="28"/>
          <w:szCs w:val="28"/>
          <w:lang w:val="uk-UA"/>
        </w:rPr>
        <w:t>перший); попередні п</w:t>
      </w:r>
      <w:r w:rsidR="00122E21" w:rsidRPr="00F06D8D">
        <w:rPr>
          <w:rFonts w:ascii="Times New Roman" w:hAnsi="Times New Roman"/>
          <w:bCs/>
          <w:sz w:val="28"/>
          <w:szCs w:val="28"/>
          <w:lang w:val="uk-UA"/>
        </w:rPr>
        <w:t xml:space="preserve">риписи </w:t>
      </w:r>
      <w:r w:rsidRPr="00F06D8D">
        <w:rPr>
          <w:rFonts w:ascii="Times New Roman" w:hAnsi="Times New Roman"/>
          <w:bCs/>
          <w:sz w:val="28"/>
          <w:szCs w:val="28"/>
          <w:lang w:val="uk-UA"/>
        </w:rPr>
        <w:t>жодним чином не обмежують прав</w:t>
      </w:r>
      <w:r w:rsidR="0094749E" w:rsidRPr="00F06D8D">
        <w:rPr>
          <w:rFonts w:ascii="Times New Roman" w:hAnsi="Times New Roman"/>
          <w:bCs/>
          <w:sz w:val="28"/>
          <w:szCs w:val="28"/>
          <w:lang w:val="uk-UA"/>
        </w:rPr>
        <w:t>а</w:t>
      </w:r>
      <w:r w:rsidRPr="00F06D8D">
        <w:rPr>
          <w:rFonts w:ascii="Times New Roman" w:hAnsi="Times New Roman"/>
          <w:bCs/>
          <w:sz w:val="28"/>
          <w:szCs w:val="28"/>
          <w:lang w:val="uk-UA"/>
        </w:rPr>
        <w:t xml:space="preserve"> держави вводити в дію такі закони, які вона вважає за </w:t>
      </w:r>
      <w:r w:rsidR="0094749E" w:rsidRPr="00F06D8D">
        <w:rPr>
          <w:rFonts w:ascii="Times New Roman" w:hAnsi="Times New Roman"/>
          <w:bCs/>
          <w:sz w:val="28"/>
          <w:szCs w:val="28"/>
          <w:lang w:val="uk-UA"/>
        </w:rPr>
        <w:t>потрібне</w:t>
      </w:r>
      <w:r w:rsidRPr="00F06D8D">
        <w:rPr>
          <w:rFonts w:ascii="Times New Roman" w:hAnsi="Times New Roman"/>
          <w:bCs/>
          <w:sz w:val="28"/>
          <w:szCs w:val="28"/>
          <w:lang w:val="uk-UA"/>
        </w:rPr>
        <w:t>, щоб здійснювати контроль за користуванням майном відповідно до загальних інтересів або для забезпечення сплати податків чи інших зборів або штрафів (абзац другий).</w:t>
      </w:r>
    </w:p>
    <w:p w14:paraId="081B1348" w14:textId="77777777" w:rsidR="00992669" w:rsidRPr="00F06D8D" w:rsidRDefault="00992669" w:rsidP="005040C5">
      <w:pPr>
        <w:spacing w:after="0" w:line="240" w:lineRule="auto"/>
        <w:ind w:firstLine="567"/>
        <w:jc w:val="both"/>
        <w:rPr>
          <w:rFonts w:ascii="Times New Roman" w:hAnsi="Times New Roman"/>
          <w:bCs/>
          <w:sz w:val="28"/>
          <w:szCs w:val="28"/>
          <w:lang w:val="uk-UA"/>
        </w:rPr>
      </w:pPr>
    </w:p>
    <w:p w14:paraId="11BF6A8E" w14:textId="6C8AC4FC" w:rsidR="00942574" w:rsidRPr="00F06D8D" w:rsidRDefault="00992669" w:rsidP="00B27646">
      <w:pPr>
        <w:spacing w:after="0" w:line="372" w:lineRule="auto"/>
        <w:ind w:firstLine="567"/>
        <w:jc w:val="both"/>
        <w:rPr>
          <w:rFonts w:ascii="Times New Roman" w:hAnsi="Times New Roman"/>
          <w:bCs/>
          <w:sz w:val="28"/>
          <w:szCs w:val="28"/>
          <w:lang w:val="uk-UA"/>
        </w:rPr>
      </w:pPr>
      <w:r w:rsidRPr="009953FE">
        <w:rPr>
          <w:rFonts w:ascii="Times New Roman" w:hAnsi="Times New Roman"/>
          <w:bCs/>
          <w:sz w:val="28"/>
          <w:szCs w:val="28"/>
          <w:lang w:val="uk-UA"/>
        </w:rPr>
        <w:t xml:space="preserve">5.3. </w:t>
      </w:r>
      <w:r w:rsidR="00942574" w:rsidRPr="009953FE">
        <w:rPr>
          <w:rFonts w:ascii="Times New Roman" w:hAnsi="Times New Roman"/>
          <w:sz w:val="28"/>
          <w:szCs w:val="28"/>
          <w:shd w:val="clear" w:color="auto" w:fill="FFFFFF"/>
          <w:lang w:val="uk-UA"/>
        </w:rPr>
        <w:t>Європейський суд з прав людини у своїх рішеннях зазначав, що д</w:t>
      </w:r>
      <w:r w:rsidR="00942574" w:rsidRPr="009953FE">
        <w:rPr>
          <w:rFonts w:ascii="Times New Roman" w:hAnsi="Times New Roman"/>
          <w:sz w:val="28"/>
          <w:szCs w:val="28"/>
          <w:lang w:val="uk-UA"/>
        </w:rPr>
        <w:t xml:space="preserve">ля відповідності загальному правилу, викладеному </w:t>
      </w:r>
      <w:r w:rsidR="0059223B" w:rsidRPr="009953FE">
        <w:rPr>
          <w:rFonts w:ascii="Times New Roman" w:hAnsi="Times New Roman"/>
          <w:sz w:val="28"/>
          <w:szCs w:val="28"/>
          <w:lang w:val="uk-UA"/>
        </w:rPr>
        <w:t>в</w:t>
      </w:r>
      <w:r w:rsidR="00931595" w:rsidRPr="009953FE">
        <w:rPr>
          <w:rFonts w:ascii="Times New Roman" w:hAnsi="Times New Roman"/>
          <w:sz w:val="28"/>
          <w:szCs w:val="28"/>
          <w:lang w:val="uk-UA"/>
        </w:rPr>
        <w:t xml:space="preserve"> першому реченні</w:t>
      </w:r>
      <w:r w:rsidR="00DB7D01">
        <w:rPr>
          <w:rFonts w:ascii="Times New Roman" w:hAnsi="Times New Roman"/>
          <w:sz w:val="28"/>
          <w:szCs w:val="28"/>
          <w:lang w:val="uk-UA"/>
        </w:rPr>
        <w:br/>
      </w:r>
      <w:r w:rsidR="00502939" w:rsidRPr="009953FE">
        <w:rPr>
          <w:rFonts w:ascii="Times New Roman" w:hAnsi="Times New Roman"/>
          <w:sz w:val="28"/>
          <w:szCs w:val="28"/>
          <w:lang w:val="uk-UA"/>
        </w:rPr>
        <w:t>абзацу першого</w:t>
      </w:r>
      <w:r w:rsidR="009710F2" w:rsidRPr="009953FE">
        <w:rPr>
          <w:rFonts w:ascii="Times New Roman" w:hAnsi="Times New Roman"/>
          <w:sz w:val="28"/>
          <w:szCs w:val="28"/>
          <w:lang w:val="uk-UA"/>
        </w:rPr>
        <w:t xml:space="preserve"> </w:t>
      </w:r>
      <w:r w:rsidR="00942574" w:rsidRPr="009953FE">
        <w:rPr>
          <w:rFonts w:ascii="Times New Roman" w:hAnsi="Times New Roman"/>
          <w:sz w:val="28"/>
          <w:szCs w:val="28"/>
          <w:lang w:val="uk-UA"/>
        </w:rPr>
        <w:t xml:space="preserve">статті 1 </w:t>
      </w:r>
      <w:r w:rsidR="0059223B" w:rsidRPr="009953FE">
        <w:rPr>
          <w:rFonts w:ascii="Times New Roman" w:hAnsi="Times New Roman"/>
          <w:sz w:val="28"/>
          <w:szCs w:val="28"/>
          <w:lang w:val="uk-UA"/>
        </w:rPr>
        <w:t xml:space="preserve">Першого протоколу до </w:t>
      </w:r>
      <w:r w:rsidR="00942574" w:rsidRPr="009953FE">
        <w:rPr>
          <w:rFonts w:ascii="Times New Roman" w:hAnsi="Times New Roman"/>
          <w:sz w:val="28"/>
          <w:szCs w:val="28"/>
          <w:lang w:val="uk-UA"/>
        </w:rPr>
        <w:t xml:space="preserve">Конвенції, </w:t>
      </w:r>
      <w:r w:rsidR="009710F2" w:rsidRPr="009953FE">
        <w:rPr>
          <w:rFonts w:ascii="Times New Roman" w:hAnsi="Times New Roman"/>
          <w:sz w:val="28"/>
          <w:szCs w:val="28"/>
          <w:lang w:val="uk-UA"/>
        </w:rPr>
        <w:t>у</w:t>
      </w:r>
      <w:r w:rsidR="00942574" w:rsidRPr="009953FE">
        <w:rPr>
          <w:rFonts w:ascii="Times New Roman" w:hAnsi="Times New Roman"/>
          <w:sz w:val="28"/>
          <w:szCs w:val="28"/>
          <w:lang w:val="uk-UA"/>
        </w:rPr>
        <w:t xml:space="preserve">тручання </w:t>
      </w:r>
      <w:r w:rsidR="00D81F72" w:rsidRPr="009953FE">
        <w:rPr>
          <w:rFonts w:ascii="Times New Roman" w:hAnsi="Times New Roman"/>
          <w:sz w:val="28"/>
          <w:szCs w:val="28"/>
          <w:lang w:val="uk-UA"/>
        </w:rPr>
        <w:t>в</w:t>
      </w:r>
      <w:r w:rsidR="00942574" w:rsidRPr="009953FE">
        <w:rPr>
          <w:rFonts w:ascii="Times New Roman" w:hAnsi="Times New Roman"/>
          <w:sz w:val="28"/>
          <w:szCs w:val="28"/>
          <w:lang w:val="uk-UA"/>
        </w:rPr>
        <w:t xml:space="preserve"> право на мирне володіння </w:t>
      </w:r>
      <w:r w:rsidR="0059223B" w:rsidRPr="009953FE">
        <w:rPr>
          <w:rFonts w:ascii="Times New Roman" w:hAnsi="Times New Roman"/>
          <w:sz w:val="28"/>
          <w:szCs w:val="28"/>
          <w:lang w:val="uk-UA"/>
        </w:rPr>
        <w:t>„</w:t>
      </w:r>
      <w:r w:rsidR="00942574" w:rsidRPr="009953FE">
        <w:rPr>
          <w:rFonts w:ascii="Times New Roman" w:hAnsi="Times New Roman"/>
          <w:sz w:val="28"/>
          <w:szCs w:val="28"/>
          <w:lang w:val="uk-UA"/>
        </w:rPr>
        <w:t>майном</w:t>
      </w:r>
      <w:r w:rsidR="0059223B" w:rsidRPr="009953FE">
        <w:rPr>
          <w:rFonts w:ascii="Times New Roman" w:hAnsi="Times New Roman"/>
          <w:sz w:val="28"/>
          <w:szCs w:val="28"/>
          <w:lang w:val="uk-UA"/>
        </w:rPr>
        <w:t>“</w:t>
      </w:r>
      <w:r w:rsidR="00942574" w:rsidRPr="009953FE">
        <w:rPr>
          <w:rFonts w:ascii="Times New Roman" w:hAnsi="Times New Roman"/>
          <w:sz w:val="28"/>
          <w:szCs w:val="28"/>
          <w:lang w:val="uk-UA"/>
        </w:rPr>
        <w:t>, з-поміж</w:t>
      </w:r>
      <w:r w:rsidR="008C2A20" w:rsidRPr="009953FE">
        <w:rPr>
          <w:rFonts w:ascii="Times New Roman" w:hAnsi="Times New Roman"/>
          <w:sz w:val="28"/>
          <w:szCs w:val="28"/>
          <w:lang w:val="uk-UA"/>
        </w:rPr>
        <w:t xml:space="preserve"> у</w:t>
      </w:r>
      <w:r w:rsidR="00942574" w:rsidRPr="009953FE">
        <w:rPr>
          <w:rFonts w:ascii="Times New Roman" w:hAnsi="Times New Roman"/>
          <w:sz w:val="28"/>
          <w:szCs w:val="28"/>
          <w:lang w:val="uk-UA"/>
        </w:rPr>
        <w:t xml:space="preserve">становленого приписами права і задля суспільного інтересу, має досягти </w:t>
      </w:r>
      <w:r w:rsidR="0059223B" w:rsidRPr="009953FE">
        <w:rPr>
          <w:rFonts w:ascii="Times New Roman" w:hAnsi="Times New Roman"/>
          <w:sz w:val="28"/>
          <w:szCs w:val="28"/>
          <w:lang w:val="uk-UA"/>
        </w:rPr>
        <w:t>„</w:t>
      </w:r>
      <w:r w:rsidR="00942574" w:rsidRPr="009953FE">
        <w:rPr>
          <w:rFonts w:ascii="Times New Roman" w:hAnsi="Times New Roman"/>
          <w:sz w:val="28"/>
          <w:szCs w:val="28"/>
          <w:lang w:val="uk-UA"/>
        </w:rPr>
        <w:t>справедливого балансу</w:t>
      </w:r>
      <w:r w:rsidR="0059223B" w:rsidRPr="009953FE">
        <w:rPr>
          <w:rFonts w:ascii="Times New Roman" w:hAnsi="Times New Roman"/>
          <w:sz w:val="28"/>
          <w:szCs w:val="28"/>
          <w:lang w:val="uk-UA"/>
        </w:rPr>
        <w:t>“</w:t>
      </w:r>
      <w:r w:rsidR="00942574" w:rsidRPr="009953FE">
        <w:rPr>
          <w:rFonts w:ascii="Times New Roman" w:hAnsi="Times New Roman"/>
          <w:sz w:val="28"/>
          <w:szCs w:val="28"/>
          <w:lang w:val="uk-UA"/>
        </w:rPr>
        <w:t xml:space="preserve"> між вимогами загального інтересу суспільства та умовами захисту </w:t>
      </w:r>
      <w:r w:rsidR="00451A48" w:rsidRPr="009953FE">
        <w:rPr>
          <w:rFonts w:ascii="Times New Roman" w:hAnsi="Times New Roman"/>
          <w:sz w:val="28"/>
          <w:szCs w:val="28"/>
          <w:lang w:val="uk-UA"/>
        </w:rPr>
        <w:t>основоположних</w:t>
      </w:r>
      <w:r w:rsidR="00942574" w:rsidRPr="009953FE">
        <w:rPr>
          <w:rFonts w:ascii="Times New Roman" w:hAnsi="Times New Roman"/>
          <w:sz w:val="28"/>
          <w:szCs w:val="28"/>
          <w:lang w:val="uk-UA"/>
        </w:rPr>
        <w:t xml:space="preserve"> прав людини </w:t>
      </w:r>
      <w:r w:rsidR="00BF063C">
        <w:rPr>
          <w:rFonts w:ascii="Times New Roman" w:hAnsi="Times New Roman"/>
          <w:sz w:val="28"/>
          <w:szCs w:val="28"/>
          <w:lang w:val="uk-UA"/>
        </w:rPr>
        <w:t>[</w:t>
      </w:r>
      <w:r w:rsidR="00836668" w:rsidRPr="009953FE">
        <w:rPr>
          <w:rFonts w:ascii="Times New Roman" w:hAnsi="Times New Roman"/>
          <w:sz w:val="28"/>
          <w:szCs w:val="28"/>
          <w:lang w:val="uk-UA"/>
        </w:rPr>
        <w:t xml:space="preserve">рішення </w:t>
      </w:r>
      <w:r w:rsidR="002063A8" w:rsidRPr="009953FE">
        <w:rPr>
          <w:rFonts w:ascii="Times New Roman" w:hAnsi="Times New Roman"/>
          <w:sz w:val="28"/>
          <w:szCs w:val="28"/>
          <w:lang w:val="uk-UA"/>
        </w:rPr>
        <w:t xml:space="preserve">у справах </w:t>
      </w:r>
      <w:proofErr w:type="spellStart"/>
      <w:r w:rsidR="00942574" w:rsidRPr="009953FE">
        <w:rPr>
          <w:rFonts w:ascii="Times New Roman" w:hAnsi="Times New Roman"/>
          <w:i/>
          <w:sz w:val="28"/>
          <w:szCs w:val="28"/>
        </w:rPr>
        <w:t>Beyeler</w:t>
      </w:r>
      <w:proofErr w:type="spellEnd"/>
      <w:r w:rsidR="00942574" w:rsidRPr="009953FE">
        <w:rPr>
          <w:rFonts w:ascii="Times New Roman" w:hAnsi="Times New Roman"/>
          <w:i/>
          <w:sz w:val="28"/>
          <w:szCs w:val="28"/>
          <w:lang w:val="uk-UA"/>
        </w:rPr>
        <w:t xml:space="preserve"> </w:t>
      </w:r>
      <w:r w:rsidR="00942574" w:rsidRPr="009953FE">
        <w:rPr>
          <w:rFonts w:ascii="Times New Roman" w:hAnsi="Times New Roman"/>
          <w:i/>
          <w:sz w:val="28"/>
          <w:szCs w:val="28"/>
        </w:rPr>
        <w:t>v</w:t>
      </w:r>
      <w:r w:rsidR="00942574" w:rsidRPr="009953FE">
        <w:rPr>
          <w:rFonts w:ascii="Times New Roman" w:hAnsi="Times New Roman"/>
          <w:i/>
          <w:sz w:val="28"/>
          <w:szCs w:val="28"/>
          <w:lang w:val="uk-UA"/>
        </w:rPr>
        <w:t xml:space="preserve">. </w:t>
      </w:r>
      <w:r w:rsidR="00942574" w:rsidRPr="009953FE">
        <w:rPr>
          <w:rFonts w:ascii="Times New Roman" w:hAnsi="Times New Roman"/>
          <w:i/>
          <w:sz w:val="28"/>
          <w:szCs w:val="28"/>
        </w:rPr>
        <w:t>Italy</w:t>
      </w:r>
      <w:r w:rsidR="00942574" w:rsidRPr="009953FE">
        <w:rPr>
          <w:rFonts w:ascii="Times New Roman" w:hAnsi="Times New Roman"/>
          <w:sz w:val="28"/>
          <w:szCs w:val="28"/>
          <w:lang w:val="uk-UA"/>
        </w:rPr>
        <w:t xml:space="preserve"> </w:t>
      </w:r>
      <w:r w:rsidR="00552ED8" w:rsidRPr="009953FE">
        <w:rPr>
          <w:rFonts w:ascii="Times New Roman" w:hAnsi="Times New Roman"/>
          <w:sz w:val="28"/>
          <w:szCs w:val="28"/>
          <w:lang w:val="uk-UA"/>
        </w:rPr>
        <w:t xml:space="preserve">від </w:t>
      </w:r>
      <w:r w:rsidR="00836668" w:rsidRPr="009953FE">
        <w:rPr>
          <w:rFonts w:ascii="Times New Roman" w:hAnsi="Times New Roman"/>
          <w:sz w:val="28"/>
          <w:szCs w:val="28"/>
          <w:lang w:val="uk-UA"/>
        </w:rPr>
        <w:t>5</w:t>
      </w:r>
      <w:r w:rsidR="00552ED8" w:rsidRPr="009953FE">
        <w:rPr>
          <w:rFonts w:ascii="Times New Roman" w:hAnsi="Times New Roman"/>
          <w:sz w:val="28"/>
          <w:szCs w:val="28"/>
          <w:lang w:val="uk-UA"/>
        </w:rPr>
        <w:t xml:space="preserve"> </w:t>
      </w:r>
      <w:r w:rsidR="00836668" w:rsidRPr="009953FE">
        <w:rPr>
          <w:rFonts w:ascii="Times New Roman" w:hAnsi="Times New Roman"/>
          <w:sz w:val="28"/>
          <w:szCs w:val="28"/>
          <w:lang w:val="uk-UA"/>
        </w:rPr>
        <w:t>січня</w:t>
      </w:r>
      <w:r w:rsidR="00552ED8" w:rsidRPr="009953FE">
        <w:rPr>
          <w:rFonts w:ascii="Times New Roman" w:hAnsi="Times New Roman"/>
          <w:sz w:val="28"/>
          <w:szCs w:val="28"/>
          <w:lang w:val="uk-UA"/>
        </w:rPr>
        <w:t xml:space="preserve"> 20</w:t>
      </w:r>
      <w:r w:rsidR="00DB7D01">
        <w:rPr>
          <w:rFonts w:ascii="Times New Roman" w:hAnsi="Times New Roman"/>
          <w:sz w:val="28"/>
          <w:szCs w:val="28"/>
          <w:lang w:val="uk-UA"/>
        </w:rPr>
        <w:t>00 року</w:t>
      </w:r>
      <w:r w:rsidR="00DB7D01">
        <w:rPr>
          <w:rFonts w:ascii="Times New Roman" w:hAnsi="Times New Roman"/>
          <w:sz w:val="28"/>
          <w:szCs w:val="28"/>
          <w:lang w:val="uk-UA"/>
        </w:rPr>
        <w:br/>
      </w:r>
      <w:r w:rsidR="00836668" w:rsidRPr="009953FE">
        <w:rPr>
          <w:rFonts w:ascii="Times New Roman" w:hAnsi="Times New Roman"/>
          <w:sz w:val="28"/>
          <w:szCs w:val="28"/>
          <w:lang w:val="uk-UA"/>
        </w:rPr>
        <w:t>(заява</w:t>
      </w:r>
      <w:r w:rsidR="00DB7D01">
        <w:rPr>
          <w:rFonts w:ascii="Times New Roman" w:hAnsi="Times New Roman"/>
          <w:sz w:val="28"/>
          <w:szCs w:val="28"/>
          <w:lang w:val="uk-UA"/>
        </w:rPr>
        <w:t xml:space="preserve"> </w:t>
      </w:r>
      <w:r w:rsidR="00836668" w:rsidRPr="009953FE">
        <w:rPr>
          <w:rFonts w:ascii="Times New Roman" w:hAnsi="Times New Roman"/>
          <w:sz w:val="28"/>
          <w:szCs w:val="28"/>
          <w:lang w:val="uk-UA"/>
        </w:rPr>
        <w:t>№</w:t>
      </w:r>
      <w:r w:rsidR="00DB7D01">
        <w:rPr>
          <w:rFonts w:ascii="Times New Roman" w:hAnsi="Times New Roman"/>
          <w:sz w:val="28"/>
          <w:szCs w:val="28"/>
          <w:lang w:val="uk-UA"/>
        </w:rPr>
        <w:t xml:space="preserve"> </w:t>
      </w:r>
      <w:r w:rsidR="00836668" w:rsidRPr="009953FE">
        <w:rPr>
          <w:rFonts w:ascii="Times New Roman" w:hAnsi="Times New Roman"/>
          <w:sz w:val="28"/>
          <w:szCs w:val="28"/>
          <w:lang w:val="uk-UA"/>
        </w:rPr>
        <w:t>33202/96</w:t>
      </w:r>
      <w:r w:rsidR="00552ED8" w:rsidRPr="009953FE">
        <w:rPr>
          <w:rFonts w:ascii="Times New Roman" w:hAnsi="Times New Roman"/>
          <w:sz w:val="28"/>
          <w:szCs w:val="28"/>
          <w:lang w:val="uk-UA"/>
        </w:rPr>
        <w:t>)</w:t>
      </w:r>
      <w:r w:rsidR="00BF063C">
        <w:rPr>
          <w:rFonts w:ascii="Times New Roman" w:hAnsi="Times New Roman"/>
          <w:sz w:val="28"/>
          <w:szCs w:val="28"/>
          <w:lang w:val="uk-UA"/>
        </w:rPr>
        <w:t>,</w:t>
      </w:r>
      <w:r w:rsidR="00552ED8" w:rsidRPr="009953FE">
        <w:rPr>
          <w:rFonts w:ascii="Times New Roman" w:hAnsi="Times New Roman"/>
          <w:sz w:val="28"/>
          <w:szCs w:val="28"/>
          <w:lang w:val="uk-UA"/>
        </w:rPr>
        <w:t xml:space="preserve"> </w:t>
      </w:r>
      <w:r w:rsidR="00942574" w:rsidRPr="009953FE">
        <w:rPr>
          <w:rFonts w:ascii="Times New Roman" w:hAnsi="Times New Roman"/>
          <w:sz w:val="28"/>
          <w:szCs w:val="28"/>
          <w:shd w:val="clear" w:color="auto" w:fill="FFFFFF"/>
          <w:lang w:val="uk-UA"/>
        </w:rPr>
        <w:t>§</w:t>
      </w:r>
      <w:r w:rsidR="00942574" w:rsidRPr="009953FE">
        <w:rPr>
          <w:rFonts w:ascii="Times New Roman" w:hAnsi="Times New Roman"/>
          <w:sz w:val="28"/>
          <w:szCs w:val="28"/>
          <w:lang w:val="uk-UA"/>
        </w:rPr>
        <w:t xml:space="preserve"> 107; </w:t>
      </w:r>
      <w:proofErr w:type="spellStart"/>
      <w:r w:rsidR="00942574" w:rsidRPr="009953FE">
        <w:rPr>
          <w:rFonts w:ascii="Times New Roman" w:hAnsi="Times New Roman"/>
          <w:i/>
          <w:sz w:val="28"/>
          <w:szCs w:val="28"/>
        </w:rPr>
        <w:t>Alisic</w:t>
      </w:r>
      <w:proofErr w:type="spellEnd"/>
      <w:r w:rsidR="00942574" w:rsidRPr="009953FE">
        <w:rPr>
          <w:rFonts w:ascii="Times New Roman" w:hAnsi="Times New Roman"/>
          <w:i/>
          <w:sz w:val="28"/>
          <w:szCs w:val="28"/>
          <w:lang w:val="uk-UA"/>
        </w:rPr>
        <w:t xml:space="preserve"> </w:t>
      </w:r>
      <w:r w:rsidR="00942574" w:rsidRPr="009953FE">
        <w:rPr>
          <w:rFonts w:ascii="Times New Roman" w:hAnsi="Times New Roman"/>
          <w:i/>
          <w:sz w:val="28"/>
          <w:szCs w:val="28"/>
        </w:rPr>
        <w:t>and</w:t>
      </w:r>
      <w:r w:rsidR="00942574" w:rsidRPr="009953FE">
        <w:rPr>
          <w:rFonts w:ascii="Times New Roman" w:hAnsi="Times New Roman"/>
          <w:i/>
          <w:sz w:val="28"/>
          <w:szCs w:val="28"/>
          <w:lang w:val="uk-UA"/>
        </w:rPr>
        <w:t xml:space="preserve"> </w:t>
      </w:r>
      <w:r w:rsidR="00942574" w:rsidRPr="009953FE">
        <w:rPr>
          <w:rFonts w:ascii="Times New Roman" w:hAnsi="Times New Roman"/>
          <w:i/>
          <w:sz w:val="28"/>
          <w:szCs w:val="28"/>
        </w:rPr>
        <w:t>Others</w:t>
      </w:r>
      <w:r w:rsidR="00942574" w:rsidRPr="009953FE">
        <w:rPr>
          <w:rFonts w:ascii="Times New Roman" w:hAnsi="Times New Roman"/>
          <w:i/>
          <w:sz w:val="28"/>
          <w:szCs w:val="28"/>
          <w:lang w:val="uk-UA"/>
        </w:rPr>
        <w:t xml:space="preserve"> </w:t>
      </w:r>
      <w:r w:rsidR="00942574" w:rsidRPr="009953FE">
        <w:rPr>
          <w:rFonts w:ascii="Times New Roman" w:hAnsi="Times New Roman"/>
          <w:i/>
          <w:sz w:val="28"/>
          <w:szCs w:val="28"/>
        </w:rPr>
        <w:t>v</w:t>
      </w:r>
      <w:r w:rsidR="00942574" w:rsidRPr="009953FE">
        <w:rPr>
          <w:rFonts w:ascii="Times New Roman" w:hAnsi="Times New Roman"/>
          <w:i/>
          <w:sz w:val="28"/>
          <w:szCs w:val="28"/>
          <w:lang w:val="uk-UA"/>
        </w:rPr>
        <w:t xml:space="preserve">. </w:t>
      </w:r>
      <w:r w:rsidR="00942574" w:rsidRPr="009953FE">
        <w:rPr>
          <w:rFonts w:ascii="Times New Roman" w:hAnsi="Times New Roman"/>
          <w:i/>
          <w:sz w:val="28"/>
          <w:szCs w:val="28"/>
        </w:rPr>
        <w:t>Bosnia</w:t>
      </w:r>
      <w:r w:rsidR="00942574" w:rsidRPr="009953FE">
        <w:rPr>
          <w:rFonts w:ascii="Times New Roman" w:hAnsi="Times New Roman"/>
          <w:i/>
          <w:sz w:val="28"/>
          <w:szCs w:val="28"/>
          <w:lang w:val="uk-UA"/>
        </w:rPr>
        <w:t xml:space="preserve"> </w:t>
      </w:r>
      <w:r w:rsidR="00942574" w:rsidRPr="009953FE">
        <w:rPr>
          <w:rFonts w:ascii="Times New Roman" w:hAnsi="Times New Roman"/>
          <w:i/>
          <w:sz w:val="28"/>
          <w:szCs w:val="28"/>
        </w:rPr>
        <w:t>and</w:t>
      </w:r>
      <w:r w:rsidR="00942574" w:rsidRPr="009953FE">
        <w:rPr>
          <w:rFonts w:ascii="Times New Roman" w:hAnsi="Times New Roman"/>
          <w:i/>
          <w:sz w:val="28"/>
          <w:szCs w:val="28"/>
          <w:lang w:val="uk-UA"/>
        </w:rPr>
        <w:t xml:space="preserve"> </w:t>
      </w:r>
      <w:r w:rsidR="00942574" w:rsidRPr="009953FE">
        <w:rPr>
          <w:rFonts w:ascii="Times New Roman" w:hAnsi="Times New Roman"/>
          <w:i/>
          <w:sz w:val="28"/>
          <w:szCs w:val="28"/>
        </w:rPr>
        <w:t>Herzegovina</w:t>
      </w:r>
      <w:r w:rsidR="00942574" w:rsidRPr="009953FE">
        <w:rPr>
          <w:rFonts w:ascii="Times New Roman" w:hAnsi="Times New Roman"/>
          <w:i/>
          <w:sz w:val="28"/>
          <w:szCs w:val="28"/>
          <w:lang w:val="uk-UA"/>
        </w:rPr>
        <w:t xml:space="preserve">, </w:t>
      </w:r>
      <w:r w:rsidR="00942574" w:rsidRPr="009953FE">
        <w:rPr>
          <w:rFonts w:ascii="Times New Roman" w:hAnsi="Times New Roman"/>
          <w:i/>
          <w:sz w:val="28"/>
          <w:szCs w:val="28"/>
        </w:rPr>
        <w:t>Croatia</w:t>
      </w:r>
      <w:r w:rsidR="00942574" w:rsidRPr="009953FE">
        <w:rPr>
          <w:rFonts w:ascii="Times New Roman" w:hAnsi="Times New Roman"/>
          <w:i/>
          <w:sz w:val="28"/>
          <w:szCs w:val="28"/>
          <w:lang w:val="uk-UA"/>
        </w:rPr>
        <w:t xml:space="preserve">, </w:t>
      </w:r>
      <w:r w:rsidR="00942574" w:rsidRPr="009953FE">
        <w:rPr>
          <w:rFonts w:ascii="Times New Roman" w:hAnsi="Times New Roman"/>
          <w:i/>
          <w:sz w:val="28"/>
          <w:szCs w:val="28"/>
        </w:rPr>
        <w:t>Serbia</w:t>
      </w:r>
      <w:r w:rsidR="00942574" w:rsidRPr="009953FE">
        <w:rPr>
          <w:rFonts w:ascii="Times New Roman" w:hAnsi="Times New Roman"/>
          <w:i/>
          <w:sz w:val="28"/>
          <w:szCs w:val="28"/>
          <w:lang w:val="uk-UA"/>
        </w:rPr>
        <w:t xml:space="preserve">, </w:t>
      </w:r>
      <w:r w:rsidR="00942574" w:rsidRPr="009953FE">
        <w:rPr>
          <w:rFonts w:ascii="Times New Roman" w:hAnsi="Times New Roman"/>
          <w:i/>
          <w:sz w:val="28"/>
          <w:szCs w:val="28"/>
        </w:rPr>
        <w:t>Slovenia</w:t>
      </w:r>
      <w:r w:rsidR="00942574" w:rsidRPr="009953FE">
        <w:rPr>
          <w:rFonts w:ascii="Times New Roman" w:hAnsi="Times New Roman"/>
          <w:i/>
          <w:sz w:val="28"/>
          <w:szCs w:val="28"/>
          <w:lang w:val="uk-UA"/>
        </w:rPr>
        <w:t xml:space="preserve"> </w:t>
      </w:r>
      <w:r w:rsidR="00942574" w:rsidRPr="009953FE">
        <w:rPr>
          <w:rFonts w:ascii="Times New Roman" w:hAnsi="Times New Roman"/>
          <w:i/>
          <w:sz w:val="28"/>
          <w:szCs w:val="28"/>
        </w:rPr>
        <w:t>and</w:t>
      </w:r>
      <w:r w:rsidR="00942574" w:rsidRPr="009953FE">
        <w:rPr>
          <w:rFonts w:ascii="Times New Roman" w:hAnsi="Times New Roman"/>
          <w:i/>
          <w:sz w:val="28"/>
          <w:szCs w:val="28"/>
          <w:lang w:val="uk-UA"/>
        </w:rPr>
        <w:t xml:space="preserve"> </w:t>
      </w:r>
      <w:r w:rsidR="00942574" w:rsidRPr="009953FE">
        <w:rPr>
          <w:rFonts w:ascii="Times New Roman" w:hAnsi="Times New Roman"/>
          <w:i/>
          <w:sz w:val="28"/>
          <w:szCs w:val="28"/>
        </w:rPr>
        <w:t>the</w:t>
      </w:r>
      <w:r w:rsidR="00942574" w:rsidRPr="009953FE">
        <w:rPr>
          <w:rFonts w:ascii="Times New Roman" w:hAnsi="Times New Roman"/>
          <w:i/>
          <w:sz w:val="28"/>
          <w:szCs w:val="28"/>
          <w:lang w:val="uk-UA"/>
        </w:rPr>
        <w:t xml:space="preserve"> </w:t>
      </w:r>
      <w:r w:rsidR="00942574" w:rsidRPr="009953FE">
        <w:rPr>
          <w:rFonts w:ascii="Times New Roman" w:hAnsi="Times New Roman"/>
          <w:i/>
          <w:sz w:val="28"/>
          <w:szCs w:val="28"/>
        </w:rPr>
        <w:t>Former</w:t>
      </w:r>
      <w:r w:rsidR="00942574" w:rsidRPr="009953FE">
        <w:rPr>
          <w:rFonts w:ascii="Times New Roman" w:hAnsi="Times New Roman"/>
          <w:i/>
          <w:sz w:val="28"/>
          <w:szCs w:val="28"/>
          <w:lang w:val="uk-UA"/>
        </w:rPr>
        <w:t xml:space="preserve"> </w:t>
      </w:r>
      <w:r w:rsidR="00942574" w:rsidRPr="009953FE">
        <w:rPr>
          <w:rFonts w:ascii="Times New Roman" w:hAnsi="Times New Roman"/>
          <w:i/>
          <w:sz w:val="28"/>
          <w:szCs w:val="28"/>
        </w:rPr>
        <w:t>Yugoslav</w:t>
      </w:r>
      <w:r w:rsidR="00942574" w:rsidRPr="009953FE">
        <w:rPr>
          <w:rFonts w:ascii="Times New Roman" w:hAnsi="Times New Roman"/>
          <w:i/>
          <w:sz w:val="28"/>
          <w:szCs w:val="28"/>
          <w:lang w:val="uk-UA"/>
        </w:rPr>
        <w:t xml:space="preserve"> </w:t>
      </w:r>
      <w:r w:rsidR="00942574" w:rsidRPr="009953FE">
        <w:rPr>
          <w:rFonts w:ascii="Times New Roman" w:hAnsi="Times New Roman"/>
          <w:i/>
          <w:sz w:val="28"/>
          <w:szCs w:val="28"/>
        </w:rPr>
        <w:t>Republic</w:t>
      </w:r>
      <w:r w:rsidR="00942574" w:rsidRPr="009953FE">
        <w:rPr>
          <w:rFonts w:ascii="Times New Roman" w:hAnsi="Times New Roman"/>
          <w:i/>
          <w:sz w:val="28"/>
          <w:szCs w:val="28"/>
          <w:lang w:val="uk-UA"/>
        </w:rPr>
        <w:t xml:space="preserve"> </w:t>
      </w:r>
      <w:r w:rsidR="00942574" w:rsidRPr="009953FE">
        <w:rPr>
          <w:rFonts w:ascii="Times New Roman" w:hAnsi="Times New Roman"/>
          <w:i/>
          <w:sz w:val="28"/>
          <w:szCs w:val="28"/>
        </w:rPr>
        <w:t>of</w:t>
      </w:r>
      <w:r w:rsidR="00942574" w:rsidRPr="009953FE">
        <w:rPr>
          <w:rFonts w:ascii="Times New Roman" w:hAnsi="Times New Roman"/>
          <w:i/>
          <w:sz w:val="28"/>
          <w:szCs w:val="28"/>
          <w:lang w:val="uk-UA"/>
        </w:rPr>
        <w:t xml:space="preserve"> </w:t>
      </w:r>
      <w:r w:rsidR="00942574" w:rsidRPr="009953FE">
        <w:rPr>
          <w:rFonts w:ascii="Times New Roman" w:hAnsi="Times New Roman"/>
          <w:i/>
          <w:sz w:val="28"/>
          <w:szCs w:val="28"/>
        </w:rPr>
        <w:t>Macedonia</w:t>
      </w:r>
      <w:r w:rsidR="00942574" w:rsidRPr="009953FE">
        <w:rPr>
          <w:rFonts w:ascii="Times New Roman" w:hAnsi="Times New Roman"/>
          <w:sz w:val="28"/>
          <w:szCs w:val="28"/>
          <w:lang w:val="uk-UA"/>
        </w:rPr>
        <w:t xml:space="preserve"> </w:t>
      </w:r>
      <w:r w:rsidR="004A2745" w:rsidRPr="009953FE">
        <w:rPr>
          <w:rFonts w:ascii="Times New Roman" w:hAnsi="Times New Roman"/>
          <w:sz w:val="28"/>
          <w:szCs w:val="28"/>
          <w:lang w:val="uk-UA"/>
        </w:rPr>
        <w:t xml:space="preserve">від </w:t>
      </w:r>
      <w:r w:rsidR="00506983" w:rsidRPr="009953FE">
        <w:rPr>
          <w:rFonts w:ascii="Times New Roman" w:hAnsi="Times New Roman"/>
          <w:sz w:val="28"/>
          <w:szCs w:val="28"/>
          <w:lang w:val="uk-UA"/>
        </w:rPr>
        <w:t>16</w:t>
      </w:r>
      <w:r w:rsidR="004A2745" w:rsidRPr="009953FE">
        <w:rPr>
          <w:rFonts w:ascii="Times New Roman" w:hAnsi="Times New Roman"/>
          <w:sz w:val="28"/>
          <w:szCs w:val="28"/>
          <w:lang w:val="uk-UA"/>
        </w:rPr>
        <w:t xml:space="preserve"> </w:t>
      </w:r>
      <w:r w:rsidR="00506983" w:rsidRPr="009953FE">
        <w:rPr>
          <w:rFonts w:ascii="Times New Roman" w:hAnsi="Times New Roman"/>
          <w:sz w:val="28"/>
          <w:szCs w:val="28"/>
          <w:lang w:val="uk-UA"/>
        </w:rPr>
        <w:t>липня</w:t>
      </w:r>
      <w:r w:rsidR="00DB7D01">
        <w:rPr>
          <w:rFonts w:ascii="Times New Roman" w:hAnsi="Times New Roman"/>
          <w:sz w:val="28"/>
          <w:szCs w:val="28"/>
          <w:lang w:val="uk-UA"/>
        </w:rPr>
        <w:br/>
      </w:r>
      <w:r w:rsidR="004A2745" w:rsidRPr="009953FE">
        <w:rPr>
          <w:rFonts w:ascii="Times New Roman" w:hAnsi="Times New Roman"/>
          <w:sz w:val="28"/>
          <w:szCs w:val="28"/>
          <w:lang w:val="uk-UA"/>
        </w:rPr>
        <w:t>20</w:t>
      </w:r>
      <w:r w:rsidR="00506983" w:rsidRPr="009953FE">
        <w:rPr>
          <w:rFonts w:ascii="Times New Roman" w:hAnsi="Times New Roman"/>
          <w:sz w:val="28"/>
          <w:szCs w:val="28"/>
          <w:lang w:val="uk-UA"/>
        </w:rPr>
        <w:t>14</w:t>
      </w:r>
      <w:r w:rsidR="00DB7D01">
        <w:rPr>
          <w:rFonts w:ascii="Times New Roman" w:hAnsi="Times New Roman"/>
          <w:sz w:val="28"/>
          <w:szCs w:val="28"/>
          <w:lang w:val="uk-UA"/>
        </w:rPr>
        <w:t xml:space="preserve"> </w:t>
      </w:r>
      <w:r w:rsidR="004A2745" w:rsidRPr="009953FE">
        <w:rPr>
          <w:rFonts w:ascii="Times New Roman" w:hAnsi="Times New Roman"/>
          <w:sz w:val="28"/>
          <w:szCs w:val="28"/>
          <w:lang w:val="uk-UA"/>
        </w:rPr>
        <w:t xml:space="preserve">року (заява № </w:t>
      </w:r>
      <w:r w:rsidR="00506983" w:rsidRPr="009953FE">
        <w:rPr>
          <w:rFonts w:ascii="Times New Roman" w:hAnsi="Times New Roman"/>
          <w:sz w:val="28"/>
          <w:szCs w:val="28"/>
          <w:lang w:val="uk-UA"/>
        </w:rPr>
        <w:t>60642/08</w:t>
      </w:r>
      <w:r w:rsidR="004A2745" w:rsidRPr="009953FE">
        <w:rPr>
          <w:rFonts w:ascii="Times New Roman" w:hAnsi="Times New Roman"/>
          <w:sz w:val="28"/>
          <w:szCs w:val="28"/>
          <w:lang w:val="uk-UA"/>
        </w:rPr>
        <w:t>)</w:t>
      </w:r>
      <w:r w:rsidR="00BF063C">
        <w:rPr>
          <w:rFonts w:ascii="Times New Roman" w:hAnsi="Times New Roman"/>
          <w:sz w:val="28"/>
          <w:szCs w:val="28"/>
          <w:lang w:val="uk-UA"/>
        </w:rPr>
        <w:t>,</w:t>
      </w:r>
      <w:r w:rsidR="004A2745" w:rsidRPr="009953FE">
        <w:rPr>
          <w:rFonts w:ascii="Times New Roman" w:hAnsi="Times New Roman"/>
          <w:sz w:val="28"/>
          <w:szCs w:val="28"/>
          <w:lang w:val="uk-UA"/>
        </w:rPr>
        <w:t xml:space="preserve"> </w:t>
      </w:r>
      <w:r w:rsidR="00942574" w:rsidRPr="009953FE">
        <w:rPr>
          <w:rFonts w:ascii="Times New Roman" w:hAnsi="Times New Roman"/>
          <w:sz w:val="28"/>
          <w:szCs w:val="28"/>
          <w:shd w:val="clear" w:color="auto" w:fill="FFFFFF"/>
          <w:lang w:val="uk-UA"/>
        </w:rPr>
        <w:t>§</w:t>
      </w:r>
      <w:r w:rsidR="0059223B" w:rsidRPr="009953FE">
        <w:rPr>
          <w:rFonts w:ascii="Times New Roman" w:hAnsi="Times New Roman"/>
          <w:sz w:val="28"/>
          <w:szCs w:val="28"/>
          <w:lang w:val="uk-UA"/>
        </w:rPr>
        <w:t> </w:t>
      </w:r>
      <w:r w:rsidR="00942574" w:rsidRPr="009953FE">
        <w:rPr>
          <w:rFonts w:ascii="Times New Roman" w:hAnsi="Times New Roman"/>
          <w:sz w:val="28"/>
          <w:szCs w:val="28"/>
          <w:lang w:val="uk-UA"/>
        </w:rPr>
        <w:t>108</w:t>
      </w:r>
      <w:r w:rsidR="00BF063C">
        <w:rPr>
          <w:rFonts w:ascii="Times New Roman" w:hAnsi="Times New Roman"/>
          <w:sz w:val="28"/>
          <w:szCs w:val="28"/>
          <w:lang w:val="uk-UA"/>
        </w:rPr>
        <w:t>]</w:t>
      </w:r>
      <w:r w:rsidR="00942574" w:rsidRPr="009953FE">
        <w:rPr>
          <w:rFonts w:ascii="Times New Roman" w:hAnsi="Times New Roman"/>
          <w:sz w:val="28"/>
          <w:szCs w:val="28"/>
          <w:lang w:val="uk-UA"/>
        </w:rPr>
        <w:t>.</w:t>
      </w:r>
    </w:p>
    <w:p w14:paraId="439B82C8" w14:textId="6689D528" w:rsidR="007F6ACC" w:rsidRPr="00F06D8D" w:rsidRDefault="00122E21" w:rsidP="005040C5">
      <w:pPr>
        <w:spacing w:after="0" w:line="360" w:lineRule="auto"/>
        <w:ind w:firstLine="567"/>
        <w:jc w:val="both"/>
        <w:rPr>
          <w:rFonts w:ascii="Times New Roman" w:hAnsi="Times New Roman"/>
          <w:sz w:val="28"/>
          <w:szCs w:val="28"/>
          <w:shd w:val="clear" w:color="auto" w:fill="FFFFFF"/>
          <w:lang w:val="uk-UA"/>
        </w:rPr>
      </w:pPr>
      <w:r w:rsidRPr="00BF063C">
        <w:rPr>
          <w:rFonts w:ascii="Times New Roman" w:hAnsi="Times New Roman"/>
          <w:sz w:val="28"/>
          <w:szCs w:val="28"/>
          <w:lang w:val="uk-UA"/>
        </w:rPr>
        <w:t xml:space="preserve">У </w:t>
      </w:r>
      <w:r w:rsidRPr="00BF063C">
        <w:rPr>
          <w:rFonts w:ascii="Times New Roman" w:hAnsi="Times New Roman"/>
          <w:sz w:val="28"/>
          <w:szCs w:val="28"/>
          <w:shd w:val="clear" w:color="auto" w:fill="FFFFFF"/>
          <w:lang w:val="uk-UA"/>
        </w:rPr>
        <w:t xml:space="preserve">рішенні </w:t>
      </w:r>
      <w:r w:rsidR="009710F2" w:rsidRPr="00BF063C">
        <w:rPr>
          <w:rFonts w:ascii="Times New Roman" w:hAnsi="Times New Roman"/>
          <w:sz w:val="28"/>
          <w:szCs w:val="28"/>
          <w:shd w:val="clear" w:color="auto" w:fill="FFFFFF"/>
          <w:lang w:val="uk-UA"/>
        </w:rPr>
        <w:t>у</w:t>
      </w:r>
      <w:r w:rsidRPr="00BF063C">
        <w:rPr>
          <w:rFonts w:ascii="Times New Roman" w:hAnsi="Times New Roman"/>
          <w:sz w:val="28"/>
          <w:szCs w:val="28"/>
          <w:shd w:val="clear" w:color="auto" w:fill="FFFFFF"/>
          <w:lang w:val="uk-UA"/>
        </w:rPr>
        <w:t xml:space="preserve"> справі </w:t>
      </w:r>
      <w:proofErr w:type="spellStart"/>
      <w:r w:rsidRPr="00BF063C">
        <w:rPr>
          <w:rFonts w:ascii="Times New Roman" w:hAnsi="Times New Roman"/>
          <w:i/>
          <w:sz w:val="28"/>
          <w:szCs w:val="28"/>
          <w:shd w:val="clear" w:color="auto" w:fill="FFFFFF"/>
          <w:lang w:val="uk-UA"/>
        </w:rPr>
        <w:t>Краєва</w:t>
      </w:r>
      <w:proofErr w:type="spellEnd"/>
      <w:r w:rsidRPr="00BF063C">
        <w:rPr>
          <w:rFonts w:ascii="Times New Roman" w:hAnsi="Times New Roman"/>
          <w:i/>
          <w:sz w:val="28"/>
          <w:szCs w:val="28"/>
          <w:shd w:val="clear" w:color="auto" w:fill="FFFFFF"/>
          <w:lang w:val="uk-UA"/>
        </w:rPr>
        <w:t xml:space="preserve"> проти України</w:t>
      </w:r>
      <w:r w:rsidRPr="00BF063C">
        <w:rPr>
          <w:rFonts w:ascii="Times New Roman" w:hAnsi="Times New Roman"/>
          <w:sz w:val="28"/>
          <w:szCs w:val="28"/>
          <w:shd w:val="clear" w:color="auto" w:fill="FFFFFF"/>
          <w:lang w:val="uk-UA"/>
        </w:rPr>
        <w:t xml:space="preserve"> </w:t>
      </w:r>
      <w:r w:rsidR="005D622A" w:rsidRPr="00BF063C">
        <w:rPr>
          <w:rFonts w:ascii="Times New Roman" w:hAnsi="Times New Roman"/>
          <w:bCs/>
          <w:i/>
          <w:sz w:val="28"/>
          <w:szCs w:val="28"/>
          <w:lang w:val="uk-UA"/>
        </w:rPr>
        <w:t xml:space="preserve">/ </w:t>
      </w:r>
      <w:proofErr w:type="spellStart"/>
      <w:r w:rsidR="005D622A" w:rsidRPr="00BF063C">
        <w:rPr>
          <w:rFonts w:ascii="Times New Roman" w:hAnsi="Times New Roman"/>
          <w:bCs/>
          <w:i/>
          <w:sz w:val="28"/>
          <w:szCs w:val="28"/>
          <w:lang w:val="uk-UA"/>
        </w:rPr>
        <w:t>Krayeva</w:t>
      </w:r>
      <w:proofErr w:type="spellEnd"/>
      <w:r w:rsidR="005D622A" w:rsidRPr="00BF063C">
        <w:rPr>
          <w:rFonts w:ascii="Times New Roman" w:hAnsi="Times New Roman"/>
          <w:bCs/>
          <w:i/>
          <w:sz w:val="28"/>
          <w:szCs w:val="28"/>
          <w:lang w:val="uk-UA"/>
        </w:rPr>
        <w:t xml:space="preserve"> v. </w:t>
      </w:r>
      <w:proofErr w:type="spellStart"/>
      <w:r w:rsidR="005D622A" w:rsidRPr="00BF063C">
        <w:rPr>
          <w:rFonts w:ascii="Times New Roman" w:hAnsi="Times New Roman"/>
          <w:bCs/>
          <w:i/>
          <w:sz w:val="28"/>
          <w:szCs w:val="28"/>
          <w:lang w:val="uk-UA"/>
        </w:rPr>
        <w:t>Ukraine</w:t>
      </w:r>
      <w:proofErr w:type="spellEnd"/>
      <w:r w:rsidR="005D622A" w:rsidRPr="00BF063C">
        <w:rPr>
          <w:rFonts w:ascii="Times New Roman" w:hAnsi="Times New Roman"/>
          <w:sz w:val="28"/>
          <w:szCs w:val="28"/>
          <w:lang w:val="uk-UA"/>
        </w:rPr>
        <w:t xml:space="preserve"> </w:t>
      </w:r>
      <w:r w:rsidRPr="00BF063C">
        <w:rPr>
          <w:rFonts w:ascii="Times New Roman" w:hAnsi="Times New Roman"/>
          <w:sz w:val="28"/>
          <w:szCs w:val="28"/>
          <w:shd w:val="clear" w:color="auto" w:fill="FFFFFF"/>
          <w:lang w:val="uk-UA"/>
        </w:rPr>
        <w:t>від 13 січня 2022 року</w:t>
      </w:r>
      <w:r w:rsidR="005D622A" w:rsidRPr="00BF063C">
        <w:rPr>
          <w:rFonts w:ascii="Times New Roman" w:hAnsi="Times New Roman"/>
          <w:sz w:val="28"/>
          <w:szCs w:val="28"/>
          <w:shd w:val="clear" w:color="auto" w:fill="FFFFFF"/>
          <w:lang w:val="uk-UA"/>
        </w:rPr>
        <w:t xml:space="preserve"> </w:t>
      </w:r>
      <w:r w:rsidRPr="00BF063C">
        <w:rPr>
          <w:rFonts w:ascii="Times New Roman" w:hAnsi="Times New Roman"/>
          <w:sz w:val="28"/>
          <w:szCs w:val="28"/>
          <w:shd w:val="clear" w:color="auto" w:fill="FFFFFF"/>
          <w:lang w:val="uk-UA"/>
        </w:rPr>
        <w:t>(заява № 72858/13) Європейський суд з прав людини констатував, що сума штрафу, накладеного на заявницю</w:t>
      </w:r>
      <w:r w:rsidR="00A8231A" w:rsidRPr="00BF063C">
        <w:rPr>
          <w:rFonts w:ascii="Times New Roman" w:hAnsi="Times New Roman"/>
          <w:sz w:val="28"/>
          <w:szCs w:val="28"/>
          <w:shd w:val="clear" w:color="auto" w:fill="FFFFFF"/>
          <w:lang w:val="uk-UA"/>
        </w:rPr>
        <w:t>,</w:t>
      </w:r>
      <w:r w:rsidRPr="00BF063C">
        <w:rPr>
          <w:rFonts w:ascii="Times New Roman" w:hAnsi="Times New Roman"/>
          <w:sz w:val="28"/>
          <w:szCs w:val="28"/>
          <w:shd w:val="clear" w:color="auto" w:fill="FFFFFF"/>
          <w:lang w:val="uk-UA"/>
        </w:rPr>
        <w:t xml:space="preserve"> становила надмірне втручання в її право власності</w:t>
      </w:r>
      <w:r w:rsidR="008C2A20" w:rsidRPr="00BF063C">
        <w:rPr>
          <w:rFonts w:ascii="Times New Roman" w:hAnsi="Times New Roman"/>
          <w:sz w:val="28"/>
          <w:szCs w:val="28"/>
          <w:shd w:val="clear" w:color="auto" w:fill="FFFFFF"/>
          <w:lang w:val="uk-UA"/>
        </w:rPr>
        <w:t xml:space="preserve">. Суд </w:t>
      </w:r>
      <w:r w:rsidR="00A8231A" w:rsidRPr="00BF063C">
        <w:rPr>
          <w:rFonts w:ascii="Times New Roman" w:hAnsi="Times New Roman"/>
          <w:sz w:val="28"/>
          <w:szCs w:val="28"/>
          <w:shd w:val="clear" w:color="auto" w:fill="FFFFFF"/>
          <w:lang w:val="uk-UA"/>
        </w:rPr>
        <w:t>обґрунт</w:t>
      </w:r>
      <w:r w:rsidR="008C2A20" w:rsidRPr="00BF063C">
        <w:rPr>
          <w:rFonts w:ascii="Times New Roman" w:hAnsi="Times New Roman"/>
          <w:sz w:val="28"/>
          <w:szCs w:val="28"/>
          <w:shd w:val="clear" w:color="auto" w:fill="FFFFFF"/>
          <w:lang w:val="uk-UA"/>
        </w:rPr>
        <w:t>у</w:t>
      </w:r>
      <w:r w:rsidR="00A8231A" w:rsidRPr="00BF063C">
        <w:rPr>
          <w:rFonts w:ascii="Times New Roman" w:hAnsi="Times New Roman"/>
          <w:sz w:val="28"/>
          <w:szCs w:val="28"/>
          <w:shd w:val="clear" w:color="auto" w:fill="FFFFFF"/>
          <w:lang w:val="uk-UA"/>
        </w:rPr>
        <w:t>в</w:t>
      </w:r>
      <w:r w:rsidR="008C2A20" w:rsidRPr="00BF063C">
        <w:rPr>
          <w:rFonts w:ascii="Times New Roman" w:hAnsi="Times New Roman"/>
          <w:sz w:val="28"/>
          <w:szCs w:val="28"/>
          <w:shd w:val="clear" w:color="auto" w:fill="FFFFFF"/>
          <w:lang w:val="uk-UA"/>
        </w:rPr>
        <w:t xml:space="preserve">ав </w:t>
      </w:r>
      <w:r w:rsidR="00A8231A" w:rsidRPr="00BF063C">
        <w:rPr>
          <w:rFonts w:ascii="Times New Roman" w:hAnsi="Times New Roman"/>
          <w:sz w:val="28"/>
          <w:szCs w:val="28"/>
          <w:shd w:val="clear" w:color="auto" w:fill="FFFFFF"/>
          <w:lang w:val="uk-UA"/>
        </w:rPr>
        <w:t xml:space="preserve">свою позицію, </w:t>
      </w:r>
      <w:r w:rsidRPr="00BF063C">
        <w:rPr>
          <w:rFonts w:ascii="Times New Roman" w:hAnsi="Times New Roman"/>
          <w:sz w:val="28"/>
          <w:szCs w:val="28"/>
          <w:shd w:val="clear" w:color="auto" w:fill="FFFFFF"/>
          <w:lang w:val="uk-UA"/>
        </w:rPr>
        <w:t>зокрема,</w:t>
      </w:r>
      <w:r w:rsidR="00A8231A" w:rsidRPr="00BF063C">
        <w:rPr>
          <w:rFonts w:ascii="Times New Roman" w:hAnsi="Times New Roman"/>
          <w:sz w:val="28"/>
          <w:szCs w:val="28"/>
          <w:shd w:val="clear" w:color="auto" w:fill="FFFFFF"/>
          <w:lang w:val="uk-UA"/>
        </w:rPr>
        <w:t xml:space="preserve"> т</w:t>
      </w:r>
      <w:r w:rsidR="005A0944" w:rsidRPr="00BF063C">
        <w:rPr>
          <w:rFonts w:ascii="Times New Roman" w:hAnsi="Times New Roman"/>
          <w:sz w:val="28"/>
          <w:szCs w:val="28"/>
          <w:shd w:val="clear" w:color="auto" w:fill="FFFFFF"/>
          <w:lang w:val="uk-UA"/>
        </w:rPr>
        <w:t xml:space="preserve">им, що </w:t>
      </w:r>
      <w:r w:rsidR="005220F5" w:rsidRPr="00BF063C">
        <w:rPr>
          <w:rFonts w:ascii="Times New Roman" w:hAnsi="Times New Roman"/>
          <w:sz w:val="28"/>
          <w:szCs w:val="28"/>
          <w:shd w:val="clear" w:color="auto" w:fill="FFFFFF"/>
          <w:lang w:val="uk-UA"/>
        </w:rPr>
        <w:t>„</w:t>
      </w:r>
      <w:r w:rsidRPr="00BF063C">
        <w:rPr>
          <w:rFonts w:ascii="Times New Roman" w:hAnsi="Times New Roman"/>
          <w:sz w:val="28"/>
          <w:szCs w:val="28"/>
          <w:shd w:val="clear" w:color="auto" w:fill="FFFFFF"/>
          <w:lang w:val="uk-UA"/>
        </w:rPr>
        <w:t xml:space="preserve">накладення штрафу як таке становитиме втручання у право, гарантоване абзацом першим статті 1 Першого протоколу до Конвенції, оскільки воно позбавляє відповідну особу майна, а саме суми, яку </w:t>
      </w:r>
      <w:r w:rsidR="005220F5" w:rsidRPr="00BF063C">
        <w:rPr>
          <w:rFonts w:ascii="Times New Roman" w:hAnsi="Times New Roman"/>
          <w:sz w:val="28"/>
          <w:szCs w:val="28"/>
          <w:shd w:val="clear" w:color="auto" w:fill="FFFFFF"/>
          <w:lang w:val="uk-UA"/>
        </w:rPr>
        <w:t xml:space="preserve">має бути сплачено“ </w:t>
      </w:r>
      <w:r w:rsidRPr="00BF063C">
        <w:rPr>
          <w:rFonts w:ascii="Times New Roman" w:hAnsi="Times New Roman"/>
          <w:sz w:val="28"/>
          <w:szCs w:val="28"/>
          <w:shd w:val="clear" w:color="auto" w:fill="FFFFFF"/>
          <w:lang w:val="uk-UA"/>
        </w:rPr>
        <w:t xml:space="preserve">(§ 23); </w:t>
      </w:r>
      <w:r w:rsidR="005220F5" w:rsidRPr="00BF063C">
        <w:rPr>
          <w:rFonts w:ascii="Times New Roman" w:hAnsi="Times New Roman"/>
          <w:sz w:val="28"/>
          <w:szCs w:val="28"/>
          <w:shd w:val="clear" w:color="auto" w:fill="FFFFFF"/>
          <w:lang w:val="uk-UA"/>
        </w:rPr>
        <w:t>„щоб бути сумісним зі</w:t>
      </w:r>
      <w:r w:rsidR="005040C5">
        <w:rPr>
          <w:rFonts w:ascii="Times New Roman" w:hAnsi="Times New Roman"/>
          <w:sz w:val="28"/>
          <w:szCs w:val="28"/>
          <w:shd w:val="clear" w:color="auto" w:fill="FFFFFF"/>
          <w:lang w:val="uk-UA"/>
        </w:rPr>
        <w:br/>
      </w:r>
      <w:r w:rsidR="005220F5" w:rsidRPr="00BF063C">
        <w:rPr>
          <w:rFonts w:ascii="Times New Roman" w:hAnsi="Times New Roman"/>
          <w:sz w:val="28"/>
          <w:szCs w:val="28"/>
          <w:shd w:val="clear" w:color="auto" w:fill="FFFFFF"/>
          <w:lang w:val="uk-UA"/>
        </w:rPr>
        <w:t xml:space="preserve">статтею 1 Першого протоколу, захід (втручання) має відповідати трьом умовам: він має бути правомірним, мати </w:t>
      </w:r>
      <w:r w:rsidR="00451A48" w:rsidRPr="00BF063C">
        <w:rPr>
          <w:rFonts w:ascii="Times New Roman" w:hAnsi="Times New Roman"/>
          <w:sz w:val="28"/>
          <w:szCs w:val="28"/>
          <w:shd w:val="clear" w:color="auto" w:fill="FFFFFF"/>
          <w:lang w:val="uk-UA"/>
        </w:rPr>
        <w:t>легітимну</w:t>
      </w:r>
      <w:r w:rsidR="005220F5" w:rsidRPr="00BF063C">
        <w:rPr>
          <w:rFonts w:ascii="Times New Roman" w:hAnsi="Times New Roman"/>
          <w:sz w:val="28"/>
          <w:szCs w:val="28"/>
          <w:shd w:val="clear" w:color="auto" w:fill="FFFFFF"/>
          <w:lang w:val="uk-UA"/>
        </w:rPr>
        <w:t xml:space="preserve"> мету та забезпечувати справедливий баланс між загальним інтересом суспільства й основоположними правами особи“ </w:t>
      </w:r>
      <w:r w:rsidR="007F6ACC" w:rsidRPr="00BF063C">
        <w:rPr>
          <w:rFonts w:ascii="Times New Roman" w:hAnsi="Times New Roman"/>
          <w:sz w:val="28"/>
          <w:szCs w:val="28"/>
          <w:shd w:val="clear" w:color="auto" w:fill="FFFFFF"/>
          <w:lang w:val="uk-UA"/>
        </w:rPr>
        <w:t>(§ 24).</w:t>
      </w:r>
    </w:p>
    <w:p w14:paraId="3FF51B1B" w14:textId="5A5308A6" w:rsidR="005C4EAF" w:rsidRPr="00F06D8D" w:rsidRDefault="005C4EAF" w:rsidP="00B27646">
      <w:pPr>
        <w:spacing w:after="0" w:line="372" w:lineRule="auto"/>
        <w:ind w:firstLine="567"/>
        <w:jc w:val="both"/>
        <w:rPr>
          <w:rFonts w:ascii="Times New Roman" w:hAnsi="Times New Roman"/>
          <w:bCs/>
          <w:sz w:val="28"/>
          <w:szCs w:val="28"/>
          <w:lang w:val="uk-UA"/>
        </w:rPr>
      </w:pPr>
      <w:r w:rsidRPr="00E07357">
        <w:rPr>
          <w:rFonts w:ascii="Times New Roman" w:hAnsi="Times New Roman"/>
          <w:bCs/>
          <w:sz w:val="28"/>
          <w:szCs w:val="28"/>
          <w:lang w:val="uk-UA"/>
        </w:rPr>
        <w:t xml:space="preserve">У </w:t>
      </w:r>
      <w:r w:rsidR="005D622A" w:rsidRPr="00E07357">
        <w:rPr>
          <w:rFonts w:ascii="Times New Roman" w:hAnsi="Times New Roman"/>
          <w:bCs/>
          <w:sz w:val="28"/>
          <w:szCs w:val="28"/>
          <w:lang w:val="uk-UA"/>
        </w:rPr>
        <w:t xml:space="preserve">§ 46 </w:t>
      </w:r>
      <w:r w:rsidRPr="00E07357">
        <w:rPr>
          <w:rFonts w:ascii="Times New Roman" w:hAnsi="Times New Roman"/>
          <w:bCs/>
          <w:sz w:val="28"/>
          <w:szCs w:val="28"/>
          <w:lang w:val="uk-UA"/>
        </w:rPr>
        <w:t>рішенн</w:t>
      </w:r>
      <w:r w:rsidR="005D622A" w:rsidRPr="00E07357">
        <w:rPr>
          <w:rFonts w:ascii="Times New Roman" w:hAnsi="Times New Roman"/>
          <w:bCs/>
          <w:sz w:val="28"/>
          <w:szCs w:val="28"/>
          <w:lang w:val="uk-UA"/>
        </w:rPr>
        <w:t>я</w:t>
      </w:r>
      <w:r w:rsidRPr="00E07357">
        <w:rPr>
          <w:rFonts w:ascii="Times New Roman" w:hAnsi="Times New Roman"/>
          <w:bCs/>
          <w:sz w:val="28"/>
          <w:szCs w:val="28"/>
          <w:lang w:val="uk-UA"/>
        </w:rPr>
        <w:t xml:space="preserve"> </w:t>
      </w:r>
      <w:r w:rsidR="009710F2" w:rsidRPr="00E07357">
        <w:rPr>
          <w:rFonts w:ascii="Times New Roman" w:hAnsi="Times New Roman"/>
          <w:bCs/>
          <w:sz w:val="28"/>
          <w:szCs w:val="28"/>
          <w:lang w:val="uk-UA"/>
        </w:rPr>
        <w:t>у</w:t>
      </w:r>
      <w:r w:rsidRPr="00E07357">
        <w:rPr>
          <w:rFonts w:ascii="Times New Roman" w:hAnsi="Times New Roman"/>
          <w:bCs/>
          <w:sz w:val="28"/>
          <w:szCs w:val="28"/>
          <w:lang w:val="uk-UA"/>
        </w:rPr>
        <w:t xml:space="preserve"> справі </w:t>
      </w:r>
      <w:proofErr w:type="spellStart"/>
      <w:r w:rsidRPr="00E07357">
        <w:rPr>
          <w:rFonts w:ascii="Times New Roman" w:hAnsi="Times New Roman"/>
          <w:bCs/>
          <w:i/>
          <w:sz w:val="28"/>
          <w:szCs w:val="28"/>
          <w:lang w:val="uk-UA"/>
        </w:rPr>
        <w:t>Мякотін</w:t>
      </w:r>
      <w:proofErr w:type="spellEnd"/>
      <w:r w:rsidRPr="00E07357">
        <w:rPr>
          <w:rFonts w:ascii="Times New Roman" w:hAnsi="Times New Roman"/>
          <w:bCs/>
          <w:i/>
          <w:sz w:val="28"/>
          <w:szCs w:val="28"/>
          <w:lang w:val="uk-UA"/>
        </w:rPr>
        <w:t xml:space="preserve"> прот</w:t>
      </w:r>
      <w:r w:rsidR="00931595" w:rsidRPr="00E07357">
        <w:rPr>
          <w:rFonts w:ascii="Times New Roman" w:hAnsi="Times New Roman"/>
          <w:bCs/>
          <w:i/>
          <w:sz w:val="28"/>
          <w:szCs w:val="28"/>
          <w:lang w:val="uk-UA"/>
        </w:rPr>
        <w:t xml:space="preserve">и України / </w:t>
      </w:r>
      <w:proofErr w:type="spellStart"/>
      <w:r w:rsidR="00931595" w:rsidRPr="00E07357">
        <w:rPr>
          <w:rFonts w:ascii="Times New Roman" w:hAnsi="Times New Roman"/>
          <w:bCs/>
          <w:i/>
          <w:sz w:val="28"/>
          <w:szCs w:val="28"/>
          <w:lang w:val="uk-UA"/>
        </w:rPr>
        <w:t>Myakotin</w:t>
      </w:r>
      <w:proofErr w:type="spellEnd"/>
      <w:r w:rsidR="00931595" w:rsidRPr="00E07357">
        <w:rPr>
          <w:rFonts w:ascii="Times New Roman" w:hAnsi="Times New Roman"/>
          <w:bCs/>
          <w:i/>
          <w:sz w:val="28"/>
          <w:szCs w:val="28"/>
          <w:lang w:val="uk-UA"/>
        </w:rPr>
        <w:t xml:space="preserve"> v. </w:t>
      </w:r>
      <w:proofErr w:type="spellStart"/>
      <w:r w:rsidR="00931595" w:rsidRPr="00E07357">
        <w:rPr>
          <w:rFonts w:ascii="Times New Roman" w:hAnsi="Times New Roman"/>
          <w:bCs/>
          <w:i/>
          <w:sz w:val="28"/>
          <w:szCs w:val="28"/>
          <w:lang w:val="uk-UA"/>
        </w:rPr>
        <w:t>Ukraine</w:t>
      </w:r>
      <w:proofErr w:type="spellEnd"/>
      <w:r w:rsidR="00931595" w:rsidRPr="00E07357">
        <w:rPr>
          <w:rFonts w:ascii="Times New Roman" w:hAnsi="Times New Roman"/>
          <w:bCs/>
          <w:i/>
          <w:sz w:val="28"/>
          <w:szCs w:val="28"/>
          <w:lang w:val="uk-UA"/>
        </w:rPr>
        <w:br/>
      </w:r>
      <w:r w:rsidRPr="00E07357">
        <w:rPr>
          <w:rFonts w:ascii="Times New Roman" w:hAnsi="Times New Roman"/>
          <w:bCs/>
          <w:sz w:val="28"/>
          <w:szCs w:val="28"/>
          <w:lang w:val="uk-UA"/>
        </w:rPr>
        <w:t xml:space="preserve">від 17 грудня 2019 року (заява № 29389/09) Європейський суд з прав людини </w:t>
      </w:r>
      <w:r w:rsidRPr="00E07357">
        <w:rPr>
          <w:rFonts w:ascii="Times New Roman" w:hAnsi="Times New Roman"/>
          <w:bCs/>
          <w:sz w:val="28"/>
          <w:szCs w:val="28"/>
          <w:lang w:val="uk-UA"/>
        </w:rPr>
        <w:lastRenderedPageBreak/>
        <w:t>наголосив на тому, що стаття 1 П</w:t>
      </w:r>
      <w:r w:rsidRPr="00E07357">
        <w:rPr>
          <w:rFonts w:ascii="Times New Roman" w:hAnsi="Times New Roman"/>
          <w:sz w:val="28"/>
          <w:szCs w:val="28"/>
          <w:shd w:val="clear" w:color="auto" w:fill="FFFFFF"/>
          <w:lang w:val="uk-UA"/>
        </w:rPr>
        <w:t xml:space="preserve">ершого протоколу до Конвенції </w:t>
      </w:r>
      <w:r w:rsidR="00B27646">
        <w:rPr>
          <w:rFonts w:ascii="Times New Roman" w:hAnsi="Times New Roman"/>
          <w:sz w:val="28"/>
          <w:szCs w:val="28"/>
          <w:shd w:val="clear" w:color="auto" w:fill="FFFFFF"/>
          <w:lang w:val="uk-UA"/>
        </w:rPr>
        <w:t>„</w:t>
      </w:r>
      <w:r w:rsidRPr="00E07357">
        <w:rPr>
          <w:rFonts w:ascii="Times New Roman" w:hAnsi="Times New Roman"/>
          <w:sz w:val="28"/>
          <w:szCs w:val="28"/>
          <w:shd w:val="clear" w:color="auto" w:fill="FFFFFF"/>
          <w:lang w:val="uk-UA"/>
        </w:rPr>
        <w:t xml:space="preserve">вимагає, щоб будь-яке втручання було достатньо домірним цілі, якої </w:t>
      </w:r>
      <w:r w:rsidR="00F461A9" w:rsidRPr="00E07357">
        <w:rPr>
          <w:rFonts w:ascii="Times New Roman" w:hAnsi="Times New Roman"/>
          <w:sz w:val="28"/>
          <w:szCs w:val="28"/>
          <w:shd w:val="clear" w:color="auto" w:fill="FFFFFF"/>
          <w:lang w:val="uk-UA"/>
        </w:rPr>
        <w:t xml:space="preserve">прагнуть </w:t>
      </w:r>
      <w:r w:rsidRPr="00E07357">
        <w:rPr>
          <w:rFonts w:ascii="Times New Roman" w:hAnsi="Times New Roman"/>
          <w:sz w:val="28"/>
          <w:szCs w:val="28"/>
          <w:shd w:val="clear" w:color="auto" w:fill="FFFFFF"/>
          <w:lang w:val="uk-UA"/>
        </w:rPr>
        <w:t xml:space="preserve">досягти. Потрібний справедливий баланс </w:t>
      </w:r>
      <w:r w:rsidR="002035C4" w:rsidRPr="00E07357">
        <w:rPr>
          <w:rFonts w:ascii="Times New Roman" w:hAnsi="Times New Roman"/>
          <w:sz w:val="28"/>
          <w:szCs w:val="28"/>
          <w:shd w:val="clear" w:color="auto" w:fill="FFFFFF"/>
          <w:lang w:val="uk-UA"/>
        </w:rPr>
        <w:t>не досягнути</w:t>
      </w:r>
      <w:r w:rsidRPr="00E07357">
        <w:rPr>
          <w:rFonts w:ascii="Times New Roman" w:hAnsi="Times New Roman"/>
          <w:sz w:val="28"/>
          <w:szCs w:val="28"/>
          <w:shd w:val="clear" w:color="auto" w:fill="FFFFFF"/>
          <w:lang w:val="uk-UA"/>
        </w:rPr>
        <w:t xml:space="preserve">, якщо на </w:t>
      </w:r>
      <w:r w:rsidR="00B27646">
        <w:rPr>
          <w:rFonts w:ascii="Times New Roman" w:hAnsi="Times New Roman"/>
          <w:sz w:val="28"/>
          <w:szCs w:val="28"/>
          <w:shd w:val="clear" w:color="auto" w:fill="FFFFFF"/>
          <w:lang w:val="uk-UA"/>
        </w:rPr>
        <w:t>заінтересовану</w:t>
      </w:r>
      <w:r w:rsidRPr="00E07357">
        <w:rPr>
          <w:rFonts w:ascii="Times New Roman" w:hAnsi="Times New Roman"/>
          <w:sz w:val="28"/>
          <w:szCs w:val="28"/>
          <w:shd w:val="clear" w:color="auto" w:fill="FFFFFF"/>
          <w:lang w:val="uk-UA"/>
        </w:rPr>
        <w:t xml:space="preserve"> особу буде покладено індивідуальний та надмірний тягар </w:t>
      </w:r>
      <w:r w:rsidR="00DC157E" w:rsidRPr="00E07357">
        <w:rPr>
          <w:rFonts w:ascii="Times New Roman" w:hAnsi="Times New Roman"/>
          <w:sz w:val="28"/>
          <w:szCs w:val="28"/>
          <w:shd w:val="clear" w:color="auto" w:fill="FFFFFF"/>
          <w:lang w:val="uk-UA"/>
        </w:rPr>
        <w:t>(</w:t>
      </w:r>
      <w:r w:rsidR="000D6FFA" w:rsidRPr="00E07357">
        <w:rPr>
          <w:rFonts w:ascii="Times New Roman" w:hAnsi="Times New Roman"/>
          <w:sz w:val="28"/>
          <w:szCs w:val="28"/>
          <w:shd w:val="clear" w:color="auto" w:fill="FFFFFF"/>
          <w:lang w:val="uk-UA"/>
        </w:rPr>
        <w:t xml:space="preserve">див. </w:t>
      </w:r>
      <w:proofErr w:type="spellStart"/>
      <w:r w:rsidR="00825FFD" w:rsidRPr="00E07357">
        <w:rPr>
          <w:rFonts w:ascii="Times New Roman" w:hAnsi="Times New Roman"/>
          <w:i/>
          <w:sz w:val="28"/>
          <w:szCs w:val="28"/>
          <w:shd w:val="clear" w:color="auto" w:fill="FFFFFF"/>
          <w:lang w:val="uk-UA"/>
        </w:rPr>
        <w:t>Béláné</w:t>
      </w:r>
      <w:proofErr w:type="spellEnd"/>
      <w:r w:rsidR="00825FFD" w:rsidRPr="00E07357">
        <w:rPr>
          <w:rFonts w:ascii="Times New Roman" w:hAnsi="Times New Roman"/>
          <w:i/>
          <w:sz w:val="28"/>
          <w:szCs w:val="28"/>
          <w:shd w:val="clear" w:color="auto" w:fill="FFFFFF"/>
          <w:lang w:val="uk-UA"/>
        </w:rPr>
        <w:t xml:space="preserve"> </w:t>
      </w:r>
      <w:proofErr w:type="spellStart"/>
      <w:r w:rsidR="00825FFD" w:rsidRPr="00E07357">
        <w:rPr>
          <w:rFonts w:ascii="Times New Roman" w:hAnsi="Times New Roman"/>
          <w:i/>
          <w:sz w:val="28"/>
          <w:szCs w:val="28"/>
          <w:shd w:val="clear" w:color="auto" w:fill="FFFFFF"/>
          <w:lang w:val="uk-UA"/>
        </w:rPr>
        <w:t>Nagy</w:t>
      </w:r>
      <w:proofErr w:type="spellEnd"/>
      <w:r w:rsidR="00825FFD" w:rsidRPr="00E07357">
        <w:rPr>
          <w:rFonts w:ascii="Times New Roman" w:hAnsi="Times New Roman"/>
          <w:i/>
          <w:sz w:val="28"/>
          <w:szCs w:val="28"/>
          <w:shd w:val="clear" w:color="auto" w:fill="FFFFFF"/>
          <w:lang w:val="uk-UA"/>
        </w:rPr>
        <w:t xml:space="preserve"> v. </w:t>
      </w:r>
      <w:proofErr w:type="spellStart"/>
      <w:r w:rsidR="00825FFD" w:rsidRPr="00E07357">
        <w:rPr>
          <w:rFonts w:ascii="Times New Roman" w:hAnsi="Times New Roman"/>
          <w:i/>
          <w:sz w:val="28"/>
          <w:szCs w:val="28"/>
          <w:shd w:val="clear" w:color="auto" w:fill="FFFFFF"/>
          <w:lang w:val="uk-UA"/>
        </w:rPr>
        <w:t>Hungary</w:t>
      </w:r>
      <w:proofErr w:type="spellEnd"/>
      <w:r w:rsidRPr="00E07357">
        <w:rPr>
          <w:rFonts w:ascii="Times New Roman" w:hAnsi="Times New Roman"/>
          <w:sz w:val="28"/>
          <w:szCs w:val="28"/>
          <w:shd w:val="clear" w:color="auto" w:fill="FFFFFF"/>
          <w:lang w:val="uk-UA"/>
        </w:rPr>
        <w:t xml:space="preserve"> [</w:t>
      </w:r>
      <w:r w:rsidR="000E222C" w:rsidRPr="00E07357">
        <w:rPr>
          <w:rFonts w:ascii="Times New Roman" w:hAnsi="Times New Roman"/>
          <w:sz w:val="28"/>
          <w:szCs w:val="28"/>
          <w:shd w:val="clear" w:color="auto" w:fill="FFFFFF"/>
          <w:lang w:val="uk-UA"/>
        </w:rPr>
        <w:t>ВП</w:t>
      </w:r>
      <w:r w:rsidRPr="00E07357">
        <w:rPr>
          <w:rFonts w:ascii="Times New Roman" w:hAnsi="Times New Roman"/>
          <w:sz w:val="28"/>
          <w:szCs w:val="28"/>
          <w:shd w:val="clear" w:color="auto" w:fill="FFFFFF"/>
          <w:lang w:val="uk-UA"/>
        </w:rPr>
        <w:t>], заява № 53080/13</w:t>
      </w:r>
      <w:r w:rsidR="00825FFD" w:rsidRPr="00E07357">
        <w:rPr>
          <w:rFonts w:ascii="Times New Roman" w:hAnsi="Times New Roman"/>
          <w:sz w:val="28"/>
          <w:szCs w:val="28"/>
          <w:shd w:val="clear" w:color="auto" w:fill="FFFFFF"/>
          <w:lang w:val="uk-UA"/>
        </w:rPr>
        <w:t xml:space="preserve">, </w:t>
      </w:r>
      <w:r w:rsidR="000D6FFA" w:rsidRPr="00E07357">
        <w:rPr>
          <w:rFonts w:ascii="Times New Roman" w:hAnsi="Times New Roman"/>
          <w:sz w:val="28"/>
          <w:szCs w:val="28"/>
          <w:shd w:val="clear" w:color="auto" w:fill="FFFFFF"/>
          <w:lang w:val="uk-UA"/>
        </w:rPr>
        <w:t xml:space="preserve">§ </w:t>
      </w:r>
      <w:r w:rsidR="00825FFD" w:rsidRPr="00E07357">
        <w:rPr>
          <w:rFonts w:ascii="Times New Roman" w:hAnsi="Times New Roman"/>
          <w:sz w:val="28"/>
          <w:szCs w:val="28"/>
          <w:shd w:val="clear" w:color="auto" w:fill="FFFFFF"/>
          <w:lang w:val="uk-UA"/>
        </w:rPr>
        <w:t>115, 13 грудня 2016</w:t>
      </w:r>
      <w:r w:rsidR="00931595" w:rsidRPr="00E07357">
        <w:rPr>
          <w:rFonts w:ascii="Times New Roman" w:hAnsi="Times New Roman"/>
          <w:sz w:val="28"/>
          <w:szCs w:val="28"/>
          <w:shd w:val="clear" w:color="auto" w:fill="FFFFFF"/>
          <w:lang w:val="uk-UA"/>
        </w:rPr>
        <w:t xml:space="preserve"> </w:t>
      </w:r>
      <w:r w:rsidRPr="00E07357">
        <w:rPr>
          <w:rFonts w:ascii="Times New Roman" w:hAnsi="Times New Roman"/>
          <w:sz w:val="28"/>
          <w:szCs w:val="28"/>
          <w:shd w:val="clear" w:color="auto" w:fill="FFFFFF"/>
          <w:lang w:val="uk-UA"/>
        </w:rPr>
        <w:t>року)</w:t>
      </w:r>
      <w:r w:rsidR="000D6FFA" w:rsidRPr="00E07357">
        <w:rPr>
          <w:rFonts w:ascii="Times New Roman" w:hAnsi="Times New Roman"/>
          <w:sz w:val="28"/>
          <w:szCs w:val="28"/>
          <w:shd w:val="clear" w:color="auto" w:fill="FFFFFF"/>
          <w:lang w:val="uk-UA"/>
        </w:rPr>
        <w:t>“</w:t>
      </w:r>
      <w:r w:rsidRPr="00E07357">
        <w:rPr>
          <w:rFonts w:ascii="Times New Roman" w:hAnsi="Times New Roman"/>
          <w:bCs/>
          <w:sz w:val="28"/>
          <w:szCs w:val="28"/>
          <w:lang w:val="uk-UA"/>
        </w:rPr>
        <w:t>.</w:t>
      </w:r>
    </w:p>
    <w:p w14:paraId="2DACF321" w14:textId="77777777" w:rsidR="00417F14" w:rsidRDefault="00417F14" w:rsidP="00B27646">
      <w:pPr>
        <w:spacing w:after="0" w:line="372" w:lineRule="auto"/>
        <w:ind w:firstLine="567"/>
        <w:jc w:val="both"/>
        <w:rPr>
          <w:rFonts w:ascii="Times New Roman" w:hAnsi="Times New Roman"/>
          <w:bCs/>
          <w:sz w:val="28"/>
          <w:szCs w:val="28"/>
          <w:lang w:val="uk-UA"/>
        </w:rPr>
      </w:pPr>
    </w:p>
    <w:p w14:paraId="44D8C845" w14:textId="71178096" w:rsidR="00A8231A" w:rsidRPr="00F06D8D" w:rsidRDefault="003741FF" w:rsidP="00B27646">
      <w:pPr>
        <w:spacing w:after="0" w:line="372" w:lineRule="auto"/>
        <w:ind w:firstLine="567"/>
        <w:jc w:val="both"/>
        <w:rPr>
          <w:rFonts w:ascii="Times New Roman" w:hAnsi="Times New Roman"/>
          <w:bCs/>
          <w:sz w:val="28"/>
          <w:szCs w:val="28"/>
          <w:lang w:val="uk-UA"/>
        </w:rPr>
      </w:pPr>
      <w:r w:rsidRPr="00F06D8D">
        <w:rPr>
          <w:rFonts w:ascii="Times New Roman" w:hAnsi="Times New Roman"/>
          <w:bCs/>
          <w:sz w:val="28"/>
          <w:szCs w:val="28"/>
          <w:lang w:val="uk-UA"/>
        </w:rPr>
        <w:t>5.</w:t>
      </w:r>
      <w:r w:rsidR="003067D2" w:rsidRPr="00F06D8D">
        <w:rPr>
          <w:rFonts w:ascii="Times New Roman" w:hAnsi="Times New Roman"/>
          <w:bCs/>
          <w:sz w:val="28"/>
          <w:szCs w:val="28"/>
          <w:lang w:val="uk-UA"/>
        </w:rPr>
        <w:t>4</w:t>
      </w:r>
      <w:r w:rsidRPr="00F06D8D">
        <w:rPr>
          <w:rFonts w:ascii="Times New Roman" w:hAnsi="Times New Roman"/>
          <w:bCs/>
          <w:sz w:val="28"/>
          <w:szCs w:val="28"/>
          <w:lang w:val="uk-UA"/>
        </w:rPr>
        <w:t>.</w:t>
      </w:r>
      <w:r w:rsidR="00746ED3" w:rsidRPr="00F06D8D">
        <w:rPr>
          <w:rFonts w:ascii="Times New Roman" w:hAnsi="Times New Roman"/>
          <w:bCs/>
          <w:sz w:val="28"/>
          <w:szCs w:val="28"/>
          <w:lang w:val="uk-UA"/>
        </w:rPr>
        <w:t xml:space="preserve"> </w:t>
      </w:r>
      <w:r w:rsidR="009A726A">
        <w:rPr>
          <w:rFonts w:ascii="Times New Roman" w:hAnsi="Times New Roman"/>
          <w:bCs/>
          <w:sz w:val="28"/>
          <w:szCs w:val="28"/>
          <w:lang w:val="uk-UA"/>
        </w:rPr>
        <w:t>З аналізу матеріалів</w:t>
      </w:r>
      <w:r w:rsidR="00746ED3" w:rsidRPr="00F06D8D">
        <w:rPr>
          <w:rFonts w:ascii="Times New Roman" w:hAnsi="Times New Roman"/>
          <w:bCs/>
          <w:sz w:val="28"/>
          <w:szCs w:val="28"/>
          <w:lang w:val="uk-UA"/>
        </w:rPr>
        <w:t xml:space="preserve"> </w:t>
      </w:r>
      <w:r w:rsidR="009710F2" w:rsidRPr="00F06D8D">
        <w:rPr>
          <w:rFonts w:ascii="Times New Roman" w:hAnsi="Times New Roman"/>
          <w:bCs/>
          <w:sz w:val="28"/>
          <w:szCs w:val="28"/>
          <w:lang w:val="uk-UA"/>
        </w:rPr>
        <w:t>справи</w:t>
      </w:r>
      <w:r w:rsidR="00007C27" w:rsidRPr="00F06D8D">
        <w:rPr>
          <w:rFonts w:ascii="Times New Roman" w:hAnsi="Times New Roman"/>
          <w:bCs/>
          <w:sz w:val="28"/>
          <w:szCs w:val="28"/>
          <w:lang w:val="uk-UA"/>
        </w:rPr>
        <w:t xml:space="preserve"> випливає, що </w:t>
      </w:r>
      <w:r w:rsidR="0030733B" w:rsidRPr="00F06D8D">
        <w:rPr>
          <w:rFonts w:ascii="Times New Roman" w:hAnsi="Times New Roman"/>
          <w:bCs/>
          <w:sz w:val="28"/>
          <w:szCs w:val="28"/>
          <w:lang w:val="uk-UA"/>
        </w:rPr>
        <w:t xml:space="preserve">на підставі </w:t>
      </w:r>
      <w:r w:rsidR="00A36D18">
        <w:rPr>
          <w:rFonts w:ascii="Times New Roman" w:hAnsi="Times New Roman"/>
          <w:bCs/>
          <w:sz w:val="28"/>
          <w:szCs w:val="28"/>
          <w:lang w:val="uk-UA"/>
        </w:rPr>
        <w:t>оспорюваного припису</w:t>
      </w:r>
      <w:r w:rsidR="0030733B" w:rsidRPr="00F06D8D">
        <w:rPr>
          <w:rFonts w:ascii="Times New Roman" w:hAnsi="Times New Roman"/>
          <w:bCs/>
          <w:sz w:val="28"/>
          <w:szCs w:val="28"/>
          <w:lang w:val="uk-UA"/>
        </w:rPr>
        <w:t xml:space="preserve"> Закону № 2735</w:t>
      </w:r>
      <w:r w:rsidR="00007C27" w:rsidRPr="00F06D8D">
        <w:rPr>
          <w:rFonts w:ascii="Times New Roman" w:hAnsi="Times New Roman"/>
          <w:bCs/>
          <w:sz w:val="28"/>
          <w:szCs w:val="28"/>
          <w:lang w:val="uk-UA"/>
        </w:rPr>
        <w:t xml:space="preserve"> на Заявницю</w:t>
      </w:r>
      <w:r w:rsidR="0030733B" w:rsidRPr="00F06D8D">
        <w:rPr>
          <w:rFonts w:ascii="Times New Roman" w:hAnsi="Times New Roman"/>
          <w:bCs/>
          <w:sz w:val="28"/>
          <w:szCs w:val="28"/>
          <w:lang w:val="uk-UA"/>
        </w:rPr>
        <w:t xml:space="preserve"> накладено штраф </w:t>
      </w:r>
      <w:r w:rsidR="009710F2" w:rsidRPr="00F06D8D">
        <w:rPr>
          <w:rFonts w:ascii="Times New Roman" w:hAnsi="Times New Roman"/>
          <w:bCs/>
          <w:sz w:val="28"/>
          <w:szCs w:val="28"/>
          <w:lang w:val="uk-UA"/>
        </w:rPr>
        <w:t>у</w:t>
      </w:r>
      <w:r w:rsidR="0030733B" w:rsidRPr="00F06D8D">
        <w:rPr>
          <w:rFonts w:ascii="Times New Roman" w:hAnsi="Times New Roman"/>
          <w:bCs/>
          <w:sz w:val="28"/>
          <w:szCs w:val="28"/>
          <w:lang w:val="uk-UA"/>
        </w:rPr>
        <w:t xml:space="preserve"> розмірі трьох тисяч неоподатковуваних мінімумів доходів громадян.</w:t>
      </w:r>
    </w:p>
    <w:p w14:paraId="4B87C99F" w14:textId="2091589D" w:rsidR="0030733B" w:rsidRPr="00F06D8D" w:rsidRDefault="00B743FF" w:rsidP="00B27646">
      <w:pPr>
        <w:spacing w:after="0" w:line="372" w:lineRule="auto"/>
        <w:ind w:firstLine="567"/>
        <w:jc w:val="both"/>
        <w:rPr>
          <w:rFonts w:ascii="Times New Roman" w:hAnsi="Times New Roman"/>
          <w:bCs/>
          <w:sz w:val="28"/>
          <w:szCs w:val="28"/>
          <w:lang w:val="uk-UA"/>
        </w:rPr>
      </w:pPr>
      <w:r w:rsidRPr="00F06D8D">
        <w:rPr>
          <w:rFonts w:ascii="Times New Roman" w:hAnsi="Times New Roman"/>
          <w:bCs/>
          <w:sz w:val="28"/>
          <w:szCs w:val="28"/>
          <w:lang w:val="uk-UA"/>
        </w:rPr>
        <w:t>Оскільки д</w:t>
      </w:r>
      <w:r w:rsidR="0030733B" w:rsidRPr="00F06D8D">
        <w:rPr>
          <w:rFonts w:ascii="Times New Roman" w:hAnsi="Times New Roman"/>
          <w:bCs/>
          <w:sz w:val="28"/>
          <w:szCs w:val="28"/>
          <w:lang w:val="uk-UA"/>
        </w:rPr>
        <w:t>жерелом сплати штраф</w:t>
      </w:r>
      <w:r w:rsidR="00091564" w:rsidRPr="00F06D8D">
        <w:rPr>
          <w:rFonts w:ascii="Times New Roman" w:hAnsi="Times New Roman"/>
          <w:bCs/>
          <w:sz w:val="28"/>
          <w:szCs w:val="28"/>
          <w:lang w:val="uk-UA"/>
        </w:rPr>
        <w:t>у</w:t>
      </w:r>
      <w:r w:rsidR="0030733B" w:rsidRPr="00F06D8D">
        <w:rPr>
          <w:rFonts w:ascii="Times New Roman" w:hAnsi="Times New Roman"/>
          <w:bCs/>
          <w:sz w:val="28"/>
          <w:szCs w:val="28"/>
          <w:lang w:val="uk-UA"/>
        </w:rPr>
        <w:t xml:space="preserve"> були власні кошти</w:t>
      </w:r>
      <w:r w:rsidR="00FF5111" w:rsidRPr="00F06D8D">
        <w:rPr>
          <w:rFonts w:ascii="Times New Roman" w:hAnsi="Times New Roman"/>
          <w:bCs/>
          <w:sz w:val="28"/>
          <w:szCs w:val="28"/>
          <w:lang w:val="uk-UA"/>
        </w:rPr>
        <w:t xml:space="preserve"> особи</w:t>
      </w:r>
      <w:r w:rsidR="00091564" w:rsidRPr="00F06D8D">
        <w:rPr>
          <w:rFonts w:ascii="Times New Roman" w:hAnsi="Times New Roman"/>
          <w:bCs/>
          <w:sz w:val="28"/>
          <w:szCs w:val="28"/>
          <w:lang w:val="uk-UA"/>
        </w:rPr>
        <w:t>, то</w:t>
      </w:r>
      <w:r w:rsidR="00030105" w:rsidRPr="00F06D8D">
        <w:rPr>
          <w:rFonts w:ascii="Times New Roman" w:hAnsi="Times New Roman"/>
          <w:bCs/>
          <w:sz w:val="28"/>
          <w:szCs w:val="28"/>
          <w:lang w:val="uk-UA"/>
        </w:rPr>
        <w:t xml:space="preserve"> </w:t>
      </w:r>
      <w:r w:rsidR="0030733B" w:rsidRPr="00F06D8D">
        <w:rPr>
          <w:rFonts w:ascii="Times New Roman" w:hAnsi="Times New Roman"/>
          <w:bCs/>
          <w:sz w:val="28"/>
          <w:szCs w:val="28"/>
          <w:lang w:val="uk-UA"/>
        </w:rPr>
        <w:t>наклад</w:t>
      </w:r>
      <w:r w:rsidR="0076196A" w:rsidRPr="00F06D8D">
        <w:rPr>
          <w:rFonts w:ascii="Times New Roman" w:hAnsi="Times New Roman"/>
          <w:bCs/>
          <w:sz w:val="28"/>
          <w:szCs w:val="28"/>
          <w:lang w:val="uk-UA"/>
        </w:rPr>
        <w:t>а</w:t>
      </w:r>
      <w:r w:rsidR="0030733B" w:rsidRPr="00F06D8D">
        <w:rPr>
          <w:rFonts w:ascii="Times New Roman" w:hAnsi="Times New Roman"/>
          <w:bCs/>
          <w:sz w:val="28"/>
          <w:szCs w:val="28"/>
          <w:lang w:val="uk-UA"/>
        </w:rPr>
        <w:t>ння на</w:t>
      </w:r>
      <w:r w:rsidR="00334E5B" w:rsidRPr="00F06D8D">
        <w:rPr>
          <w:rFonts w:ascii="Times New Roman" w:hAnsi="Times New Roman"/>
          <w:bCs/>
          <w:sz w:val="28"/>
          <w:szCs w:val="28"/>
          <w:lang w:val="uk-UA"/>
        </w:rPr>
        <w:t xml:space="preserve"> неї </w:t>
      </w:r>
      <w:r w:rsidR="0030733B" w:rsidRPr="00F06D8D">
        <w:rPr>
          <w:rFonts w:ascii="Times New Roman" w:hAnsi="Times New Roman"/>
          <w:bCs/>
          <w:sz w:val="28"/>
          <w:szCs w:val="28"/>
          <w:lang w:val="uk-UA"/>
        </w:rPr>
        <w:t>штрафу за порушення</w:t>
      </w:r>
      <w:r w:rsidR="007D3D25" w:rsidRPr="00F06D8D">
        <w:rPr>
          <w:rFonts w:ascii="Times New Roman" w:hAnsi="Times New Roman"/>
          <w:bCs/>
          <w:sz w:val="28"/>
          <w:szCs w:val="28"/>
          <w:lang w:val="uk-UA"/>
        </w:rPr>
        <w:t xml:space="preserve"> законодавства про безпеку нехарчових товарів та продукції</w:t>
      </w:r>
      <w:r w:rsidR="0030733B" w:rsidRPr="00F06D8D">
        <w:rPr>
          <w:rFonts w:ascii="Times New Roman" w:hAnsi="Times New Roman"/>
          <w:bCs/>
          <w:sz w:val="28"/>
          <w:szCs w:val="28"/>
          <w:lang w:val="uk-UA"/>
        </w:rPr>
        <w:t xml:space="preserve"> є втручанням держави в гарантоване </w:t>
      </w:r>
      <w:r w:rsidR="00161D0D" w:rsidRPr="00F06D8D">
        <w:rPr>
          <w:rFonts w:ascii="Times New Roman" w:hAnsi="Times New Roman"/>
          <w:bCs/>
          <w:sz w:val="28"/>
          <w:szCs w:val="28"/>
          <w:lang w:val="uk-UA"/>
        </w:rPr>
        <w:t xml:space="preserve">Конституцією України </w:t>
      </w:r>
      <w:r w:rsidR="0030733B" w:rsidRPr="00F06D8D">
        <w:rPr>
          <w:rFonts w:ascii="Times New Roman" w:hAnsi="Times New Roman"/>
          <w:bCs/>
          <w:sz w:val="28"/>
          <w:szCs w:val="28"/>
          <w:lang w:val="uk-UA"/>
        </w:rPr>
        <w:t>право власності.</w:t>
      </w:r>
    </w:p>
    <w:p w14:paraId="334EA856" w14:textId="77777777" w:rsidR="0030733B" w:rsidRPr="00F06D8D" w:rsidRDefault="0030733B" w:rsidP="00417F14">
      <w:pPr>
        <w:spacing w:after="0" w:line="276" w:lineRule="auto"/>
        <w:ind w:firstLine="567"/>
        <w:jc w:val="both"/>
        <w:rPr>
          <w:rFonts w:ascii="Times New Roman" w:hAnsi="Times New Roman"/>
          <w:bCs/>
          <w:sz w:val="28"/>
          <w:szCs w:val="28"/>
          <w:lang w:val="uk-UA"/>
        </w:rPr>
      </w:pPr>
    </w:p>
    <w:p w14:paraId="6B9CC155" w14:textId="118651A8" w:rsidR="00EA2757" w:rsidRPr="00A36D18" w:rsidRDefault="007D3D25" w:rsidP="00B27646">
      <w:pPr>
        <w:spacing w:after="0" w:line="372" w:lineRule="auto"/>
        <w:ind w:firstLine="567"/>
        <w:jc w:val="both"/>
        <w:rPr>
          <w:rFonts w:ascii="Times New Roman" w:hAnsi="Times New Roman"/>
          <w:bCs/>
          <w:sz w:val="28"/>
          <w:szCs w:val="28"/>
          <w:lang w:val="uk-UA"/>
        </w:rPr>
      </w:pPr>
      <w:r w:rsidRPr="00A36D18">
        <w:rPr>
          <w:rFonts w:ascii="Times New Roman" w:hAnsi="Times New Roman"/>
          <w:bCs/>
          <w:sz w:val="28"/>
          <w:szCs w:val="28"/>
          <w:lang w:val="uk-UA"/>
        </w:rPr>
        <w:t>5.</w:t>
      </w:r>
      <w:r w:rsidR="005E4F77" w:rsidRPr="00A36D18">
        <w:rPr>
          <w:rFonts w:ascii="Times New Roman" w:hAnsi="Times New Roman"/>
          <w:bCs/>
          <w:sz w:val="28"/>
          <w:szCs w:val="28"/>
          <w:lang w:val="uk-UA"/>
        </w:rPr>
        <w:t>5</w:t>
      </w:r>
      <w:r w:rsidRPr="00A36D18">
        <w:rPr>
          <w:rFonts w:ascii="Times New Roman" w:hAnsi="Times New Roman"/>
          <w:bCs/>
          <w:sz w:val="28"/>
          <w:szCs w:val="28"/>
          <w:lang w:val="uk-UA"/>
        </w:rPr>
        <w:t>. Конституційний Суд України</w:t>
      </w:r>
      <w:r w:rsidR="00161D0D" w:rsidRPr="00A36D18">
        <w:rPr>
          <w:rFonts w:ascii="Times New Roman" w:hAnsi="Times New Roman"/>
          <w:bCs/>
          <w:sz w:val="28"/>
          <w:szCs w:val="28"/>
          <w:lang w:val="uk-UA"/>
        </w:rPr>
        <w:t xml:space="preserve"> </w:t>
      </w:r>
      <w:r w:rsidR="00A00AAB" w:rsidRPr="00A36D18">
        <w:rPr>
          <w:rFonts w:ascii="Times New Roman" w:hAnsi="Times New Roman"/>
          <w:bCs/>
          <w:sz w:val="28"/>
          <w:szCs w:val="28"/>
          <w:lang w:val="uk-UA"/>
        </w:rPr>
        <w:t xml:space="preserve">констатує, </w:t>
      </w:r>
      <w:r w:rsidRPr="00A36D18">
        <w:rPr>
          <w:rFonts w:ascii="Times New Roman" w:hAnsi="Times New Roman"/>
          <w:bCs/>
          <w:sz w:val="28"/>
          <w:szCs w:val="28"/>
          <w:lang w:val="uk-UA"/>
        </w:rPr>
        <w:t xml:space="preserve">що </w:t>
      </w:r>
      <w:r w:rsidR="0008773D" w:rsidRPr="00A36D18">
        <w:rPr>
          <w:rFonts w:ascii="Times New Roman" w:hAnsi="Times New Roman"/>
          <w:bCs/>
          <w:sz w:val="28"/>
          <w:szCs w:val="28"/>
          <w:lang w:val="uk-UA"/>
        </w:rPr>
        <w:t>Заявницю</w:t>
      </w:r>
      <w:r w:rsidR="007547FC" w:rsidRPr="00A36D18">
        <w:rPr>
          <w:rFonts w:ascii="Times New Roman" w:hAnsi="Times New Roman"/>
          <w:sz w:val="28"/>
          <w:szCs w:val="28"/>
          <w:shd w:val="clear" w:color="auto" w:fill="FFFFFF"/>
          <w:lang w:val="uk-UA"/>
        </w:rPr>
        <w:t xml:space="preserve"> </w:t>
      </w:r>
      <w:r w:rsidR="005E4F77" w:rsidRPr="00A36D18">
        <w:rPr>
          <w:rFonts w:ascii="Times New Roman" w:hAnsi="Times New Roman"/>
          <w:sz w:val="28"/>
          <w:szCs w:val="28"/>
          <w:shd w:val="clear" w:color="auto" w:fill="FFFFFF"/>
          <w:lang w:val="uk-UA"/>
        </w:rPr>
        <w:t>притягну</w:t>
      </w:r>
      <w:r w:rsidR="005B6242" w:rsidRPr="00A36D18">
        <w:rPr>
          <w:rFonts w:ascii="Times New Roman" w:hAnsi="Times New Roman"/>
          <w:sz w:val="28"/>
          <w:szCs w:val="28"/>
          <w:shd w:val="clear" w:color="auto" w:fill="FFFFFF"/>
          <w:lang w:val="uk-UA"/>
        </w:rPr>
        <w:t>то</w:t>
      </w:r>
      <w:r w:rsidR="00334E5B" w:rsidRPr="00A36D18">
        <w:rPr>
          <w:rFonts w:ascii="Times New Roman" w:hAnsi="Times New Roman"/>
          <w:sz w:val="28"/>
          <w:szCs w:val="28"/>
          <w:shd w:val="clear" w:color="auto" w:fill="FFFFFF"/>
          <w:lang w:val="uk-UA"/>
        </w:rPr>
        <w:t xml:space="preserve"> </w:t>
      </w:r>
      <w:r w:rsidR="005E4F77" w:rsidRPr="00A36D18">
        <w:rPr>
          <w:rFonts w:ascii="Times New Roman" w:hAnsi="Times New Roman"/>
          <w:sz w:val="28"/>
          <w:szCs w:val="28"/>
          <w:shd w:val="clear" w:color="auto" w:fill="FFFFFF"/>
          <w:lang w:val="uk-UA"/>
        </w:rPr>
        <w:t xml:space="preserve">до юридичної відповідальності </w:t>
      </w:r>
      <w:r w:rsidR="005E4F77" w:rsidRPr="00A36D18">
        <w:rPr>
          <w:rFonts w:ascii="Times New Roman" w:hAnsi="Times New Roman"/>
          <w:bCs/>
          <w:sz w:val="28"/>
          <w:szCs w:val="28"/>
          <w:lang w:val="uk-UA"/>
        </w:rPr>
        <w:t xml:space="preserve">на підставі </w:t>
      </w:r>
      <w:r w:rsidR="00EA2757" w:rsidRPr="00A36D18">
        <w:rPr>
          <w:rFonts w:ascii="Times New Roman" w:hAnsi="Times New Roman"/>
          <w:bCs/>
          <w:sz w:val="28"/>
          <w:szCs w:val="28"/>
          <w:lang w:val="uk-UA"/>
        </w:rPr>
        <w:t xml:space="preserve">норми </w:t>
      </w:r>
      <w:r w:rsidR="005E4F77" w:rsidRPr="00A36D18">
        <w:rPr>
          <w:rFonts w:ascii="Times New Roman" w:hAnsi="Times New Roman"/>
          <w:bCs/>
          <w:sz w:val="28"/>
          <w:szCs w:val="28"/>
          <w:lang w:val="uk-UA"/>
        </w:rPr>
        <w:t>пункту 2 частини другої статті 44 Закону № 2735</w:t>
      </w:r>
      <w:r w:rsidR="00D25723" w:rsidRPr="00A36D18">
        <w:rPr>
          <w:rFonts w:ascii="Times New Roman" w:hAnsi="Times New Roman"/>
          <w:bCs/>
          <w:sz w:val="28"/>
          <w:szCs w:val="28"/>
          <w:lang w:val="uk-UA"/>
        </w:rPr>
        <w:t xml:space="preserve">, яка є зрозумілою за своїм змістом та </w:t>
      </w:r>
      <w:proofErr w:type="spellStart"/>
      <w:r w:rsidR="00D25723" w:rsidRPr="00A36D18">
        <w:rPr>
          <w:rFonts w:ascii="Times New Roman" w:hAnsi="Times New Roman"/>
          <w:bCs/>
          <w:sz w:val="28"/>
          <w:szCs w:val="28"/>
          <w:lang w:val="uk-UA"/>
        </w:rPr>
        <w:t>передбачною</w:t>
      </w:r>
      <w:proofErr w:type="spellEnd"/>
      <w:r w:rsidR="00D25723" w:rsidRPr="00A36D18">
        <w:rPr>
          <w:rFonts w:ascii="Times New Roman" w:hAnsi="Times New Roman"/>
          <w:bCs/>
          <w:sz w:val="28"/>
          <w:szCs w:val="28"/>
          <w:lang w:val="uk-UA"/>
        </w:rPr>
        <w:t xml:space="preserve"> за наслідками свого застосування.</w:t>
      </w:r>
    </w:p>
    <w:p w14:paraId="0216C1F7" w14:textId="46FF892F" w:rsidR="00FC563D" w:rsidRPr="00F06D8D" w:rsidRDefault="0008773D" w:rsidP="00B27646">
      <w:pPr>
        <w:spacing w:after="0" w:line="372" w:lineRule="auto"/>
        <w:ind w:firstLine="567"/>
        <w:jc w:val="both"/>
        <w:rPr>
          <w:rFonts w:ascii="Times New Roman" w:hAnsi="Times New Roman"/>
          <w:bCs/>
          <w:sz w:val="28"/>
          <w:szCs w:val="28"/>
          <w:lang w:val="uk-UA"/>
        </w:rPr>
      </w:pPr>
      <w:r w:rsidRPr="00F06D8D">
        <w:rPr>
          <w:rFonts w:ascii="Times New Roman" w:hAnsi="Times New Roman"/>
          <w:bCs/>
          <w:sz w:val="28"/>
          <w:szCs w:val="28"/>
          <w:lang w:val="uk-UA"/>
        </w:rPr>
        <w:t>Отже</w:t>
      </w:r>
      <w:r w:rsidR="00FC563D" w:rsidRPr="00F06D8D">
        <w:rPr>
          <w:rFonts w:ascii="Times New Roman" w:hAnsi="Times New Roman"/>
          <w:bCs/>
          <w:sz w:val="28"/>
          <w:szCs w:val="28"/>
          <w:lang w:val="uk-UA"/>
        </w:rPr>
        <w:t xml:space="preserve">, </w:t>
      </w:r>
      <w:r w:rsidR="0043451E" w:rsidRPr="00F06D8D">
        <w:rPr>
          <w:rFonts w:ascii="Times New Roman" w:hAnsi="Times New Roman"/>
          <w:bCs/>
          <w:sz w:val="28"/>
          <w:szCs w:val="28"/>
          <w:lang w:val="uk-UA"/>
        </w:rPr>
        <w:t>у</w:t>
      </w:r>
      <w:r w:rsidR="00FC563D" w:rsidRPr="00F06D8D">
        <w:rPr>
          <w:rFonts w:ascii="Times New Roman" w:hAnsi="Times New Roman"/>
          <w:bCs/>
          <w:sz w:val="28"/>
          <w:szCs w:val="28"/>
          <w:lang w:val="uk-UA"/>
        </w:rPr>
        <w:t xml:space="preserve">тручання </w:t>
      </w:r>
      <w:r w:rsidR="00334E5B" w:rsidRPr="00F06D8D">
        <w:rPr>
          <w:rFonts w:ascii="Times New Roman" w:hAnsi="Times New Roman"/>
          <w:bCs/>
          <w:sz w:val="28"/>
          <w:szCs w:val="28"/>
          <w:lang w:val="uk-UA"/>
        </w:rPr>
        <w:t>в</w:t>
      </w:r>
      <w:r w:rsidR="00FC563D" w:rsidRPr="00F06D8D">
        <w:rPr>
          <w:rFonts w:ascii="Times New Roman" w:hAnsi="Times New Roman"/>
          <w:bCs/>
          <w:sz w:val="28"/>
          <w:szCs w:val="28"/>
          <w:lang w:val="uk-UA"/>
        </w:rPr>
        <w:t xml:space="preserve"> право власності </w:t>
      </w:r>
      <w:r w:rsidR="00FF5111" w:rsidRPr="00F06D8D">
        <w:rPr>
          <w:rFonts w:ascii="Times New Roman" w:hAnsi="Times New Roman"/>
          <w:bCs/>
          <w:sz w:val="28"/>
          <w:szCs w:val="28"/>
          <w:lang w:val="uk-UA"/>
        </w:rPr>
        <w:t xml:space="preserve">особи </w:t>
      </w:r>
      <w:r w:rsidR="002E4201" w:rsidRPr="00F06D8D">
        <w:rPr>
          <w:rFonts w:ascii="Times New Roman" w:hAnsi="Times New Roman"/>
          <w:bCs/>
          <w:sz w:val="28"/>
          <w:szCs w:val="28"/>
          <w:lang w:val="uk-UA"/>
        </w:rPr>
        <w:t xml:space="preserve">ґрунтується на приписі права.  </w:t>
      </w:r>
    </w:p>
    <w:p w14:paraId="77B1CEC4" w14:textId="77777777" w:rsidR="005E4F77" w:rsidRPr="00F06D8D" w:rsidRDefault="005E4F77" w:rsidP="00417F14">
      <w:pPr>
        <w:spacing w:after="0" w:line="240" w:lineRule="auto"/>
        <w:ind w:firstLine="567"/>
        <w:jc w:val="both"/>
        <w:rPr>
          <w:rFonts w:ascii="Times New Roman" w:hAnsi="Times New Roman"/>
          <w:bCs/>
          <w:sz w:val="28"/>
          <w:szCs w:val="28"/>
          <w:lang w:val="uk-UA"/>
        </w:rPr>
      </w:pPr>
    </w:p>
    <w:p w14:paraId="7B561CD3" w14:textId="1E6698A3" w:rsidR="005E4F77" w:rsidRPr="00F06D8D" w:rsidRDefault="005E4F77" w:rsidP="00B27646">
      <w:pPr>
        <w:spacing w:after="0" w:line="372" w:lineRule="auto"/>
        <w:ind w:firstLine="567"/>
        <w:jc w:val="both"/>
        <w:rPr>
          <w:rFonts w:ascii="Times New Roman" w:hAnsi="Times New Roman"/>
          <w:sz w:val="28"/>
          <w:szCs w:val="28"/>
          <w:lang w:val="uk-UA"/>
        </w:rPr>
      </w:pPr>
      <w:r w:rsidRPr="00F06D8D">
        <w:rPr>
          <w:rFonts w:ascii="Times New Roman" w:hAnsi="Times New Roman"/>
          <w:bCs/>
          <w:sz w:val="28"/>
          <w:szCs w:val="28"/>
          <w:lang w:val="uk-UA"/>
        </w:rPr>
        <w:t xml:space="preserve">5.6. </w:t>
      </w:r>
      <w:r w:rsidR="00A00AAB" w:rsidRPr="00F06D8D">
        <w:rPr>
          <w:rFonts w:ascii="Times New Roman" w:hAnsi="Times New Roman"/>
          <w:bCs/>
          <w:sz w:val="28"/>
          <w:szCs w:val="28"/>
          <w:lang w:val="uk-UA"/>
        </w:rPr>
        <w:t>Конституційний Суд України вважає, що з</w:t>
      </w:r>
      <w:r w:rsidRPr="00F06D8D">
        <w:rPr>
          <w:rFonts w:ascii="Times New Roman" w:hAnsi="Times New Roman"/>
          <w:bCs/>
          <w:sz w:val="28"/>
          <w:szCs w:val="28"/>
          <w:lang w:val="uk-UA"/>
        </w:rPr>
        <w:t xml:space="preserve">астосування до </w:t>
      </w:r>
      <w:r w:rsidR="00F00D51" w:rsidRPr="00F06D8D">
        <w:rPr>
          <w:rFonts w:ascii="Times New Roman" w:hAnsi="Times New Roman"/>
          <w:bCs/>
          <w:sz w:val="28"/>
          <w:szCs w:val="28"/>
          <w:lang w:val="uk-UA"/>
        </w:rPr>
        <w:t xml:space="preserve">Заявниці </w:t>
      </w:r>
      <w:r w:rsidRPr="00F06D8D">
        <w:rPr>
          <w:rFonts w:ascii="Times New Roman" w:hAnsi="Times New Roman"/>
          <w:sz w:val="28"/>
          <w:szCs w:val="28"/>
          <w:lang w:val="uk-UA" w:eastAsia="uk-UA"/>
        </w:rPr>
        <w:t xml:space="preserve">оспорюваного припису Закону </w:t>
      </w:r>
      <w:r w:rsidRPr="00F06D8D">
        <w:rPr>
          <w:rFonts w:ascii="Times New Roman" w:hAnsi="Times New Roman"/>
          <w:bCs/>
          <w:sz w:val="28"/>
          <w:szCs w:val="28"/>
          <w:lang w:val="uk-UA"/>
        </w:rPr>
        <w:t>№ 2735</w:t>
      </w:r>
      <w:r w:rsidR="00161D0D" w:rsidRPr="00F06D8D">
        <w:rPr>
          <w:rFonts w:ascii="Times New Roman" w:hAnsi="Times New Roman"/>
          <w:bCs/>
          <w:sz w:val="28"/>
          <w:szCs w:val="28"/>
          <w:lang w:val="uk-UA"/>
        </w:rPr>
        <w:t xml:space="preserve"> </w:t>
      </w:r>
      <w:r w:rsidR="00A00AAB" w:rsidRPr="00F06D8D">
        <w:rPr>
          <w:rFonts w:ascii="Times New Roman" w:hAnsi="Times New Roman"/>
          <w:bCs/>
          <w:sz w:val="28"/>
          <w:szCs w:val="28"/>
          <w:lang w:val="uk-UA"/>
        </w:rPr>
        <w:t>та наклад</w:t>
      </w:r>
      <w:r w:rsidR="0076196A" w:rsidRPr="00F06D8D">
        <w:rPr>
          <w:rFonts w:ascii="Times New Roman" w:hAnsi="Times New Roman"/>
          <w:bCs/>
          <w:sz w:val="28"/>
          <w:szCs w:val="28"/>
          <w:lang w:val="uk-UA"/>
        </w:rPr>
        <w:t>а</w:t>
      </w:r>
      <w:r w:rsidR="00A00AAB" w:rsidRPr="00F06D8D">
        <w:rPr>
          <w:rFonts w:ascii="Times New Roman" w:hAnsi="Times New Roman"/>
          <w:bCs/>
          <w:sz w:val="28"/>
          <w:szCs w:val="28"/>
          <w:lang w:val="uk-UA"/>
        </w:rPr>
        <w:t xml:space="preserve">ння </w:t>
      </w:r>
      <w:r w:rsidR="002E4201" w:rsidRPr="00F06D8D">
        <w:rPr>
          <w:rFonts w:ascii="Times New Roman" w:hAnsi="Times New Roman"/>
          <w:bCs/>
          <w:sz w:val="28"/>
          <w:szCs w:val="28"/>
          <w:lang w:val="uk-UA"/>
        </w:rPr>
        <w:t xml:space="preserve">на </w:t>
      </w:r>
      <w:r w:rsidR="0008773D" w:rsidRPr="00F06D8D">
        <w:rPr>
          <w:rFonts w:ascii="Times New Roman" w:hAnsi="Times New Roman"/>
          <w:bCs/>
          <w:sz w:val="28"/>
          <w:szCs w:val="28"/>
          <w:lang w:val="uk-UA"/>
        </w:rPr>
        <w:t xml:space="preserve">його </w:t>
      </w:r>
      <w:r w:rsidR="002E4201" w:rsidRPr="00F06D8D">
        <w:rPr>
          <w:rFonts w:ascii="Times New Roman" w:hAnsi="Times New Roman"/>
          <w:bCs/>
          <w:sz w:val="28"/>
          <w:szCs w:val="28"/>
          <w:lang w:val="uk-UA"/>
        </w:rPr>
        <w:t xml:space="preserve">підставі </w:t>
      </w:r>
      <w:r w:rsidR="00A00AAB" w:rsidRPr="00F06D8D">
        <w:rPr>
          <w:rFonts w:ascii="Times New Roman" w:hAnsi="Times New Roman"/>
          <w:bCs/>
          <w:sz w:val="28"/>
          <w:szCs w:val="28"/>
          <w:lang w:val="uk-UA"/>
        </w:rPr>
        <w:t xml:space="preserve">штрафу </w:t>
      </w:r>
      <w:r w:rsidR="00D25723" w:rsidRPr="00F06D8D">
        <w:rPr>
          <w:rFonts w:ascii="Times New Roman" w:hAnsi="Times New Roman"/>
          <w:bCs/>
          <w:sz w:val="28"/>
          <w:szCs w:val="28"/>
          <w:lang w:val="uk-UA"/>
        </w:rPr>
        <w:t>має</w:t>
      </w:r>
      <w:r w:rsidR="008245B5" w:rsidRPr="00F06D8D">
        <w:rPr>
          <w:rFonts w:ascii="Times New Roman" w:hAnsi="Times New Roman"/>
          <w:bCs/>
          <w:sz w:val="28"/>
          <w:szCs w:val="28"/>
          <w:lang w:val="uk-UA"/>
        </w:rPr>
        <w:t xml:space="preserve"> </w:t>
      </w:r>
      <w:r w:rsidR="007D3D25" w:rsidRPr="00F06D8D">
        <w:rPr>
          <w:rFonts w:ascii="Times New Roman" w:hAnsi="Times New Roman"/>
          <w:sz w:val="28"/>
          <w:szCs w:val="28"/>
          <w:shd w:val="clear" w:color="auto" w:fill="FFFFFF"/>
          <w:lang w:val="uk-UA"/>
        </w:rPr>
        <w:t>правомірн</w:t>
      </w:r>
      <w:r w:rsidR="0012606B" w:rsidRPr="00F06D8D">
        <w:rPr>
          <w:rFonts w:ascii="Times New Roman" w:hAnsi="Times New Roman"/>
          <w:sz w:val="28"/>
          <w:szCs w:val="28"/>
          <w:shd w:val="clear" w:color="auto" w:fill="FFFFFF"/>
          <w:lang w:val="uk-UA"/>
        </w:rPr>
        <w:t>у</w:t>
      </w:r>
      <w:r w:rsidR="008245B5" w:rsidRPr="00F06D8D">
        <w:rPr>
          <w:rFonts w:ascii="Times New Roman" w:hAnsi="Times New Roman"/>
          <w:sz w:val="28"/>
          <w:szCs w:val="28"/>
          <w:shd w:val="clear" w:color="auto" w:fill="FFFFFF"/>
          <w:lang w:val="uk-UA"/>
        </w:rPr>
        <w:t xml:space="preserve"> </w:t>
      </w:r>
      <w:r w:rsidR="007D3D25" w:rsidRPr="00F06D8D">
        <w:rPr>
          <w:rFonts w:ascii="Times New Roman" w:hAnsi="Times New Roman"/>
          <w:sz w:val="28"/>
          <w:szCs w:val="28"/>
          <w:shd w:val="clear" w:color="auto" w:fill="FFFFFF"/>
          <w:lang w:val="uk-UA"/>
        </w:rPr>
        <w:t>мет</w:t>
      </w:r>
      <w:r w:rsidR="0012606B" w:rsidRPr="00F06D8D">
        <w:rPr>
          <w:rFonts w:ascii="Times New Roman" w:hAnsi="Times New Roman"/>
          <w:sz w:val="28"/>
          <w:szCs w:val="28"/>
          <w:shd w:val="clear" w:color="auto" w:fill="FFFFFF"/>
          <w:lang w:val="uk-UA"/>
        </w:rPr>
        <w:t>у</w:t>
      </w:r>
      <w:r w:rsidR="00161D0D" w:rsidRPr="00F06D8D">
        <w:rPr>
          <w:rFonts w:ascii="Times New Roman" w:hAnsi="Times New Roman"/>
          <w:sz w:val="28"/>
          <w:szCs w:val="28"/>
          <w:shd w:val="clear" w:color="auto" w:fill="FFFFFF"/>
          <w:lang w:val="uk-UA"/>
        </w:rPr>
        <w:t xml:space="preserve"> </w:t>
      </w:r>
      <w:r w:rsidR="004D298B" w:rsidRPr="00F06D8D">
        <w:rPr>
          <w:rFonts w:ascii="Times New Roman" w:hAnsi="Times New Roman"/>
          <w:sz w:val="28"/>
          <w:szCs w:val="28"/>
          <w:shd w:val="clear" w:color="auto" w:fill="FFFFFF"/>
          <w:lang w:val="uk-UA"/>
        </w:rPr>
        <w:t>–</w:t>
      </w:r>
      <w:r w:rsidR="00161D0D" w:rsidRPr="00F06D8D">
        <w:rPr>
          <w:rFonts w:ascii="Times New Roman" w:hAnsi="Times New Roman"/>
          <w:sz w:val="28"/>
          <w:szCs w:val="28"/>
          <w:shd w:val="clear" w:color="auto" w:fill="FFFFFF"/>
          <w:lang w:val="uk-UA"/>
        </w:rPr>
        <w:t xml:space="preserve"> </w:t>
      </w:r>
      <w:r w:rsidRPr="00F06D8D">
        <w:rPr>
          <w:rFonts w:ascii="Times New Roman" w:hAnsi="Times New Roman"/>
          <w:sz w:val="28"/>
          <w:szCs w:val="28"/>
          <w:lang w:val="uk-UA"/>
        </w:rPr>
        <w:t>забезпеч</w:t>
      </w:r>
      <w:r w:rsidR="0012606B" w:rsidRPr="00F06D8D">
        <w:rPr>
          <w:rFonts w:ascii="Times New Roman" w:hAnsi="Times New Roman"/>
          <w:sz w:val="28"/>
          <w:szCs w:val="28"/>
          <w:lang w:val="uk-UA"/>
        </w:rPr>
        <w:t>ення</w:t>
      </w:r>
      <w:r w:rsidR="008245B5" w:rsidRPr="00F06D8D">
        <w:rPr>
          <w:rFonts w:ascii="Times New Roman" w:hAnsi="Times New Roman"/>
          <w:sz w:val="28"/>
          <w:szCs w:val="28"/>
          <w:lang w:val="uk-UA"/>
        </w:rPr>
        <w:t xml:space="preserve"> </w:t>
      </w:r>
      <w:r w:rsidRPr="00F06D8D">
        <w:rPr>
          <w:rFonts w:ascii="Times New Roman" w:hAnsi="Times New Roman"/>
          <w:sz w:val="28"/>
          <w:szCs w:val="28"/>
          <w:lang w:val="uk-UA"/>
        </w:rPr>
        <w:t>висок</w:t>
      </w:r>
      <w:r w:rsidR="0012606B" w:rsidRPr="00F06D8D">
        <w:rPr>
          <w:rFonts w:ascii="Times New Roman" w:hAnsi="Times New Roman"/>
          <w:sz w:val="28"/>
          <w:szCs w:val="28"/>
          <w:lang w:val="uk-UA"/>
        </w:rPr>
        <w:t>ого</w:t>
      </w:r>
      <w:r w:rsidR="008245B5" w:rsidRPr="00F06D8D">
        <w:rPr>
          <w:rFonts w:ascii="Times New Roman" w:hAnsi="Times New Roman"/>
          <w:sz w:val="28"/>
          <w:szCs w:val="28"/>
          <w:lang w:val="uk-UA"/>
        </w:rPr>
        <w:t xml:space="preserve"> </w:t>
      </w:r>
      <w:r w:rsidRPr="00F06D8D">
        <w:rPr>
          <w:rFonts w:ascii="Times New Roman" w:hAnsi="Times New Roman"/>
          <w:sz w:val="28"/>
          <w:szCs w:val="28"/>
          <w:lang w:val="uk-UA"/>
        </w:rPr>
        <w:t>рів</w:t>
      </w:r>
      <w:r w:rsidR="008245B5" w:rsidRPr="00F06D8D">
        <w:rPr>
          <w:rFonts w:ascii="Times New Roman" w:hAnsi="Times New Roman"/>
          <w:sz w:val="28"/>
          <w:szCs w:val="28"/>
          <w:lang w:val="uk-UA"/>
        </w:rPr>
        <w:t>н</w:t>
      </w:r>
      <w:r w:rsidR="0012606B" w:rsidRPr="00F06D8D">
        <w:rPr>
          <w:rFonts w:ascii="Times New Roman" w:hAnsi="Times New Roman"/>
          <w:sz w:val="28"/>
          <w:szCs w:val="28"/>
          <w:lang w:val="uk-UA"/>
        </w:rPr>
        <w:t>я</w:t>
      </w:r>
      <w:r w:rsidR="008245B5" w:rsidRPr="00F06D8D">
        <w:rPr>
          <w:rFonts w:ascii="Times New Roman" w:hAnsi="Times New Roman"/>
          <w:sz w:val="28"/>
          <w:szCs w:val="28"/>
          <w:lang w:val="uk-UA"/>
        </w:rPr>
        <w:t xml:space="preserve"> </w:t>
      </w:r>
      <w:r w:rsidRPr="00F06D8D">
        <w:rPr>
          <w:rFonts w:ascii="Times New Roman" w:hAnsi="Times New Roman"/>
          <w:sz w:val="28"/>
          <w:szCs w:val="28"/>
          <w:lang w:val="uk-UA"/>
        </w:rPr>
        <w:t xml:space="preserve">захисту прав споживачів на якість та безпеку </w:t>
      </w:r>
      <w:r w:rsidR="00745E83" w:rsidRPr="00F06D8D">
        <w:rPr>
          <w:rFonts w:ascii="Times New Roman" w:hAnsi="Times New Roman"/>
          <w:sz w:val="28"/>
          <w:szCs w:val="28"/>
          <w:lang w:val="uk-UA"/>
        </w:rPr>
        <w:t xml:space="preserve">нехарчових </w:t>
      </w:r>
      <w:r w:rsidRPr="00F06D8D">
        <w:rPr>
          <w:rFonts w:ascii="Times New Roman" w:hAnsi="Times New Roman"/>
          <w:sz w:val="28"/>
          <w:szCs w:val="28"/>
          <w:lang w:val="uk-UA"/>
        </w:rPr>
        <w:t>товарів, продукції, усіх видів робіт та послуг.</w:t>
      </w:r>
    </w:p>
    <w:p w14:paraId="319CD2F3" w14:textId="77777777" w:rsidR="0030733B" w:rsidRPr="00F06D8D" w:rsidRDefault="0030733B" w:rsidP="00B27646">
      <w:pPr>
        <w:spacing w:after="0" w:line="372" w:lineRule="auto"/>
        <w:ind w:firstLine="567"/>
        <w:jc w:val="both"/>
        <w:rPr>
          <w:rFonts w:ascii="Times New Roman" w:hAnsi="Times New Roman"/>
          <w:bCs/>
          <w:sz w:val="28"/>
          <w:szCs w:val="28"/>
          <w:lang w:val="uk-UA"/>
        </w:rPr>
      </w:pPr>
    </w:p>
    <w:p w14:paraId="2C0E7BE2" w14:textId="3F82F46B" w:rsidR="00FF5111" w:rsidRPr="00F06D8D" w:rsidRDefault="005E4F77" w:rsidP="00B27646">
      <w:pPr>
        <w:spacing w:after="0" w:line="372" w:lineRule="auto"/>
        <w:ind w:firstLine="567"/>
        <w:jc w:val="both"/>
        <w:rPr>
          <w:rFonts w:ascii="Times New Roman" w:hAnsi="Times New Roman"/>
          <w:bCs/>
          <w:sz w:val="28"/>
          <w:szCs w:val="28"/>
          <w:lang w:val="uk-UA"/>
        </w:rPr>
      </w:pPr>
      <w:r w:rsidRPr="00F06D8D">
        <w:rPr>
          <w:rFonts w:ascii="Times New Roman" w:hAnsi="Times New Roman"/>
          <w:bCs/>
          <w:sz w:val="28"/>
          <w:szCs w:val="28"/>
          <w:lang w:val="uk-UA"/>
        </w:rPr>
        <w:t xml:space="preserve">5.7. </w:t>
      </w:r>
      <w:r w:rsidR="002E4201" w:rsidRPr="00F06D8D">
        <w:rPr>
          <w:rFonts w:ascii="Times New Roman" w:hAnsi="Times New Roman"/>
          <w:bCs/>
          <w:sz w:val="28"/>
          <w:szCs w:val="28"/>
          <w:lang w:val="uk-UA"/>
        </w:rPr>
        <w:t>О</w:t>
      </w:r>
      <w:r w:rsidR="00B01047" w:rsidRPr="00F06D8D">
        <w:rPr>
          <w:rFonts w:ascii="Times New Roman" w:hAnsi="Times New Roman"/>
          <w:bCs/>
          <w:sz w:val="28"/>
          <w:szCs w:val="28"/>
          <w:lang w:val="uk-UA"/>
        </w:rPr>
        <w:t xml:space="preserve">цінюючи оспорюваний припис Закону № 2735 </w:t>
      </w:r>
      <w:r w:rsidR="0008773D" w:rsidRPr="00F06D8D">
        <w:rPr>
          <w:rFonts w:ascii="Times New Roman" w:hAnsi="Times New Roman"/>
          <w:bCs/>
          <w:sz w:val="28"/>
          <w:szCs w:val="28"/>
          <w:lang w:val="uk-UA"/>
        </w:rPr>
        <w:t xml:space="preserve">на відповідність Конституції України </w:t>
      </w:r>
      <w:r w:rsidR="00B01047" w:rsidRPr="00F06D8D">
        <w:rPr>
          <w:rFonts w:ascii="Times New Roman" w:hAnsi="Times New Roman"/>
          <w:bCs/>
          <w:sz w:val="28"/>
          <w:szCs w:val="28"/>
          <w:lang w:val="uk-UA"/>
        </w:rPr>
        <w:t xml:space="preserve">в аспекті створення ним </w:t>
      </w:r>
      <w:r w:rsidR="000E25C3" w:rsidRPr="00F06D8D">
        <w:rPr>
          <w:rFonts w:ascii="Times New Roman" w:hAnsi="Times New Roman"/>
          <w:bCs/>
          <w:sz w:val="28"/>
          <w:szCs w:val="28"/>
          <w:lang w:val="uk-UA"/>
        </w:rPr>
        <w:t>законодавчого підґрунтя</w:t>
      </w:r>
      <w:r w:rsidR="00B01047" w:rsidRPr="00F06D8D">
        <w:rPr>
          <w:rFonts w:ascii="Times New Roman" w:hAnsi="Times New Roman"/>
          <w:bCs/>
          <w:sz w:val="28"/>
          <w:szCs w:val="28"/>
          <w:lang w:val="uk-UA"/>
        </w:rPr>
        <w:t xml:space="preserve"> для </w:t>
      </w:r>
      <w:r w:rsidR="000E25C3" w:rsidRPr="00F06D8D">
        <w:rPr>
          <w:rFonts w:ascii="Times New Roman" w:hAnsi="Times New Roman"/>
          <w:bCs/>
          <w:sz w:val="28"/>
          <w:szCs w:val="28"/>
          <w:lang w:val="uk-UA"/>
        </w:rPr>
        <w:t xml:space="preserve">досягнення </w:t>
      </w:r>
      <w:r w:rsidR="00B01047" w:rsidRPr="00F06D8D">
        <w:rPr>
          <w:rFonts w:ascii="Times New Roman" w:hAnsi="Times New Roman"/>
          <w:bCs/>
          <w:sz w:val="28"/>
          <w:szCs w:val="28"/>
          <w:lang w:val="uk-UA"/>
        </w:rPr>
        <w:t xml:space="preserve">справедливого балансу між </w:t>
      </w:r>
      <w:r w:rsidR="00FF5111" w:rsidRPr="00F06D8D">
        <w:rPr>
          <w:rFonts w:ascii="Times New Roman" w:hAnsi="Times New Roman"/>
          <w:sz w:val="28"/>
          <w:szCs w:val="28"/>
          <w:shd w:val="clear" w:color="auto" w:fill="FFFFFF"/>
          <w:lang w:val="uk-UA"/>
        </w:rPr>
        <w:t>загальними інтересами суспільства</w:t>
      </w:r>
      <w:r w:rsidR="00FF5111" w:rsidRPr="00F06D8D">
        <w:rPr>
          <w:rFonts w:ascii="Times New Roman" w:hAnsi="Times New Roman"/>
          <w:sz w:val="28"/>
          <w:szCs w:val="28"/>
          <w:lang w:val="uk-UA"/>
        </w:rPr>
        <w:t xml:space="preserve"> у високому рівні захисту прав споживачів</w:t>
      </w:r>
      <w:r w:rsidR="00FF5111" w:rsidRPr="00F06D8D">
        <w:rPr>
          <w:rFonts w:ascii="Times New Roman" w:hAnsi="Times New Roman"/>
          <w:sz w:val="28"/>
          <w:szCs w:val="28"/>
          <w:shd w:val="clear" w:color="auto" w:fill="FFFFFF"/>
          <w:lang w:val="uk-UA"/>
        </w:rPr>
        <w:t xml:space="preserve"> </w:t>
      </w:r>
      <w:r w:rsidR="00FF5111" w:rsidRPr="00F06D8D">
        <w:rPr>
          <w:rFonts w:ascii="Times New Roman" w:hAnsi="Times New Roman"/>
          <w:bCs/>
          <w:sz w:val="28"/>
          <w:szCs w:val="28"/>
          <w:lang w:val="uk-UA"/>
        </w:rPr>
        <w:t>та потребою захисту одного з основоположних прав особи – права власності</w:t>
      </w:r>
      <w:r w:rsidR="00A36D18">
        <w:rPr>
          <w:rFonts w:ascii="Times New Roman" w:hAnsi="Times New Roman"/>
          <w:bCs/>
          <w:sz w:val="28"/>
          <w:szCs w:val="28"/>
          <w:lang w:val="uk-UA"/>
        </w:rPr>
        <w:t>,</w:t>
      </w:r>
      <w:r w:rsidR="003933B4" w:rsidRPr="00F06D8D">
        <w:rPr>
          <w:rFonts w:ascii="Times New Roman" w:hAnsi="Times New Roman"/>
          <w:bCs/>
          <w:sz w:val="28"/>
          <w:szCs w:val="28"/>
          <w:lang w:val="uk-UA"/>
        </w:rPr>
        <w:t xml:space="preserve"> –</w:t>
      </w:r>
      <w:r w:rsidR="00FF5111" w:rsidRPr="00F06D8D">
        <w:rPr>
          <w:rFonts w:ascii="Times New Roman" w:hAnsi="Times New Roman"/>
          <w:bCs/>
          <w:sz w:val="28"/>
          <w:szCs w:val="28"/>
          <w:lang w:val="uk-UA"/>
        </w:rPr>
        <w:t xml:space="preserve"> Конституційний Суд України </w:t>
      </w:r>
      <w:r w:rsidR="00FF5111" w:rsidRPr="00F06D8D">
        <w:rPr>
          <w:rFonts w:ascii="Times New Roman" w:hAnsi="Times New Roman"/>
          <w:bCs/>
          <w:sz w:val="28"/>
          <w:szCs w:val="28"/>
          <w:lang w:val="uk-UA"/>
        </w:rPr>
        <w:lastRenderedPageBreak/>
        <w:t xml:space="preserve">виходить із того, що </w:t>
      </w:r>
      <w:r w:rsidR="00FF5111" w:rsidRPr="00F06D8D">
        <w:rPr>
          <w:rFonts w:ascii="Times New Roman" w:hAnsi="Times New Roman"/>
          <w:sz w:val="28"/>
          <w:szCs w:val="28"/>
          <w:lang w:val="uk-UA"/>
        </w:rPr>
        <w:t>застосування до особи визначених у законах санкцій не повинн</w:t>
      </w:r>
      <w:r w:rsidR="003933B4" w:rsidRPr="00F06D8D">
        <w:rPr>
          <w:rFonts w:ascii="Times New Roman" w:hAnsi="Times New Roman"/>
          <w:sz w:val="28"/>
          <w:szCs w:val="28"/>
          <w:lang w:val="uk-UA"/>
        </w:rPr>
        <w:t>е</w:t>
      </w:r>
      <w:r w:rsidR="00FF5111" w:rsidRPr="00F06D8D">
        <w:rPr>
          <w:rFonts w:ascii="Times New Roman" w:hAnsi="Times New Roman"/>
          <w:sz w:val="28"/>
          <w:szCs w:val="28"/>
          <w:lang w:val="uk-UA"/>
        </w:rPr>
        <w:t xml:space="preserve"> мати характер</w:t>
      </w:r>
      <w:r w:rsidR="003933B4" w:rsidRPr="00F06D8D">
        <w:rPr>
          <w:rFonts w:ascii="Times New Roman" w:hAnsi="Times New Roman"/>
          <w:sz w:val="28"/>
          <w:szCs w:val="28"/>
          <w:lang w:val="uk-UA"/>
        </w:rPr>
        <w:t>у</w:t>
      </w:r>
      <w:r w:rsidR="00FF5111" w:rsidRPr="00F06D8D">
        <w:rPr>
          <w:rFonts w:ascii="Times New Roman" w:hAnsi="Times New Roman"/>
          <w:sz w:val="28"/>
          <w:szCs w:val="28"/>
          <w:lang w:val="uk-UA"/>
        </w:rPr>
        <w:t xml:space="preserve"> надмірного втручання держави в основоположні права людини, зокрема в </w:t>
      </w:r>
      <w:r w:rsidR="00FF5111" w:rsidRPr="00F06D8D">
        <w:rPr>
          <w:rFonts w:ascii="Times New Roman" w:hAnsi="Times New Roman"/>
          <w:bCs/>
          <w:sz w:val="28"/>
          <w:szCs w:val="28"/>
          <w:lang w:val="uk-UA"/>
        </w:rPr>
        <w:t xml:space="preserve">гарантоване </w:t>
      </w:r>
      <w:r w:rsidR="003933B4" w:rsidRPr="00F06D8D">
        <w:rPr>
          <w:rFonts w:ascii="Times New Roman" w:hAnsi="Times New Roman"/>
          <w:bCs/>
          <w:sz w:val="28"/>
          <w:szCs w:val="28"/>
          <w:lang w:val="uk-UA"/>
        </w:rPr>
        <w:t xml:space="preserve">статтею 41 </w:t>
      </w:r>
      <w:r w:rsidR="00FF5111" w:rsidRPr="00F06D8D">
        <w:rPr>
          <w:rFonts w:ascii="Times New Roman" w:hAnsi="Times New Roman"/>
          <w:bCs/>
          <w:sz w:val="28"/>
          <w:szCs w:val="28"/>
          <w:lang w:val="uk-UA"/>
        </w:rPr>
        <w:t>Конституці</w:t>
      </w:r>
      <w:r w:rsidR="003933B4" w:rsidRPr="00F06D8D">
        <w:rPr>
          <w:rFonts w:ascii="Times New Roman" w:hAnsi="Times New Roman"/>
          <w:bCs/>
          <w:sz w:val="28"/>
          <w:szCs w:val="28"/>
          <w:lang w:val="uk-UA"/>
        </w:rPr>
        <w:t>ї</w:t>
      </w:r>
      <w:r w:rsidR="000E7FBA" w:rsidRPr="00F06D8D">
        <w:rPr>
          <w:rFonts w:ascii="Times New Roman" w:hAnsi="Times New Roman"/>
          <w:bCs/>
          <w:sz w:val="28"/>
          <w:szCs w:val="28"/>
          <w:lang w:val="uk-UA"/>
        </w:rPr>
        <w:t xml:space="preserve"> України право власності</w:t>
      </w:r>
      <w:r w:rsidR="00FF5111" w:rsidRPr="00F06D8D">
        <w:rPr>
          <w:rFonts w:ascii="Times New Roman" w:hAnsi="Times New Roman"/>
          <w:bCs/>
          <w:sz w:val="28"/>
          <w:szCs w:val="28"/>
          <w:lang w:val="uk-UA"/>
        </w:rPr>
        <w:t xml:space="preserve">. </w:t>
      </w:r>
    </w:p>
    <w:p w14:paraId="57E93F3D" w14:textId="15DD527E" w:rsidR="00F00D51" w:rsidRPr="00F06D8D" w:rsidRDefault="00B1196B" w:rsidP="00B27646">
      <w:pPr>
        <w:spacing w:after="0" w:line="372" w:lineRule="auto"/>
        <w:ind w:firstLine="567"/>
        <w:jc w:val="both"/>
        <w:rPr>
          <w:rFonts w:ascii="Times New Roman" w:hAnsi="Times New Roman"/>
          <w:bCs/>
          <w:sz w:val="28"/>
          <w:szCs w:val="28"/>
          <w:lang w:val="uk-UA"/>
        </w:rPr>
      </w:pPr>
      <w:r w:rsidRPr="00F06D8D">
        <w:rPr>
          <w:rFonts w:ascii="Times New Roman" w:hAnsi="Times New Roman"/>
          <w:bCs/>
          <w:sz w:val="28"/>
          <w:szCs w:val="28"/>
          <w:lang w:val="uk-UA"/>
        </w:rPr>
        <w:t xml:space="preserve">На підставі оспорюваного припису Закону № 2735 </w:t>
      </w:r>
      <w:r w:rsidR="00F00D51" w:rsidRPr="00F06D8D">
        <w:rPr>
          <w:rFonts w:ascii="Times New Roman" w:hAnsi="Times New Roman"/>
          <w:bCs/>
          <w:sz w:val="28"/>
          <w:szCs w:val="28"/>
          <w:lang w:val="uk-UA"/>
        </w:rPr>
        <w:t xml:space="preserve">на </w:t>
      </w:r>
      <w:r w:rsidRPr="00F06D8D">
        <w:rPr>
          <w:rFonts w:ascii="Times New Roman" w:hAnsi="Times New Roman"/>
          <w:sz w:val="28"/>
          <w:szCs w:val="28"/>
          <w:lang w:val="uk-UA"/>
        </w:rPr>
        <w:t>особ</w:t>
      </w:r>
      <w:r w:rsidR="00F00D51" w:rsidRPr="00F06D8D">
        <w:rPr>
          <w:rFonts w:ascii="Times New Roman" w:hAnsi="Times New Roman"/>
          <w:sz w:val="28"/>
          <w:szCs w:val="28"/>
          <w:lang w:val="uk-UA"/>
        </w:rPr>
        <w:t>у</w:t>
      </w:r>
      <w:r w:rsidRPr="00F06D8D">
        <w:rPr>
          <w:rFonts w:ascii="Times New Roman" w:hAnsi="Times New Roman"/>
          <w:sz w:val="28"/>
          <w:szCs w:val="28"/>
          <w:lang w:val="uk-UA"/>
        </w:rPr>
        <w:t xml:space="preserve">, </w:t>
      </w:r>
      <w:r w:rsidR="00F00D51" w:rsidRPr="00F06D8D">
        <w:rPr>
          <w:rFonts w:ascii="Times New Roman" w:hAnsi="Times New Roman"/>
          <w:sz w:val="28"/>
          <w:szCs w:val="28"/>
          <w:lang w:val="uk-UA"/>
        </w:rPr>
        <w:t>яка</w:t>
      </w:r>
      <w:r w:rsidRPr="00F06D8D">
        <w:rPr>
          <w:rFonts w:ascii="Times New Roman" w:hAnsi="Times New Roman"/>
          <w:sz w:val="28"/>
          <w:szCs w:val="28"/>
          <w:lang w:val="uk-UA"/>
        </w:rPr>
        <w:t xml:space="preserve"> вперше вчинила </w:t>
      </w:r>
      <w:r w:rsidR="000E7FBA" w:rsidRPr="00F06D8D">
        <w:rPr>
          <w:rFonts w:ascii="Times New Roman" w:hAnsi="Times New Roman"/>
          <w:sz w:val="28"/>
          <w:szCs w:val="28"/>
          <w:lang w:val="uk-UA"/>
        </w:rPr>
        <w:t>право</w:t>
      </w:r>
      <w:r w:rsidRPr="00F06D8D">
        <w:rPr>
          <w:rFonts w:ascii="Times New Roman" w:hAnsi="Times New Roman"/>
          <w:sz w:val="28"/>
          <w:szCs w:val="28"/>
          <w:lang w:val="uk-UA"/>
        </w:rPr>
        <w:t xml:space="preserve">порушення </w:t>
      </w:r>
      <w:r w:rsidR="000E7FBA" w:rsidRPr="00F06D8D">
        <w:rPr>
          <w:rFonts w:ascii="Times New Roman" w:hAnsi="Times New Roman"/>
          <w:sz w:val="28"/>
          <w:szCs w:val="28"/>
          <w:lang w:val="uk-UA"/>
        </w:rPr>
        <w:t>і</w:t>
      </w:r>
      <w:r w:rsidRPr="00F06D8D">
        <w:rPr>
          <w:rFonts w:ascii="Times New Roman" w:hAnsi="Times New Roman"/>
          <w:sz w:val="28"/>
          <w:szCs w:val="28"/>
          <w:lang w:val="uk-UA"/>
        </w:rPr>
        <w:t xml:space="preserve">з введення в обіг товарів (продукції) або </w:t>
      </w:r>
      <w:r w:rsidR="000E7FBA" w:rsidRPr="00F06D8D">
        <w:rPr>
          <w:rFonts w:ascii="Times New Roman" w:hAnsi="Times New Roman"/>
          <w:sz w:val="28"/>
          <w:szCs w:val="28"/>
          <w:lang w:val="uk-UA"/>
        </w:rPr>
        <w:t>яку згідно із Законом № 2735</w:t>
      </w:r>
      <w:r w:rsidRPr="00F06D8D">
        <w:rPr>
          <w:rFonts w:ascii="Times New Roman" w:hAnsi="Times New Roman"/>
          <w:sz w:val="28"/>
          <w:szCs w:val="28"/>
          <w:lang w:val="uk-UA"/>
        </w:rPr>
        <w:t xml:space="preserve"> вважа</w:t>
      </w:r>
      <w:r w:rsidR="000E7FBA" w:rsidRPr="00F06D8D">
        <w:rPr>
          <w:rFonts w:ascii="Times New Roman" w:hAnsi="Times New Roman"/>
          <w:sz w:val="28"/>
          <w:szCs w:val="28"/>
          <w:lang w:val="uk-UA"/>
        </w:rPr>
        <w:t>ю</w:t>
      </w:r>
      <w:r w:rsidRPr="00F06D8D">
        <w:rPr>
          <w:rFonts w:ascii="Times New Roman" w:hAnsi="Times New Roman"/>
          <w:sz w:val="28"/>
          <w:szCs w:val="28"/>
          <w:lang w:val="uk-UA"/>
        </w:rPr>
        <w:t xml:space="preserve">ть такою, що ввела в обіг товари (продукцію), </w:t>
      </w:r>
      <w:r w:rsidR="00F00D51" w:rsidRPr="00F06D8D">
        <w:rPr>
          <w:rFonts w:ascii="Times New Roman" w:hAnsi="Times New Roman"/>
          <w:sz w:val="28"/>
          <w:szCs w:val="28"/>
          <w:lang w:val="uk-UA"/>
        </w:rPr>
        <w:t xml:space="preserve">які </w:t>
      </w:r>
      <w:r w:rsidRPr="00F06D8D">
        <w:rPr>
          <w:rFonts w:ascii="Times New Roman" w:hAnsi="Times New Roman"/>
          <w:sz w:val="28"/>
          <w:szCs w:val="28"/>
          <w:lang w:val="uk-UA"/>
        </w:rPr>
        <w:t>не відповідають установленим вимогам (крім випадків, визначених статтею 28</w:t>
      </w:r>
      <w:r w:rsidR="000E7FBA" w:rsidRPr="00F06D8D">
        <w:rPr>
          <w:rFonts w:ascii="Times New Roman" w:hAnsi="Times New Roman"/>
          <w:sz w:val="28"/>
          <w:szCs w:val="28"/>
          <w:lang w:val="uk-UA"/>
        </w:rPr>
        <w:t>,</w:t>
      </w:r>
      <w:r w:rsidR="00931595">
        <w:rPr>
          <w:rFonts w:ascii="Times New Roman" w:hAnsi="Times New Roman"/>
          <w:sz w:val="28"/>
          <w:szCs w:val="28"/>
          <w:lang w:val="uk-UA"/>
        </w:rPr>
        <w:t xml:space="preserve"> частиною </w:t>
      </w:r>
      <w:r w:rsidRPr="00F06D8D">
        <w:rPr>
          <w:rFonts w:ascii="Times New Roman" w:hAnsi="Times New Roman"/>
          <w:sz w:val="28"/>
          <w:szCs w:val="28"/>
          <w:lang w:val="uk-UA"/>
        </w:rPr>
        <w:t>третьою статті 29 Закону</w:t>
      </w:r>
      <w:r w:rsidR="004D684E" w:rsidRPr="00F06D8D">
        <w:rPr>
          <w:rFonts w:ascii="Times New Roman" w:hAnsi="Times New Roman"/>
          <w:sz w:val="28"/>
          <w:szCs w:val="28"/>
          <w:lang w:val="uk-UA"/>
        </w:rPr>
        <w:t xml:space="preserve"> № 2735</w:t>
      </w:r>
      <w:r w:rsidRPr="00F06D8D">
        <w:rPr>
          <w:rFonts w:ascii="Times New Roman" w:hAnsi="Times New Roman"/>
          <w:sz w:val="28"/>
          <w:szCs w:val="28"/>
          <w:lang w:val="uk-UA"/>
        </w:rPr>
        <w:t>)</w:t>
      </w:r>
      <w:r w:rsidR="004D684E" w:rsidRPr="00F06D8D">
        <w:rPr>
          <w:rFonts w:ascii="Times New Roman" w:hAnsi="Times New Roman"/>
          <w:sz w:val="28"/>
          <w:szCs w:val="28"/>
          <w:lang w:val="uk-UA"/>
        </w:rPr>
        <w:t>,</w:t>
      </w:r>
      <w:r w:rsidRPr="00F06D8D">
        <w:rPr>
          <w:rFonts w:ascii="Times New Roman" w:hAnsi="Times New Roman"/>
          <w:sz w:val="28"/>
          <w:szCs w:val="28"/>
          <w:lang w:val="uk-UA"/>
        </w:rPr>
        <w:t xml:space="preserve"> </w:t>
      </w:r>
      <w:r w:rsidR="00F00D51" w:rsidRPr="00F06D8D">
        <w:rPr>
          <w:rFonts w:ascii="Times New Roman" w:hAnsi="Times New Roman"/>
          <w:sz w:val="28"/>
          <w:szCs w:val="28"/>
          <w:lang w:val="uk-UA"/>
        </w:rPr>
        <w:t xml:space="preserve">має </w:t>
      </w:r>
      <w:r w:rsidR="00B01047" w:rsidRPr="00F06D8D">
        <w:rPr>
          <w:rFonts w:ascii="Times New Roman" w:hAnsi="Times New Roman"/>
          <w:bCs/>
          <w:sz w:val="28"/>
          <w:szCs w:val="28"/>
          <w:lang w:val="uk-UA"/>
        </w:rPr>
        <w:t>бу</w:t>
      </w:r>
      <w:r w:rsidR="00F00D51" w:rsidRPr="00F06D8D">
        <w:rPr>
          <w:rFonts w:ascii="Times New Roman" w:hAnsi="Times New Roman"/>
          <w:bCs/>
          <w:sz w:val="28"/>
          <w:szCs w:val="28"/>
          <w:lang w:val="uk-UA"/>
        </w:rPr>
        <w:t xml:space="preserve">ти </w:t>
      </w:r>
      <w:r w:rsidR="00B01047" w:rsidRPr="00F06D8D">
        <w:rPr>
          <w:rFonts w:ascii="Times New Roman" w:hAnsi="Times New Roman"/>
          <w:bCs/>
          <w:sz w:val="28"/>
          <w:szCs w:val="28"/>
          <w:lang w:val="uk-UA"/>
        </w:rPr>
        <w:t>накладен</w:t>
      </w:r>
      <w:r w:rsidR="004D684E" w:rsidRPr="00F06D8D">
        <w:rPr>
          <w:rFonts w:ascii="Times New Roman" w:hAnsi="Times New Roman"/>
          <w:bCs/>
          <w:sz w:val="28"/>
          <w:szCs w:val="28"/>
          <w:lang w:val="uk-UA"/>
        </w:rPr>
        <w:t>ий</w:t>
      </w:r>
      <w:r w:rsidR="00B01047" w:rsidRPr="00F06D8D">
        <w:rPr>
          <w:rFonts w:ascii="Times New Roman" w:hAnsi="Times New Roman"/>
          <w:bCs/>
          <w:sz w:val="28"/>
          <w:szCs w:val="28"/>
          <w:lang w:val="uk-UA"/>
        </w:rPr>
        <w:t xml:space="preserve"> штраф у </w:t>
      </w:r>
      <w:r w:rsidR="007D75AC" w:rsidRPr="00F06D8D">
        <w:rPr>
          <w:rFonts w:ascii="Times New Roman" w:hAnsi="Times New Roman"/>
          <w:bCs/>
          <w:sz w:val="28"/>
          <w:szCs w:val="28"/>
          <w:lang w:val="uk-UA"/>
        </w:rPr>
        <w:t xml:space="preserve">фіксованому </w:t>
      </w:r>
      <w:r w:rsidR="00B01047" w:rsidRPr="00F06D8D">
        <w:rPr>
          <w:rFonts w:ascii="Times New Roman" w:hAnsi="Times New Roman"/>
          <w:bCs/>
          <w:sz w:val="28"/>
          <w:szCs w:val="28"/>
          <w:lang w:val="uk-UA"/>
        </w:rPr>
        <w:t xml:space="preserve">розмірі </w:t>
      </w:r>
      <w:r w:rsidR="00291AF2" w:rsidRPr="00F06D8D">
        <w:rPr>
          <w:rFonts w:ascii="Times New Roman" w:hAnsi="Times New Roman"/>
          <w:bCs/>
          <w:sz w:val="28"/>
          <w:szCs w:val="28"/>
          <w:lang w:val="uk-UA"/>
        </w:rPr>
        <w:t xml:space="preserve">трьох тисяч неоподатковуваних мінімумів доходів громадян, тобто </w:t>
      </w:r>
      <w:r w:rsidR="00B01047" w:rsidRPr="00F06D8D">
        <w:rPr>
          <w:rFonts w:ascii="Times New Roman" w:hAnsi="Times New Roman"/>
          <w:bCs/>
          <w:sz w:val="28"/>
          <w:szCs w:val="28"/>
          <w:lang w:val="uk-UA"/>
        </w:rPr>
        <w:t xml:space="preserve">51 000 </w:t>
      </w:r>
      <w:r w:rsidR="00732556" w:rsidRPr="00F06D8D">
        <w:rPr>
          <w:rFonts w:ascii="Times New Roman" w:hAnsi="Times New Roman"/>
          <w:bCs/>
          <w:sz w:val="28"/>
          <w:szCs w:val="28"/>
          <w:lang w:val="uk-UA"/>
        </w:rPr>
        <w:t>гривень</w:t>
      </w:r>
      <w:r w:rsidR="00B01047" w:rsidRPr="00F06D8D">
        <w:rPr>
          <w:rFonts w:ascii="Times New Roman" w:hAnsi="Times New Roman"/>
          <w:bCs/>
          <w:sz w:val="28"/>
          <w:szCs w:val="28"/>
          <w:lang w:val="uk-UA"/>
        </w:rPr>
        <w:t>.</w:t>
      </w:r>
      <w:r w:rsidR="00BC0ECA" w:rsidRPr="00F06D8D">
        <w:rPr>
          <w:rFonts w:ascii="Times New Roman" w:hAnsi="Times New Roman"/>
          <w:bCs/>
          <w:sz w:val="28"/>
          <w:szCs w:val="28"/>
          <w:lang w:val="uk-UA"/>
        </w:rPr>
        <w:t xml:space="preserve"> </w:t>
      </w:r>
    </w:p>
    <w:p w14:paraId="31D00DE3" w14:textId="39B0B986" w:rsidR="00DE7682" w:rsidRPr="00F06D8D" w:rsidRDefault="00F00D51" w:rsidP="00B27646">
      <w:pPr>
        <w:spacing w:after="0" w:line="372" w:lineRule="auto"/>
        <w:ind w:firstLine="567"/>
        <w:jc w:val="both"/>
        <w:rPr>
          <w:rFonts w:ascii="Times New Roman" w:hAnsi="Times New Roman"/>
          <w:sz w:val="28"/>
          <w:szCs w:val="28"/>
          <w:lang w:val="uk-UA"/>
        </w:rPr>
      </w:pPr>
      <w:r w:rsidRPr="00F06D8D">
        <w:rPr>
          <w:rFonts w:ascii="Times New Roman" w:hAnsi="Times New Roman"/>
          <w:bCs/>
          <w:sz w:val="28"/>
          <w:szCs w:val="28"/>
          <w:lang w:val="uk-UA"/>
        </w:rPr>
        <w:t>В</w:t>
      </w:r>
      <w:r w:rsidR="00B01047" w:rsidRPr="00F06D8D">
        <w:rPr>
          <w:rFonts w:ascii="Times New Roman" w:hAnsi="Times New Roman"/>
          <w:bCs/>
          <w:sz w:val="28"/>
          <w:szCs w:val="28"/>
          <w:lang w:val="uk-UA"/>
        </w:rPr>
        <w:t>артість тов</w:t>
      </w:r>
      <w:r w:rsidR="004D684E" w:rsidRPr="00F06D8D">
        <w:rPr>
          <w:rFonts w:ascii="Times New Roman" w:hAnsi="Times New Roman"/>
          <w:bCs/>
          <w:sz w:val="28"/>
          <w:szCs w:val="28"/>
          <w:lang w:val="uk-UA"/>
        </w:rPr>
        <w:t>ар</w:t>
      </w:r>
      <w:r w:rsidR="00A36D18">
        <w:rPr>
          <w:rFonts w:ascii="Times New Roman" w:hAnsi="Times New Roman"/>
          <w:bCs/>
          <w:sz w:val="28"/>
          <w:szCs w:val="28"/>
          <w:lang w:val="uk-UA"/>
        </w:rPr>
        <w:t>ів</w:t>
      </w:r>
      <w:r w:rsidR="004D684E" w:rsidRPr="00F06D8D">
        <w:rPr>
          <w:rFonts w:ascii="Times New Roman" w:hAnsi="Times New Roman"/>
          <w:bCs/>
          <w:sz w:val="28"/>
          <w:szCs w:val="28"/>
          <w:lang w:val="uk-UA"/>
        </w:rPr>
        <w:t xml:space="preserve"> (продукції), що пропонувала</w:t>
      </w:r>
      <w:r w:rsidR="00B01047" w:rsidRPr="00F06D8D">
        <w:rPr>
          <w:rFonts w:ascii="Times New Roman" w:hAnsi="Times New Roman"/>
          <w:bCs/>
          <w:sz w:val="28"/>
          <w:szCs w:val="28"/>
          <w:lang w:val="uk-UA"/>
        </w:rPr>
        <w:t xml:space="preserve"> </w:t>
      </w:r>
      <w:r w:rsidRPr="00F06D8D">
        <w:rPr>
          <w:rFonts w:ascii="Times New Roman" w:hAnsi="Times New Roman"/>
          <w:bCs/>
          <w:sz w:val="28"/>
          <w:szCs w:val="28"/>
          <w:lang w:val="uk-UA"/>
        </w:rPr>
        <w:t>Заявниц</w:t>
      </w:r>
      <w:r w:rsidR="004D684E" w:rsidRPr="00F06D8D">
        <w:rPr>
          <w:rFonts w:ascii="Times New Roman" w:hAnsi="Times New Roman"/>
          <w:bCs/>
          <w:sz w:val="28"/>
          <w:szCs w:val="28"/>
          <w:lang w:val="uk-UA"/>
        </w:rPr>
        <w:t>я</w:t>
      </w:r>
      <w:r w:rsidRPr="00F06D8D">
        <w:rPr>
          <w:rFonts w:ascii="Times New Roman" w:hAnsi="Times New Roman"/>
          <w:bCs/>
          <w:sz w:val="28"/>
          <w:szCs w:val="28"/>
          <w:lang w:val="uk-UA"/>
        </w:rPr>
        <w:t xml:space="preserve"> </w:t>
      </w:r>
      <w:r w:rsidR="00B01047" w:rsidRPr="00F06D8D">
        <w:rPr>
          <w:rFonts w:ascii="Times New Roman" w:hAnsi="Times New Roman"/>
          <w:bCs/>
          <w:sz w:val="28"/>
          <w:szCs w:val="28"/>
          <w:lang w:val="uk-UA"/>
        </w:rPr>
        <w:t>до продажу</w:t>
      </w:r>
      <w:r w:rsidR="004D684E" w:rsidRPr="00F06D8D">
        <w:rPr>
          <w:rFonts w:ascii="Times New Roman" w:hAnsi="Times New Roman"/>
          <w:bCs/>
          <w:sz w:val="28"/>
          <w:szCs w:val="28"/>
          <w:lang w:val="uk-UA"/>
        </w:rPr>
        <w:t>,</w:t>
      </w:r>
      <w:r w:rsidR="00B01047" w:rsidRPr="00F06D8D">
        <w:rPr>
          <w:rFonts w:ascii="Times New Roman" w:hAnsi="Times New Roman"/>
          <w:bCs/>
          <w:sz w:val="28"/>
          <w:szCs w:val="28"/>
          <w:lang w:val="uk-UA"/>
        </w:rPr>
        <w:t xml:space="preserve"> становила 39 </w:t>
      </w:r>
      <w:r w:rsidR="00975833" w:rsidRPr="00F06D8D">
        <w:rPr>
          <w:rFonts w:ascii="Times New Roman" w:hAnsi="Times New Roman"/>
          <w:bCs/>
          <w:sz w:val="28"/>
          <w:szCs w:val="28"/>
          <w:lang w:val="uk-UA"/>
        </w:rPr>
        <w:t>гривень</w:t>
      </w:r>
      <w:r w:rsidR="00B01047" w:rsidRPr="00F06D8D">
        <w:rPr>
          <w:rFonts w:ascii="Times New Roman" w:hAnsi="Times New Roman"/>
          <w:bCs/>
          <w:sz w:val="28"/>
          <w:szCs w:val="28"/>
          <w:lang w:val="uk-UA"/>
        </w:rPr>
        <w:t xml:space="preserve"> за одиницю</w:t>
      </w:r>
      <w:r w:rsidR="00A36D18">
        <w:rPr>
          <w:rFonts w:ascii="Times New Roman" w:hAnsi="Times New Roman"/>
          <w:bCs/>
          <w:sz w:val="28"/>
          <w:szCs w:val="28"/>
          <w:lang w:val="uk-UA"/>
        </w:rPr>
        <w:t>,</w:t>
      </w:r>
      <w:r w:rsidR="00B01047" w:rsidRPr="00F06D8D">
        <w:rPr>
          <w:rFonts w:ascii="Times New Roman" w:hAnsi="Times New Roman"/>
          <w:bCs/>
          <w:sz w:val="28"/>
          <w:szCs w:val="28"/>
          <w:lang w:val="uk-UA"/>
        </w:rPr>
        <w:t xml:space="preserve"> </w:t>
      </w:r>
      <w:r w:rsidR="00B01047" w:rsidRPr="00F06D8D">
        <w:rPr>
          <w:rFonts w:ascii="Times New Roman" w:hAnsi="Times New Roman"/>
          <w:sz w:val="28"/>
          <w:szCs w:val="28"/>
          <w:lang w:val="uk-UA"/>
        </w:rPr>
        <w:t>загальн</w:t>
      </w:r>
      <w:r w:rsidR="00A36D18">
        <w:rPr>
          <w:rFonts w:ascii="Times New Roman" w:hAnsi="Times New Roman"/>
          <w:sz w:val="28"/>
          <w:szCs w:val="28"/>
          <w:lang w:val="uk-UA"/>
        </w:rPr>
        <w:t>а</w:t>
      </w:r>
      <w:r w:rsidR="00B01047" w:rsidRPr="00F06D8D">
        <w:rPr>
          <w:rFonts w:ascii="Times New Roman" w:hAnsi="Times New Roman"/>
          <w:sz w:val="28"/>
          <w:szCs w:val="28"/>
          <w:lang w:val="uk-UA"/>
        </w:rPr>
        <w:t xml:space="preserve"> вартіст</w:t>
      </w:r>
      <w:r w:rsidR="00291AF2" w:rsidRPr="00F06D8D">
        <w:rPr>
          <w:rFonts w:ascii="Times New Roman" w:hAnsi="Times New Roman"/>
          <w:sz w:val="28"/>
          <w:szCs w:val="28"/>
          <w:lang w:val="uk-UA"/>
        </w:rPr>
        <w:t>ь</w:t>
      </w:r>
      <w:r w:rsidR="00B01047" w:rsidRPr="00F06D8D">
        <w:rPr>
          <w:rFonts w:ascii="Times New Roman" w:hAnsi="Times New Roman"/>
          <w:sz w:val="28"/>
          <w:szCs w:val="28"/>
          <w:lang w:val="uk-UA"/>
        </w:rPr>
        <w:t xml:space="preserve"> </w:t>
      </w:r>
      <w:r w:rsidR="004D684E" w:rsidRPr="00F06D8D">
        <w:rPr>
          <w:rFonts w:ascii="Times New Roman" w:hAnsi="Times New Roman"/>
          <w:sz w:val="28"/>
          <w:szCs w:val="28"/>
          <w:lang w:val="uk-UA"/>
        </w:rPr>
        <w:t>–</w:t>
      </w:r>
      <w:r w:rsidR="00B01047" w:rsidRPr="00F06D8D">
        <w:rPr>
          <w:rFonts w:ascii="Times New Roman" w:hAnsi="Times New Roman"/>
          <w:sz w:val="28"/>
          <w:szCs w:val="28"/>
          <w:lang w:val="uk-UA"/>
        </w:rPr>
        <w:t xml:space="preserve"> </w:t>
      </w:r>
      <w:r w:rsidR="004D684E" w:rsidRPr="00F06D8D">
        <w:rPr>
          <w:rFonts w:ascii="Times New Roman" w:hAnsi="Times New Roman"/>
          <w:sz w:val="28"/>
          <w:szCs w:val="28"/>
          <w:lang w:val="uk-UA"/>
        </w:rPr>
        <w:t xml:space="preserve">1365 </w:t>
      </w:r>
      <w:r w:rsidR="00975833" w:rsidRPr="00F06D8D">
        <w:rPr>
          <w:rFonts w:ascii="Times New Roman" w:hAnsi="Times New Roman"/>
          <w:sz w:val="28"/>
          <w:szCs w:val="28"/>
          <w:lang w:val="uk-UA"/>
        </w:rPr>
        <w:t>гривень</w:t>
      </w:r>
      <w:r w:rsidR="00931595">
        <w:rPr>
          <w:rFonts w:ascii="Times New Roman" w:hAnsi="Times New Roman"/>
          <w:sz w:val="28"/>
          <w:szCs w:val="28"/>
          <w:lang w:val="uk-UA"/>
        </w:rPr>
        <w:t xml:space="preserve"> за</w:t>
      </w:r>
      <w:r w:rsidR="00A36D18">
        <w:rPr>
          <w:rFonts w:ascii="Times New Roman" w:hAnsi="Times New Roman"/>
          <w:sz w:val="28"/>
          <w:szCs w:val="28"/>
          <w:lang w:val="uk-UA"/>
        </w:rPr>
        <w:t xml:space="preserve"> </w:t>
      </w:r>
      <w:r w:rsidR="00931595">
        <w:rPr>
          <w:rFonts w:ascii="Times New Roman" w:hAnsi="Times New Roman"/>
          <w:sz w:val="28"/>
          <w:szCs w:val="28"/>
          <w:lang w:val="uk-UA"/>
        </w:rPr>
        <w:t xml:space="preserve">35 </w:t>
      </w:r>
      <w:r w:rsidR="00B01047" w:rsidRPr="00F06D8D">
        <w:rPr>
          <w:rFonts w:ascii="Times New Roman" w:hAnsi="Times New Roman"/>
          <w:sz w:val="28"/>
          <w:szCs w:val="28"/>
          <w:lang w:val="uk-UA"/>
        </w:rPr>
        <w:t>одиниць</w:t>
      </w:r>
      <w:r w:rsidR="00161D0D" w:rsidRPr="00F06D8D">
        <w:rPr>
          <w:rFonts w:ascii="Times New Roman" w:hAnsi="Times New Roman"/>
          <w:sz w:val="28"/>
          <w:szCs w:val="28"/>
          <w:lang w:val="uk-UA"/>
        </w:rPr>
        <w:t xml:space="preserve"> товару</w:t>
      </w:r>
      <w:r w:rsidR="00B01047" w:rsidRPr="00F06D8D">
        <w:rPr>
          <w:rFonts w:ascii="Times New Roman" w:hAnsi="Times New Roman"/>
          <w:sz w:val="28"/>
          <w:szCs w:val="28"/>
          <w:lang w:val="uk-UA"/>
        </w:rPr>
        <w:t>.</w:t>
      </w:r>
      <w:r w:rsidR="00EA2757" w:rsidRPr="00F06D8D">
        <w:rPr>
          <w:rFonts w:ascii="Times New Roman" w:hAnsi="Times New Roman"/>
          <w:sz w:val="28"/>
          <w:szCs w:val="28"/>
          <w:lang w:val="uk-UA"/>
        </w:rPr>
        <w:t xml:space="preserve"> </w:t>
      </w:r>
    </w:p>
    <w:p w14:paraId="5C43760A" w14:textId="42569C3E" w:rsidR="00F00D51" w:rsidRPr="00F06D8D" w:rsidRDefault="00F00D51" w:rsidP="00B27646">
      <w:pPr>
        <w:spacing w:after="0" w:line="372" w:lineRule="auto"/>
        <w:ind w:firstLine="567"/>
        <w:jc w:val="both"/>
        <w:rPr>
          <w:rFonts w:ascii="Times New Roman" w:hAnsi="Times New Roman"/>
          <w:sz w:val="28"/>
          <w:szCs w:val="28"/>
          <w:lang w:val="uk-UA"/>
        </w:rPr>
      </w:pPr>
      <w:r w:rsidRPr="00F06D8D">
        <w:rPr>
          <w:rFonts w:ascii="Times New Roman" w:hAnsi="Times New Roman"/>
          <w:sz w:val="28"/>
          <w:szCs w:val="28"/>
          <w:lang w:val="uk-UA"/>
        </w:rPr>
        <w:t xml:space="preserve">Отже, </w:t>
      </w:r>
      <w:r w:rsidR="00BC0ECA" w:rsidRPr="00F06D8D">
        <w:rPr>
          <w:rFonts w:ascii="Times New Roman" w:hAnsi="Times New Roman"/>
          <w:sz w:val="28"/>
          <w:szCs w:val="28"/>
          <w:lang w:val="uk-UA"/>
        </w:rPr>
        <w:t xml:space="preserve">розмір штрафу значно перевищив загальну вартість товарів (продукції), що </w:t>
      </w:r>
      <w:r w:rsidR="00793E1C" w:rsidRPr="00F06D8D">
        <w:rPr>
          <w:rFonts w:ascii="Times New Roman" w:hAnsi="Times New Roman"/>
          <w:sz w:val="28"/>
          <w:szCs w:val="28"/>
          <w:lang w:val="uk-UA"/>
        </w:rPr>
        <w:t>ї</w:t>
      </w:r>
      <w:r w:rsidR="00A36D18">
        <w:rPr>
          <w:rFonts w:ascii="Times New Roman" w:hAnsi="Times New Roman"/>
          <w:sz w:val="28"/>
          <w:szCs w:val="28"/>
          <w:lang w:val="uk-UA"/>
        </w:rPr>
        <w:t>х</w:t>
      </w:r>
      <w:r w:rsidR="00793E1C" w:rsidRPr="00F06D8D">
        <w:rPr>
          <w:rFonts w:ascii="Times New Roman" w:hAnsi="Times New Roman"/>
          <w:sz w:val="28"/>
          <w:szCs w:val="28"/>
          <w:lang w:val="uk-UA"/>
        </w:rPr>
        <w:t xml:space="preserve"> було </w:t>
      </w:r>
      <w:r w:rsidR="00793E1C" w:rsidRPr="00F06D8D">
        <w:rPr>
          <w:rFonts w:ascii="Times New Roman" w:hAnsi="Times New Roman"/>
          <w:bCs/>
          <w:sz w:val="28"/>
          <w:szCs w:val="28"/>
          <w:lang w:val="uk-UA"/>
        </w:rPr>
        <w:t xml:space="preserve">пропоновано </w:t>
      </w:r>
      <w:r w:rsidR="00BC0ECA" w:rsidRPr="00F06D8D">
        <w:rPr>
          <w:rFonts w:ascii="Times New Roman" w:hAnsi="Times New Roman"/>
          <w:bCs/>
          <w:sz w:val="28"/>
          <w:szCs w:val="28"/>
          <w:lang w:val="uk-UA"/>
        </w:rPr>
        <w:t>до продажу</w:t>
      </w:r>
      <w:r w:rsidRPr="00F06D8D">
        <w:rPr>
          <w:rFonts w:ascii="Times New Roman" w:hAnsi="Times New Roman"/>
          <w:bCs/>
          <w:sz w:val="28"/>
          <w:szCs w:val="28"/>
          <w:lang w:val="uk-UA"/>
        </w:rPr>
        <w:t xml:space="preserve">. </w:t>
      </w:r>
      <w:r w:rsidR="00793E1C" w:rsidRPr="00F06D8D">
        <w:rPr>
          <w:rFonts w:ascii="Times New Roman" w:hAnsi="Times New Roman"/>
          <w:bCs/>
          <w:sz w:val="28"/>
          <w:szCs w:val="28"/>
          <w:lang w:val="uk-UA"/>
        </w:rPr>
        <w:t>Проте</w:t>
      </w:r>
      <w:r w:rsidRPr="00F06D8D">
        <w:rPr>
          <w:rFonts w:ascii="Times New Roman" w:hAnsi="Times New Roman"/>
          <w:bCs/>
          <w:sz w:val="28"/>
          <w:szCs w:val="28"/>
          <w:lang w:val="uk-UA"/>
        </w:rPr>
        <w:t xml:space="preserve"> </w:t>
      </w:r>
      <w:r w:rsidR="000E25C3" w:rsidRPr="00F06D8D">
        <w:rPr>
          <w:rFonts w:ascii="Times New Roman" w:hAnsi="Times New Roman"/>
          <w:sz w:val="28"/>
          <w:szCs w:val="28"/>
          <w:lang w:val="uk-UA"/>
        </w:rPr>
        <w:t xml:space="preserve">оспорюваний припис </w:t>
      </w:r>
      <w:r w:rsidR="00161D0D" w:rsidRPr="00F06D8D">
        <w:rPr>
          <w:rFonts w:ascii="Times New Roman" w:hAnsi="Times New Roman"/>
          <w:bCs/>
          <w:sz w:val="28"/>
          <w:szCs w:val="28"/>
          <w:lang w:val="uk-UA"/>
        </w:rPr>
        <w:t xml:space="preserve">Закону № 2735 сформульовано в такий спосіб, що </w:t>
      </w:r>
      <w:r w:rsidR="00161D0D" w:rsidRPr="00F06D8D">
        <w:rPr>
          <w:rFonts w:ascii="Times New Roman" w:hAnsi="Times New Roman"/>
          <w:sz w:val="28"/>
          <w:szCs w:val="28"/>
          <w:lang w:val="uk-UA"/>
        </w:rPr>
        <w:t>р</w:t>
      </w:r>
      <w:r w:rsidR="00BC0ECA" w:rsidRPr="00F06D8D">
        <w:rPr>
          <w:rFonts w:ascii="Times New Roman" w:hAnsi="Times New Roman"/>
          <w:sz w:val="28"/>
          <w:szCs w:val="28"/>
          <w:lang w:val="uk-UA"/>
        </w:rPr>
        <w:t xml:space="preserve">озмір штрафу </w:t>
      </w:r>
      <w:r w:rsidR="00745E83" w:rsidRPr="00F06D8D">
        <w:rPr>
          <w:rFonts w:ascii="Times New Roman" w:hAnsi="Times New Roman"/>
          <w:sz w:val="28"/>
          <w:szCs w:val="28"/>
          <w:lang w:val="uk-UA"/>
        </w:rPr>
        <w:t>не залежить від вартості товарів (продукції) неналежної якості</w:t>
      </w:r>
      <w:r w:rsidRPr="00F06D8D">
        <w:rPr>
          <w:rFonts w:ascii="Times New Roman" w:hAnsi="Times New Roman"/>
          <w:sz w:val="28"/>
          <w:szCs w:val="28"/>
          <w:lang w:val="uk-UA"/>
        </w:rPr>
        <w:t>.</w:t>
      </w:r>
    </w:p>
    <w:p w14:paraId="7B9687F2" w14:textId="5E656BF6" w:rsidR="007D75AC" w:rsidRPr="00F06D8D" w:rsidRDefault="007D75AC" w:rsidP="00B27646">
      <w:pPr>
        <w:spacing w:after="0" w:line="372" w:lineRule="auto"/>
        <w:ind w:firstLine="567"/>
        <w:jc w:val="both"/>
        <w:rPr>
          <w:rFonts w:ascii="Times New Roman" w:hAnsi="Times New Roman"/>
          <w:sz w:val="28"/>
          <w:szCs w:val="28"/>
          <w:lang w:val="uk-UA"/>
        </w:rPr>
      </w:pPr>
    </w:p>
    <w:p w14:paraId="74981A5E" w14:textId="2455CB70" w:rsidR="00B01047" w:rsidRPr="00F06D8D" w:rsidRDefault="007D75AC" w:rsidP="00B27646">
      <w:pPr>
        <w:spacing w:after="0" w:line="372" w:lineRule="auto"/>
        <w:ind w:firstLine="567"/>
        <w:jc w:val="both"/>
        <w:rPr>
          <w:rFonts w:ascii="Times New Roman" w:hAnsi="Times New Roman"/>
          <w:bCs/>
          <w:sz w:val="28"/>
          <w:szCs w:val="28"/>
          <w:lang w:val="uk-UA"/>
        </w:rPr>
      </w:pPr>
      <w:r w:rsidRPr="00F06D8D">
        <w:rPr>
          <w:rFonts w:ascii="Times New Roman" w:hAnsi="Times New Roman"/>
          <w:sz w:val="28"/>
          <w:szCs w:val="28"/>
          <w:lang w:val="uk-UA"/>
        </w:rPr>
        <w:t xml:space="preserve">5.8. </w:t>
      </w:r>
      <w:r w:rsidR="00BC0ECA" w:rsidRPr="00F06D8D">
        <w:rPr>
          <w:rFonts w:ascii="Times New Roman" w:hAnsi="Times New Roman"/>
          <w:sz w:val="28"/>
          <w:szCs w:val="28"/>
          <w:lang w:val="uk-UA"/>
        </w:rPr>
        <w:t>Конституційний Суд України в</w:t>
      </w:r>
      <w:r w:rsidR="00540DFF" w:rsidRPr="00F06D8D">
        <w:rPr>
          <w:rFonts w:ascii="Times New Roman" w:hAnsi="Times New Roman"/>
          <w:sz w:val="28"/>
          <w:szCs w:val="28"/>
          <w:lang w:val="uk-UA"/>
        </w:rPr>
        <w:t>важає</w:t>
      </w:r>
      <w:r w:rsidR="00745E83" w:rsidRPr="00F06D8D">
        <w:rPr>
          <w:rFonts w:ascii="Times New Roman" w:hAnsi="Times New Roman"/>
          <w:sz w:val="28"/>
          <w:szCs w:val="28"/>
          <w:lang w:val="uk-UA"/>
        </w:rPr>
        <w:t xml:space="preserve">, що </w:t>
      </w:r>
      <w:r w:rsidR="00540DFF" w:rsidRPr="00F06D8D">
        <w:rPr>
          <w:rFonts w:ascii="Times New Roman" w:hAnsi="Times New Roman"/>
          <w:sz w:val="28"/>
          <w:szCs w:val="28"/>
          <w:lang w:val="uk-UA"/>
        </w:rPr>
        <w:t>ш</w:t>
      </w:r>
      <w:r w:rsidR="00BC0ECA" w:rsidRPr="00F06D8D">
        <w:rPr>
          <w:rFonts w:ascii="Times New Roman" w:hAnsi="Times New Roman"/>
          <w:bCs/>
          <w:sz w:val="28"/>
          <w:szCs w:val="28"/>
          <w:lang w:val="uk-UA"/>
        </w:rPr>
        <w:t>траф у</w:t>
      </w:r>
      <w:r w:rsidR="00931595">
        <w:rPr>
          <w:rFonts w:ascii="Times New Roman" w:hAnsi="Times New Roman"/>
          <w:bCs/>
          <w:sz w:val="28"/>
          <w:szCs w:val="28"/>
          <w:lang w:val="uk-UA"/>
        </w:rPr>
        <w:t xml:space="preserve"> розмірі</w:t>
      </w:r>
      <w:r w:rsidR="00931595">
        <w:rPr>
          <w:rFonts w:ascii="Times New Roman" w:hAnsi="Times New Roman"/>
          <w:bCs/>
          <w:sz w:val="28"/>
          <w:szCs w:val="28"/>
          <w:lang w:val="uk-UA"/>
        </w:rPr>
        <w:br/>
      </w:r>
      <w:r w:rsidR="00BC0ECA" w:rsidRPr="00F06D8D">
        <w:rPr>
          <w:rFonts w:ascii="Times New Roman" w:hAnsi="Times New Roman"/>
          <w:bCs/>
          <w:sz w:val="28"/>
          <w:szCs w:val="28"/>
          <w:lang w:val="uk-UA"/>
        </w:rPr>
        <w:t>51</w:t>
      </w:r>
      <w:r w:rsidR="00931595">
        <w:rPr>
          <w:rFonts w:ascii="Times New Roman" w:hAnsi="Times New Roman"/>
          <w:bCs/>
          <w:sz w:val="28"/>
          <w:szCs w:val="28"/>
          <w:lang w:val="uk-UA"/>
        </w:rPr>
        <w:t> </w:t>
      </w:r>
      <w:r w:rsidR="00DA4358" w:rsidRPr="00F06D8D">
        <w:rPr>
          <w:rFonts w:ascii="Times New Roman" w:hAnsi="Times New Roman"/>
          <w:bCs/>
          <w:sz w:val="28"/>
          <w:szCs w:val="28"/>
          <w:lang w:val="uk-UA"/>
        </w:rPr>
        <w:t>000</w:t>
      </w:r>
      <w:r w:rsidR="00931595">
        <w:rPr>
          <w:rFonts w:ascii="Times New Roman" w:hAnsi="Times New Roman"/>
          <w:bCs/>
          <w:sz w:val="28"/>
          <w:szCs w:val="28"/>
          <w:lang w:val="uk-UA"/>
        </w:rPr>
        <w:t xml:space="preserve"> </w:t>
      </w:r>
      <w:r w:rsidR="00BC1C42" w:rsidRPr="00F06D8D">
        <w:rPr>
          <w:rFonts w:ascii="Times New Roman" w:hAnsi="Times New Roman"/>
          <w:bCs/>
          <w:sz w:val="28"/>
          <w:szCs w:val="28"/>
          <w:lang w:val="uk-UA"/>
        </w:rPr>
        <w:t>гривень</w:t>
      </w:r>
      <w:r w:rsidR="00BC0ECA" w:rsidRPr="00F06D8D">
        <w:rPr>
          <w:rFonts w:ascii="Times New Roman" w:hAnsi="Times New Roman"/>
          <w:bCs/>
          <w:sz w:val="28"/>
          <w:szCs w:val="28"/>
          <w:lang w:val="uk-UA"/>
        </w:rPr>
        <w:t xml:space="preserve"> є значним</w:t>
      </w:r>
      <w:r w:rsidR="00C4575D" w:rsidRPr="00F06D8D">
        <w:rPr>
          <w:rFonts w:ascii="Times New Roman" w:hAnsi="Times New Roman"/>
          <w:bCs/>
          <w:sz w:val="28"/>
          <w:szCs w:val="28"/>
          <w:lang w:val="uk-UA"/>
        </w:rPr>
        <w:t xml:space="preserve"> за</w:t>
      </w:r>
      <w:r w:rsidR="00293F0C" w:rsidRPr="00F06D8D">
        <w:rPr>
          <w:rFonts w:ascii="Times New Roman" w:hAnsi="Times New Roman"/>
          <w:bCs/>
          <w:sz w:val="28"/>
          <w:szCs w:val="28"/>
          <w:lang w:val="uk-UA"/>
        </w:rPr>
        <w:t xml:space="preserve"> </w:t>
      </w:r>
      <w:r w:rsidR="00C4575D" w:rsidRPr="00F06D8D">
        <w:rPr>
          <w:rFonts w:ascii="Times New Roman" w:hAnsi="Times New Roman"/>
          <w:bCs/>
          <w:sz w:val="28"/>
          <w:szCs w:val="28"/>
          <w:lang w:val="uk-UA"/>
        </w:rPr>
        <w:t>своїм розміром,</w:t>
      </w:r>
      <w:r w:rsidR="00293F0C" w:rsidRPr="00F06D8D">
        <w:rPr>
          <w:rFonts w:ascii="Times New Roman" w:hAnsi="Times New Roman"/>
          <w:bCs/>
          <w:sz w:val="28"/>
          <w:szCs w:val="28"/>
          <w:lang w:val="uk-UA"/>
        </w:rPr>
        <w:t xml:space="preserve"> </w:t>
      </w:r>
      <w:r w:rsidR="00C4575D" w:rsidRPr="00F06D8D">
        <w:rPr>
          <w:rFonts w:ascii="Times New Roman" w:hAnsi="Times New Roman"/>
          <w:bCs/>
          <w:sz w:val="28"/>
          <w:szCs w:val="28"/>
          <w:lang w:val="uk-UA"/>
        </w:rPr>
        <w:t xml:space="preserve">оскільки </w:t>
      </w:r>
      <w:r w:rsidR="00BC2B19">
        <w:rPr>
          <w:rFonts w:ascii="Times New Roman" w:hAnsi="Times New Roman"/>
          <w:bCs/>
          <w:sz w:val="28"/>
          <w:szCs w:val="28"/>
          <w:lang w:val="uk-UA"/>
        </w:rPr>
        <w:t>в</w:t>
      </w:r>
      <w:r w:rsidR="00C4575D" w:rsidRPr="00F06D8D">
        <w:rPr>
          <w:rFonts w:ascii="Times New Roman" w:hAnsi="Times New Roman"/>
          <w:bCs/>
          <w:sz w:val="28"/>
          <w:szCs w:val="28"/>
          <w:lang w:val="uk-UA"/>
        </w:rPr>
        <w:t xml:space="preserve"> серпні </w:t>
      </w:r>
      <w:r w:rsidR="00B01047" w:rsidRPr="00F06D8D">
        <w:rPr>
          <w:rFonts w:ascii="Times New Roman" w:hAnsi="Times New Roman"/>
          <w:bCs/>
          <w:sz w:val="28"/>
          <w:szCs w:val="28"/>
          <w:lang w:val="uk-UA"/>
        </w:rPr>
        <w:t>2021 ро</w:t>
      </w:r>
      <w:r w:rsidR="00C4575D" w:rsidRPr="00F06D8D">
        <w:rPr>
          <w:rFonts w:ascii="Times New Roman" w:hAnsi="Times New Roman"/>
          <w:bCs/>
          <w:sz w:val="28"/>
          <w:szCs w:val="28"/>
          <w:lang w:val="uk-UA"/>
        </w:rPr>
        <w:t>ку</w:t>
      </w:r>
      <w:r w:rsidR="00293F0C" w:rsidRPr="00F06D8D">
        <w:rPr>
          <w:rFonts w:ascii="Times New Roman" w:hAnsi="Times New Roman"/>
          <w:bCs/>
          <w:sz w:val="28"/>
          <w:szCs w:val="28"/>
          <w:lang w:val="uk-UA"/>
        </w:rPr>
        <w:t xml:space="preserve">, тобто </w:t>
      </w:r>
      <w:r w:rsidR="00B01047" w:rsidRPr="00F06D8D">
        <w:rPr>
          <w:rFonts w:ascii="Times New Roman" w:hAnsi="Times New Roman"/>
          <w:bCs/>
          <w:sz w:val="28"/>
          <w:szCs w:val="28"/>
          <w:lang w:val="uk-UA"/>
        </w:rPr>
        <w:t>на момент</w:t>
      </w:r>
      <w:r w:rsidR="00293F0C" w:rsidRPr="00F06D8D">
        <w:rPr>
          <w:rFonts w:ascii="Times New Roman" w:hAnsi="Times New Roman"/>
          <w:bCs/>
          <w:sz w:val="28"/>
          <w:szCs w:val="28"/>
          <w:lang w:val="uk-UA"/>
        </w:rPr>
        <w:t xml:space="preserve"> </w:t>
      </w:r>
      <w:r w:rsidR="00161D0D" w:rsidRPr="00F06D8D">
        <w:rPr>
          <w:rFonts w:ascii="Times New Roman" w:hAnsi="Times New Roman"/>
          <w:bCs/>
          <w:sz w:val="28"/>
          <w:szCs w:val="28"/>
          <w:lang w:val="uk-UA"/>
        </w:rPr>
        <w:t>наклад</w:t>
      </w:r>
      <w:r w:rsidR="00A812E6" w:rsidRPr="00F06D8D">
        <w:rPr>
          <w:rFonts w:ascii="Times New Roman" w:hAnsi="Times New Roman"/>
          <w:bCs/>
          <w:sz w:val="28"/>
          <w:szCs w:val="28"/>
          <w:lang w:val="uk-UA"/>
        </w:rPr>
        <w:t>а</w:t>
      </w:r>
      <w:r w:rsidR="00161D0D" w:rsidRPr="00F06D8D">
        <w:rPr>
          <w:rFonts w:ascii="Times New Roman" w:hAnsi="Times New Roman"/>
          <w:bCs/>
          <w:sz w:val="28"/>
          <w:szCs w:val="28"/>
          <w:lang w:val="uk-UA"/>
        </w:rPr>
        <w:t xml:space="preserve">ння </w:t>
      </w:r>
      <w:r w:rsidR="00793E1C" w:rsidRPr="00F06D8D">
        <w:rPr>
          <w:rFonts w:ascii="Times New Roman" w:hAnsi="Times New Roman"/>
          <w:bCs/>
          <w:sz w:val="28"/>
          <w:szCs w:val="28"/>
          <w:lang w:val="uk-UA"/>
        </w:rPr>
        <w:t xml:space="preserve">його </w:t>
      </w:r>
      <w:r w:rsidR="00161D0D" w:rsidRPr="00F06D8D">
        <w:rPr>
          <w:rFonts w:ascii="Times New Roman" w:hAnsi="Times New Roman"/>
          <w:bCs/>
          <w:sz w:val="28"/>
          <w:szCs w:val="28"/>
          <w:lang w:val="uk-UA"/>
        </w:rPr>
        <w:t xml:space="preserve">на </w:t>
      </w:r>
      <w:r w:rsidR="00EE4B23" w:rsidRPr="00F06D8D">
        <w:rPr>
          <w:rFonts w:ascii="Times New Roman" w:hAnsi="Times New Roman"/>
          <w:bCs/>
          <w:sz w:val="28"/>
          <w:szCs w:val="28"/>
          <w:lang w:val="uk-UA"/>
        </w:rPr>
        <w:t>Заявницю</w:t>
      </w:r>
      <w:r w:rsidR="00A812E6" w:rsidRPr="00F06D8D">
        <w:rPr>
          <w:rFonts w:ascii="Times New Roman" w:hAnsi="Times New Roman"/>
          <w:bCs/>
          <w:sz w:val="28"/>
          <w:szCs w:val="28"/>
          <w:lang w:val="uk-UA"/>
        </w:rPr>
        <w:t>,</w:t>
      </w:r>
      <w:r w:rsidR="00EE4B23" w:rsidRPr="00F06D8D">
        <w:rPr>
          <w:rFonts w:ascii="Times New Roman" w:hAnsi="Times New Roman"/>
          <w:bCs/>
          <w:sz w:val="28"/>
          <w:szCs w:val="28"/>
          <w:lang w:val="uk-UA"/>
        </w:rPr>
        <w:t xml:space="preserve"> </w:t>
      </w:r>
      <w:r w:rsidR="00B01047" w:rsidRPr="00F06D8D">
        <w:rPr>
          <w:rFonts w:ascii="Times New Roman" w:hAnsi="Times New Roman"/>
          <w:bCs/>
          <w:sz w:val="28"/>
          <w:szCs w:val="28"/>
          <w:lang w:val="uk-UA"/>
        </w:rPr>
        <w:t xml:space="preserve">розмір прожиткового мінімуму </w:t>
      </w:r>
      <w:r w:rsidR="00BC1C42" w:rsidRPr="00F06D8D">
        <w:rPr>
          <w:rFonts w:ascii="Times New Roman" w:hAnsi="Times New Roman"/>
          <w:bCs/>
          <w:sz w:val="28"/>
          <w:szCs w:val="28"/>
          <w:lang w:val="uk-UA"/>
        </w:rPr>
        <w:t xml:space="preserve">на одну особу в розрахунку </w:t>
      </w:r>
      <w:r w:rsidR="00B01047" w:rsidRPr="00F06D8D">
        <w:rPr>
          <w:rFonts w:ascii="Times New Roman" w:hAnsi="Times New Roman"/>
          <w:bCs/>
          <w:sz w:val="28"/>
          <w:szCs w:val="28"/>
          <w:lang w:val="uk-UA"/>
        </w:rPr>
        <w:t xml:space="preserve">на місяць становив 2 294 </w:t>
      </w:r>
      <w:r w:rsidR="00BC1C42" w:rsidRPr="00F06D8D">
        <w:rPr>
          <w:rFonts w:ascii="Times New Roman" w:hAnsi="Times New Roman"/>
          <w:bCs/>
          <w:sz w:val="28"/>
          <w:szCs w:val="28"/>
          <w:lang w:val="uk-UA"/>
        </w:rPr>
        <w:t>гривні</w:t>
      </w:r>
      <w:r w:rsidR="00B01047" w:rsidRPr="00F06D8D">
        <w:rPr>
          <w:rFonts w:ascii="Times New Roman" w:hAnsi="Times New Roman"/>
          <w:bCs/>
          <w:sz w:val="28"/>
          <w:szCs w:val="28"/>
          <w:lang w:val="uk-UA"/>
        </w:rPr>
        <w:t xml:space="preserve">, а мінімальна заробітна плата в місячному розмірі – 6 000 </w:t>
      </w:r>
      <w:r w:rsidR="00BC1C42" w:rsidRPr="00F06D8D">
        <w:rPr>
          <w:rFonts w:ascii="Times New Roman" w:hAnsi="Times New Roman"/>
          <w:bCs/>
          <w:sz w:val="28"/>
          <w:szCs w:val="28"/>
          <w:lang w:val="uk-UA"/>
        </w:rPr>
        <w:t>гривень</w:t>
      </w:r>
      <w:r w:rsidR="00B01047" w:rsidRPr="00F06D8D">
        <w:rPr>
          <w:rFonts w:ascii="Times New Roman" w:hAnsi="Times New Roman"/>
          <w:bCs/>
          <w:sz w:val="28"/>
          <w:szCs w:val="28"/>
          <w:lang w:val="uk-UA"/>
        </w:rPr>
        <w:t>.</w:t>
      </w:r>
      <w:r w:rsidR="000E25C3" w:rsidRPr="00F06D8D">
        <w:rPr>
          <w:rFonts w:ascii="Times New Roman" w:hAnsi="Times New Roman"/>
          <w:bCs/>
          <w:sz w:val="28"/>
          <w:szCs w:val="28"/>
          <w:lang w:val="uk-UA"/>
        </w:rPr>
        <w:t xml:space="preserve"> </w:t>
      </w:r>
    </w:p>
    <w:p w14:paraId="3D300E30" w14:textId="306E4CB0" w:rsidR="00540DFF" w:rsidRPr="00F06D8D" w:rsidRDefault="00577208" w:rsidP="00B27646">
      <w:pPr>
        <w:spacing w:after="0" w:line="372" w:lineRule="auto"/>
        <w:ind w:firstLine="567"/>
        <w:jc w:val="both"/>
        <w:rPr>
          <w:rFonts w:ascii="Times New Roman" w:hAnsi="Times New Roman"/>
          <w:bCs/>
          <w:sz w:val="28"/>
          <w:szCs w:val="28"/>
          <w:lang w:val="uk-UA"/>
        </w:rPr>
      </w:pPr>
      <w:r w:rsidRPr="00F06D8D">
        <w:rPr>
          <w:rFonts w:ascii="Times New Roman" w:hAnsi="Times New Roman"/>
          <w:bCs/>
          <w:sz w:val="28"/>
          <w:szCs w:val="28"/>
          <w:lang w:val="uk-UA"/>
        </w:rPr>
        <w:t xml:space="preserve">Конституційний Суд України </w:t>
      </w:r>
      <w:r w:rsidR="00FA0D42" w:rsidRPr="00F06D8D">
        <w:rPr>
          <w:rFonts w:ascii="Times New Roman" w:hAnsi="Times New Roman"/>
          <w:bCs/>
          <w:sz w:val="28"/>
          <w:szCs w:val="28"/>
          <w:lang w:val="uk-UA"/>
        </w:rPr>
        <w:t>констатує</w:t>
      </w:r>
      <w:r w:rsidRPr="00F06D8D">
        <w:rPr>
          <w:rFonts w:ascii="Times New Roman" w:hAnsi="Times New Roman"/>
          <w:bCs/>
          <w:sz w:val="28"/>
          <w:szCs w:val="28"/>
          <w:lang w:val="uk-UA"/>
        </w:rPr>
        <w:t xml:space="preserve">, що </w:t>
      </w:r>
      <w:r w:rsidR="00931595">
        <w:rPr>
          <w:rFonts w:ascii="Times New Roman" w:hAnsi="Times New Roman"/>
          <w:bCs/>
          <w:sz w:val="28"/>
          <w:szCs w:val="28"/>
          <w:lang w:val="uk-UA"/>
        </w:rPr>
        <w:t>оспорюваний припис</w:t>
      </w:r>
      <w:r w:rsidR="00931595">
        <w:rPr>
          <w:rFonts w:ascii="Times New Roman" w:hAnsi="Times New Roman"/>
          <w:bCs/>
          <w:sz w:val="28"/>
          <w:szCs w:val="28"/>
          <w:lang w:val="uk-UA"/>
        </w:rPr>
        <w:br/>
      </w:r>
      <w:r w:rsidR="00D5215B" w:rsidRPr="00F06D8D">
        <w:rPr>
          <w:rFonts w:ascii="Times New Roman" w:hAnsi="Times New Roman"/>
          <w:bCs/>
          <w:sz w:val="28"/>
          <w:szCs w:val="28"/>
          <w:lang w:val="uk-UA"/>
        </w:rPr>
        <w:t>Закону</w:t>
      </w:r>
      <w:r w:rsidR="00931595">
        <w:rPr>
          <w:rFonts w:ascii="Times New Roman" w:hAnsi="Times New Roman"/>
          <w:bCs/>
          <w:sz w:val="28"/>
          <w:szCs w:val="28"/>
          <w:lang w:val="uk-UA"/>
        </w:rPr>
        <w:t xml:space="preserve"> </w:t>
      </w:r>
      <w:r w:rsidRPr="00F06D8D">
        <w:rPr>
          <w:rFonts w:ascii="Times New Roman" w:hAnsi="Times New Roman"/>
          <w:bCs/>
          <w:sz w:val="28"/>
          <w:szCs w:val="28"/>
          <w:lang w:val="uk-UA"/>
        </w:rPr>
        <w:t>№ 2735</w:t>
      </w:r>
      <w:r w:rsidR="00F70600" w:rsidRPr="00F06D8D">
        <w:rPr>
          <w:rFonts w:ascii="Times New Roman" w:hAnsi="Times New Roman"/>
          <w:bCs/>
          <w:sz w:val="28"/>
          <w:szCs w:val="28"/>
          <w:lang w:val="uk-UA"/>
        </w:rPr>
        <w:t xml:space="preserve"> </w:t>
      </w:r>
      <w:r w:rsidR="00346E18" w:rsidRPr="00F06D8D">
        <w:rPr>
          <w:rFonts w:ascii="Times New Roman" w:hAnsi="Times New Roman"/>
          <w:bCs/>
          <w:sz w:val="28"/>
          <w:szCs w:val="28"/>
          <w:lang w:val="uk-UA"/>
        </w:rPr>
        <w:t xml:space="preserve">не </w:t>
      </w:r>
      <w:r w:rsidR="00A4410E" w:rsidRPr="00F06D8D">
        <w:rPr>
          <w:rFonts w:ascii="Times New Roman" w:hAnsi="Times New Roman"/>
          <w:bCs/>
          <w:sz w:val="28"/>
          <w:szCs w:val="28"/>
          <w:lang w:val="uk-UA"/>
        </w:rPr>
        <w:t>визначає інш</w:t>
      </w:r>
      <w:r w:rsidR="00A812E6" w:rsidRPr="00F06D8D">
        <w:rPr>
          <w:rFonts w:ascii="Times New Roman" w:hAnsi="Times New Roman"/>
          <w:bCs/>
          <w:sz w:val="28"/>
          <w:szCs w:val="28"/>
          <w:lang w:val="uk-UA"/>
        </w:rPr>
        <w:t>их видів</w:t>
      </w:r>
      <w:r w:rsidR="00A4410E" w:rsidRPr="00F06D8D">
        <w:rPr>
          <w:rFonts w:ascii="Times New Roman" w:hAnsi="Times New Roman"/>
          <w:bCs/>
          <w:sz w:val="28"/>
          <w:szCs w:val="28"/>
          <w:lang w:val="uk-UA"/>
        </w:rPr>
        <w:t xml:space="preserve"> санкцій та</w:t>
      </w:r>
      <w:r w:rsidR="00F70600" w:rsidRPr="00F06D8D">
        <w:rPr>
          <w:rFonts w:ascii="Times New Roman" w:hAnsi="Times New Roman"/>
          <w:bCs/>
          <w:sz w:val="28"/>
          <w:szCs w:val="28"/>
          <w:lang w:val="uk-UA"/>
        </w:rPr>
        <w:t>/або</w:t>
      </w:r>
      <w:r w:rsidR="00A4410E" w:rsidRPr="00F06D8D">
        <w:rPr>
          <w:rFonts w:ascii="Times New Roman" w:hAnsi="Times New Roman"/>
          <w:bCs/>
          <w:sz w:val="28"/>
          <w:szCs w:val="28"/>
          <w:lang w:val="uk-UA"/>
        </w:rPr>
        <w:t xml:space="preserve"> можлив</w:t>
      </w:r>
      <w:r w:rsidR="00A812E6" w:rsidRPr="00F06D8D">
        <w:rPr>
          <w:rFonts w:ascii="Times New Roman" w:hAnsi="Times New Roman"/>
          <w:bCs/>
          <w:sz w:val="28"/>
          <w:szCs w:val="28"/>
          <w:lang w:val="uk-UA"/>
        </w:rPr>
        <w:t>ості</w:t>
      </w:r>
      <w:r w:rsidR="00A4410E" w:rsidRPr="00F06D8D">
        <w:rPr>
          <w:rFonts w:ascii="Times New Roman" w:hAnsi="Times New Roman"/>
          <w:bCs/>
          <w:sz w:val="28"/>
          <w:szCs w:val="28"/>
          <w:lang w:val="uk-UA"/>
        </w:rPr>
        <w:t xml:space="preserve"> </w:t>
      </w:r>
      <w:r w:rsidR="00BC2B19">
        <w:rPr>
          <w:rFonts w:ascii="Times New Roman" w:hAnsi="Times New Roman"/>
          <w:bCs/>
          <w:sz w:val="28"/>
          <w:szCs w:val="28"/>
          <w:lang w:val="uk-UA"/>
        </w:rPr>
        <w:t>зміни розміру штрафу</w:t>
      </w:r>
      <w:r w:rsidR="00346E18" w:rsidRPr="00F06D8D">
        <w:rPr>
          <w:rFonts w:ascii="Times New Roman" w:hAnsi="Times New Roman"/>
          <w:bCs/>
          <w:sz w:val="28"/>
          <w:szCs w:val="28"/>
          <w:lang w:val="uk-UA"/>
        </w:rPr>
        <w:t xml:space="preserve"> </w:t>
      </w:r>
      <w:r w:rsidR="00A812E6" w:rsidRPr="00F06D8D">
        <w:rPr>
          <w:rFonts w:ascii="Times New Roman" w:hAnsi="Times New Roman"/>
          <w:bCs/>
          <w:sz w:val="28"/>
          <w:szCs w:val="28"/>
          <w:lang w:val="uk-UA"/>
        </w:rPr>
        <w:t>для</w:t>
      </w:r>
      <w:r w:rsidR="006D6689" w:rsidRPr="00F06D8D">
        <w:rPr>
          <w:rFonts w:ascii="Times New Roman" w:hAnsi="Times New Roman"/>
          <w:bCs/>
          <w:sz w:val="28"/>
          <w:szCs w:val="28"/>
          <w:lang w:val="uk-UA"/>
        </w:rPr>
        <w:t xml:space="preserve"> </w:t>
      </w:r>
      <w:r w:rsidR="00C6696A" w:rsidRPr="00F06D8D">
        <w:rPr>
          <w:rFonts w:ascii="Times New Roman" w:hAnsi="Times New Roman"/>
          <w:bCs/>
          <w:sz w:val="28"/>
          <w:szCs w:val="28"/>
          <w:lang w:val="uk-UA"/>
        </w:rPr>
        <w:t xml:space="preserve">врахування </w:t>
      </w:r>
      <w:r w:rsidR="00BA354B" w:rsidRPr="00F06D8D">
        <w:rPr>
          <w:rFonts w:ascii="Times New Roman" w:hAnsi="Times New Roman"/>
          <w:bCs/>
          <w:sz w:val="28"/>
          <w:szCs w:val="28"/>
          <w:lang w:val="uk-UA"/>
        </w:rPr>
        <w:t>суб’єктом</w:t>
      </w:r>
      <w:r w:rsidR="00BB1DAF" w:rsidRPr="00F06D8D">
        <w:rPr>
          <w:rFonts w:ascii="Times New Roman" w:hAnsi="Times New Roman"/>
          <w:bCs/>
          <w:sz w:val="28"/>
          <w:szCs w:val="28"/>
          <w:lang w:val="uk-UA"/>
        </w:rPr>
        <w:t xml:space="preserve"> наклад</w:t>
      </w:r>
      <w:r w:rsidR="00A812E6" w:rsidRPr="00F06D8D">
        <w:rPr>
          <w:rFonts w:ascii="Times New Roman" w:hAnsi="Times New Roman"/>
          <w:bCs/>
          <w:sz w:val="28"/>
          <w:szCs w:val="28"/>
          <w:lang w:val="uk-UA"/>
        </w:rPr>
        <w:t>а</w:t>
      </w:r>
      <w:r w:rsidR="00BB1DAF" w:rsidRPr="00F06D8D">
        <w:rPr>
          <w:rFonts w:ascii="Times New Roman" w:hAnsi="Times New Roman"/>
          <w:bCs/>
          <w:sz w:val="28"/>
          <w:szCs w:val="28"/>
          <w:lang w:val="uk-UA"/>
        </w:rPr>
        <w:t xml:space="preserve">ння </w:t>
      </w:r>
      <w:r w:rsidR="00A4410E" w:rsidRPr="00F06D8D">
        <w:rPr>
          <w:rFonts w:ascii="Times New Roman" w:hAnsi="Times New Roman"/>
          <w:bCs/>
          <w:sz w:val="28"/>
          <w:szCs w:val="28"/>
          <w:lang w:val="uk-UA"/>
        </w:rPr>
        <w:t xml:space="preserve">адміністративної </w:t>
      </w:r>
      <w:r w:rsidR="00BB1DAF" w:rsidRPr="00F06D8D">
        <w:rPr>
          <w:rFonts w:ascii="Times New Roman" w:hAnsi="Times New Roman"/>
          <w:bCs/>
          <w:sz w:val="28"/>
          <w:szCs w:val="28"/>
          <w:lang w:val="uk-UA"/>
        </w:rPr>
        <w:t xml:space="preserve">санкції </w:t>
      </w:r>
      <w:r w:rsidR="00C6696A" w:rsidRPr="00F06D8D">
        <w:rPr>
          <w:rFonts w:ascii="Times New Roman" w:hAnsi="Times New Roman"/>
          <w:bCs/>
          <w:sz w:val="28"/>
          <w:szCs w:val="28"/>
          <w:lang w:val="uk-UA"/>
        </w:rPr>
        <w:t xml:space="preserve">значущих для процедури притягнення особи до </w:t>
      </w:r>
      <w:r w:rsidR="00A4410E" w:rsidRPr="00F06D8D">
        <w:rPr>
          <w:rFonts w:ascii="Times New Roman" w:hAnsi="Times New Roman"/>
          <w:bCs/>
          <w:sz w:val="28"/>
          <w:szCs w:val="28"/>
          <w:lang w:val="uk-UA"/>
        </w:rPr>
        <w:t xml:space="preserve">юридичної </w:t>
      </w:r>
      <w:r w:rsidR="00C6696A" w:rsidRPr="00F06D8D">
        <w:rPr>
          <w:rFonts w:ascii="Times New Roman" w:hAnsi="Times New Roman"/>
          <w:bCs/>
          <w:sz w:val="28"/>
          <w:szCs w:val="28"/>
          <w:lang w:val="uk-UA"/>
        </w:rPr>
        <w:t>відповідальності обставин</w:t>
      </w:r>
      <w:r w:rsidR="007D75AC" w:rsidRPr="00F06D8D">
        <w:rPr>
          <w:rFonts w:ascii="Times New Roman" w:hAnsi="Times New Roman"/>
          <w:bCs/>
          <w:sz w:val="28"/>
          <w:szCs w:val="28"/>
          <w:lang w:val="uk-UA"/>
        </w:rPr>
        <w:t>, зокрема майнов</w:t>
      </w:r>
      <w:r w:rsidR="00071959" w:rsidRPr="00F06D8D">
        <w:rPr>
          <w:rFonts w:ascii="Times New Roman" w:hAnsi="Times New Roman"/>
          <w:bCs/>
          <w:sz w:val="28"/>
          <w:szCs w:val="28"/>
          <w:lang w:val="uk-UA"/>
        </w:rPr>
        <w:t>ого</w:t>
      </w:r>
      <w:r w:rsidR="007D75AC" w:rsidRPr="00F06D8D">
        <w:rPr>
          <w:rFonts w:ascii="Times New Roman" w:hAnsi="Times New Roman"/>
          <w:bCs/>
          <w:sz w:val="28"/>
          <w:szCs w:val="28"/>
          <w:lang w:val="uk-UA"/>
        </w:rPr>
        <w:t xml:space="preserve"> стан</w:t>
      </w:r>
      <w:r w:rsidR="00071959" w:rsidRPr="00F06D8D">
        <w:rPr>
          <w:rFonts w:ascii="Times New Roman" w:hAnsi="Times New Roman"/>
          <w:bCs/>
          <w:sz w:val="28"/>
          <w:szCs w:val="28"/>
          <w:lang w:val="uk-UA"/>
        </w:rPr>
        <w:t>у</w:t>
      </w:r>
      <w:r w:rsidR="007D75AC" w:rsidRPr="00F06D8D">
        <w:rPr>
          <w:rFonts w:ascii="Times New Roman" w:hAnsi="Times New Roman"/>
          <w:bCs/>
          <w:sz w:val="28"/>
          <w:szCs w:val="28"/>
          <w:lang w:val="uk-UA"/>
        </w:rPr>
        <w:t xml:space="preserve"> </w:t>
      </w:r>
      <w:r w:rsidR="00071959" w:rsidRPr="00F06D8D">
        <w:rPr>
          <w:rFonts w:ascii="Times New Roman" w:hAnsi="Times New Roman"/>
          <w:bCs/>
          <w:sz w:val="28"/>
          <w:szCs w:val="28"/>
          <w:lang w:val="uk-UA"/>
        </w:rPr>
        <w:t>право</w:t>
      </w:r>
      <w:r w:rsidR="007D75AC" w:rsidRPr="00F06D8D">
        <w:rPr>
          <w:rFonts w:ascii="Times New Roman" w:hAnsi="Times New Roman"/>
          <w:bCs/>
          <w:sz w:val="28"/>
          <w:szCs w:val="28"/>
          <w:lang w:val="uk-UA"/>
        </w:rPr>
        <w:t>порушника, варт</w:t>
      </w:r>
      <w:r w:rsidR="00071959" w:rsidRPr="00F06D8D">
        <w:rPr>
          <w:rFonts w:ascii="Times New Roman" w:hAnsi="Times New Roman"/>
          <w:bCs/>
          <w:sz w:val="28"/>
          <w:szCs w:val="28"/>
          <w:lang w:val="uk-UA"/>
        </w:rPr>
        <w:t>о</w:t>
      </w:r>
      <w:r w:rsidR="007D75AC" w:rsidRPr="00F06D8D">
        <w:rPr>
          <w:rFonts w:ascii="Times New Roman" w:hAnsi="Times New Roman"/>
          <w:bCs/>
          <w:sz w:val="28"/>
          <w:szCs w:val="28"/>
          <w:lang w:val="uk-UA"/>
        </w:rPr>
        <w:t>ст</w:t>
      </w:r>
      <w:r w:rsidR="00071959" w:rsidRPr="00F06D8D">
        <w:rPr>
          <w:rFonts w:ascii="Times New Roman" w:hAnsi="Times New Roman"/>
          <w:bCs/>
          <w:sz w:val="28"/>
          <w:szCs w:val="28"/>
          <w:lang w:val="uk-UA"/>
        </w:rPr>
        <w:t>і</w:t>
      </w:r>
      <w:r w:rsidR="007D75AC" w:rsidRPr="00F06D8D">
        <w:rPr>
          <w:rFonts w:ascii="Times New Roman" w:hAnsi="Times New Roman"/>
          <w:bCs/>
          <w:sz w:val="28"/>
          <w:szCs w:val="28"/>
          <w:lang w:val="uk-UA"/>
        </w:rPr>
        <w:t xml:space="preserve"> товарів неналежної якості, що </w:t>
      </w:r>
      <w:r w:rsidR="00320C92" w:rsidRPr="00F06D8D">
        <w:rPr>
          <w:rFonts w:ascii="Times New Roman" w:hAnsi="Times New Roman"/>
          <w:bCs/>
          <w:sz w:val="28"/>
          <w:szCs w:val="28"/>
          <w:lang w:val="uk-UA"/>
        </w:rPr>
        <w:t>їх було за</w:t>
      </w:r>
      <w:r w:rsidR="007D75AC" w:rsidRPr="00F06D8D">
        <w:rPr>
          <w:rFonts w:ascii="Times New Roman" w:hAnsi="Times New Roman"/>
          <w:bCs/>
          <w:sz w:val="28"/>
          <w:szCs w:val="28"/>
          <w:lang w:val="uk-UA"/>
        </w:rPr>
        <w:t>пропон</w:t>
      </w:r>
      <w:r w:rsidR="00320C92" w:rsidRPr="00F06D8D">
        <w:rPr>
          <w:rFonts w:ascii="Times New Roman" w:hAnsi="Times New Roman"/>
          <w:bCs/>
          <w:sz w:val="28"/>
          <w:szCs w:val="28"/>
          <w:lang w:val="uk-UA"/>
        </w:rPr>
        <w:t xml:space="preserve">овано </w:t>
      </w:r>
      <w:r w:rsidR="007D75AC" w:rsidRPr="00F06D8D">
        <w:rPr>
          <w:rFonts w:ascii="Times New Roman" w:hAnsi="Times New Roman"/>
          <w:bCs/>
          <w:sz w:val="28"/>
          <w:szCs w:val="28"/>
          <w:lang w:val="uk-UA"/>
        </w:rPr>
        <w:t>для продажу</w:t>
      </w:r>
      <w:r w:rsidR="00540DFF" w:rsidRPr="00F06D8D">
        <w:rPr>
          <w:rFonts w:ascii="Times New Roman" w:hAnsi="Times New Roman"/>
          <w:bCs/>
          <w:sz w:val="28"/>
          <w:szCs w:val="28"/>
          <w:lang w:val="uk-UA"/>
        </w:rPr>
        <w:t>.</w:t>
      </w:r>
    </w:p>
    <w:p w14:paraId="0CB19A26" w14:textId="19C1B61E" w:rsidR="003741FF" w:rsidRPr="00F06D8D" w:rsidRDefault="00293F0C" w:rsidP="00B27646">
      <w:pPr>
        <w:spacing w:after="0" w:line="372" w:lineRule="auto"/>
        <w:ind w:firstLine="567"/>
        <w:jc w:val="both"/>
        <w:rPr>
          <w:rFonts w:ascii="Times New Roman" w:hAnsi="Times New Roman"/>
          <w:bCs/>
          <w:sz w:val="28"/>
          <w:szCs w:val="28"/>
          <w:lang w:val="uk-UA"/>
        </w:rPr>
      </w:pPr>
      <w:r w:rsidRPr="00F06D8D">
        <w:rPr>
          <w:rFonts w:ascii="Times New Roman" w:hAnsi="Times New Roman"/>
          <w:bCs/>
          <w:sz w:val="28"/>
          <w:szCs w:val="28"/>
          <w:lang w:val="uk-UA"/>
        </w:rPr>
        <w:lastRenderedPageBreak/>
        <w:t>Унаслідок цього о</w:t>
      </w:r>
      <w:r w:rsidR="003741FF" w:rsidRPr="00F06D8D">
        <w:rPr>
          <w:rFonts w:ascii="Times New Roman" w:hAnsi="Times New Roman"/>
          <w:bCs/>
          <w:sz w:val="28"/>
          <w:szCs w:val="28"/>
          <w:lang w:val="uk-UA"/>
        </w:rPr>
        <w:t>спорюван</w:t>
      </w:r>
      <w:r w:rsidR="00A4410E" w:rsidRPr="00F06D8D">
        <w:rPr>
          <w:rFonts w:ascii="Times New Roman" w:hAnsi="Times New Roman"/>
          <w:bCs/>
          <w:sz w:val="28"/>
          <w:szCs w:val="28"/>
          <w:lang w:val="uk-UA"/>
        </w:rPr>
        <w:t xml:space="preserve">ий </w:t>
      </w:r>
      <w:r w:rsidR="003741FF" w:rsidRPr="00F06D8D">
        <w:rPr>
          <w:rFonts w:ascii="Times New Roman" w:hAnsi="Times New Roman"/>
          <w:bCs/>
          <w:sz w:val="28"/>
          <w:szCs w:val="28"/>
          <w:lang w:val="uk-UA"/>
        </w:rPr>
        <w:t xml:space="preserve">припис </w:t>
      </w:r>
      <w:r w:rsidR="00F824E4" w:rsidRPr="00F06D8D">
        <w:rPr>
          <w:rFonts w:ascii="Times New Roman" w:hAnsi="Times New Roman"/>
          <w:bCs/>
          <w:sz w:val="28"/>
          <w:szCs w:val="28"/>
          <w:lang w:val="uk-UA"/>
        </w:rPr>
        <w:t>Закону № 2735</w:t>
      </w:r>
      <w:r w:rsidR="003741FF" w:rsidRPr="00F06D8D">
        <w:rPr>
          <w:rFonts w:ascii="Times New Roman" w:hAnsi="Times New Roman"/>
          <w:bCs/>
          <w:sz w:val="28"/>
          <w:szCs w:val="28"/>
          <w:lang w:val="uk-UA"/>
        </w:rPr>
        <w:t xml:space="preserve"> не </w:t>
      </w:r>
      <w:r w:rsidR="008C3736" w:rsidRPr="00F06D8D">
        <w:rPr>
          <w:rFonts w:ascii="Times New Roman" w:hAnsi="Times New Roman"/>
          <w:bCs/>
          <w:sz w:val="28"/>
          <w:szCs w:val="28"/>
          <w:lang w:val="uk-UA"/>
        </w:rPr>
        <w:t xml:space="preserve">створює умов для </w:t>
      </w:r>
      <w:r w:rsidR="00A4410E" w:rsidRPr="00F06D8D">
        <w:rPr>
          <w:rFonts w:ascii="Times New Roman" w:hAnsi="Times New Roman"/>
          <w:bCs/>
          <w:sz w:val="28"/>
          <w:szCs w:val="28"/>
          <w:lang w:val="uk-UA"/>
        </w:rPr>
        <w:t xml:space="preserve">досягнення під час правозастосування </w:t>
      </w:r>
      <w:r w:rsidR="003741FF" w:rsidRPr="00F06D8D">
        <w:rPr>
          <w:rFonts w:ascii="Times New Roman" w:hAnsi="Times New Roman"/>
          <w:bCs/>
          <w:sz w:val="28"/>
          <w:szCs w:val="28"/>
          <w:lang w:val="uk-UA"/>
        </w:rPr>
        <w:t>справедлив</w:t>
      </w:r>
      <w:r w:rsidR="00A4410E" w:rsidRPr="00F06D8D">
        <w:rPr>
          <w:rFonts w:ascii="Times New Roman" w:hAnsi="Times New Roman"/>
          <w:bCs/>
          <w:sz w:val="28"/>
          <w:szCs w:val="28"/>
          <w:lang w:val="uk-UA"/>
        </w:rPr>
        <w:t xml:space="preserve">ого </w:t>
      </w:r>
      <w:r w:rsidR="003741FF" w:rsidRPr="00F06D8D">
        <w:rPr>
          <w:rFonts w:ascii="Times New Roman" w:hAnsi="Times New Roman"/>
          <w:bCs/>
          <w:sz w:val="28"/>
          <w:szCs w:val="28"/>
          <w:lang w:val="uk-UA"/>
        </w:rPr>
        <w:t>баланс</w:t>
      </w:r>
      <w:r w:rsidR="00A4410E" w:rsidRPr="00F06D8D">
        <w:rPr>
          <w:rFonts w:ascii="Times New Roman" w:hAnsi="Times New Roman"/>
          <w:bCs/>
          <w:sz w:val="28"/>
          <w:szCs w:val="28"/>
          <w:lang w:val="uk-UA"/>
        </w:rPr>
        <w:t>у</w:t>
      </w:r>
      <w:r w:rsidR="003741FF" w:rsidRPr="00F06D8D">
        <w:rPr>
          <w:rFonts w:ascii="Times New Roman" w:hAnsi="Times New Roman"/>
          <w:bCs/>
          <w:sz w:val="28"/>
          <w:szCs w:val="28"/>
          <w:lang w:val="uk-UA"/>
        </w:rPr>
        <w:t xml:space="preserve"> між вимогами публічного інтересу </w:t>
      </w:r>
      <w:r w:rsidR="008C3736" w:rsidRPr="00F06D8D">
        <w:rPr>
          <w:rFonts w:ascii="Times New Roman" w:hAnsi="Times New Roman"/>
          <w:sz w:val="28"/>
          <w:szCs w:val="28"/>
          <w:lang w:val="uk-UA"/>
        </w:rPr>
        <w:t>в забезпеченні високого рівня захисту прав споживачів</w:t>
      </w:r>
      <w:r w:rsidR="00F70600" w:rsidRPr="00F06D8D">
        <w:rPr>
          <w:rFonts w:ascii="Times New Roman" w:hAnsi="Times New Roman"/>
          <w:sz w:val="28"/>
          <w:szCs w:val="28"/>
          <w:lang w:val="uk-UA"/>
        </w:rPr>
        <w:t xml:space="preserve"> </w:t>
      </w:r>
      <w:r w:rsidR="003741FF" w:rsidRPr="00F06D8D">
        <w:rPr>
          <w:rFonts w:ascii="Times New Roman" w:hAnsi="Times New Roman"/>
          <w:bCs/>
          <w:sz w:val="28"/>
          <w:szCs w:val="28"/>
          <w:lang w:val="uk-UA"/>
        </w:rPr>
        <w:t xml:space="preserve">та захистом права власності особи, </w:t>
      </w:r>
      <w:r w:rsidR="000E25C3" w:rsidRPr="00F06D8D">
        <w:rPr>
          <w:rFonts w:ascii="Times New Roman" w:hAnsi="Times New Roman"/>
          <w:bCs/>
          <w:sz w:val="28"/>
          <w:szCs w:val="28"/>
          <w:lang w:val="uk-UA"/>
        </w:rPr>
        <w:t xml:space="preserve">оскільки </w:t>
      </w:r>
      <w:r w:rsidR="000B2F81">
        <w:rPr>
          <w:rFonts w:ascii="Times New Roman" w:hAnsi="Times New Roman"/>
          <w:bCs/>
          <w:sz w:val="28"/>
          <w:szCs w:val="28"/>
          <w:lang w:val="uk-UA"/>
        </w:rPr>
        <w:t>оспорюваний</w:t>
      </w:r>
      <w:r w:rsidR="003741FF" w:rsidRPr="00F06D8D">
        <w:rPr>
          <w:rFonts w:ascii="Times New Roman" w:hAnsi="Times New Roman"/>
          <w:bCs/>
          <w:sz w:val="28"/>
          <w:szCs w:val="28"/>
          <w:lang w:val="uk-UA"/>
        </w:rPr>
        <w:t xml:space="preserve"> припис </w:t>
      </w:r>
      <w:r w:rsidR="000B2F81">
        <w:rPr>
          <w:rFonts w:ascii="Times New Roman" w:hAnsi="Times New Roman"/>
          <w:bCs/>
          <w:sz w:val="28"/>
          <w:szCs w:val="28"/>
          <w:lang w:val="uk-UA"/>
        </w:rPr>
        <w:t xml:space="preserve">Закону № 2735 </w:t>
      </w:r>
      <w:r w:rsidR="000E25C3" w:rsidRPr="00F06D8D">
        <w:rPr>
          <w:rFonts w:ascii="Times New Roman" w:hAnsi="Times New Roman"/>
          <w:bCs/>
          <w:sz w:val="28"/>
          <w:szCs w:val="28"/>
          <w:lang w:val="uk-UA"/>
        </w:rPr>
        <w:t>покладає на особу індивідуальний і надмірний тягар</w:t>
      </w:r>
      <w:r w:rsidR="00320C92" w:rsidRPr="00F06D8D">
        <w:rPr>
          <w:rFonts w:ascii="Times New Roman" w:hAnsi="Times New Roman"/>
          <w:bCs/>
          <w:sz w:val="28"/>
          <w:szCs w:val="28"/>
          <w:lang w:val="uk-UA"/>
        </w:rPr>
        <w:t>, а отже</w:t>
      </w:r>
      <w:r w:rsidR="00BC2B19">
        <w:rPr>
          <w:rFonts w:ascii="Times New Roman" w:hAnsi="Times New Roman"/>
          <w:bCs/>
          <w:sz w:val="28"/>
          <w:szCs w:val="28"/>
          <w:lang w:val="uk-UA"/>
        </w:rPr>
        <w:t>,</w:t>
      </w:r>
      <w:r w:rsidR="00320C92" w:rsidRPr="00F06D8D">
        <w:rPr>
          <w:rFonts w:ascii="Times New Roman" w:hAnsi="Times New Roman"/>
          <w:bCs/>
          <w:sz w:val="28"/>
          <w:szCs w:val="28"/>
          <w:lang w:val="uk-UA"/>
        </w:rPr>
        <w:t xml:space="preserve"> </w:t>
      </w:r>
      <w:r w:rsidR="000E25C3" w:rsidRPr="00F06D8D">
        <w:rPr>
          <w:rFonts w:ascii="Times New Roman" w:hAnsi="Times New Roman"/>
          <w:bCs/>
          <w:sz w:val="28"/>
          <w:szCs w:val="28"/>
          <w:lang w:val="uk-UA"/>
        </w:rPr>
        <w:t xml:space="preserve">є </w:t>
      </w:r>
      <w:r w:rsidR="003741FF" w:rsidRPr="00F06D8D">
        <w:rPr>
          <w:rFonts w:ascii="Times New Roman" w:hAnsi="Times New Roman"/>
          <w:bCs/>
          <w:sz w:val="28"/>
          <w:szCs w:val="28"/>
          <w:lang w:val="uk-UA"/>
        </w:rPr>
        <w:t>підґрунтям для н</w:t>
      </w:r>
      <w:r w:rsidR="00AC68A0" w:rsidRPr="00F06D8D">
        <w:rPr>
          <w:rFonts w:ascii="Times New Roman" w:hAnsi="Times New Roman"/>
          <w:bCs/>
          <w:sz w:val="28"/>
          <w:szCs w:val="28"/>
          <w:lang w:val="uk-UA"/>
        </w:rPr>
        <w:t>ад</w:t>
      </w:r>
      <w:r w:rsidR="003741FF" w:rsidRPr="00F06D8D">
        <w:rPr>
          <w:rFonts w:ascii="Times New Roman" w:hAnsi="Times New Roman"/>
          <w:bCs/>
          <w:sz w:val="28"/>
          <w:szCs w:val="28"/>
          <w:lang w:val="uk-UA"/>
        </w:rPr>
        <w:t xml:space="preserve">мірного втручання </w:t>
      </w:r>
      <w:r w:rsidR="00A4410E" w:rsidRPr="00F06D8D">
        <w:rPr>
          <w:rFonts w:ascii="Times New Roman" w:hAnsi="Times New Roman"/>
          <w:bCs/>
          <w:sz w:val="28"/>
          <w:szCs w:val="28"/>
          <w:lang w:val="uk-UA"/>
        </w:rPr>
        <w:t xml:space="preserve">держави </w:t>
      </w:r>
      <w:r w:rsidR="003741FF" w:rsidRPr="00F06D8D">
        <w:rPr>
          <w:rFonts w:ascii="Times New Roman" w:hAnsi="Times New Roman"/>
          <w:bCs/>
          <w:sz w:val="28"/>
          <w:szCs w:val="28"/>
          <w:lang w:val="uk-UA"/>
        </w:rPr>
        <w:t xml:space="preserve">в гарантоване </w:t>
      </w:r>
      <w:r w:rsidR="002F41C0" w:rsidRPr="00F06D8D">
        <w:rPr>
          <w:rFonts w:ascii="Times New Roman" w:hAnsi="Times New Roman"/>
          <w:bCs/>
          <w:sz w:val="28"/>
          <w:szCs w:val="28"/>
          <w:lang w:val="uk-UA"/>
        </w:rPr>
        <w:t xml:space="preserve">статтею 41 </w:t>
      </w:r>
      <w:r w:rsidRPr="00F06D8D">
        <w:rPr>
          <w:rFonts w:ascii="Times New Roman" w:hAnsi="Times New Roman"/>
          <w:bCs/>
          <w:sz w:val="28"/>
          <w:szCs w:val="28"/>
          <w:lang w:val="uk-UA"/>
        </w:rPr>
        <w:t>Конституці</w:t>
      </w:r>
      <w:r w:rsidR="002F41C0" w:rsidRPr="00F06D8D">
        <w:rPr>
          <w:rFonts w:ascii="Times New Roman" w:hAnsi="Times New Roman"/>
          <w:bCs/>
          <w:sz w:val="28"/>
          <w:szCs w:val="28"/>
          <w:lang w:val="uk-UA"/>
        </w:rPr>
        <w:t>ї</w:t>
      </w:r>
      <w:r w:rsidRPr="00F06D8D">
        <w:rPr>
          <w:rFonts w:ascii="Times New Roman" w:hAnsi="Times New Roman"/>
          <w:bCs/>
          <w:sz w:val="28"/>
          <w:szCs w:val="28"/>
          <w:lang w:val="uk-UA"/>
        </w:rPr>
        <w:t xml:space="preserve"> </w:t>
      </w:r>
      <w:r w:rsidR="003741FF" w:rsidRPr="00F06D8D">
        <w:rPr>
          <w:rFonts w:ascii="Times New Roman" w:hAnsi="Times New Roman"/>
          <w:bCs/>
          <w:sz w:val="28"/>
          <w:szCs w:val="28"/>
          <w:lang w:val="uk-UA"/>
        </w:rPr>
        <w:t>України право власності</w:t>
      </w:r>
      <w:r w:rsidR="002F41C0" w:rsidRPr="00F06D8D">
        <w:rPr>
          <w:rFonts w:ascii="Times New Roman" w:hAnsi="Times New Roman"/>
          <w:bCs/>
          <w:sz w:val="28"/>
          <w:szCs w:val="28"/>
          <w:lang w:val="uk-UA"/>
        </w:rPr>
        <w:t>.</w:t>
      </w:r>
    </w:p>
    <w:p w14:paraId="14734CCB" w14:textId="5ED8D218" w:rsidR="008F5F1A" w:rsidRPr="00F06D8D" w:rsidRDefault="0096333C" w:rsidP="00B27646">
      <w:pPr>
        <w:pStyle w:val="rvps2"/>
        <w:shd w:val="clear" w:color="auto" w:fill="FFFFFF"/>
        <w:spacing w:before="0" w:beforeAutospacing="0" w:after="0" w:afterAutospacing="0" w:line="372" w:lineRule="auto"/>
        <w:ind w:firstLine="567"/>
        <w:jc w:val="both"/>
        <w:rPr>
          <w:sz w:val="28"/>
          <w:szCs w:val="28"/>
          <w:lang w:val="uk-UA" w:eastAsia="uk-UA"/>
        </w:rPr>
      </w:pPr>
      <w:r w:rsidRPr="00F06D8D">
        <w:rPr>
          <w:sz w:val="28"/>
          <w:szCs w:val="28"/>
          <w:lang w:val="uk-UA" w:eastAsia="uk-UA"/>
        </w:rPr>
        <w:t xml:space="preserve">З огляду на </w:t>
      </w:r>
      <w:r w:rsidR="00C6696A" w:rsidRPr="00F06D8D">
        <w:rPr>
          <w:sz w:val="28"/>
          <w:szCs w:val="28"/>
          <w:lang w:val="uk-UA" w:eastAsia="uk-UA"/>
        </w:rPr>
        <w:t xml:space="preserve">наведене </w:t>
      </w:r>
      <w:r w:rsidR="00DE7682" w:rsidRPr="00F06D8D">
        <w:rPr>
          <w:bCs/>
          <w:sz w:val="28"/>
          <w:szCs w:val="28"/>
          <w:lang w:val="uk-UA"/>
        </w:rPr>
        <w:t>Конституційний Суд України</w:t>
      </w:r>
      <w:r w:rsidR="003616B6" w:rsidRPr="00F06D8D">
        <w:rPr>
          <w:bCs/>
          <w:sz w:val="28"/>
          <w:szCs w:val="28"/>
          <w:lang w:val="uk-UA"/>
        </w:rPr>
        <w:t xml:space="preserve"> дійшов висновку, що </w:t>
      </w:r>
      <w:r w:rsidR="008F5F1A" w:rsidRPr="00F06D8D">
        <w:rPr>
          <w:sz w:val="28"/>
          <w:szCs w:val="28"/>
          <w:lang w:val="uk-UA" w:eastAsia="uk-UA"/>
        </w:rPr>
        <w:t xml:space="preserve">оспорюваний припис Закону </w:t>
      </w:r>
      <w:r w:rsidR="005E4F77" w:rsidRPr="00F06D8D">
        <w:rPr>
          <w:bCs/>
          <w:sz w:val="28"/>
          <w:szCs w:val="28"/>
          <w:lang w:val="uk-UA"/>
        </w:rPr>
        <w:t xml:space="preserve">№ 2735 </w:t>
      </w:r>
      <w:r w:rsidR="008F5F1A" w:rsidRPr="00F06D8D">
        <w:rPr>
          <w:sz w:val="28"/>
          <w:szCs w:val="28"/>
          <w:lang w:val="uk-UA" w:eastAsia="uk-UA"/>
        </w:rPr>
        <w:t>суперечить частинам </w:t>
      </w:r>
      <w:r w:rsidR="002F6E1F" w:rsidRPr="00F06D8D">
        <w:rPr>
          <w:sz w:val="28"/>
          <w:szCs w:val="28"/>
          <w:lang w:val="uk-UA" w:eastAsia="uk-UA"/>
        </w:rPr>
        <w:t>першій, четвертій статті 41</w:t>
      </w:r>
      <w:r w:rsidR="009918E3" w:rsidRPr="00F06D8D">
        <w:rPr>
          <w:sz w:val="28"/>
          <w:szCs w:val="28"/>
          <w:lang w:val="uk-UA" w:eastAsia="uk-UA"/>
        </w:rPr>
        <w:t xml:space="preserve"> </w:t>
      </w:r>
      <w:r w:rsidR="00293F0C" w:rsidRPr="00F06D8D">
        <w:rPr>
          <w:sz w:val="28"/>
          <w:szCs w:val="28"/>
          <w:lang w:val="uk-UA" w:eastAsia="uk-UA"/>
        </w:rPr>
        <w:t xml:space="preserve">Основного Закону </w:t>
      </w:r>
      <w:r w:rsidR="008F5F1A" w:rsidRPr="00F06D8D">
        <w:rPr>
          <w:sz w:val="28"/>
          <w:szCs w:val="28"/>
          <w:lang w:val="uk-UA" w:eastAsia="uk-UA"/>
        </w:rPr>
        <w:t>України.</w:t>
      </w:r>
    </w:p>
    <w:p w14:paraId="2655C8F0" w14:textId="77777777" w:rsidR="0012293C" w:rsidRPr="00F06D8D" w:rsidRDefault="0012293C" w:rsidP="00B27646">
      <w:pPr>
        <w:spacing w:after="0" w:line="372" w:lineRule="auto"/>
        <w:ind w:firstLine="567"/>
        <w:jc w:val="both"/>
        <w:rPr>
          <w:rFonts w:ascii="Times New Roman" w:hAnsi="Times New Roman"/>
          <w:bCs/>
          <w:sz w:val="28"/>
          <w:szCs w:val="28"/>
          <w:highlight w:val="yellow"/>
          <w:lang w:val="uk-UA"/>
        </w:rPr>
      </w:pPr>
    </w:p>
    <w:p w14:paraId="440A53B6" w14:textId="20A57B3B" w:rsidR="003E2EE8" w:rsidRPr="00F06D8D" w:rsidRDefault="00455890" w:rsidP="00B27646">
      <w:pPr>
        <w:spacing w:after="0" w:line="372" w:lineRule="auto"/>
        <w:ind w:firstLine="567"/>
        <w:jc w:val="both"/>
        <w:rPr>
          <w:rFonts w:ascii="Times New Roman" w:hAnsi="Times New Roman"/>
          <w:bCs/>
          <w:sz w:val="28"/>
          <w:szCs w:val="28"/>
          <w:lang w:val="uk-UA"/>
        </w:rPr>
      </w:pPr>
      <w:r w:rsidRPr="00F06D8D">
        <w:rPr>
          <w:rFonts w:ascii="Times New Roman" w:hAnsi="Times New Roman"/>
          <w:bCs/>
          <w:sz w:val="28"/>
          <w:szCs w:val="28"/>
          <w:lang w:val="uk-UA"/>
        </w:rPr>
        <w:t>6</w:t>
      </w:r>
      <w:r w:rsidR="004B336F" w:rsidRPr="00F06D8D">
        <w:rPr>
          <w:rFonts w:ascii="Times New Roman" w:hAnsi="Times New Roman"/>
          <w:bCs/>
          <w:sz w:val="28"/>
          <w:szCs w:val="28"/>
          <w:lang w:val="uk-UA"/>
        </w:rPr>
        <w:t xml:space="preserve">. </w:t>
      </w:r>
      <w:r w:rsidR="003E2EE8" w:rsidRPr="00F06D8D">
        <w:rPr>
          <w:rFonts w:ascii="Times New Roman" w:hAnsi="Times New Roman"/>
          <w:bCs/>
          <w:sz w:val="28"/>
          <w:szCs w:val="28"/>
          <w:lang w:val="uk-UA"/>
        </w:rPr>
        <w:t xml:space="preserve">Згідно з частиною другою статті 152 Конституції України, статтею 91 Закону України „Про Конституційний Суд України“ закони, інші акти або їх окремі приписи, що визнані неконституційними, </w:t>
      </w:r>
      <w:r w:rsidR="00AC68A0" w:rsidRPr="00F06D8D">
        <w:rPr>
          <w:rFonts w:ascii="Times New Roman" w:hAnsi="Times New Roman"/>
          <w:bCs/>
          <w:sz w:val="28"/>
          <w:szCs w:val="28"/>
          <w:lang w:val="uk-UA"/>
        </w:rPr>
        <w:t>у</w:t>
      </w:r>
      <w:r w:rsidR="003E2EE8" w:rsidRPr="00F06D8D">
        <w:rPr>
          <w:rFonts w:ascii="Times New Roman" w:hAnsi="Times New Roman"/>
          <w:bCs/>
          <w:sz w:val="28"/>
          <w:szCs w:val="28"/>
          <w:lang w:val="uk-UA"/>
        </w:rPr>
        <w:t>трачають чинність із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14:paraId="5B3A539E" w14:textId="6B67F49C" w:rsidR="0096485A" w:rsidRPr="00F06D8D" w:rsidRDefault="003E2EE8" w:rsidP="00B27646">
      <w:pPr>
        <w:spacing w:after="0" w:line="372" w:lineRule="auto"/>
        <w:ind w:firstLine="567"/>
        <w:jc w:val="both"/>
        <w:rPr>
          <w:rFonts w:ascii="Times New Roman" w:hAnsi="Times New Roman"/>
          <w:bCs/>
          <w:sz w:val="28"/>
          <w:szCs w:val="28"/>
          <w:lang w:val="uk-UA"/>
        </w:rPr>
      </w:pPr>
      <w:r w:rsidRPr="00F06D8D">
        <w:rPr>
          <w:rFonts w:ascii="Times New Roman" w:hAnsi="Times New Roman"/>
          <w:bCs/>
          <w:sz w:val="28"/>
          <w:szCs w:val="28"/>
          <w:lang w:val="uk-UA"/>
        </w:rPr>
        <w:t xml:space="preserve">Конституційний Суд України враховує те, що визнання неконституційним </w:t>
      </w:r>
      <w:r w:rsidR="0096485A" w:rsidRPr="00F06D8D">
        <w:rPr>
          <w:rFonts w:ascii="Times New Roman" w:hAnsi="Times New Roman"/>
          <w:bCs/>
          <w:sz w:val="28"/>
          <w:szCs w:val="28"/>
          <w:lang w:val="uk-UA"/>
        </w:rPr>
        <w:t xml:space="preserve">оспорюваного припису Закону № 2735 </w:t>
      </w:r>
      <w:r w:rsidRPr="00F06D8D">
        <w:rPr>
          <w:rFonts w:ascii="Times New Roman" w:hAnsi="Times New Roman"/>
          <w:bCs/>
          <w:sz w:val="28"/>
          <w:szCs w:val="28"/>
          <w:lang w:val="uk-UA"/>
        </w:rPr>
        <w:t xml:space="preserve">унеможливить </w:t>
      </w:r>
      <w:r w:rsidR="00CA7DB4" w:rsidRPr="00F06D8D">
        <w:rPr>
          <w:rFonts w:ascii="Times New Roman" w:hAnsi="Times New Roman"/>
          <w:bCs/>
          <w:sz w:val="28"/>
          <w:szCs w:val="28"/>
          <w:lang w:val="uk-UA"/>
        </w:rPr>
        <w:t xml:space="preserve">застосування </w:t>
      </w:r>
      <w:r w:rsidR="00EE5ACF" w:rsidRPr="00F06D8D">
        <w:rPr>
          <w:rFonts w:ascii="Times New Roman" w:hAnsi="Times New Roman"/>
          <w:bCs/>
          <w:sz w:val="28"/>
          <w:szCs w:val="28"/>
          <w:lang w:val="uk-UA"/>
        </w:rPr>
        <w:t>юридичної</w:t>
      </w:r>
      <w:r w:rsidR="00CA7DB4" w:rsidRPr="00F06D8D">
        <w:rPr>
          <w:rFonts w:ascii="Times New Roman" w:hAnsi="Times New Roman"/>
          <w:bCs/>
          <w:sz w:val="28"/>
          <w:szCs w:val="28"/>
          <w:lang w:val="uk-UA"/>
        </w:rPr>
        <w:t xml:space="preserve"> відповідальності до осіб, які ввели в обіг</w:t>
      </w:r>
      <w:r w:rsidR="00F70600" w:rsidRPr="00F06D8D">
        <w:rPr>
          <w:rFonts w:ascii="Times New Roman" w:hAnsi="Times New Roman"/>
          <w:bCs/>
          <w:sz w:val="28"/>
          <w:szCs w:val="28"/>
          <w:lang w:val="uk-UA"/>
        </w:rPr>
        <w:t xml:space="preserve"> </w:t>
      </w:r>
      <w:r w:rsidR="00F22F21" w:rsidRPr="00F06D8D">
        <w:rPr>
          <w:rFonts w:ascii="Times New Roman" w:hAnsi="Times New Roman"/>
          <w:bCs/>
          <w:sz w:val="28"/>
          <w:szCs w:val="28"/>
          <w:lang w:val="uk-UA"/>
        </w:rPr>
        <w:t>товари (продукцію)</w:t>
      </w:r>
      <w:r w:rsidR="00CA7DB4" w:rsidRPr="00F06D8D">
        <w:rPr>
          <w:rFonts w:ascii="Times New Roman" w:hAnsi="Times New Roman"/>
          <w:bCs/>
          <w:sz w:val="28"/>
          <w:szCs w:val="28"/>
          <w:lang w:val="uk-UA"/>
        </w:rPr>
        <w:t xml:space="preserve">, </w:t>
      </w:r>
      <w:r w:rsidR="00F70600" w:rsidRPr="00F06D8D">
        <w:rPr>
          <w:rFonts w:ascii="Times New Roman" w:hAnsi="Times New Roman"/>
          <w:bCs/>
          <w:sz w:val="28"/>
          <w:szCs w:val="28"/>
          <w:lang w:val="uk-UA"/>
        </w:rPr>
        <w:t xml:space="preserve">що </w:t>
      </w:r>
      <w:r w:rsidR="00CA7DB4" w:rsidRPr="00F06D8D">
        <w:rPr>
          <w:rFonts w:ascii="Times New Roman" w:hAnsi="Times New Roman"/>
          <w:bCs/>
          <w:sz w:val="28"/>
          <w:szCs w:val="28"/>
          <w:lang w:val="uk-UA"/>
        </w:rPr>
        <w:t>не відповіда</w:t>
      </w:r>
      <w:r w:rsidR="00F70600" w:rsidRPr="00F06D8D">
        <w:rPr>
          <w:rFonts w:ascii="Times New Roman" w:hAnsi="Times New Roman"/>
          <w:bCs/>
          <w:sz w:val="28"/>
          <w:szCs w:val="28"/>
          <w:lang w:val="uk-UA"/>
        </w:rPr>
        <w:t xml:space="preserve">ють </w:t>
      </w:r>
      <w:r w:rsidR="00064A5C" w:rsidRPr="00F06D8D">
        <w:rPr>
          <w:rFonts w:ascii="Times New Roman" w:hAnsi="Times New Roman"/>
          <w:bCs/>
          <w:sz w:val="28"/>
          <w:szCs w:val="28"/>
          <w:lang w:val="uk-UA"/>
        </w:rPr>
        <w:t>у</w:t>
      </w:r>
      <w:r w:rsidR="00CA7DB4" w:rsidRPr="00F06D8D">
        <w:rPr>
          <w:rFonts w:ascii="Times New Roman" w:hAnsi="Times New Roman"/>
          <w:bCs/>
          <w:sz w:val="28"/>
          <w:szCs w:val="28"/>
          <w:lang w:val="uk-UA"/>
        </w:rPr>
        <w:t>становленим вимогам</w:t>
      </w:r>
      <w:r w:rsidR="00EB45A3" w:rsidRPr="00F06D8D">
        <w:rPr>
          <w:rFonts w:ascii="Times New Roman" w:hAnsi="Times New Roman"/>
          <w:bCs/>
          <w:sz w:val="28"/>
          <w:szCs w:val="28"/>
          <w:lang w:val="uk-UA"/>
        </w:rPr>
        <w:t>.</w:t>
      </w:r>
    </w:p>
    <w:p w14:paraId="67A6C0D1" w14:textId="68D4B77B" w:rsidR="003E2EE8" w:rsidRPr="00F06D8D" w:rsidRDefault="002F41C0" w:rsidP="00B27646">
      <w:pPr>
        <w:spacing w:after="0" w:line="372" w:lineRule="auto"/>
        <w:ind w:firstLine="567"/>
        <w:jc w:val="both"/>
        <w:rPr>
          <w:rFonts w:ascii="Times New Roman" w:hAnsi="Times New Roman"/>
          <w:bCs/>
          <w:sz w:val="28"/>
          <w:szCs w:val="28"/>
          <w:lang w:val="uk-UA"/>
        </w:rPr>
      </w:pPr>
      <w:r w:rsidRPr="00F06D8D">
        <w:rPr>
          <w:rFonts w:ascii="Times New Roman" w:hAnsi="Times New Roman"/>
          <w:bCs/>
          <w:sz w:val="28"/>
          <w:szCs w:val="28"/>
          <w:lang w:val="uk-UA"/>
        </w:rPr>
        <w:t>Для</w:t>
      </w:r>
      <w:r w:rsidR="003E2EE8" w:rsidRPr="00F06D8D">
        <w:rPr>
          <w:rFonts w:ascii="Times New Roman" w:hAnsi="Times New Roman"/>
          <w:bCs/>
          <w:sz w:val="28"/>
          <w:szCs w:val="28"/>
          <w:lang w:val="uk-UA"/>
        </w:rPr>
        <w:t xml:space="preserve"> недопущення порушення</w:t>
      </w:r>
      <w:r w:rsidR="00F70600" w:rsidRPr="00F06D8D">
        <w:rPr>
          <w:rFonts w:ascii="Times New Roman" w:hAnsi="Times New Roman"/>
          <w:bCs/>
          <w:sz w:val="28"/>
          <w:szCs w:val="28"/>
          <w:lang w:val="uk-UA"/>
        </w:rPr>
        <w:t xml:space="preserve"> </w:t>
      </w:r>
      <w:r w:rsidR="00F22F21" w:rsidRPr="00F06D8D">
        <w:rPr>
          <w:rFonts w:ascii="Times New Roman" w:hAnsi="Times New Roman"/>
          <w:sz w:val="28"/>
          <w:szCs w:val="28"/>
          <w:lang w:val="uk-UA"/>
        </w:rPr>
        <w:t xml:space="preserve">публічного </w:t>
      </w:r>
      <w:r w:rsidR="00EB45A3" w:rsidRPr="00F06D8D">
        <w:rPr>
          <w:rFonts w:ascii="Times New Roman" w:hAnsi="Times New Roman"/>
          <w:sz w:val="28"/>
          <w:szCs w:val="28"/>
          <w:lang w:val="uk-UA"/>
        </w:rPr>
        <w:t>інтерес</w:t>
      </w:r>
      <w:r w:rsidR="00F22F21" w:rsidRPr="00F06D8D">
        <w:rPr>
          <w:rFonts w:ascii="Times New Roman" w:hAnsi="Times New Roman"/>
          <w:sz w:val="28"/>
          <w:szCs w:val="28"/>
          <w:lang w:val="uk-UA"/>
        </w:rPr>
        <w:t>у в забезпече</w:t>
      </w:r>
      <w:r w:rsidRPr="00F06D8D">
        <w:rPr>
          <w:rFonts w:ascii="Times New Roman" w:hAnsi="Times New Roman"/>
          <w:sz w:val="28"/>
          <w:szCs w:val="28"/>
          <w:lang w:val="uk-UA"/>
        </w:rPr>
        <w:t>н</w:t>
      </w:r>
      <w:r w:rsidR="00F22F21" w:rsidRPr="00F06D8D">
        <w:rPr>
          <w:rFonts w:ascii="Times New Roman" w:hAnsi="Times New Roman"/>
          <w:sz w:val="28"/>
          <w:szCs w:val="28"/>
          <w:lang w:val="uk-UA"/>
        </w:rPr>
        <w:t>ні високого рівня захисту прав споживачів на якість та безпеку нехарчових товарів</w:t>
      </w:r>
      <w:r w:rsidR="00F70600" w:rsidRPr="00F06D8D">
        <w:rPr>
          <w:rFonts w:ascii="Times New Roman" w:hAnsi="Times New Roman"/>
          <w:sz w:val="28"/>
          <w:szCs w:val="28"/>
          <w:lang w:val="uk-UA"/>
        </w:rPr>
        <w:t xml:space="preserve"> (п</w:t>
      </w:r>
      <w:r w:rsidR="00F22F21" w:rsidRPr="00F06D8D">
        <w:rPr>
          <w:rFonts w:ascii="Times New Roman" w:hAnsi="Times New Roman"/>
          <w:sz w:val="28"/>
          <w:szCs w:val="28"/>
          <w:lang w:val="uk-UA"/>
        </w:rPr>
        <w:t>родукції</w:t>
      </w:r>
      <w:r w:rsidR="00F70600" w:rsidRPr="00F06D8D">
        <w:rPr>
          <w:rFonts w:ascii="Times New Roman" w:hAnsi="Times New Roman"/>
          <w:sz w:val="28"/>
          <w:szCs w:val="28"/>
          <w:lang w:val="uk-UA"/>
        </w:rPr>
        <w:t xml:space="preserve">) </w:t>
      </w:r>
      <w:r w:rsidR="00F22F21" w:rsidRPr="00F06D8D">
        <w:rPr>
          <w:rFonts w:ascii="Times New Roman" w:hAnsi="Times New Roman"/>
          <w:bCs/>
          <w:sz w:val="28"/>
          <w:szCs w:val="28"/>
          <w:lang w:val="uk-UA"/>
        </w:rPr>
        <w:t xml:space="preserve">Конституційний Суд України вважає за доцільне </w:t>
      </w:r>
      <w:r w:rsidR="003E2EE8" w:rsidRPr="00F06D8D">
        <w:rPr>
          <w:rFonts w:ascii="Times New Roman" w:hAnsi="Times New Roman"/>
          <w:bCs/>
          <w:sz w:val="28"/>
          <w:szCs w:val="28"/>
          <w:lang w:val="uk-UA"/>
        </w:rPr>
        <w:t xml:space="preserve">відтермінувати втрату чинності </w:t>
      </w:r>
      <w:r w:rsidR="00D5215B" w:rsidRPr="00F06D8D">
        <w:rPr>
          <w:rFonts w:ascii="Times New Roman" w:hAnsi="Times New Roman"/>
          <w:bCs/>
          <w:sz w:val="28"/>
          <w:szCs w:val="28"/>
          <w:lang w:val="uk-UA"/>
        </w:rPr>
        <w:t>оспорюваним приписом</w:t>
      </w:r>
      <w:r w:rsidR="00293F0C" w:rsidRPr="00F06D8D">
        <w:rPr>
          <w:rFonts w:ascii="Times New Roman" w:hAnsi="Times New Roman"/>
          <w:bCs/>
          <w:sz w:val="28"/>
          <w:szCs w:val="28"/>
          <w:lang w:val="uk-UA"/>
        </w:rPr>
        <w:t xml:space="preserve"> </w:t>
      </w:r>
      <w:r w:rsidR="000C047B" w:rsidRPr="00F06D8D">
        <w:rPr>
          <w:rFonts w:ascii="Times New Roman" w:hAnsi="Times New Roman"/>
          <w:bCs/>
          <w:sz w:val="28"/>
          <w:szCs w:val="28"/>
          <w:lang w:val="uk-UA"/>
        </w:rPr>
        <w:t>Закону № 2735</w:t>
      </w:r>
      <w:r w:rsidR="003E2EE8" w:rsidRPr="00F06D8D">
        <w:rPr>
          <w:rFonts w:ascii="Times New Roman" w:hAnsi="Times New Roman"/>
          <w:bCs/>
          <w:sz w:val="28"/>
          <w:szCs w:val="28"/>
          <w:lang w:val="uk-UA"/>
        </w:rPr>
        <w:t>.</w:t>
      </w:r>
    </w:p>
    <w:p w14:paraId="03400BC3" w14:textId="77777777" w:rsidR="003E2EE8" w:rsidRPr="00F06D8D" w:rsidRDefault="003E2EE8" w:rsidP="00B27646">
      <w:pPr>
        <w:spacing w:after="0" w:line="372" w:lineRule="auto"/>
        <w:ind w:firstLine="567"/>
        <w:jc w:val="both"/>
        <w:rPr>
          <w:rFonts w:ascii="Times New Roman" w:hAnsi="Times New Roman"/>
          <w:bCs/>
          <w:sz w:val="28"/>
          <w:szCs w:val="28"/>
          <w:lang w:val="uk-UA"/>
        </w:rPr>
      </w:pPr>
    </w:p>
    <w:p w14:paraId="4B0FF8A7" w14:textId="5A5E3050" w:rsidR="0060716E" w:rsidRPr="00F06D8D" w:rsidRDefault="0060716E" w:rsidP="00B27646">
      <w:pPr>
        <w:spacing w:after="0" w:line="372" w:lineRule="auto"/>
        <w:ind w:firstLine="567"/>
        <w:jc w:val="both"/>
        <w:rPr>
          <w:rFonts w:ascii="Times New Roman" w:hAnsi="Times New Roman"/>
          <w:sz w:val="28"/>
          <w:szCs w:val="28"/>
          <w:lang w:val="uk-UA"/>
        </w:rPr>
      </w:pPr>
      <w:r w:rsidRPr="00F06D8D">
        <w:rPr>
          <w:rFonts w:ascii="Times New Roman" w:hAnsi="Times New Roman"/>
          <w:sz w:val="28"/>
          <w:szCs w:val="28"/>
          <w:lang w:val="uk-UA"/>
        </w:rPr>
        <w:t>Ураховуючи викладене та керуючись статтями 147, 150, 151</w:t>
      </w:r>
      <w:r w:rsidRPr="00F06D8D">
        <w:rPr>
          <w:rFonts w:ascii="Times New Roman" w:hAnsi="Times New Roman"/>
          <w:sz w:val="28"/>
          <w:szCs w:val="28"/>
          <w:vertAlign w:val="superscript"/>
          <w:lang w:val="uk-UA"/>
        </w:rPr>
        <w:t>1</w:t>
      </w:r>
      <w:r w:rsidRPr="00F06D8D">
        <w:rPr>
          <w:rFonts w:ascii="Times New Roman" w:hAnsi="Times New Roman"/>
          <w:sz w:val="28"/>
          <w:szCs w:val="28"/>
          <w:lang w:val="uk-UA"/>
        </w:rPr>
        <w:t>, 151</w:t>
      </w:r>
      <w:r w:rsidRPr="00F06D8D">
        <w:rPr>
          <w:rFonts w:ascii="Times New Roman" w:hAnsi="Times New Roman"/>
          <w:sz w:val="28"/>
          <w:szCs w:val="28"/>
          <w:vertAlign w:val="superscript"/>
          <w:lang w:val="uk-UA"/>
        </w:rPr>
        <w:t>2</w:t>
      </w:r>
      <w:r w:rsidRPr="00F06D8D">
        <w:rPr>
          <w:rFonts w:ascii="Times New Roman" w:hAnsi="Times New Roman"/>
          <w:sz w:val="28"/>
          <w:szCs w:val="28"/>
          <w:lang w:val="uk-UA"/>
        </w:rPr>
        <w:t xml:space="preserve">, 152, 153 Конституції України, на підставі </w:t>
      </w:r>
      <w:hyperlink r:id="rId9" w:anchor="n26" w:tgtFrame="_blank" w:history="1">
        <w:r w:rsidRPr="00F06D8D">
          <w:rPr>
            <w:rFonts w:ascii="Times New Roman" w:hAnsi="Times New Roman"/>
            <w:sz w:val="28"/>
            <w:szCs w:val="28"/>
            <w:lang w:val="uk-UA"/>
          </w:rPr>
          <w:t>статей 7, 32, 36, 65, 67, 74, 84, 88, 89, 91, 92,</w:t>
        </w:r>
        <w:r w:rsidR="00BC2B19">
          <w:rPr>
            <w:rFonts w:ascii="Times New Roman" w:hAnsi="Times New Roman"/>
            <w:sz w:val="28"/>
            <w:szCs w:val="28"/>
            <w:lang w:val="uk-UA"/>
          </w:rPr>
          <w:br/>
        </w:r>
        <w:r w:rsidRPr="00F06D8D">
          <w:rPr>
            <w:rFonts w:ascii="Times New Roman" w:hAnsi="Times New Roman"/>
            <w:sz w:val="28"/>
            <w:szCs w:val="28"/>
            <w:lang w:val="uk-UA"/>
          </w:rPr>
          <w:t>94</w:t>
        </w:r>
      </w:hyperlink>
      <w:r w:rsidRPr="00F06D8D">
        <w:rPr>
          <w:rFonts w:ascii="Times New Roman" w:hAnsi="Times New Roman"/>
          <w:sz w:val="28"/>
          <w:szCs w:val="28"/>
          <w:lang w:val="uk-UA"/>
        </w:rPr>
        <w:t>, 97</w:t>
      </w:r>
      <w:r w:rsidR="002F41C0" w:rsidRPr="00F06D8D">
        <w:rPr>
          <w:rFonts w:ascii="Times New Roman" w:hAnsi="Times New Roman"/>
          <w:sz w:val="28"/>
          <w:szCs w:val="28"/>
          <w:lang w:val="uk-UA"/>
        </w:rPr>
        <w:t xml:space="preserve"> </w:t>
      </w:r>
      <w:r w:rsidRPr="00F06D8D">
        <w:rPr>
          <w:rFonts w:ascii="Times New Roman" w:hAnsi="Times New Roman"/>
          <w:sz w:val="28"/>
          <w:szCs w:val="28"/>
          <w:lang w:val="uk-UA"/>
        </w:rPr>
        <w:t xml:space="preserve">Закону України „Про Конституційний Суд України“ </w:t>
      </w:r>
    </w:p>
    <w:p w14:paraId="3EC2FD15" w14:textId="28B3A0F5" w:rsidR="00B919A9" w:rsidRDefault="00B919A9" w:rsidP="00DB7D01">
      <w:pPr>
        <w:spacing w:after="0" w:line="372" w:lineRule="auto"/>
        <w:ind w:firstLine="567"/>
        <w:jc w:val="center"/>
        <w:rPr>
          <w:rFonts w:ascii="Times New Roman" w:eastAsia="Times New Roman" w:hAnsi="Times New Roman"/>
          <w:b/>
          <w:sz w:val="28"/>
          <w:szCs w:val="28"/>
          <w:lang w:val="uk-UA"/>
        </w:rPr>
      </w:pPr>
    </w:p>
    <w:p w14:paraId="5973D403" w14:textId="77777777" w:rsidR="0060716E" w:rsidRPr="00F06D8D" w:rsidRDefault="0060716E" w:rsidP="00DB7D01">
      <w:pPr>
        <w:spacing w:after="0" w:line="372" w:lineRule="auto"/>
        <w:jc w:val="center"/>
        <w:rPr>
          <w:rFonts w:ascii="Times New Roman" w:eastAsia="Times New Roman" w:hAnsi="Times New Roman"/>
          <w:b/>
          <w:sz w:val="28"/>
          <w:szCs w:val="28"/>
          <w:lang w:val="uk-UA"/>
        </w:rPr>
      </w:pPr>
      <w:r w:rsidRPr="00F06D8D">
        <w:rPr>
          <w:rFonts w:ascii="Times New Roman" w:eastAsia="Times New Roman" w:hAnsi="Times New Roman"/>
          <w:b/>
          <w:sz w:val="28"/>
          <w:szCs w:val="28"/>
          <w:lang w:val="uk-UA"/>
        </w:rPr>
        <w:lastRenderedPageBreak/>
        <w:t>Конституційний Суд України</w:t>
      </w:r>
    </w:p>
    <w:p w14:paraId="4B995892" w14:textId="77777777" w:rsidR="0060716E" w:rsidRPr="00F06D8D" w:rsidRDefault="0060716E" w:rsidP="00DB7D01">
      <w:pPr>
        <w:spacing w:after="0" w:line="372" w:lineRule="auto"/>
        <w:jc w:val="center"/>
        <w:rPr>
          <w:rFonts w:ascii="Times New Roman" w:eastAsia="Times New Roman" w:hAnsi="Times New Roman"/>
          <w:b/>
          <w:sz w:val="28"/>
          <w:szCs w:val="28"/>
          <w:lang w:val="uk-UA"/>
        </w:rPr>
      </w:pPr>
      <w:r w:rsidRPr="00F06D8D">
        <w:rPr>
          <w:rFonts w:ascii="Times New Roman" w:eastAsia="Times New Roman" w:hAnsi="Times New Roman"/>
          <w:b/>
          <w:sz w:val="28"/>
          <w:szCs w:val="28"/>
          <w:lang w:val="uk-UA"/>
        </w:rPr>
        <w:t>у х в а л и в:</w:t>
      </w:r>
    </w:p>
    <w:p w14:paraId="54E7BEF1" w14:textId="77777777" w:rsidR="0060716E" w:rsidRPr="00F06D8D" w:rsidRDefault="0060716E" w:rsidP="00DB7D01">
      <w:pPr>
        <w:shd w:val="clear" w:color="auto" w:fill="FFFFFF"/>
        <w:spacing w:after="0" w:line="360" w:lineRule="auto"/>
        <w:ind w:firstLine="567"/>
        <w:jc w:val="center"/>
        <w:rPr>
          <w:rFonts w:ascii="Times New Roman" w:hAnsi="Times New Roman"/>
          <w:bCs/>
          <w:spacing w:val="30"/>
          <w:sz w:val="28"/>
          <w:szCs w:val="28"/>
          <w:lang w:val="uk-UA"/>
        </w:rPr>
      </w:pPr>
    </w:p>
    <w:p w14:paraId="5994FE96" w14:textId="7EAF7B08" w:rsidR="0060716E" w:rsidRPr="00F06D8D" w:rsidRDefault="0060716E" w:rsidP="00DB7D01">
      <w:pPr>
        <w:spacing w:after="0" w:line="360" w:lineRule="auto"/>
        <w:ind w:firstLine="567"/>
        <w:jc w:val="both"/>
        <w:rPr>
          <w:rFonts w:ascii="Times New Roman" w:hAnsi="Times New Roman"/>
          <w:sz w:val="28"/>
          <w:szCs w:val="28"/>
          <w:lang w:val="uk-UA"/>
        </w:rPr>
      </w:pPr>
      <w:r w:rsidRPr="00F06D8D">
        <w:rPr>
          <w:rFonts w:ascii="Times New Roman" w:hAnsi="Times New Roman"/>
          <w:sz w:val="28"/>
          <w:szCs w:val="28"/>
          <w:lang w:val="uk-UA"/>
        </w:rPr>
        <w:t>1. Визнати таким, що не відповідає Конституції України</w:t>
      </w:r>
      <w:r w:rsidRPr="00F06D8D">
        <w:rPr>
          <w:rFonts w:ascii="Times New Roman" w:hAnsi="Times New Roman"/>
          <w:sz w:val="28"/>
          <w:szCs w:val="28"/>
          <w:lang w:val="uk-UA"/>
        </w:rPr>
        <w:br/>
        <w:t xml:space="preserve">(є неконституційним), </w:t>
      </w:r>
      <w:r w:rsidR="00455890" w:rsidRPr="00F06D8D">
        <w:rPr>
          <w:rFonts w:ascii="Times New Roman" w:hAnsi="Times New Roman"/>
          <w:sz w:val="28"/>
          <w:szCs w:val="28"/>
          <w:lang w:val="uk-UA"/>
        </w:rPr>
        <w:t xml:space="preserve">окремий припис </w:t>
      </w:r>
      <w:r w:rsidR="004A16DA" w:rsidRPr="00F06D8D">
        <w:rPr>
          <w:rFonts w:ascii="Times New Roman" w:eastAsia="Times New Roman" w:hAnsi="Times New Roman"/>
          <w:sz w:val="28"/>
          <w:szCs w:val="28"/>
          <w:lang w:val="uk-UA" w:eastAsia="uk-UA"/>
        </w:rPr>
        <w:t>пункт</w:t>
      </w:r>
      <w:r w:rsidR="00455890" w:rsidRPr="00F06D8D">
        <w:rPr>
          <w:rFonts w:ascii="Times New Roman" w:eastAsia="Times New Roman" w:hAnsi="Times New Roman"/>
          <w:sz w:val="28"/>
          <w:szCs w:val="28"/>
          <w:lang w:val="uk-UA" w:eastAsia="uk-UA"/>
        </w:rPr>
        <w:t>у</w:t>
      </w:r>
      <w:r w:rsidR="004A16DA" w:rsidRPr="00F06D8D">
        <w:rPr>
          <w:rFonts w:ascii="Times New Roman" w:eastAsia="Times New Roman" w:hAnsi="Times New Roman"/>
          <w:sz w:val="28"/>
          <w:szCs w:val="28"/>
          <w:lang w:val="uk-UA" w:eastAsia="uk-UA"/>
        </w:rPr>
        <w:t xml:space="preserve"> 2 частини друго</w:t>
      </w:r>
      <w:r w:rsidR="00931595">
        <w:rPr>
          <w:rFonts w:ascii="Times New Roman" w:eastAsia="Times New Roman" w:hAnsi="Times New Roman"/>
          <w:sz w:val="28"/>
          <w:szCs w:val="28"/>
          <w:lang w:val="uk-UA" w:eastAsia="uk-UA"/>
        </w:rPr>
        <w:t xml:space="preserve">ї статті 44 Закону України „Про </w:t>
      </w:r>
      <w:r w:rsidR="004A16DA" w:rsidRPr="00F06D8D">
        <w:rPr>
          <w:rFonts w:ascii="Times New Roman" w:eastAsia="Times New Roman" w:hAnsi="Times New Roman"/>
          <w:sz w:val="28"/>
          <w:szCs w:val="28"/>
          <w:lang w:val="uk-UA" w:eastAsia="uk-UA"/>
        </w:rPr>
        <w:t>державний ринковий нагляд і контроль нехарчової продукції“ від 2 грудня 2010 року № 2735–VI зі змінами</w:t>
      </w:r>
      <w:r w:rsidR="005379DF" w:rsidRPr="00F06D8D">
        <w:rPr>
          <w:rFonts w:ascii="Times New Roman" w:hAnsi="Times New Roman"/>
          <w:sz w:val="28"/>
          <w:szCs w:val="28"/>
          <w:lang w:val="uk-UA"/>
        </w:rPr>
        <w:t>, а саме</w:t>
      </w:r>
      <w:r w:rsidR="00BB1DAF" w:rsidRPr="00F06D8D">
        <w:rPr>
          <w:rFonts w:ascii="Times New Roman" w:hAnsi="Times New Roman"/>
          <w:sz w:val="28"/>
          <w:szCs w:val="28"/>
          <w:lang w:val="uk-UA"/>
        </w:rPr>
        <w:t>:</w:t>
      </w:r>
      <w:r w:rsidR="00F70600" w:rsidRPr="00F06D8D">
        <w:rPr>
          <w:rFonts w:ascii="Times New Roman" w:hAnsi="Times New Roman"/>
          <w:sz w:val="28"/>
          <w:szCs w:val="28"/>
          <w:lang w:val="uk-UA"/>
        </w:rPr>
        <w:t xml:space="preserve"> </w:t>
      </w:r>
      <w:r w:rsidR="005379DF" w:rsidRPr="00F06D8D">
        <w:rPr>
          <w:rFonts w:ascii="Times New Roman" w:hAnsi="Times New Roman"/>
          <w:sz w:val="28"/>
          <w:szCs w:val="28"/>
          <w:lang w:val="uk-UA"/>
        </w:rPr>
        <w:t>„</w:t>
      </w:r>
      <w:r w:rsidR="00473C21" w:rsidRPr="00F06D8D">
        <w:rPr>
          <w:rFonts w:ascii="Times New Roman" w:hAnsi="Times New Roman"/>
          <w:sz w:val="28"/>
          <w:szCs w:val="28"/>
          <w:lang w:val="uk-UA"/>
        </w:rPr>
        <w:t>у розмірі трьох тисяч неоподатковуваних мінімумів доходів громадян</w:t>
      </w:r>
      <w:r w:rsidR="005379DF" w:rsidRPr="00F06D8D">
        <w:rPr>
          <w:rFonts w:ascii="Times New Roman" w:hAnsi="Times New Roman"/>
          <w:sz w:val="28"/>
          <w:szCs w:val="28"/>
          <w:lang w:val="uk-UA"/>
        </w:rPr>
        <w:t>“</w:t>
      </w:r>
      <w:r w:rsidR="00473C21" w:rsidRPr="00F06D8D">
        <w:rPr>
          <w:rFonts w:ascii="Times New Roman" w:hAnsi="Times New Roman"/>
          <w:sz w:val="28"/>
          <w:szCs w:val="28"/>
          <w:lang w:val="uk-UA"/>
        </w:rPr>
        <w:t>.</w:t>
      </w:r>
    </w:p>
    <w:p w14:paraId="43F7B4EE" w14:textId="77777777" w:rsidR="0060716E" w:rsidRPr="00F06D8D" w:rsidRDefault="0060716E" w:rsidP="00DB7D01">
      <w:pPr>
        <w:spacing w:after="0" w:line="360" w:lineRule="auto"/>
        <w:ind w:firstLine="567"/>
        <w:jc w:val="both"/>
        <w:rPr>
          <w:rFonts w:ascii="Times New Roman" w:hAnsi="Times New Roman"/>
          <w:sz w:val="28"/>
          <w:szCs w:val="28"/>
          <w:lang w:val="uk-UA"/>
        </w:rPr>
      </w:pPr>
    </w:p>
    <w:p w14:paraId="10E4F2A5" w14:textId="42E09EEA" w:rsidR="0063667B" w:rsidRPr="00F06D8D" w:rsidRDefault="0060716E" w:rsidP="00DB7D01">
      <w:pPr>
        <w:shd w:val="clear" w:color="auto" w:fill="FFFFFF"/>
        <w:spacing w:after="0" w:line="360" w:lineRule="auto"/>
        <w:ind w:firstLine="567"/>
        <w:jc w:val="both"/>
        <w:rPr>
          <w:rFonts w:ascii="Times New Roman" w:hAnsi="Times New Roman"/>
          <w:sz w:val="28"/>
          <w:szCs w:val="28"/>
          <w:lang w:val="uk-UA"/>
        </w:rPr>
      </w:pPr>
      <w:bookmarkStart w:id="1" w:name="n68"/>
      <w:bookmarkEnd w:id="1"/>
      <w:r w:rsidRPr="00F06D8D">
        <w:rPr>
          <w:rFonts w:ascii="Times New Roman" w:hAnsi="Times New Roman"/>
          <w:sz w:val="28"/>
          <w:szCs w:val="28"/>
          <w:lang w:val="uk-UA"/>
        </w:rPr>
        <w:t xml:space="preserve">2. </w:t>
      </w:r>
      <w:r w:rsidR="002F41C0" w:rsidRPr="00F06D8D">
        <w:rPr>
          <w:rFonts w:ascii="Times New Roman" w:hAnsi="Times New Roman"/>
          <w:sz w:val="28"/>
          <w:szCs w:val="28"/>
          <w:lang w:val="uk-UA"/>
        </w:rPr>
        <w:t>Окремий п</w:t>
      </w:r>
      <w:r w:rsidR="00455890" w:rsidRPr="00F06D8D">
        <w:rPr>
          <w:rFonts w:ascii="Times New Roman" w:hAnsi="Times New Roman"/>
          <w:sz w:val="28"/>
          <w:szCs w:val="28"/>
          <w:lang w:val="uk-UA"/>
        </w:rPr>
        <w:t>рипис п</w:t>
      </w:r>
      <w:r w:rsidR="00C77424" w:rsidRPr="00F06D8D">
        <w:rPr>
          <w:rFonts w:ascii="Times New Roman" w:eastAsia="Times New Roman" w:hAnsi="Times New Roman"/>
          <w:sz w:val="28"/>
          <w:szCs w:val="28"/>
          <w:lang w:val="uk-UA" w:eastAsia="uk-UA"/>
        </w:rPr>
        <w:t>ункт</w:t>
      </w:r>
      <w:r w:rsidR="00455890" w:rsidRPr="00F06D8D">
        <w:rPr>
          <w:rFonts w:ascii="Times New Roman" w:eastAsia="Times New Roman" w:hAnsi="Times New Roman"/>
          <w:sz w:val="28"/>
          <w:szCs w:val="28"/>
          <w:lang w:val="uk-UA" w:eastAsia="uk-UA"/>
        </w:rPr>
        <w:t>у</w:t>
      </w:r>
      <w:r w:rsidR="00C77424" w:rsidRPr="00F06D8D">
        <w:rPr>
          <w:rFonts w:ascii="Times New Roman" w:eastAsia="Times New Roman" w:hAnsi="Times New Roman"/>
          <w:sz w:val="28"/>
          <w:szCs w:val="28"/>
          <w:lang w:val="uk-UA" w:eastAsia="uk-UA"/>
        </w:rPr>
        <w:t xml:space="preserve"> 2 частини другої статті 44 Закону України „Про державний ринковий нагляд і контроль нехарчов</w:t>
      </w:r>
      <w:r w:rsidR="00931595">
        <w:rPr>
          <w:rFonts w:ascii="Times New Roman" w:eastAsia="Times New Roman" w:hAnsi="Times New Roman"/>
          <w:sz w:val="28"/>
          <w:szCs w:val="28"/>
          <w:lang w:val="uk-UA" w:eastAsia="uk-UA"/>
        </w:rPr>
        <w:t>ої продукції“ від 2 грудня</w:t>
      </w:r>
      <w:r w:rsidR="00931595">
        <w:rPr>
          <w:rFonts w:ascii="Times New Roman" w:eastAsia="Times New Roman" w:hAnsi="Times New Roman"/>
          <w:sz w:val="28"/>
          <w:szCs w:val="28"/>
          <w:lang w:val="uk-UA" w:eastAsia="uk-UA"/>
        </w:rPr>
        <w:br/>
      </w:r>
      <w:r w:rsidR="002F41C0" w:rsidRPr="00F06D8D">
        <w:rPr>
          <w:rFonts w:ascii="Times New Roman" w:eastAsia="Times New Roman" w:hAnsi="Times New Roman"/>
          <w:sz w:val="28"/>
          <w:szCs w:val="28"/>
          <w:lang w:val="uk-UA" w:eastAsia="uk-UA"/>
        </w:rPr>
        <w:t>2010</w:t>
      </w:r>
      <w:r w:rsidR="00931595">
        <w:rPr>
          <w:rFonts w:ascii="Times New Roman" w:eastAsia="Times New Roman" w:hAnsi="Times New Roman"/>
          <w:sz w:val="28"/>
          <w:szCs w:val="28"/>
          <w:lang w:val="uk-UA" w:eastAsia="uk-UA"/>
        </w:rPr>
        <w:t xml:space="preserve"> </w:t>
      </w:r>
      <w:r w:rsidR="00C77424" w:rsidRPr="00F06D8D">
        <w:rPr>
          <w:rFonts w:ascii="Times New Roman" w:eastAsia="Times New Roman" w:hAnsi="Times New Roman"/>
          <w:sz w:val="28"/>
          <w:szCs w:val="28"/>
          <w:lang w:val="uk-UA" w:eastAsia="uk-UA"/>
        </w:rPr>
        <w:t>року №</w:t>
      </w:r>
      <w:r w:rsidR="00931595">
        <w:rPr>
          <w:rFonts w:ascii="Times New Roman" w:eastAsia="Times New Roman" w:hAnsi="Times New Roman"/>
          <w:sz w:val="28"/>
          <w:szCs w:val="28"/>
          <w:lang w:val="uk-UA" w:eastAsia="uk-UA"/>
        </w:rPr>
        <w:t xml:space="preserve"> </w:t>
      </w:r>
      <w:r w:rsidR="00C77424" w:rsidRPr="00F06D8D">
        <w:rPr>
          <w:rFonts w:ascii="Times New Roman" w:eastAsia="Times New Roman" w:hAnsi="Times New Roman"/>
          <w:sz w:val="28"/>
          <w:szCs w:val="28"/>
          <w:lang w:val="uk-UA" w:eastAsia="uk-UA"/>
        </w:rPr>
        <w:t>2735–VI зі змінами</w:t>
      </w:r>
      <w:r w:rsidRPr="00F06D8D">
        <w:rPr>
          <w:rFonts w:ascii="Times New Roman" w:hAnsi="Times New Roman"/>
          <w:sz w:val="28"/>
          <w:szCs w:val="28"/>
          <w:lang w:val="uk-UA"/>
        </w:rPr>
        <w:t xml:space="preserve">, </w:t>
      </w:r>
      <w:r w:rsidR="0063667B" w:rsidRPr="00F06D8D">
        <w:rPr>
          <w:rFonts w:ascii="Times New Roman" w:hAnsi="Times New Roman"/>
          <w:sz w:val="28"/>
          <w:szCs w:val="28"/>
          <w:lang w:val="uk-UA"/>
        </w:rPr>
        <w:t xml:space="preserve">визнаний неконституційним, </w:t>
      </w:r>
      <w:r w:rsidR="0096333C" w:rsidRPr="00F06D8D">
        <w:rPr>
          <w:rFonts w:ascii="Times New Roman" w:hAnsi="Times New Roman"/>
          <w:sz w:val="28"/>
          <w:szCs w:val="28"/>
          <w:lang w:val="uk-UA"/>
        </w:rPr>
        <w:t>у</w:t>
      </w:r>
      <w:r w:rsidR="0063667B" w:rsidRPr="00F06D8D">
        <w:rPr>
          <w:rFonts w:ascii="Times New Roman" w:hAnsi="Times New Roman"/>
          <w:sz w:val="28"/>
          <w:szCs w:val="28"/>
          <w:lang w:val="uk-UA"/>
        </w:rPr>
        <w:t xml:space="preserve">трачає чинність </w:t>
      </w:r>
      <w:r w:rsidR="00455890" w:rsidRPr="00F06D8D">
        <w:rPr>
          <w:rFonts w:ascii="Times New Roman" w:hAnsi="Times New Roman"/>
          <w:sz w:val="28"/>
          <w:szCs w:val="28"/>
          <w:lang w:val="uk-UA"/>
        </w:rPr>
        <w:t xml:space="preserve">через шість місяців </w:t>
      </w:r>
      <w:r w:rsidR="00BC2B19">
        <w:rPr>
          <w:rFonts w:ascii="Times New Roman" w:hAnsi="Times New Roman"/>
          <w:sz w:val="28"/>
          <w:szCs w:val="28"/>
          <w:lang w:val="uk-UA"/>
        </w:rPr>
        <w:t>і</w:t>
      </w:r>
      <w:r w:rsidR="00455890" w:rsidRPr="00F06D8D">
        <w:rPr>
          <w:rFonts w:ascii="Times New Roman" w:hAnsi="Times New Roman"/>
          <w:sz w:val="28"/>
          <w:szCs w:val="28"/>
          <w:lang w:val="uk-UA"/>
        </w:rPr>
        <w:t>з</w:t>
      </w:r>
      <w:r w:rsidR="0063667B" w:rsidRPr="00F06D8D">
        <w:rPr>
          <w:rFonts w:ascii="Times New Roman" w:hAnsi="Times New Roman"/>
          <w:sz w:val="28"/>
          <w:szCs w:val="28"/>
          <w:lang w:val="uk-UA"/>
        </w:rPr>
        <w:t xml:space="preserve"> дня ухвалення Конституційним Судом України цього Рішення.</w:t>
      </w:r>
    </w:p>
    <w:p w14:paraId="3A3D51CC" w14:textId="77777777" w:rsidR="0060716E" w:rsidRPr="00F06D8D" w:rsidRDefault="0060716E" w:rsidP="00DB7D01">
      <w:pPr>
        <w:spacing w:after="0" w:line="360" w:lineRule="auto"/>
        <w:ind w:firstLine="567"/>
        <w:jc w:val="both"/>
        <w:rPr>
          <w:rFonts w:ascii="Times New Roman" w:hAnsi="Times New Roman"/>
          <w:bCs/>
          <w:sz w:val="28"/>
          <w:szCs w:val="28"/>
          <w:lang w:val="uk-UA"/>
        </w:rPr>
      </w:pPr>
    </w:p>
    <w:p w14:paraId="5D77DF3E" w14:textId="77777777" w:rsidR="0060716E" w:rsidRPr="00F06D8D" w:rsidRDefault="0063667B" w:rsidP="00DB7D01">
      <w:pPr>
        <w:pStyle w:val="rvps2"/>
        <w:shd w:val="clear" w:color="auto" w:fill="FFFFFF"/>
        <w:spacing w:before="0" w:beforeAutospacing="0" w:after="0" w:afterAutospacing="0" w:line="360" w:lineRule="auto"/>
        <w:ind w:firstLine="567"/>
        <w:jc w:val="both"/>
        <w:rPr>
          <w:sz w:val="28"/>
          <w:szCs w:val="28"/>
          <w:lang w:val="uk-UA"/>
        </w:rPr>
      </w:pPr>
      <w:r w:rsidRPr="00F06D8D">
        <w:rPr>
          <w:sz w:val="28"/>
          <w:szCs w:val="28"/>
          <w:shd w:val="clear" w:color="auto" w:fill="FFFFFF"/>
          <w:lang w:val="uk-UA"/>
        </w:rPr>
        <w:t xml:space="preserve">3. </w:t>
      </w:r>
      <w:bookmarkStart w:id="2" w:name="n69"/>
      <w:bookmarkEnd w:id="2"/>
      <w:r w:rsidR="0060716E" w:rsidRPr="00F06D8D">
        <w:rPr>
          <w:sz w:val="28"/>
          <w:szCs w:val="28"/>
          <w:lang w:val="uk-UA"/>
        </w:rPr>
        <w:t>Рішення Конституційного Суду України є обов’язковим, остаточним та таким, що не може бути оскаржено.</w:t>
      </w:r>
    </w:p>
    <w:p w14:paraId="5ABC2916" w14:textId="77777777" w:rsidR="0060716E" w:rsidRPr="00F06D8D" w:rsidRDefault="0060716E" w:rsidP="00DB7D01">
      <w:pPr>
        <w:shd w:val="clear" w:color="auto" w:fill="FFFFFF"/>
        <w:spacing w:after="0" w:line="360" w:lineRule="auto"/>
        <w:ind w:firstLine="567"/>
        <w:jc w:val="both"/>
        <w:rPr>
          <w:rFonts w:ascii="Times New Roman" w:hAnsi="Times New Roman"/>
          <w:sz w:val="28"/>
          <w:szCs w:val="28"/>
          <w:lang w:val="uk-UA"/>
        </w:rPr>
      </w:pPr>
    </w:p>
    <w:p w14:paraId="7F81097B" w14:textId="65BE9707" w:rsidR="0060716E" w:rsidRDefault="0060716E" w:rsidP="00DB7D01">
      <w:pPr>
        <w:shd w:val="clear" w:color="auto" w:fill="FFFFFF"/>
        <w:spacing w:after="0" w:line="360" w:lineRule="auto"/>
        <w:ind w:firstLine="567"/>
        <w:jc w:val="both"/>
        <w:rPr>
          <w:rFonts w:ascii="Times New Roman" w:hAnsi="Times New Roman"/>
          <w:sz w:val="28"/>
          <w:szCs w:val="28"/>
          <w:lang w:val="uk-UA"/>
        </w:rPr>
      </w:pPr>
      <w:r w:rsidRPr="00F06D8D">
        <w:rPr>
          <w:rFonts w:ascii="Times New Roman" w:hAnsi="Times New Roman"/>
          <w:sz w:val="28"/>
          <w:szCs w:val="28"/>
          <w:lang w:val="uk-UA"/>
        </w:rPr>
        <w:t>Рішення Конституційного Суду України підлягає опублікуванню у „Віснику Конституційного Суду України“.</w:t>
      </w:r>
    </w:p>
    <w:p w14:paraId="5BB4DD67" w14:textId="250CBE5A" w:rsidR="00F06D8D" w:rsidRDefault="00F06D8D" w:rsidP="00F06D8D">
      <w:pPr>
        <w:shd w:val="clear" w:color="auto" w:fill="FFFFFF"/>
        <w:spacing w:after="0" w:line="240" w:lineRule="auto"/>
        <w:ind w:firstLine="567"/>
        <w:jc w:val="both"/>
        <w:rPr>
          <w:rFonts w:ascii="Times New Roman" w:hAnsi="Times New Roman"/>
          <w:sz w:val="28"/>
          <w:szCs w:val="28"/>
          <w:lang w:val="uk-UA"/>
        </w:rPr>
      </w:pPr>
    </w:p>
    <w:p w14:paraId="08E365D2" w14:textId="77777777" w:rsidR="00B27646" w:rsidRDefault="00B27646" w:rsidP="00F06D8D">
      <w:pPr>
        <w:shd w:val="clear" w:color="auto" w:fill="FFFFFF"/>
        <w:spacing w:after="0" w:line="240" w:lineRule="auto"/>
        <w:ind w:firstLine="567"/>
        <w:jc w:val="both"/>
        <w:rPr>
          <w:rFonts w:ascii="Times New Roman" w:hAnsi="Times New Roman"/>
          <w:sz w:val="28"/>
          <w:szCs w:val="28"/>
          <w:lang w:val="uk-UA"/>
        </w:rPr>
      </w:pPr>
    </w:p>
    <w:p w14:paraId="4B6A0076" w14:textId="77777777" w:rsidR="00B27646" w:rsidRDefault="00B27646" w:rsidP="00F06D8D">
      <w:pPr>
        <w:shd w:val="clear" w:color="auto" w:fill="FFFFFF"/>
        <w:spacing w:after="0" w:line="240" w:lineRule="auto"/>
        <w:ind w:firstLine="567"/>
        <w:jc w:val="both"/>
        <w:rPr>
          <w:rFonts w:ascii="Times New Roman" w:hAnsi="Times New Roman"/>
          <w:sz w:val="28"/>
          <w:szCs w:val="28"/>
          <w:lang w:val="uk-UA"/>
        </w:rPr>
      </w:pPr>
    </w:p>
    <w:p w14:paraId="688755BE" w14:textId="77777777" w:rsidR="00B27646" w:rsidRPr="00B27646" w:rsidRDefault="00B27646" w:rsidP="00B27646">
      <w:pPr>
        <w:shd w:val="clear" w:color="auto" w:fill="FFFFFF"/>
        <w:spacing w:after="0" w:line="240" w:lineRule="auto"/>
        <w:ind w:left="4111"/>
        <w:jc w:val="center"/>
        <w:rPr>
          <w:rFonts w:ascii="Times New Roman" w:hAnsi="Times New Roman"/>
          <w:b/>
          <w:caps/>
          <w:sz w:val="28"/>
          <w:szCs w:val="28"/>
          <w:lang w:val="uk-UA"/>
        </w:rPr>
      </w:pPr>
      <w:r w:rsidRPr="00B27646">
        <w:rPr>
          <w:rFonts w:ascii="Times New Roman" w:hAnsi="Times New Roman"/>
          <w:b/>
          <w:caps/>
          <w:sz w:val="28"/>
          <w:szCs w:val="28"/>
          <w:lang w:val="uk-UA"/>
        </w:rPr>
        <w:t>Другий сенат</w:t>
      </w:r>
    </w:p>
    <w:p w14:paraId="5EC8803D" w14:textId="599948B6" w:rsidR="00931595" w:rsidRPr="00B27646" w:rsidRDefault="00B27646" w:rsidP="00B27646">
      <w:pPr>
        <w:shd w:val="clear" w:color="auto" w:fill="FFFFFF"/>
        <w:spacing w:after="0" w:line="240" w:lineRule="auto"/>
        <w:ind w:left="4111"/>
        <w:jc w:val="center"/>
        <w:rPr>
          <w:rFonts w:ascii="Times New Roman" w:hAnsi="Times New Roman"/>
          <w:b/>
          <w:caps/>
          <w:sz w:val="28"/>
          <w:szCs w:val="28"/>
          <w:lang w:val="uk-UA"/>
        </w:rPr>
      </w:pPr>
      <w:r w:rsidRPr="00B27646">
        <w:rPr>
          <w:rFonts w:ascii="Times New Roman" w:hAnsi="Times New Roman"/>
          <w:b/>
          <w:caps/>
          <w:sz w:val="28"/>
          <w:szCs w:val="28"/>
          <w:lang w:val="uk-UA"/>
        </w:rPr>
        <w:t>Конституційного Суду України</w:t>
      </w:r>
    </w:p>
    <w:sectPr w:rsidR="00931595" w:rsidRPr="00B27646" w:rsidSect="00F06D8D">
      <w:headerReference w:type="default" r:id="rId10"/>
      <w:footerReference w:type="default" r:id="rId11"/>
      <w:footerReference w:type="first" r:id="rId12"/>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7B842" w14:textId="77777777" w:rsidR="00AA3558" w:rsidRDefault="00AA3558" w:rsidP="0060716E">
      <w:pPr>
        <w:spacing w:after="0" w:line="240" w:lineRule="auto"/>
      </w:pPr>
      <w:r>
        <w:separator/>
      </w:r>
    </w:p>
  </w:endnote>
  <w:endnote w:type="continuationSeparator" w:id="0">
    <w:p w14:paraId="28F50332" w14:textId="77777777" w:rsidR="00AA3558" w:rsidRDefault="00AA3558" w:rsidP="0060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A3460" w14:textId="33005177" w:rsidR="00765240" w:rsidRPr="00931595" w:rsidRDefault="00765240">
    <w:pPr>
      <w:pStyle w:val="a5"/>
      <w:rPr>
        <w:rFonts w:ascii="Times New Roman" w:hAnsi="Times New Roman"/>
        <w:sz w:val="10"/>
        <w:szCs w:val="10"/>
      </w:rPr>
    </w:pPr>
    <w:r w:rsidRPr="00931595">
      <w:rPr>
        <w:rFonts w:ascii="Times New Roman" w:hAnsi="Times New Roman"/>
        <w:sz w:val="10"/>
        <w:szCs w:val="10"/>
      </w:rPr>
      <w:fldChar w:fldCharType="begin"/>
    </w:r>
    <w:r w:rsidRPr="00931595">
      <w:rPr>
        <w:rFonts w:ascii="Times New Roman" w:hAnsi="Times New Roman"/>
        <w:sz w:val="10"/>
        <w:szCs w:val="10"/>
        <w:lang w:val="uk-UA"/>
      </w:rPr>
      <w:instrText xml:space="preserve"> FILENAME \p \* MERGEFORMAT </w:instrText>
    </w:r>
    <w:r w:rsidRPr="00931595">
      <w:rPr>
        <w:rFonts w:ascii="Times New Roman" w:hAnsi="Times New Roman"/>
        <w:sz w:val="10"/>
        <w:szCs w:val="10"/>
      </w:rPr>
      <w:fldChar w:fldCharType="separate"/>
    </w:r>
    <w:r w:rsidR="00C46B13">
      <w:rPr>
        <w:rFonts w:ascii="Times New Roman" w:hAnsi="Times New Roman"/>
        <w:noProof/>
        <w:sz w:val="10"/>
        <w:szCs w:val="10"/>
        <w:lang w:val="uk-UA"/>
      </w:rPr>
      <w:t>G:\2023\Suddi\Rishen\10.docx</w:t>
    </w:r>
    <w:r w:rsidRPr="00931595">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9D32C" w14:textId="361F7409" w:rsidR="00765240" w:rsidRPr="00931595" w:rsidRDefault="00765240">
    <w:pPr>
      <w:pStyle w:val="a5"/>
      <w:rPr>
        <w:rFonts w:ascii="Times New Roman" w:hAnsi="Times New Roman"/>
        <w:sz w:val="10"/>
        <w:szCs w:val="10"/>
      </w:rPr>
    </w:pPr>
    <w:r w:rsidRPr="00931595">
      <w:rPr>
        <w:rFonts w:ascii="Times New Roman" w:hAnsi="Times New Roman"/>
        <w:sz w:val="10"/>
        <w:szCs w:val="10"/>
      </w:rPr>
      <w:fldChar w:fldCharType="begin"/>
    </w:r>
    <w:r w:rsidRPr="00931595">
      <w:rPr>
        <w:rFonts w:ascii="Times New Roman" w:hAnsi="Times New Roman"/>
        <w:sz w:val="10"/>
        <w:szCs w:val="10"/>
        <w:lang w:val="uk-UA"/>
      </w:rPr>
      <w:instrText xml:space="preserve"> FILENAME \p \* MERGEFORMAT </w:instrText>
    </w:r>
    <w:r w:rsidRPr="00931595">
      <w:rPr>
        <w:rFonts w:ascii="Times New Roman" w:hAnsi="Times New Roman"/>
        <w:sz w:val="10"/>
        <w:szCs w:val="10"/>
      </w:rPr>
      <w:fldChar w:fldCharType="separate"/>
    </w:r>
    <w:r w:rsidR="00C46B13">
      <w:rPr>
        <w:rFonts w:ascii="Times New Roman" w:hAnsi="Times New Roman"/>
        <w:noProof/>
        <w:sz w:val="10"/>
        <w:szCs w:val="10"/>
        <w:lang w:val="uk-UA"/>
      </w:rPr>
      <w:t>G:\2023\Suddi\Rishen\10.docx</w:t>
    </w:r>
    <w:r w:rsidRPr="00931595">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F75FF" w14:textId="77777777" w:rsidR="00AA3558" w:rsidRDefault="00AA3558" w:rsidP="0060716E">
      <w:pPr>
        <w:spacing w:after="0" w:line="240" w:lineRule="auto"/>
      </w:pPr>
      <w:r>
        <w:separator/>
      </w:r>
    </w:p>
  </w:footnote>
  <w:footnote w:type="continuationSeparator" w:id="0">
    <w:p w14:paraId="47310C5E" w14:textId="77777777" w:rsidR="00AA3558" w:rsidRDefault="00AA3558" w:rsidP="00607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514613160"/>
      <w:docPartObj>
        <w:docPartGallery w:val="Page Numbers (Top of Page)"/>
        <w:docPartUnique/>
      </w:docPartObj>
    </w:sdtPr>
    <w:sdtEndPr/>
    <w:sdtContent>
      <w:p w14:paraId="7F082A3B" w14:textId="19778AD7" w:rsidR="00765240" w:rsidRPr="00B308CC" w:rsidRDefault="00765240">
        <w:pPr>
          <w:pStyle w:val="a3"/>
          <w:jc w:val="center"/>
          <w:rPr>
            <w:rFonts w:ascii="Times New Roman" w:hAnsi="Times New Roman"/>
            <w:sz w:val="28"/>
            <w:szCs w:val="28"/>
          </w:rPr>
        </w:pPr>
        <w:r w:rsidRPr="00B308CC">
          <w:rPr>
            <w:rFonts w:ascii="Times New Roman" w:hAnsi="Times New Roman"/>
            <w:sz w:val="28"/>
            <w:szCs w:val="28"/>
          </w:rPr>
          <w:fldChar w:fldCharType="begin"/>
        </w:r>
        <w:r w:rsidRPr="00B308CC">
          <w:rPr>
            <w:rFonts w:ascii="Times New Roman" w:hAnsi="Times New Roman"/>
            <w:sz w:val="28"/>
            <w:szCs w:val="28"/>
          </w:rPr>
          <w:instrText>PAGE   \* MERGEFORMAT</w:instrText>
        </w:r>
        <w:r w:rsidRPr="00B308CC">
          <w:rPr>
            <w:rFonts w:ascii="Times New Roman" w:hAnsi="Times New Roman"/>
            <w:sz w:val="28"/>
            <w:szCs w:val="28"/>
          </w:rPr>
          <w:fldChar w:fldCharType="separate"/>
        </w:r>
        <w:r w:rsidR="00C46B13" w:rsidRPr="00C46B13">
          <w:rPr>
            <w:rFonts w:ascii="Times New Roman" w:hAnsi="Times New Roman"/>
            <w:noProof/>
            <w:sz w:val="28"/>
            <w:szCs w:val="28"/>
            <w:lang w:val="uk-UA"/>
          </w:rPr>
          <w:t>22</w:t>
        </w:r>
        <w:r w:rsidRPr="00B308CC">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27884"/>
    <w:multiLevelType w:val="hybridMultilevel"/>
    <w:tmpl w:val="CBB8FB1A"/>
    <w:lvl w:ilvl="0" w:tplc="0172B4D4">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63CB38AD"/>
    <w:multiLevelType w:val="hybridMultilevel"/>
    <w:tmpl w:val="67BAB89E"/>
    <w:lvl w:ilvl="0" w:tplc="D03E7FEE">
      <w:start w:val="7"/>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16"/>
    <w:rsid w:val="00003F5F"/>
    <w:rsid w:val="0000677B"/>
    <w:rsid w:val="00007C27"/>
    <w:rsid w:val="00010C22"/>
    <w:rsid w:val="0001128C"/>
    <w:rsid w:val="000120B5"/>
    <w:rsid w:val="00014636"/>
    <w:rsid w:val="000148BA"/>
    <w:rsid w:val="000159D3"/>
    <w:rsid w:val="00015C1D"/>
    <w:rsid w:val="000242EC"/>
    <w:rsid w:val="00025A1E"/>
    <w:rsid w:val="000264CC"/>
    <w:rsid w:val="00026C72"/>
    <w:rsid w:val="000272E0"/>
    <w:rsid w:val="00030105"/>
    <w:rsid w:val="00033FDE"/>
    <w:rsid w:val="000352DE"/>
    <w:rsid w:val="00036628"/>
    <w:rsid w:val="000370F6"/>
    <w:rsid w:val="000379C4"/>
    <w:rsid w:val="00037B58"/>
    <w:rsid w:val="000403C9"/>
    <w:rsid w:val="000408B6"/>
    <w:rsid w:val="00042D48"/>
    <w:rsid w:val="0004409B"/>
    <w:rsid w:val="00050937"/>
    <w:rsid w:val="00052594"/>
    <w:rsid w:val="0005368A"/>
    <w:rsid w:val="0005376B"/>
    <w:rsid w:val="00054500"/>
    <w:rsid w:val="00055016"/>
    <w:rsid w:val="00057F80"/>
    <w:rsid w:val="00061CB7"/>
    <w:rsid w:val="00062B3D"/>
    <w:rsid w:val="00064A5C"/>
    <w:rsid w:val="00066618"/>
    <w:rsid w:val="00066832"/>
    <w:rsid w:val="00070272"/>
    <w:rsid w:val="00071959"/>
    <w:rsid w:val="00071D56"/>
    <w:rsid w:val="00082316"/>
    <w:rsid w:val="00085357"/>
    <w:rsid w:val="00086AF8"/>
    <w:rsid w:val="00086BDD"/>
    <w:rsid w:val="00086FD3"/>
    <w:rsid w:val="0008773D"/>
    <w:rsid w:val="000903EA"/>
    <w:rsid w:val="00091564"/>
    <w:rsid w:val="0009192B"/>
    <w:rsid w:val="00096247"/>
    <w:rsid w:val="000A03C8"/>
    <w:rsid w:val="000A1977"/>
    <w:rsid w:val="000A387F"/>
    <w:rsid w:val="000A4F0E"/>
    <w:rsid w:val="000A5F40"/>
    <w:rsid w:val="000A63A9"/>
    <w:rsid w:val="000A6DA5"/>
    <w:rsid w:val="000A78DF"/>
    <w:rsid w:val="000B051C"/>
    <w:rsid w:val="000B0952"/>
    <w:rsid w:val="000B0A61"/>
    <w:rsid w:val="000B18D9"/>
    <w:rsid w:val="000B21C5"/>
    <w:rsid w:val="000B2F81"/>
    <w:rsid w:val="000B3F4C"/>
    <w:rsid w:val="000B4850"/>
    <w:rsid w:val="000B634C"/>
    <w:rsid w:val="000B6811"/>
    <w:rsid w:val="000B713E"/>
    <w:rsid w:val="000B71C4"/>
    <w:rsid w:val="000C047B"/>
    <w:rsid w:val="000C0966"/>
    <w:rsid w:val="000C0A5F"/>
    <w:rsid w:val="000C1745"/>
    <w:rsid w:val="000C3969"/>
    <w:rsid w:val="000C3D1B"/>
    <w:rsid w:val="000C44DE"/>
    <w:rsid w:val="000C69FA"/>
    <w:rsid w:val="000C6B32"/>
    <w:rsid w:val="000C6F85"/>
    <w:rsid w:val="000D0CCB"/>
    <w:rsid w:val="000D23FF"/>
    <w:rsid w:val="000D24A4"/>
    <w:rsid w:val="000D33E8"/>
    <w:rsid w:val="000D33F0"/>
    <w:rsid w:val="000D3C2D"/>
    <w:rsid w:val="000D5431"/>
    <w:rsid w:val="000D6FFA"/>
    <w:rsid w:val="000D7117"/>
    <w:rsid w:val="000E1D17"/>
    <w:rsid w:val="000E222C"/>
    <w:rsid w:val="000E25C3"/>
    <w:rsid w:val="000E35B0"/>
    <w:rsid w:val="000E590B"/>
    <w:rsid w:val="000E7A0C"/>
    <w:rsid w:val="000E7FBA"/>
    <w:rsid w:val="000F0C2C"/>
    <w:rsid w:val="000F20AA"/>
    <w:rsid w:val="000F2B99"/>
    <w:rsid w:val="000F49F0"/>
    <w:rsid w:val="000F5AB2"/>
    <w:rsid w:val="000F7B2C"/>
    <w:rsid w:val="001017E0"/>
    <w:rsid w:val="001048D4"/>
    <w:rsid w:val="00105422"/>
    <w:rsid w:val="00110130"/>
    <w:rsid w:val="00111C19"/>
    <w:rsid w:val="0012278D"/>
    <w:rsid w:val="0012293C"/>
    <w:rsid w:val="00122E21"/>
    <w:rsid w:val="00122F35"/>
    <w:rsid w:val="00124300"/>
    <w:rsid w:val="00124A49"/>
    <w:rsid w:val="00124E74"/>
    <w:rsid w:val="0012606B"/>
    <w:rsid w:val="00132B69"/>
    <w:rsid w:val="00133FF3"/>
    <w:rsid w:val="00135BE7"/>
    <w:rsid w:val="00136AC9"/>
    <w:rsid w:val="00137B7C"/>
    <w:rsid w:val="00140938"/>
    <w:rsid w:val="0014654D"/>
    <w:rsid w:val="00147E25"/>
    <w:rsid w:val="001529DA"/>
    <w:rsid w:val="00153693"/>
    <w:rsid w:val="0015485D"/>
    <w:rsid w:val="00154FC6"/>
    <w:rsid w:val="001552E6"/>
    <w:rsid w:val="0015569B"/>
    <w:rsid w:val="001609A2"/>
    <w:rsid w:val="00161D0D"/>
    <w:rsid w:val="00162E25"/>
    <w:rsid w:val="00166725"/>
    <w:rsid w:val="00167EC3"/>
    <w:rsid w:val="00172D0A"/>
    <w:rsid w:val="00174622"/>
    <w:rsid w:val="00174B14"/>
    <w:rsid w:val="001771AE"/>
    <w:rsid w:val="00177371"/>
    <w:rsid w:val="00181B9D"/>
    <w:rsid w:val="00181C98"/>
    <w:rsid w:val="00183306"/>
    <w:rsid w:val="00183833"/>
    <w:rsid w:val="00183EC8"/>
    <w:rsid w:val="00184FD7"/>
    <w:rsid w:val="00191D47"/>
    <w:rsid w:val="001925A4"/>
    <w:rsid w:val="00192F1C"/>
    <w:rsid w:val="001933BB"/>
    <w:rsid w:val="00193486"/>
    <w:rsid w:val="00193C2E"/>
    <w:rsid w:val="001A04EB"/>
    <w:rsid w:val="001A2058"/>
    <w:rsid w:val="001A21D2"/>
    <w:rsid w:val="001A3EF6"/>
    <w:rsid w:val="001A415F"/>
    <w:rsid w:val="001A5C53"/>
    <w:rsid w:val="001A6605"/>
    <w:rsid w:val="001A6E4E"/>
    <w:rsid w:val="001A7730"/>
    <w:rsid w:val="001B1845"/>
    <w:rsid w:val="001B1ABB"/>
    <w:rsid w:val="001B2E19"/>
    <w:rsid w:val="001B393D"/>
    <w:rsid w:val="001B397C"/>
    <w:rsid w:val="001B7FFB"/>
    <w:rsid w:val="001C10D5"/>
    <w:rsid w:val="001C1A69"/>
    <w:rsid w:val="001C1AAA"/>
    <w:rsid w:val="001C2F46"/>
    <w:rsid w:val="001C4365"/>
    <w:rsid w:val="001C45FB"/>
    <w:rsid w:val="001C5A34"/>
    <w:rsid w:val="001C5B1C"/>
    <w:rsid w:val="001C6154"/>
    <w:rsid w:val="001C7CCD"/>
    <w:rsid w:val="001C7FB8"/>
    <w:rsid w:val="001D0EAA"/>
    <w:rsid w:val="001D192F"/>
    <w:rsid w:val="001D1DA0"/>
    <w:rsid w:val="001D4A6D"/>
    <w:rsid w:val="001E09DE"/>
    <w:rsid w:val="001E18BE"/>
    <w:rsid w:val="001E1CBB"/>
    <w:rsid w:val="001E3B8C"/>
    <w:rsid w:val="001E48CF"/>
    <w:rsid w:val="001E51FE"/>
    <w:rsid w:val="001E7272"/>
    <w:rsid w:val="001F06FF"/>
    <w:rsid w:val="001F3AD0"/>
    <w:rsid w:val="001F3C91"/>
    <w:rsid w:val="001F3CA5"/>
    <w:rsid w:val="001F485F"/>
    <w:rsid w:val="001F5558"/>
    <w:rsid w:val="001F5766"/>
    <w:rsid w:val="001F64A7"/>
    <w:rsid w:val="001F6D0E"/>
    <w:rsid w:val="00202BB6"/>
    <w:rsid w:val="002035C4"/>
    <w:rsid w:val="0020585F"/>
    <w:rsid w:val="002063A8"/>
    <w:rsid w:val="00206EFB"/>
    <w:rsid w:val="00206F79"/>
    <w:rsid w:val="002118BD"/>
    <w:rsid w:val="00211E6A"/>
    <w:rsid w:val="002137DC"/>
    <w:rsid w:val="00213F59"/>
    <w:rsid w:val="00215200"/>
    <w:rsid w:val="00216FA8"/>
    <w:rsid w:val="002172E6"/>
    <w:rsid w:val="002175E8"/>
    <w:rsid w:val="0022022D"/>
    <w:rsid w:val="002214C3"/>
    <w:rsid w:val="00221D7D"/>
    <w:rsid w:val="00227128"/>
    <w:rsid w:val="00227377"/>
    <w:rsid w:val="00227C53"/>
    <w:rsid w:val="002302F7"/>
    <w:rsid w:val="00234841"/>
    <w:rsid w:val="00241AFC"/>
    <w:rsid w:val="0024518F"/>
    <w:rsid w:val="002457BF"/>
    <w:rsid w:val="002474DF"/>
    <w:rsid w:val="00247EBE"/>
    <w:rsid w:val="00251F01"/>
    <w:rsid w:val="00252432"/>
    <w:rsid w:val="00252B4D"/>
    <w:rsid w:val="00252B8C"/>
    <w:rsid w:val="00252BFB"/>
    <w:rsid w:val="00254070"/>
    <w:rsid w:val="0025638B"/>
    <w:rsid w:val="002576C9"/>
    <w:rsid w:val="00263B50"/>
    <w:rsid w:val="00263F54"/>
    <w:rsid w:val="00272BD1"/>
    <w:rsid w:val="00281077"/>
    <w:rsid w:val="00282873"/>
    <w:rsid w:val="00285757"/>
    <w:rsid w:val="0028765C"/>
    <w:rsid w:val="00290219"/>
    <w:rsid w:val="00291AF2"/>
    <w:rsid w:val="0029255A"/>
    <w:rsid w:val="00293F0C"/>
    <w:rsid w:val="00294035"/>
    <w:rsid w:val="00294A09"/>
    <w:rsid w:val="00297428"/>
    <w:rsid w:val="002A2534"/>
    <w:rsid w:val="002A2B94"/>
    <w:rsid w:val="002A30BF"/>
    <w:rsid w:val="002A4B9E"/>
    <w:rsid w:val="002A4E50"/>
    <w:rsid w:val="002A581E"/>
    <w:rsid w:val="002A5E92"/>
    <w:rsid w:val="002A643C"/>
    <w:rsid w:val="002A74EE"/>
    <w:rsid w:val="002A7B77"/>
    <w:rsid w:val="002B3236"/>
    <w:rsid w:val="002B5C7F"/>
    <w:rsid w:val="002C0433"/>
    <w:rsid w:val="002C049D"/>
    <w:rsid w:val="002D5511"/>
    <w:rsid w:val="002D5A22"/>
    <w:rsid w:val="002D5DA5"/>
    <w:rsid w:val="002D6C83"/>
    <w:rsid w:val="002D6CA0"/>
    <w:rsid w:val="002D7E19"/>
    <w:rsid w:val="002E03A6"/>
    <w:rsid w:val="002E1B24"/>
    <w:rsid w:val="002E29A5"/>
    <w:rsid w:val="002E319D"/>
    <w:rsid w:val="002E4201"/>
    <w:rsid w:val="002E59B5"/>
    <w:rsid w:val="002E5D79"/>
    <w:rsid w:val="002F41C0"/>
    <w:rsid w:val="002F44A6"/>
    <w:rsid w:val="002F6E1F"/>
    <w:rsid w:val="002F7250"/>
    <w:rsid w:val="00302924"/>
    <w:rsid w:val="00303E5D"/>
    <w:rsid w:val="00304579"/>
    <w:rsid w:val="003067D2"/>
    <w:rsid w:val="0030733B"/>
    <w:rsid w:val="00310ED0"/>
    <w:rsid w:val="00311831"/>
    <w:rsid w:val="0031269A"/>
    <w:rsid w:val="00315C7A"/>
    <w:rsid w:val="00316959"/>
    <w:rsid w:val="00320C92"/>
    <w:rsid w:val="0032427D"/>
    <w:rsid w:val="0032790C"/>
    <w:rsid w:val="00334036"/>
    <w:rsid w:val="00334E5B"/>
    <w:rsid w:val="003361D6"/>
    <w:rsid w:val="00340CCF"/>
    <w:rsid w:val="0034254A"/>
    <w:rsid w:val="003430F9"/>
    <w:rsid w:val="0034539D"/>
    <w:rsid w:val="00346E18"/>
    <w:rsid w:val="0035122C"/>
    <w:rsid w:val="00354484"/>
    <w:rsid w:val="00355391"/>
    <w:rsid w:val="0035655A"/>
    <w:rsid w:val="00356A2C"/>
    <w:rsid w:val="003616B6"/>
    <w:rsid w:val="00362CEE"/>
    <w:rsid w:val="00364874"/>
    <w:rsid w:val="00364B81"/>
    <w:rsid w:val="00364ECF"/>
    <w:rsid w:val="003657BC"/>
    <w:rsid w:val="00366904"/>
    <w:rsid w:val="003714B7"/>
    <w:rsid w:val="003741FF"/>
    <w:rsid w:val="00374B0A"/>
    <w:rsid w:val="00376D38"/>
    <w:rsid w:val="00382892"/>
    <w:rsid w:val="003832D6"/>
    <w:rsid w:val="00383483"/>
    <w:rsid w:val="00385C45"/>
    <w:rsid w:val="00386BBB"/>
    <w:rsid w:val="00387711"/>
    <w:rsid w:val="00387E76"/>
    <w:rsid w:val="003906FD"/>
    <w:rsid w:val="00390D3E"/>
    <w:rsid w:val="003933B4"/>
    <w:rsid w:val="00393F23"/>
    <w:rsid w:val="00393FB5"/>
    <w:rsid w:val="003942A5"/>
    <w:rsid w:val="003972F5"/>
    <w:rsid w:val="003A0D01"/>
    <w:rsid w:val="003A2616"/>
    <w:rsid w:val="003A3F5E"/>
    <w:rsid w:val="003B2FD6"/>
    <w:rsid w:val="003B5BA2"/>
    <w:rsid w:val="003B5F2F"/>
    <w:rsid w:val="003C0DE6"/>
    <w:rsid w:val="003C1E5A"/>
    <w:rsid w:val="003C2E97"/>
    <w:rsid w:val="003C77FA"/>
    <w:rsid w:val="003D0820"/>
    <w:rsid w:val="003D1944"/>
    <w:rsid w:val="003D279D"/>
    <w:rsid w:val="003D27B2"/>
    <w:rsid w:val="003E1315"/>
    <w:rsid w:val="003E19F7"/>
    <w:rsid w:val="003E1EC4"/>
    <w:rsid w:val="003E2EE8"/>
    <w:rsid w:val="003E358A"/>
    <w:rsid w:val="003E3A85"/>
    <w:rsid w:val="003E3E4E"/>
    <w:rsid w:val="003E45E9"/>
    <w:rsid w:val="003E47E9"/>
    <w:rsid w:val="003E59F1"/>
    <w:rsid w:val="003F00EC"/>
    <w:rsid w:val="003F080E"/>
    <w:rsid w:val="003F08FD"/>
    <w:rsid w:val="003F2273"/>
    <w:rsid w:val="003F2804"/>
    <w:rsid w:val="003F2826"/>
    <w:rsid w:val="003F3165"/>
    <w:rsid w:val="0040707C"/>
    <w:rsid w:val="00410742"/>
    <w:rsid w:val="00410B8D"/>
    <w:rsid w:val="0041132E"/>
    <w:rsid w:val="00413370"/>
    <w:rsid w:val="00414AF9"/>
    <w:rsid w:val="004159BA"/>
    <w:rsid w:val="00417F14"/>
    <w:rsid w:val="004209AC"/>
    <w:rsid w:val="004212F6"/>
    <w:rsid w:val="004217D9"/>
    <w:rsid w:val="00426C92"/>
    <w:rsid w:val="004304D8"/>
    <w:rsid w:val="00432045"/>
    <w:rsid w:val="0043451E"/>
    <w:rsid w:val="0043471B"/>
    <w:rsid w:val="00436A11"/>
    <w:rsid w:val="00440B4B"/>
    <w:rsid w:val="00441925"/>
    <w:rsid w:val="0044228A"/>
    <w:rsid w:val="00442C65"/>
    <w:rsid w:val="004500C6"/>
    <w:rsid w:val="00451A48"/>
    <w:rsid w:val="00451AF1"/>
    <w:rsid w:val="00452EE1"/>
    <w:rsid w:val="00453654"/>
    <w:rsid w:val="00455890"/>
    <w:rsid w:val="00455B5F"/>
    <w:rsid w:val="004569B5"/>
    <w:rsid w:val="00456F85"/>
    <w:rsid w:val="00457DA3"/>
    <w:rsid w:val="00461287"/>
    <w:rsid w:val="0046375D"/>
    <w:rsid w:val="004637F2"/>
    <w:rsid w:val="00463DD6"/>
    <w:rsid w:val="00465050"/>
    <w:rsid w:val="00473C21"/>
    <w:rsid w:val="004774F5"/>
    <w:rsid w:val="00481A74"/>
    <w:rsid w:val="004831EE"/>
    <w:rsid w:val="00483D62"/>
    <w:rsid w:val="00485468"/>
    <w:rsid w:val="00486D75"/>
    <w:rsid w:val="004912AC"/>
    <w:rsid w:val="00491E85"/>
    <w:rsid w:val="004926AF"/>
    <w:rsid w:val="00494662"/>
    <w:rsid w:val="00495AB4"/>
    <w:rsid w:val="00496D35"/>
    <w:rsid w:val="004A1628"/>
    <w:rsid w:val="004A16DA"/>
    <w:rsid w:val="004A21D1"/>
    <w:rsid w:val="004A2745"/>
    <w:rsid w:val="004A3B34"/>
    <w:rsid w:val="004A4BFB"/>
    <w:rsid w:val="004A4E78"/>
    <w:rsid w:val="004A59DF"/>
    <w:rsid w:val="004B0C44"/>
    <w:rsid w:val="004B1B7F"/>
    <w:rsid w:val="004B336F"/>
    <w:rsid w:val="004B5584"/>
    <w:rsid w:val="004B5E96"/>
    <w:rsid w:val="004B681D"/>
    <w:rsid w:val="004C0BBE"/>
    <w:rsid w:val="004C26FE"/>
    <w:rsid w:val="004C2DD7"/>
    <w:rsid w:val="004C2FF8"/>
    <w:rsid w:val="004C46BD"/>
    <w:rsid w:val="004C473A"/>
    <w:rsid w:val="004C4F13"/>
    <w:rsid w:val="004C521B"/>
    <w:rsid w:val="004C6603"/>
    <w:rsid w:val="004C787D"/>
    <w:rsid w:val="004D0CB2"/>
    <w:rsid w:val="004D298B"/>
    <w:rsid w:val="004D2D9E"/>
    <w:rsid w:val="004D3509"/>
    <w:rsid w:val="004D5CCA"/>
    <w:rsid w:val="004D5E10"/>
    <w:rsid w:val="004D684E"/>
    <w:rsid w:val="004D7887"/>
    <w:rsid w:val="004D7A92"/>
    <w:rsid w:val="004E0E08"/>
    <w:rsid w:val="004E1910"/>
    <w:rsid w:val="004E21EE"/>
    <w:rsid w:val="004E2522"/>
    <w:rsid w:val="004E2783"/>
    <w:rsid w:val="004E48A8"/>
    <w:rsid w:val="004E573A"/>
    <w:rsid w:val="004E65DA"/>
    <w:rsid w:val="004E6FAF"/>
    <w:rsid w:val="004E7127"/>
    <w:rsid w:val="004F08F7"/>
    <w:rsid w:val="004F6563"/>
    <w:rsid w:val="0050031A"/>
    <w:rsid w:val="00501745"/>
    <w:rsid w:val="0050225C"/>
    <w:rsid w:val="00502939"/>
    <w:rsid w:val="005030D8"/>
    <w:rsid w:val="005040C5"/>
    <w:rsid w:val="005062CC"/>
    <w:rsid w:val="0050665F"/>
    <w:rsid w:val="00506983"/>
    <w:rsid w:val="005075CB"/>
    <w:rsid w:val="005127DF"/>
    <w:rsid w:val="00515F96"/>
    <w:rsid w:val="005160E0"/>
    <w:rsid w:val="0051753E"/>
    <w:rsid w:val="00517C48"/>
    <w:rsid w:val="005219F9"/>
    <w:rsid w:val="005220F5"/>
    <w:rsid w:val="00522C9E"/>
    <w:rsid w:val="00525E7B"/>
    <w:rsid w:val="005273F9"/>
    <w:rsid w:val="00530312"/>
    <w:rsid w:val="00530837"/>
    <w:rsid w:val="0053161B"/>
    <w:rsid w:val="00532A68"/>
    <w:rsid w:val="00536288"/>
    <w:rsid w:val="005379DF"/>
    <w:rsid w:val="00540DFF"/>
    <w:rsid w:val="00541036"/>
    <w:rsid w:val="005441F3"/>
    <w:rsid w:val="0054439E"/>
    <w:rsid w:val="0054633A"/>
    <w:rsid w:val="00546623"/>
    <w:rsid w:val="00551E78"/>
    <w:rsid w:val="00552D4D"/>
    <w:rsid w:val="00552ED8"/>
    <w:rsid w:val="00553A4F"/>
    <w:rsid w:val="00554C6D"/>
    <w:rsid w:val="00554F10"/>
    <w:rsid w:val="005630D8"/>
    <w:rsid w:val="00563859"/>
    <w:rsid w:val="0057457C"/>
    <w:rsid w:val="00575DEC"/>
    <w:rsid w:val="00577208"/>
    <w:rsid w:val="005774EE"/>
    <w:rsid w:val="00577A11"/>
    <w:rsid w:val="00577B40"/>
    <w:rsid w:val="00581133"/>
    <w:rsid w:val="00582A6F"/>
    <w:rsid w:val="00582F54"/>
    <w:rsid w:val="005857DD"/>
    <w:rsid w:val="00586271"/>
    <w:rsid w:val="0059050B"/>
    <w:rsid w:val="0059151E"/>
    <w:rsid w:val="0059182E"/>
    <w:rsid w:val="0059223B"/>
    <w:rsid w:val="00594080"/>
    <w:rsid w:val="00596831"/>
    <w:rsid w:val="00596841"/>
    <w:rsid w:val="00597108"/>
    <w:rsid w:val="005A0854"/>
    <w:rsid w:val="005A0944"/>
    <w:rsid w:val="005A11DE"/>
    <w:rsid w:val="005A2052"/>
    <w:rsid w:val="005A23E8"/>
    <w:rsid w:val="005A2A90"/>
    <w:rsid w:val="005A3BBE"/>
    <w:rsid w:val="005A519D"/>
    <w:rsid w:val="005A5CD3"/>
    <w:rsid w:val="005B06EC"/>
    <w:rsid w:val="005B2361"/>
    <w:rsid w:val="005B26C3"/>
    <w:rsid w:val="005B38A0"/>
    <w:rsid w:val="005B45E4"/>
    <w:rsid w:val="005B6242"/>
    <w:rsid w:val="005B7A7C"/>
    <w:rsid w:val="005C08AD"/>
    <w:rsid w:val="005C0C8D"/>
    <w:rsid w:val="005C3219"/>
    <w:rsid w:val="005C4EAF"/>
    <w:rsid w:val="005C596A"/>
    <w:rsid w:val="005C5B22"/>
    <w:rsid w:val="005C668C"/>
    <w:rsid w:val="005C6E69"/>
    <w:rsid w:val="005C6E76"/>
    <w:rsid w:val="005C701F"/>
    <w:rsid w:val="005D0F3F"/>
    <w:rsid w:val="005D2A37"/>
    <w:rsid w:val="005D5E46"/>
    <w:rsid w:val="005D622A"/>
    <w:rsid w:val="005D72DE"/>
    <w:rsid w:val="005E124C"/>
    <w:rsid w:val="005E317A"/>
    <w:rsid w:val="005E3664"/>
    <w:rsid w:val="005E4F77"/>
    <w:rsid w:val="005E4FDB"/>
    <w:rsid w:val="005E6018"/>
    <w:rsid w:val="005F0807"/>
    <w:rsid w:val="005F151A"/>
    <w:rsid w:val="005F1940"/>
    <w:rsid w:val="005F3A4B"/>
    <w:rsid w:val="005F4969"/>
    <w:rsid w:val="005F7198"/>
    <w:rsid w:val="00602E2D"/>
    <w:rsid w:val="0060716E"/>
    <w:rsid w:val="00613CCB"/>
    <w:rsid w:val="0061685D"/>
    <w:rsid w:val="00617538"/>
    <w:rsid w:val="00617DCF"/>
    <w:rsid w:val="00617ED5"/>
    <w:rsid w:val="00621E40"/>
    <w:rsid w:val="00623A44"/>
    <w:rsid w:val="00625226"/>
    <w:rsid w:val="006278FD"/>
    <w:rsid w:val="006336A2"/>
    <w:rsid w:val="006351E1"/>
    <w:rsid w:val="0063667B"/>
    <w:rsid w:val="006368BA"/>
    <w:rsid w:val="006368FA"/>
    <w:rsid w:val="00642AE3"/>
    <w:rsid w:val="00646ADD"/>
    <w:rsid w:val="0064721E"/>
    <w:rsid w:val="006517EF"/>
    <w:rsid w:val="0065537D"/>
    <w:rsid w:val="00655F86"/>
    <w:rsid w:val="006614C9"/>
    <w:rsid w:val="0066155E"/>
    <w:rsid w:val="006622E4"/>
    <w:rsid w:val="006625F5"/>
    <w:rsid w:val="00663B91"/>
    <w:rsid w:val="00667AF1"/>
    <w:rsid w:val="00671020"/>
    <w:rsid w:val="00675F6A"/>
    <w:rsid w:val="006768B3"/>
    <w:rsid w:val="0067706F"/>
    <w:rsid w:val="00680046"/>
    <w:rsid w:val="00682239"/>
    <w:rsid w:val="00683AAF"/>
    <w:rsid w:val="006857A2"/>
    <w:rsid w:val="00691B7A"/>
    <w:rsid w:val="00692D64"/>
    <w:rsid w:val="00693750"/>
    <w:rsid w:val="006A67A9"/>
    <w:rsid w:val="006A7C4C"/>
    <w:rsid w:val="006B23B9"/>
    <w:rsid w:val="006B5034"/>
    <w:rsid w:val="006B5CE8"/>
    <w:rsid w:val="006B71BA"/>
    <w:rsid w:val="006B7866"/>
    <w:rsid w:val="006C0523"/>
    <w:rsid w:val="006C0DE2"/>
    <w:rsid w:val="006C5329"/>
    <w:rsid w:val="006C6747"/>
    <w:rsid w:val="006C75BC"/>
    <w:rsid w:val="006C797E"/>
    <w:rsid w:val="006D528A"/>
    <w:rsid w:val="006D5515"/>
    <w:rsid w:val="006D5FB1"/>
    <w:rsid w:val="006D6689"/>
    <w:rsid w:val="006E2039"/>
    <w:rsid w:val="006E258B"/>
    <w:rsid w:val="006E3CB3"/>
    <w:rsid w:val="006E6D75"/>
    <w:rsid w:val="006E7061"/>
    <w:rsid w:val="006E751D"/>
    <w:rsid w:val="006E7EB3"/>
    <w:rsid w:val="006F0A14"/>
    <w:rsid w:val="006F1392"/>
    <w:rsid w:val="006F2828"/>
    <w:rsid w:val="006F3644"/>
    <w:rsid w:val="006F3B66"/>
    <w:rsid w:val="006F6E0F"/>
    <w:rsid w:val="006F7196"/>
    <w:rsid w:val="00700E98"/>
    <w:rsid w:val="007025A7"/>
    <w:rsid w:val="00706EFB"/>
    <w:rsid w:val="0070769F"/>
    <w:rsid w:val="00707F80"/>
    <w:rsid w:val="007108FA"/>
    <w:rsid w:val="00712AA2"/>
    <w:rsid w:val="00714710"/>
    <w:rsid w:val="007219A6"/>
    <w:rsid w:val="00722A87"/>
    <w:rsid w:val="00723F6D"/>
    <w:rsid w:val="007261C4"/>
    <w:rsid w:val="00726ECC"/>
    <w:rsid w:val="00727C5C"/>
    <w:rsid w:val="00727CE8"/>
    <w:rsid w:val="00731AF7"/>
    <w:rsid w:val="00732556"/>
    <w:rsid w:val="007325E0"/>
    <w:rsid w:val="00732CBD"/>
    <w:rsid w:val="00735F99"/>
    <w:rsid w:val="00736B5C"/>
    <w:rsid w:val="007374CC"/>
    <w:rsid w:val="007375FB"/>
    <w:rsid w:val="00737B55"/>
    <w:rsid w:val="0074133D"/>
    <w:rsid w:val="00743843"/>
    <w:rsid w:val="00744828"/>
    <w:rsid w:val="00745E83"/>
    <w:rsid w:val="00746ED3"/>
    <w:rsid w:val="007470B5"/>
    <w:rsid w:val="0074733E"/>
    <w:rsid w:val="007478A6"/>
    <w:rsid w:val="00751A16"/>
    <w:rsid w:val="0075340A"/>
    <w:rsid w:val="007547E9"/>
    <w:rsid w:val="007547FC"/>
    <w:rsid w:val="00757740"/>
    <w:rsid w:val="0076065B"/>
    <w:rsid w:val="007608D4"/>
    <w:rsid w:val="00761903"/>
    <w:rsid w:val="0076196A"/>
    <w:rsid w:val="00765240"/>
    <w:rsid w:val="00771700"/>
    <w:rsid w:val="0077241E"/>
    <w:rsid w:val="00774E7F"/>
    <w:rsid w:val="00775392"/>
    <w:rsid w:val="00775D82"/>
    <w:rsid w:val="007762A3"/>
    <w:rsid w:val="00777521"/>
    <w:rsid w:val="00793E1C"/>
    <w:rsid w:val="00794941"/>
    <w:rsid w:val="00796517"/>
    <w:rsid w:val="0079758F"/>
    <w:rsid w:val="007A2107"/>
    <w:rsid w:val="007A22EF"/>
    <w:rsid w:val="007A4339"/>
    <w:rsid w:val="007A5E11"/>
    <w:rsid w:val="007A7D12"/>
    <w:rsid w:val="007B19C0"/>
    <w:rsid w:val="007B3784"/>
    <w:rsid w:val="007B39AE"/>
    <w:rsid w:val="007B4A2D"/>
    <w:rsid w:val="007B515E"/>
    <w:rsid w:val="007C1A2A"/>
    <w:rsid w:val="007C1E46"/>
    <w:rsid w:val="007C1E6E"/>
    <w:rsid w:val="007C1F28"/>
    <w:rsid w:val="007C1FAF"/>
    <w:rsid w:val="007C30B1"/>
    <w:rsid w:val="007C46F2"/>
    <w:rsid w:val="007C4AD0"/>
    <w:rsid w:val="007C549F"/>
    <w:rsid w:val="007D1E31"/>
    <w:rsid w:val="007D3BFB"/>
    <w:rsid w:val="007D3C11"/>
    <w:rsid w:val="007D3D25"/>
    <w:rsid w:val="007D51C3"/>
    <w:rsid w:val="007D75AC"/>
    <w:rsid w:val="007E04DD"/>
    <w:rsid w:val="007E184F"/>
    <w:rsid w:val="007F4402"/>
    <w:rsid w:val="007F5506"/>
    <w:rsid w:val="007F6ACC"/>
    <w:rsid w:val="007F6FDA"/>
    <w:rsid w:val="007F7443"/>
    <w:rsid w:val="00801B96"/>
    <w:rsid w:val="00805C79"/>
    <w:rsid w:val="008065BE"/>
    <w:rsid w:val="008103E6"/>
    <w:rsid w:val="00811CB3"/>
    <w:rsid w:val="00813988"/>
    <w:rsid w:val="00815A65"/>
    <w:rsid w:val="00816005"/>
    <w:rsid w:val="00820C8C"/>
    <w:rsid w:val="008245B5"/>
    <w:rsid w:val="00825020"/>
    <w:rsid w:val="00825FFD"/>
    <w:rsid w:val="00826A68"/>
    <w:rsid w:val="00834A32"/>
    <w:rsid w:val="00835161"/>
    <w:rsid w:val="008353DA"/>
    <w:rsid w:val="00836668"/>
    <w:rsid w:val="008375B4"/>
    <w:rsid w:val="00840262"/>
    <w:rsid w:val="0084063A"/>
    <w:rsid w:val="008456DB"/>
    <w:rsid w:val="00851ADF"/>
    <w:rsid w:val="008527F7"/>
    <w:rsid w:val="008558A8"/>
    <w:rsid w:val="00855A1E"/>
    <w:rsid w:val="00856A70"/>
    <w:rsid w:val="00860D5A"/>
    <w:rsid w:val="00861106"/>
    <w:rsid w:val="00861C14"/>
    <w:rsid w:val="008620A5"/>
    <w:rsid w:val="00862C3A"/>
    <w:rsid w:val="008631A9"/>
    <w:rsid w:val="008671C0"/>
    <w:rsid w:val="00867699"/>
    <w:rsid w:val="00871D0E"/>
    <w:rsid w:val="00872A09"/>
    <w:rsid w:val="00872D3F"/>
    <w:rsid w:val="008737DF"/>
    <w:rsid w:val="00875111"/>
    <w:rsid w:val="00881346"/>
    <w:rsid w:val="00882D6B"/>
    <w:rsid w:val="00887BDF"/>
    <w:rsid w:val="00890C6B"/>
    <w:rsid w:val="00891F1B"/>
    <w:rsid w:val="00894B3B"/>
    <w:rsid w:val="00896E35"/>
    <w:rsid w:val="008A1301"/>
    <w:rsid w:val="008A2BC3"/>
    <w:rsid w:val="008A41FE"/>
    <w:rsid w:val="008A4DF2"/>
    <w:rsid w:val="008B038E"/>
    <w:rsid w:val="008B19BC"/>
    <w:rsid w:val="008B1C97"/>
    <w:rsid w:val="008B3658"/>
    <w:rsid w:val="008B3695"/>
    <w:rsid w:val="008B505C"/>
    <w:rsid w:val="008C1599"/>
    <w:rsid w:val="008C213B"/>
    <w:rsid w:val="008C2A20"/>
    <w:rsid w:val="008C32BE"/>
    <w:rsid w:val="008C3463"/>
    <w:rsid w:val="008C3736"/>
    <w:rsid w:val="008C4507"/>
    <w:rsid w:val="008C7518"/>
    <w:rsid w:val="008D061F"/>
    <w:rsid w:val="008D22C8"/>
    <w:rsid w:val="008D406B"/>
    <w:rsid w:val="008D51C5"/>
    <w:rsid w:val="008D7EA3"/>
    <w:rsid w:val="008E36DA"/>
    <w:rsid w:val="008E42F9"/>
    <w:rsid w:val="008E469A"/>
    <w:rsid w:val="008E4887"/>
    <w:rsid w:val="008E5278"/>
    <w:rsid w:val="008E5885"/>
    <w:rsid w:val="008E6FC8"/>
    <w:rsid w:val="008F0F73"/>
    <w:rsid w:val="008F1989"/>
    <w:rsid w:val="008F1E44"/>
    <w:rsid w:val="008F21D9"/>
    <w:rsid w:val="008F2BE2"/>
    <w:rsid w:val="008F2FCA"/>
    <w:rsid w:val="008F383B"/>
    <w:rsid w:val="008F423C"/>
    <w:rsid w:val="008F4B4F"/>
    <w:rsid w:val="008F5F1A"/>
    <w:rsid w:val="008F712C"/>
    <w:rsid w:val="008F7F19"/>
    <w:rsid w:val="00900421"/>
    <w:rsid w:val="0090483E"/>
    <w:rsid w:val="00905773"/>
    <w:rsid w:val="009062F1"/>
    <w:rsid w:val="009113BF"/>
    <w:rsid w:val="009119AE"/>
    <w:rsid w:val="00914F51"/>
    <w:rsid w:val="00915F24"/>
    <w:rsid w:val="00916060"/>
    <w:rsid w:val="0091656A"/>
    <w:rsid w:val="00916BDC"/>
    <w:rsid w:val="009203CA"/>
    <w:rsid w:val="00921385"/>
    <w:rsid w:val="009226E9"/>
    <w:rsid w:val="00923E46"/>
    <w:rsid w:val="009262A6"/>
    <w:rsid w:val="00931595"/>
    <w:rsid w:val="009317CA"/>
    <w:rsid w:val="00933433"/>
    <w:rsid w:val="00933942"/>
    <w:rsid w:val="00933A72"/>
    <w:rsid w:val="0093411D"/>
    <w:rsid w:val="009342DE"/>
    <w:rsid w:val="0093589D"/>
    <w:rsid w:val="00935B90"/>
    <w:rsid w:val="00935FBB"/>
    <w:rsid w:val="009360B4"/>
    <w:rsid w:val="00937524"/>
    <w:rsid w:val="00937AB9"/>
    <w:rsid w:val="00940422"/>
    <w:rsid w:val="00940EDC"/>
    <w:rsid w:val="00942574"/>
    <w:rsid w:val="0094275D"/>
    <w:rsid w:val="0094749E"/>
    <w:rsid w:val="0095233E"/>
    <w:rsid w:val="009524FB"/>
    <w:rsid w:val="00954580"/>
    <w:rsid w:val="00954F60"/>
    <w:rsid w:val="00955212"/>
    <w:rsid w:val="00957282"/>
    <w:rsid w:val="009615D4"/>
    <w:rsid w:val="00961E7C"/>
    <w:rsid w:val="009623EA"/>
    <w:rsid w:val="0096333C"/>
    <w:rsid w:val="0096485A"/>
    <w:rsid w:val="00965B32"/>
    <w:rsid w:val="009670C6"/>
    <w:rsid w:val="00967C7F"/>
    <w:rsid w:val="009710F2"/>
    <w:rsid w:val="009712A7"/>
    <w:rsid w:val="00972695"/>
    <w:rsid w:val="00973AF0"/>
    <w:rsid w:val="00975833"/>
    <w:rsid w:val="00975ED1"/>
    <w:rsid w:val="009769CD"/>
    <w:rsid w:val="00985549"/>
    <w:rsid w:val="0099116B"/>
    <w:rsid w:val="009918E3"/>
    <w:rsid w:val="00992669"/>
    <w:rsid w:val="009953FE"/>
    <w:rsid w:val="00996667"/>
    <w:rsid w:val="009A4314"/>
    <w:rsid w:val="009A53E1"/>
    <w:rsid w:val="009A63B4"/>
    <w:rsid w:val="009A7031"/>
    <w:rsid w:val="009A726A"/>
    <w:rsid w:val="009B0A0C"/>
    <w:rsid w:val="009B2BED"/>
    <w:rsid w:val="009B365B"/>
    <w:rsid w:val="009B4C03"/>
    <w:rsid w:val="009B4EF8"/>
    <w:rsid w:val="009B5A4E"/>
    <w:rsid w:val="009B6F88"/>
    <w:rsid w:val="009C1C3C"/>
    <w:rsid w:val="009C537B"/>
    <w:rsid w:val="009D0191"/>
    <w:rsid w:val="009D1512"/>
    <w:rsid w:val="009D1DFF"/>
    <w:rsid w:val="009D3103"/>
    <w:rsid w:val="009D3A2D"/>
    <w:rsid w:val="009D54B1"/>
    <w:rsid w:val="009D5D68"/>
    <w:rsid w:val="009D7594"/>
    <w:rsid w:val="009D7996"/>
    <w:rsid w:val="009D7F48"/>
    <w:rsid w:val="009E0C72"/>
    <w:rsid w:val="009E3860"/>
    <w:rsid w:val="009E40DA"/>
    <w:rsid w:val="009E5F29"/>
    <w:rsid w:val="009F3149"/>
    <w:rsid w:val="009F3CD8"/>
    <w:rsid w:val="009F479F"/>
    <w:rsid w:val="009F59B3"/>
    <w:rsid w:val="009F59DF"/>
    <w:rsid w:val="009F656A"/>
    <w:rsid w:val="009F6A58"/>
    <w:rsid w:val="00A00AAB"/>
    <w:rsid w:val="00A00B56"/>
    <w:rsid w:val="00A00D69"/>
    <w:rsid w:val="00A02656"/>
    <w:rsid w:val="00A068C5"/>
    <w:rsid w:val="00A06E3D"/>
    <w:rsid w:val="00A07632"/>
    <w:rsid w:val="00A11CCE"/>
    <w:rsid w:val="00A145B8"/>
    <w:rsid w:val="00A17FBB"/>
    <w:rsid w:val="00A20F1D"/>
    <w:rsid w:val="00A226A9"/>
    <w:rsid w:val="00A23D81"/>
    <w:rsid w:val="00A24917"/>
    <w:rsid w:val="00A26A5B"/>
    <w:rsid w:val="00A3148F"/>
    <w:rsid w:val="00A319A9"/>
    <w:rsid w:val="00A31D84"/>
    <w:rsid w:val="00A32659"/>
    <w:rsid w:val="00A32A5C"/>
    <w:rsid w:val="00A33343"/>
    <w:rsid w:val="00A34765"/>
    <w:rsid w:val="00A34933"/>
    <w:rsid w:val="00A35450"/>
    <w:rsid w:val="00A36549"/>
    <w:rsid w:val="00A369F1"/>
    <w:rsid w:val="00A36D18"/>
    <w:rsid w:val="00A40127"/>
    <w:rsid w:val="00A41AC8"/>
    <w:rsid w:val="00A4410E"/>
    <w:rsid w:val="00A44BEC"/>
    <w:rsid w:val="00A504B1"/>
    <w:rsid w:val="00A51030"/>
    <w:rsid w:val="00A5117C"/>
    <w:rsid w:val="00A53F67"/>
    <w:rsid w:val="00A5531D"/>
    <w:rsid w:val="00A55F93"/>
    <w:rsid w:val="00A63948"/>
    <w:rsid w:val="00A657A8"/>
    <w:rsid w:val="00A669F6"/>
    <w:rsid w:val="00A66C3D"/>
    <w:rsid w:val="00A672B3"/>
    <w:rsid w:val="00A6740F"/>
    <w:rsid w:val="00A6765D"/>
    <w:rsid w:val="00A67685"/>
    <w:rsid w:val="00A75B99"/>
    <w:rsid w:val="00A80A36"/>
    <w:rsid w:val="00A812E6"/>
    <w:rsid w:val="00A817B7"/>
    <w:rsid w:val="00A820CB"/>
    <w:rsid w:val="00A8231A"/>
    <w:rsid w:val="00A82E61"/>
    <w:rsid w:val="00A83580"/>
    <w:rsid w:val="00A845A9"/>
    <w:rsid w:val="00A84EA4"/>
    <w:rsid w:val="00A86547"/>
    <w:rsid w:val="00A87C2A"/>
    <w:rsid w:val="00A92DD0"/>
    <w:rsid w:val="00A9348E"/>
    <w:rsid w:val="00A95DF7"/>
    <w:rsid w:val="00A96632"/>
    <w:rsid w:val="00AA18B4"/>
    <w:rsid w:val="00AA3558"/>
    <w:rsid w:val="00AA3D81"/>
    <w:rsid w:val="00AA3FA0"/>
    <w:rsid w:val="00AA515F"/>
    <w:rsid w:val="00AA638C"/>
    <w:rsid w:val="00AA69CF"/>
    <w:rsid w:val="00AA6B1B"/>
    <w:rsid w:val="00AA6D63"/>
    <w:rsid w:val="00AA7919"/>
    <w:rsid w:val="00AB6BA0"/>
    <w:rsid w:val="00AC277B"/>
    <w:rsid w:val="00AC5BCA"/>
    <w:rsid w:val="00AC685D"/>
    <w:rsid w:val="00AC68A0"/>
    <w:rsid w:val="00AC7E6A"/>
    <w:rsid w:val="00AC7F8F"/>
    <w:rsid w:val="00AD16C6"/>
    <w:rsid w:val="00AD24F3"/>
    <w:rsid w:val="00AD4350"/>
    <w:rsid w:val="00AD575E"/>
    <w:rsid w:val="00AD5E95"/>
    <w:rsid w:val="00AD6439"/>
    <w:rsid w:val="00AD6A23"/>
    <w:rsid w:val="00AD7483"/>
    <w:rsid w:val="00AD777D"/>
    <w:rsid w:val="00AE1DFC"/>
    <w:rsid w:val="00AE1E5A"/>
    <w:rsid w:val="00AE3A97"/>
    <w:rsid w:val="00AE3BA1"/>
    <w:rsid w:val="00AE629D"/>
    <w:rsid w:val="00AE64F5"/>
    <w:rsid w:val="00AF2316"/>
    <w:rsid w:val="00AF72D1"/>
    <w:rsid w:val="00AF7B20"/>
    <w:rsid w:val="00AF7B8B"/>
    <w:rsid w:val="00B0070B"/>
    <w:rsid w:val="00B00752"/>
    <w:rsid w:val="00B01047"/>
    <w:rsid w:val="00B01377"/>
    <w:rsid w:val="00B0158C"/>
    <w:rsid w:val="00B021EC"/>
    <w:rsid w:val="00B02DB9"/>
    <w:rsid w:val="00B06785"/>
    <w:rsid w:val="00B10AA8"/>
    <w:rsid w:val="00B112E1"/>
    <w:rsid w:val="00B11351"/>
    <w:rsid w:val="00B1196B"/>
    <w:rsid w:val="00B20BCB"/>
    <w:rsid w:val="00B21508"/>
    <w:rsid w:val="00B22F32"/>
    <w:rsid w:val="00B23866"/>
    <w:rsid w:val="00B238BA"/>
    <w:rsid w:val="00B23C9A"/>
    <w:rsid w:val="00B24739"/>
    <w:rsid w:val="00B24B53"/>
    <w:rsid w:val="00B24D81"/>
    <w:rsid w:val="00B26528"/>
    <w:rsid w:val="00B27646"/>
    <w:rsid w:val="00B279A4"/>
    <w:rsid w:val="00B307A2"/>
    <w:rsid w:val="00B33871"/>
    <w:rsid w:val="00B4006B"/>
    <w:rsid w:val="00B4178B"/>
    <w:rsid w:val="00B46566"/>
    <w:rsid w:val="00B476E3"/>
    <w:rsid w:val="00B52CC9"/>
    <w:rsid w:val="00B60F5B"/>
    <w:rsid w:val="00B62FD5"/>
    <w:rsid w:val="00B63517"/>
    <w:rsid w:val="00B64459"/>
    <w:rsid w:val="00B64A16"/>
    <w:rsid w:val="00B650E0"/>
    <w:rsid w:val="00B66305"/>
    <w:rsid w:val="00B716FB"/>
    <w:rsid w:val="00B71BC7"/>
    <w:rsid w:val="00B71CEC"/>
    <w:rsid w:val="00B71F3B"/>
    <w:rsid w:val="00B743FF"/>
    <w:rsid w:val="00B76B43"/>
    <w:rsid w:val="00B8273D"/>
    <w:rsid w:val="00B90605"/>
    <w:rsid w:val="00B909C4"/>
    <w:rsid w:val="00B919A9"/>
    <w:rsid w:val="00B958B9"/>
    <w:rsid w:val="00B97166"/>
    <w:rsid w:val="00B971D8"/>
    <w:rsid w:val="00B97DF9"/>
    <w:rsid w:val="00BA024D"/>
    <w:rsid w:val="00BA0937"/>
    <w:rsid w:val="00BA354B"/>
    <w:rsid w:val="00BA5EB0"/>
    <w:rsid w:val="00BA69D7"/>
    <w:rsid w:val="00BA6F5A"/>
    <w:rsid w:val="00BA7CBB"/>
    <w:rsid w:val="00BB1DAF"/>
    <w:rsid w:val="00BB1F38"/>
    <w:rsid w:val="00BB6969"/>
    <w:rsid w:val="00BC0ECA"/>
    <w:rsid w:val="00BC1C42"/>
    <w:rsid w:val="00BC21BF"/>
    <w:rsid w:val="00BC2B19"/>
    <w:rsid w:val="00BC2C48"/>
    <w:rsid w:val="00BC2DDC"/>
    <w:rsid w:val="00BC7D9F"/>
    <w:rsid w:val="00BD04E7"/>
    <w:rsid w:val="00BD237F"/>
    <w:rsid w:val="00BD49BB"/>
    <w:rsid w:val="00BD67C4"/>
    <w:rsid w:val="00BE3B79"/>
    <w:rsid w:val="00BE401C"/>
    <w:rsid w:val="00BF063C"/>
    <w:rsid w:val="00BF0988"/>
    <w:rsid w:val="00BF16A5"/>
    <w:rsid w:val="00BF3B25"/>
    <w:rsid w:val="00BF64CA"/>
    <w:rsid w:val="00BF6542"/>
    <w:rsid w:val="00C011E8"/>
    <w:rsid w:val="00C01A59"/>
    <w:rsid w:val="00C01F9A"/>
    <w:rsid w:val="00C020AE"/>
    <w:rsid w:val="00C02417"/>
    <w:rsid w:val="00C0336C"/>
    <w:rsid w:val="00C05EF4"/>
    <w:rsid w:val="00C10D4E"/>
    <w:rsid w:val="00C12CE1"/>
    <w:rsid w:val="00C16273"/>
    <w:rsid w:val="00C20847"/>
    <w:rsid w:val="00C20ABD"/>
    <w:rsid w:val="00C20B8B"/>
    <w:rsid w:val="00C23170"/>
    <w:rsid w:val="00C238E9"/>
    <w:rsid w:val="00C246EB"/>
    <w:rsid w:val="00C24F3D"/>
    <w:rsid w:val="00C31764"/>
    <w:rsid w:val="00C31872"/>
    <w:rsid w:val="00C34F58"/>
    <w:rsid w:val="00C35C7F"/>
    <w:rsid w:val="00C35DE1"/>
    <w:rsid w:val="00C40B25"/>
    <w:rsid w:val="00C433E4"/>
    <w:rsid w:val="00C4575D"/>
    <w:rsid w:val="00C46B13"/>
    <w:rsid w:val="00C521BB"/>
    <w:rsid w:val="00C52C50"/>
    <w:rsid w:val="00C52D7C"/>
    <w:rsid w:val="00C61E92"/>
    <w:rsid w:val="00C62CA1"/>
    <w:rsid w:val="00C631DF"/>
    <w:rsid w:val="00C63C11"/>
    <w:rsid w:val="00C6641E"/>
    <w:rsid w:val="00C66475"/>
    <w:rsid w:val="00C6696A"/>
    <w:rsid w:val="00C67353"/>
    <w:rsid w:val="00C7049D"/>
    <w:rsid w:val="00C70FD0"/>
    <w:rsid w:val="00C73534"/>
    <w:rsid w:val="00C738CB"/>
    <w:rsid w:val="00C73CDD"/>
    <w:rsid w:val="00C75704"/>
    <w:rsid w:val="00C769FD"/>
    <w:rsid w:val="00C77424"/>
    <w:rsid w:val="00C77916"/>
    <w:rsid w:val="00C837EA"/>
    <w:rsid w:val="00C84E02"/>
    <w:rsid w:val="00C851DB"/>
    <w:rsid w:val="00C85C70"/>
    <w:rsid w:val="00C87873"/>
    <w:rsid w:val="00C87C11"/>
    <w:rsid w:val="00C9042C"/>
    <w:rsid w:val="00C91B8B"/>
    <w:rsid w:val="00C9255D"/>
    <w:rsid w:val="00C9395E"/>
    <w:rsid w:val="00C94A8C"/>
    <w:rsid w:val="00C94C60"/>
    <w:rsid w:val="00C9700F"/>
    <w:rsid w:val="00CA3086"/>
    <w:rsid w:val="00CA35CF"/>
    <w:rsid w:val="00CA494F"/>
    <w:rsid w:val="00CA581E"/>
    <w:rsid w:val="00CA77DC"/>
    <w:rsid w:val="00CA7DB4"/>
    <w:rsid w:val="00CB2EA7"/>
    <w:rsid w:val="00CB5924"/>
    <w:rsid w:val="00CB7B04"/>
    <w:rsid w:val="00CC03FF"/>
    <w:rsid w:val="00CC1C91"/>
    <w:rsid w:val="00CC21FB"/>
    <w:rsid w:val="00CC4E16"/>
    <w:rsid w:val="00CC56FA"/>
    <w:rsid w:val="00CC5BD6"/>
    <w:rsid w:val="00CC651F"/>
    <w:rsid w:val="00CC7B4B"/>
    <w:rsid w:val="00CD15C2"/>
    <w:rsid w:val="00CD35BF"/>
    <w:rsid w:val="00CD5107"/>
    <w:rsid w:val="00CF1120"/>
    <w:rsid w:val="00CF1DC3"/>
    <w:rsid w:val="00CF2538"/>
    <w:rsid w:val="00CF2CAB"/>
    <w:rsid w:val="00CF412E"/>
    <w:rsid w:val="00CF5B4B"/>
    <w:rsid w:val="00D01CC3"/>
    <w:rsid w:val="00D04F08"/>
    <w:rsid w:val="00D0510D"/>
    <w:rsid w:val="00D05E03"/>
    <w:rsid w:val="00D0619B"/>
    <w:rsid w:val="00D12916"/>
    <w:rsid w:val="00D12FD3"/>
    <w:rsid w:val="00D137B9"/>
    <w:rsid w:val="00D150A5"/>
    <w:rsid w:val="00D20979"/>
    <w:rsid w:val="00D234B3"/>
    <w:rsid w:val="00D249C0"/>
    <w:rsid w:val="00D25723"/>
    <w:rsid w:val="00D26445"/>
    <w:rsid w:val="00D264FA"/>
    <w:rsid w:val="00D27C96"/>
    <w:rsid w:val="00D30CDE"/>
    <w:rsid w:val="00D317B2"/>
    <w:rsid w:val="00D320EB"/>
    <w:rsid w:val="00D33BF4"/>
    <w:rsid w:val="00D35FBD"/>
    <w:rsid w:val="00D37BE2"/>
    <w:rsid w:val="00D41E86"/>
    <w:rsid w:val="00D43AB1"/>
    <w:rsid w:val="00D43BDE"/>
    <w:rsid w:val="00D44F05"/>
    <w:rsid w:val="00D5001C"/>
    <w:rsid w:val="00D50EF9"/>
    <w:rsid w:val="00D5215B"/>
    <w:rsid w:val="00D53E76"/>
    <w:rsid w:val="00D565B1"/>
    <w:rsid w:val="00D60BCA"/>
    <w:rsid w:val="00D62682"/>
    <w:rsid w:val="00D66B10"/>
    <w:rsid w:val="00D70513"/>
    <w:rsid w:val="00D70EDF"/>
    <w:rsid w:val="00D72B73"/>
    <w:rsid w:val="00D75AAC"/>
    <w:rsid w:val="00D777DB"/>
    <w:rsid w:val="00D779A6"/>
    <w:rsid w:val="00D77BB3"/>
    <w:rsid w:val="00D77BBA"/>
    <w:rsid w:val="00D77D07"/>
    <w:rsid w:val="00D81F72"/>
    <w:rsid w:val="00D82701"/>
    <w:rsid w:val="00D82BE6"/>
    <w:rsid w:val="00D857CD"/>
    <w:rsid w:val="00D85C84"/>
    <w:rsid w:val="00D86CE3"/>
    <w:rsid w:val="00D872B5"/>
    <w:rsid w:val="00D87E13"/>
    <w:rsid w:val="00D93E15"/>
    <w:rsid w:val="00D94748"/>
    <w:rsid w:val="00D95042"/>
    <w:rsid w:val="00D95B4B"/>
    <w:rsid w:val="00D97AB6"/>
    <w:rsid w:val="00DA0A46"/>
    <w:rsid w:val="00DA4358"/>
    <w:rsid w:val="00DA6371"/>
    <w:rsid w:val="00DA646C"/>
    <w:rsid w:val="00DA7519"/>
    <w:rsid w:val="00DB1594"/>
    <w:rsid w:val="00DB29B7"/>
    <w:rsid w:val="00DB2F3D"/>
    <w:rsid w:val="00DB4475"/>
    <w:rsid w:val="00DB5E52"/>
    <w:rsid w:val="00DB7D01"/>
    <w:rsid w:val="00DB7E34"/>
    <w:rsid w:val="00DC157E"/>
    <w:rsid w:val="00DC381D"/>
    <w:rsid w:val="00DC4BEF"/>
    <w:rsid w:val="00DC5280"/>
    <w:rsid w:val="00DC62C6"/>
    <w:rsid w:val="00DC78C1"/>
    <w:rsid w:val="00DD05F7"/>
    <w:rsid w:val="00DD06AA"/>
    <w:rsid w:val="00DD2AF2"/>
    <w:rsid w:val="00DD4C94"/>
    <w:rsid w:val="00DD564F"/>
    <w:rsid w:val="00DD63E4"/>
    <w:rsid w:val="00DD6827"/>
    <w:rsid w:val="00DD75BC"/>
    <w:rsid w:val="00DE17E8"/>
    <w:rsid w:val="00DE421B"/>
    <w:rsid w:val="00DE71A6"/>
    <w:rsid w:val="00DE7682"/>
    <w:rsid w:val="00DF0956"/>
    <w:rsid w:val="00DF1542"/>
    <w:rsid w:val="00DF16F5"/>
    <w:rsid w:val="00DF3A95"/>
    <w:rsid w:val="00DF49FD"/>
    <w:rsid w:val="00DF55D9"/>
    <w:rsid w:val="00DF672A"/>
    <w:rsid w:val="00E005AB"/>
    <w:rsid w:val="00E017CD"/>
    <w:rsid w:val="00E054DD"/>
    <w:rsid w:val="00E07357"/>
    <w:rsid w:val="00E102FF"/>
    <w:rsid w:val="00E10549"/>
    <w:rsid w:val="00E1426D"/>
    <w:rsid w:val="00E15C68"/>
    <w:rsid w:val="00E15D7B"/>
    <w:rsid w:val="00E1634F"/>
    <w:rsid w:val="00E17E70"/>
    <w:rsid w:val="00E206C0"/>
    <w:rsid w:val="00E20F46"/>
    <w:rsid w:val="00E2381B"/>
    <w:rsid w:val="00E25569"/>
    <w:rsid w:val="00E2571F"/>
    <w:rsid w:val="00E26656"/>
    <w:rsid w:val="00E26EDD"/>
    <w:rsid w:val="00E314EB"/>
    <w:rsid w:val="00E339FC"/>
    <w:rsid w:val="00E33B3F"/>
    <w:rsid w:val="00E33D26"/>
    <w:rsid w:val="00E36713"/>
    <w:rsid w:val="00E43508"/>
    <w:rsid w:val="00E445A2"/>
    <w:rsid w:val="00E455CB"/>
    <w:rsid w:val="00E46CE4"/>
    <w:rsid w:val="00E4718E"/>
    <w:rsid w:val="00E51BEF"/>
    <w:rsid w:val="00E53A03"/>
    <w:rsid w:val="00E54D23"/>
    <w:rsid w:val="00E55289"/>
    <w:rsid w:val="00E603EF"/>
    <w:rsid w:val="00E60CC0"/>
    <w:rsid w:val="00E62158"/>
    <w:rsid w:val="00E633D1"/>
    <w:rsid w:val="00E63CEE"/>
    <w:rsid w:val="00E641A8"/>
    <w:rsid w:val="00E655D1"/>
    <w:rsid w:val="00E67F86"/>
    <w:rsid w:val="00E73F2C"/>
    <w:rsid w:val="00E76023"/>
    <w:rsid w:val="00E76573"/>
    <w:rsid w:val="00E776B7"/>
    <w:rsid w:val="00E80874"/>
    <w:rsid w:val="00E80FB7"/>
    <w:rsid w:val="00E841F1"/>
    <w:rsid w:val="00E8635A"/>
    <w:rsid w:val="00E903CD"/>
    <w:rsid w:val="00E90B86"/>
    <w:rsid w:val="00E91F0D"/>
    <w:rsid w:val="00E92843"/>
    <w:rsid w:val="00E92BC5"/>
    <w:rsid w:val="00E937D0"/>
    <w:rsid w:val="00E93D29"/>
    <w:rsid w:val="00E94682"/>
    <w:rsid w:val="00E94AF4"/>
    <w:rsid w:val="00E95857"/>
    <w:rsid w:val="00E9662B"/>
    <w:rsid w:val="00E97E1C"/>
    <w:rsid w:val="00EA113D"/>
    <w:rsid w:val="00EA13A8"/>
    <w:rsid w:val="00EA1F8A"/>
    <w:rsid w:val="00EA2757"/>
    <w:rsid w:val="00EA496C"/>
    <w:rsid w:val="00EA5C26"/>
    <w:rsid w:val="00EA6A24"/>
    <w:rsid w:val="00EB05E1"/>
    <w:rsid w:val="00EB0BB3"/>
    <w:rsid w:val="00EB0F92"/>
    <w:rsid w:val="00EB0FEB"/>
    <w:rsid w:val="00EB3286"/>
    <w:rsid w:val="00EB45A3"/>
    <w:rsid w:val="00EB63F5"/>
    <w:rsid w:val="00EC080F"/>
    <w:rsid w:val="00EC0D5D"/>
    <w:rsid w:val="00EC1DE9"/>
    <w:rsid w:val="00EC3615"/>
    <w:rsid w:val="00EC3980"/>
    <w:rsid w:val="00EC5C1F"/>
    <w:rsid w:val="00EC5F6A"/>
    <w:rsid w:val="00ED3490"/>
    <w:rsid w:val="00ED3F52"/>
    <w:rsid w:val="00ED3F60"/>
    <w:rsid w:val="00ED7764"/>
    <w:rsid w:val="00EE07CC"/>
    <w:rsid w:val="00EE1159"/>
    <w:rsid w:val="00EE457D"/>
    <w:rsid w:val="00EE4B23"/>
    <w:rsid w:val="00EE5ACF"/>
    <w:rsid w:val="00EF58A6"/>
    <w:rsid w:val="00EF65EF"/>
    <w:rsid w:val="00EF7C90"/>
    <w:rsid w:val="00F00D51"/>
    <w:rsid w:val="00F030C1"/>
    <w:rsid w:val="00F036D7"/>
    <w:rsid w:val="00F04270"/>
    <w:rsid w:val="00F06D8D"/>
    <w:rsid w:val="00F07CDA"/>
    <w:rsid w:val="00F1144B"/>
    <w:rsid w:val="00F1182B"/>
    <w:rsid w:val="00F11BD1"/>
    <w:rsid w:val="00F124E7"/>
    <w:rsid w:val="00F12844"/>
    <w:rsid w:val="00F129FC"/>
    <w:rsid w:val="00F12F73"/>
    <w:rsid w:val="00F131C3"/>
    <w:rsid w:val="00F1361D"/>
    <w:rsid w:val="00F146A3"/>
    <w:rsid w:val="00F1519E"/>
    <w:rsid w:val="00F15CB5"/>
    <w:rsid w:val="00F22F21"/>
    <w:rsid w:val="00F25153"/>
    <w:rsid w:val="00F2525A"/>
    <w:rsid w:val="00F256FB"/>
    <w:rsid w:val="00F2704E"/>
    <w:rsid w:val="00F311AE"/>
    <w:rsid w:val="00F3331C"/>
    <w:rsid w:val="00F341DF"/>
    <w:rsid w:val="00F3483F"/>
    <w:rsid w:val="00F461A9"/>
    <w:rsid w:val="00F5215D"/>
    <w:rsid w:val="00F5410C"/>
    <w:rsid w:val="00F56352"/>
    <w:rsid w:val="00F56C19"/>
    <w:rsid w:val="00F604CC"/>
    <w:rsid w:val="00F62B90"/>
    <w:rsid w:val="00F653C5"/>
    <w:rsid w:val="00F6700E"/>
    <w:rsid w:val="00F67296"/>
    <w:rsid w:val="00F70600"/>
    <w:rsid w:val="00F722DF"/>
    <w:rsid w:val="00F727E5"/>
    <w:rsid w:val="00F748F1"/>
    <w:rsid w:val="00F758DB"/>
    <w:rsid w:val="00F75B1E"/>
    <w:rsid w:val="00F823DA"/>
    <w:rsid w:val="00F824E4"/>
    <w:rsid w:val="00F84328"/>
    <w:rsid w:val="00F8553A"/>
    <w:rsid w:val="00F868B0"/>
    <w:rsid w:val="00F91080"/>
    <w:rsid w:val="00F925B0"/>
    <w:rsid w:val="00F956A7"/>
    <w:rsid w:val="00F96600"/>
    <w:rsid w:val="00FA0D42"/>
    <w:rsid w:val="00FA12EC"/>
    <w:rsid w:val="00FA1E1A"/>
    <w:rsid w:val="00FA1E88"/>
    <w:rsid w:val="00FA2007"/>
    <w:rsid w:val="00FA501D"/>
    <w:rsid w:val="00FA5CC5"/>
    <w:rsid w:val="00FA64DD"/>
    <w:rsid w:val="00FA7294"/>
    <w:rsid w:val="00FB36AD"/>
    <w:rsid w:val="00FB3F3A"/>
    <w:rsid w:val="00FB4BDB"/>
    <w:rsid w:val="00FB5878"/>
    <w:rsid w:val="00FB7059"/>
    <w:rsid w:val="00FC0E08"/>
    <w:rsid w:val="00FC1B43"/>
    <w:rsid w:val="00FC3E0E"/>
    <w:rsid w:val="00FC551F"/>
    <w:rsid w:val="00FC563D"/>
    <w:rsid w:val="00FC5A48"/>
    <w:rsid w:val="00FC6397"/>
    <w:rsid w:val="00FC6981"/>
    <w:rsid w:val="00FC6BA0"/>
    <w:rsid w:val="00FD26D7"/>
    <w:rsid w:val="00FD7770"/>
    <w:rsid w:val="00FE1056"/>
    <w:rsid w:val="00FE3218"/>
    <w:rsid w:val="00FE63EA"/>
    <w:rsid w:val="00FF5111"/>
    <w:rsid w:val="00FF5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629B"/>
  <w15:docId w15:val="{B5BEFFC9-3045-4C2F-A420-78982C24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16E"/>
    <w:rPr>
      <w:rFonts w:ascii="Calibri" w:eastAsia="Calibri" w:hAnsi="Calibri" w:cs="Times New Roman"/>
      <w:lang w:val="en-US"/>
    </w:rPr>
  </w:style>
  <w:style w:type="paragraph" w:styleId="1">
    <w:name w:val="heading 1"/>
    <w:basedOn w:val="a"/>
    <w:link w:val="10"/>
    <w:uiPriority w:val="9"/>
    <w:qFormat/>
    <w:rsid w:val="00BF6542"/>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0716E"/>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basedOn w:val="a"/>
    <w:link w:val="HTML0"/>
    <w:uiPriority w:val="99"/>
    <w:unhideWhenUsed/>
    <w:rsid w:val="00607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60716E"/>
    <w:rPr>
      <w:rFonts w:ascii="Courier New" w:eastAsia="Times New Roman" w:hAnsi="Courier New" w:cs="Courier New"/>
      <w:sz w:val="20"/>
      <w:szCs w:val="20"/>
      <w:lang w:val="en-US"/>
    </w:rPr>
  </w:style>
  <w:style w:type="paragraph" w:styleId="a3">
    <w:name w:val="header"/>
    <w:basedOn w:val="a"/>
    <w:link w:val="a4"/>
    <w:unhideWhenUsed/>
    <w:rsid w:val="0060716E"/>
    <w:pPr>
      <w:tabs>
        <w:tab w:val="center" w:pos="4844"/>
        <w:tab w:val="right" w:pos="9689"/>
      </w:tabs>
      <w:spacing w:after="0" w:line="240" w:lineRule="auto"/>
    </w:pPr>
  </w:style>
  <w:style w:type="character" w:customStyle="1" w:styleId="a4">
    <w:name w:val="Верхній колонтитул Знак"/>
    <w:basedOn w:val="a0"/>
    <w:link w:val="a3"/>
    <w:rsid w:val="0060716E"/>
    <w:rPr>
      <w:rFonts w:ascii="Calibri" w:eastAsia="Calibri" w:hAnsi="Calibri" w:cs="Times New Roman"/>
      <w:lang w:val="en-US"/>
    </w:rPr>
  </w:style>
  <w:style w:type="paragraph" w:styleId="a5">
    <w:name w:val="footer"/>
    <w:basedOn w:val="a"/>
    <w:link w:val="a6"/>
    <w:uiPriority w:val="99"/>
    <w:unhideWhenUsed/>
    <w:rsid w:val="0060716E"/>
    <w:pPr>
      <w:tabs>
        <w:tab w:val="center" w:pos="4844"/>
        <w:tab w:val="right" w:pos="9689"/>
      </w:tabs>
      <w:spacing w:after="0" w:line="240" w:lineRule="auto"/>
    </w:pPr>
  </w:style>
  <w:style w:type="character" w:customStyle="1" w:styleId="a6">
    <w:name w:val="Нижній колонтитул Знак"/>
    <w:basedOn w:val="a0"/>
    <w:link w:val="a5"/>
    <w:uiPriority w:val="99"/>
    <w:rsid w:val="0060716E"/>
    <w:rPr>
      <w:rFonts w:ascii="Calibri" w:eastAsia="Calibri" w:hAnsi="Calibri" w:cs="Times New Roman"/>
      <w:lang w:val="en-US"/>
    </w:rPr>
  </w:style>
  <w:style w:type="paragraph" w:customStyle="1" w:styleId="rvps2">
    <w:name w:val="rvps2"/>
    <w:basedOn w:val="a"/>
    <w:rsid w:val="0060716E"/>
    <w:pPr>
      <w:spacing w:before="100" w:beforeAutospacing="1" w:after="100" w:afterAutospacing="1" w:line="240" w:lineRule="auto"/>
    </w:pPr>
    <w:rPr>
      <w:rFonts w:ascii="Times New Roman" w:eastAsia="Times New Roman" w:hAnsi="Times New Roman"/>
      <w:sz w:val="24"/>
      <w:szCs w:val="24"/>
    </w:rPr>
  </w:style>
  <w:style w:type="character" w:customStyle="1" w:styleId="s7d2086b4">
    <w:name w:val="s7d2086b4"/>
    <w:basedOn w:val="a0"/>
    <w:rsid w:val="0060716E"/>
  </w:style>
  <w:style w:type="character" w:customStyle="1" w:styleId="rvts9">
    <w:name w:val="rvts9"/>
    <w:basedOn w:val="a0"/>
    <w:rsid w:val="0060716E"/>
  </w:style>
  <w:style w:type="paragraph" w:styleId="a7">
    <w:name w:val="Body Text"/>
    <w:basedOn w:val="a"/>
    <w:link w:val="a8"/>
    <w:uiPriority w:val="99"/>
    <w:unhideWhenUsed/>
    <w:rsid w:val="0060716E"/>
    <w:pPr>
      <w:spacing w:after="120" w:line="240" w:lineRule="auto"/>
    </w:pPr>
    <w:rPr>
      <w:rFonts w:ascii="Times New Roman" w:eastAsia="Times New Roman" w:hAnsi="Times New Roman"/>
      <w:sz w:val="24"/>
      <w:szCs w:val="24"/>
      <w:lang w:val="uk-UA" w:eastAsia="ru-RU"/>
    </w:rPr>
  </w:style>
  <w:style w:type="character" w:customStyle="1" w:styleId="a8">
    <w:name w:val="Основний текст Знак"/>
    <w:basedOn w:val="a0"/>
    <w:link w:val="a7"/>
    <w:uiPriority w:val="99"/>
    <w:rsid w:val="0060716E"/>
    <w:rPr>
      <w:rFonts w:ascii="Times New Roman" w:eastAsia="Times New Roman" w:hAnsi="Times New Roman" w:cs="Times New Roman"/>
      <w:sz w:val="24"/>
      <w:szCs w:val="24"/>
      <w:lang w:eastAsia="ru-RU"/>
    </w:rPr>
  </w:style>
  <w:style w:type="character" w:styleId="a9">
    <w:name w:val="Strong"/>
    <w:uiPriority w:val="22"/>
    <w:qFormat/>
    <w:rsid w:val="0060716E"/>
    <w:rPr>
      <w:b/>
      <w:bCs/>
    </w:rPr>
  </w:style>
  <w:style w:type="paragraph" w:customStyle="1" w:styleId="2">
    <w:name w:val="Основной текст (2)"/>
    <w:basedOn w:val="a"/>
    <w:link w:val="20"/>
    <w:rsid w:val="0060716E"/>
    <w:pPr>
      <w:shd w:val="clear" w:color="auto" w:fill="FFFFFF"/>
      <w:spacing w:after="300" w:line="331" w:lineRule="exact"/>
    </w:pPr>
    <w:rPr>
      <w:rFonts w:ascii="Times New Roman" w:hAnsi="Times New Roman"/>
      <w:b/>
      <w:bCs/>
      <w:noProof/>
      <w:sz w:val="25"/>
      <w:szCs w:val="25"/>
      <w:lang w:val="uk-UA" w:eastAsia="uk-UA"/>
    </w:rPr>
  </w:style>
  <w:style w:type="character" w:customStyle="1" w:styleId="20">
    <w:name w:val="Основной текст (2)_"/>
    <w:link w:val="2"/>
    <w:locked/>
    <w:rsid w:val="0060716E"/>
    <w:rPr>
      <w:rFonts w:ascii="Times New Roman" w:eastAsia="Calibri" w:hAnsi="Times New Roman" w:cs="Times New Roman"/>
      <w:b/>
      <w:bCs/>
      <w:noProof/>
      <w:sz w:val="25"/>
      <w:szCs w:val="25"/>
      <w:shd w:val="clear" w:color="auto" w:fill="FFFFFF"/>
      <w:lang w:eastAsia="uk-UA"/>
    </w:rPr>
  </w:style>
  <w:style w:type="character" w:customStyle="1" w:styleId="sb8d990e2">
    <w:name w:val="sb8d990e2"/>
    <w:basedOn w:val="a0"/>
    <w:rsid w:val="0060716E"/>
  </w:style>
  <w:style w:type="character" w:styleId="aa">
    <w:name w:val="Emphasis"/>
    <w:basedOn w:val="a0"/>
    <w:uiPriority w:val="20"/>
    <w:qFormat/>
    <w:rsid w:val="0060716E"/>
    <w:rPr>
      <w:i/>
      <w:iCs/>
    </w:rPr>
  </w:style>
  <w:style w:type="character" w:customStyle="1" w:styleId="wordhighlighted">
    <w:name w:val="wordhighlighted"/>
    <w:basedOn w:val="a0"/>
    <w:rsid w:val="0060716E"/>
  </w:style>
  <w:style w:type="character" w:customStyle="1" w:styleId="s68f5eaef">
    <w:name w:val="s68f5eaef"/>
    <w:basedOn w:val="a0"/>
    <w:rsid w:val="0060716E"/>
  </w:style>
  <w:style w:type="paragraph" w:styleId="ab">
    <w:name w:val="List Paragraph"/>
    <w:basedOn w:val="a"/>
    <w:uiPriority w:val="34"/>
    <w:qFormat/>
    <w:rsid w:val="005C0C8D"/>
    <w:pPr>
      <w:ind w:left="720"/>
      <w:contextualSpacing/>
    </w:pPr>
  </w:style>
  <w:style w:type="paragraph" w:customStyle="1" w:styleId="11">
    <w:name w:val="1"/>
    <w:basedOn w:val="a"/>
    <w:rsid w:val="007B19C0"/>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20">
    <w:name w:val="a2"/>
    <w:basedOn w:val="a"/>
    <w:rsid w:val="007B19C0"/>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basedOn w:val="a0"/>
    <w:rsid w:val="00C01A59"/>
  </w:style>
  <w:style w:type="character" w:styleId="ac">
    <w:name w:val="Hyperlink"/>
    <w:basedOn w:val="a0"/>
    <w:uiPriority w:val="99"/>
    <w:semiHidden/>
    <w:unhideWhenUsed/>
    <w:rsid w:val="00DB2F3D"/>
    <w:rPr>
      <w:color w:val="0000FF"/>
      <w:u w:val="single"/>
    </w:rPr>
  </w:style>
  <w:style w:type="character" w:customStyle="1" w:styleId="rvts37">
    <w:name w:val="rvts37"/>
    <w:basedOn w:val="a0"/>
    <w:rsid w:val="00975ED1"/>
  </w:style>
  <w:style w:type="paragraph" w:styleId="ad">
    <w:name w:val="Balloon Text"/>
    <w:basedOn w:val="a"/>
    <w:link w:val="ae"/>
    <w:uiPriority w:val="99"/>
    <w:semiHidden/>
    <w:unhideWhenUsed/>
    <w:rsid w:val="00954F60"/>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954F60"/>
    <w:rPr>
      <w:rFonts w:ascii="Segoe UI" w:eastAsia="Calibri" w:hAnsi="Segoe UI" w:cs="Segoe UI"/>
      <w:sz w:val="18"/>
      <w:szCs w:val="18"/>
      <w:lang w:val="en-US"/>
    </w:rPr>
  </w:style>
  <w:style w:type="paragraph" w:styleId="af">
    <w:name w:val="Normal (Web)"/>
    <w:basedOn w:val="a"/>
    <w:uiPriority w:val="99"/>
    <w:semiHidden/>
    <w:unhideWhenUsed/>
    <w:rsid w:val="008456D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46">
    <w:name w:val="rvts46"/>
    <w:basedOn w:val="a0"/>
    <w:rsid w:val="003E1EC4"/>
  </w:style>
  <w:style w:type="character" w:customStyle="1" w:styleId="10">
    <w:name w:val="Заголовок 1 Знак"/>
    <w:basedOn w:val="a0"/>
    <w:link w:val="1"/>
    <w:uiPriority w:val="9"/>
    <w:rsid w:val="00BF6542"/>
    <w:rPr>
      <w:rFonts w:ascii="Times New Roman" w:eastAsia="Times New Roman" w:hAnsi="Times New Roman" w:cs="Times New Roman"/>
      <w:b/>
      <w:bCs/>
      <w:kern w:val="36"/>
      <w:sz w:val="48"/>
      <w:szCs w:val="48"/>
      <w:lang w:eastAsia="uk-UA"/>
    </w:rPr>
  </w:style>
  <w:style w:type="character" w:customStyle="1" w:styleId="articleinfo-item">
    <w:name w:val="article__info-item"/>
    <w:basedOn w:val="a0"/>
    <w:rsid w:val="00BF6542"/>
  </w:style>
  <w:style w:type="character" w:styleId="af0">
    <w:name w:val="annotation reference"/>
    <w:basedOn w:val="a0"/>
    <w:uiPriority w:val="99"/>
    <w:semiHidden/>
    <w:unhideWhenUsed/>
    <w:rsid w:val="002A2534"/>
    <w:rPr>
      <w:sz w:val="16"/>
      <w:szCs w:val="16"/>
    </w:rPr>
  </w:style>
  <w:style w:type="paragraph" w:styleId="af1">
    <w:name w:val="annotation text"/>
    <w:basedOn w:val="a"/>
    <w:link w:val="af2"/>
    <w:uiPriority w:val="99"/>
    <w:semiHidden/>
    <w:unhideWhenUsed/>
    <w:rsid w:val="002A2534"/>
    <w:pPr>
      <w:spacing w:line="240" w:lineRule="auto"/>
    </w:pPr>
    <w:rPr>
      <w:sz w:val="20"/>
      <w:szCs w:val="20"/>
    </w:rPr>
  </w:style>
  <w:style w:type="character" w:customStyle="1" w:styleId="af2">
    <w:name w:val="Текст примітки Знак"/>
    <w:basedOn w:val="a0"/>
    <w:link w:val="af1"/>
    <w:uiPriority w:val="99"/>
    <w:semiHidden/>
    <w:rsid w:val="002A2534"/>
    <w:rPr>
      <w:rFonts w:ascii="Calibri" w:eastAsia="Calibri" w:hAnsi="Calibri" w:cs="Times New Roman"/>
      <w:sz w:val="20"/>
      <w:szCs w:val="20"/>
      <w:lang w:val="en-US"/>
    </w:rPr>
  </w:style>
  <w:style w:type="paragraph" w:styleId="af3">
    <w:name w:val="annotation subject"/>
    <w:basedOn w:val="af1"/>
    <w:next w:val="af1"/>
    <w:link w:val="af4"/>
    <w:uiPriority w:val="99"/>
    <w:semiHidden/>
    <w:unhideWhenUsed/>
    <w:rsid w:val="002A2534"/>
    <w:rPr>
      <w:b/>
      <w:bCs/>
    </w:rPr>
  </w:style>
  <w:style w:type="character" w:customStyle="1" w:styleId="af4">
    <w:name w:val="Тема примітки Знак"/>
    <w:basedOn w:val="af2"/>
    <w:link w:val="af3"/>
    <w:uiPriority w:val="99"/>
    <w:semiHidden/>
    <w:rsid w:val="002A2534"/>
    <w:rPr>
      <w:rFonts w:ascii="Calibri" w:eastAsia="Calibri" w:hAnsi="Calibri" w:cs="Times New Roman"/>
      <w:b/>
      <w:bCs/>
      <w:sz w:val="20"/>
      <w:szCs w:val="20"/>
      <w:lang w:val="en-US"/>
    </w:rPr>
  </w:style>
  <w:style w:type="character" w:customStyle="1" w:styleId="rvts44">
    <w:name w:val="rvts44"/>
    <w:basedOn w:val="a0"/>
    <w:rsid w:val="005C4EAF"/>
  </w:style>
  <w:style w:type="paragraph" w:customStyle="1" w:styleId="rtejustify">
    <w:name w:val="rtejustify"/>
    <w:basedOn w:val="a"/>
    <w:rsid w:val="0079758F"/>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230">
      <w:bodyDiv w:val="1"/>
      <w:marLeft w:val="0"/>
      <w:marRight w:val="0"/>
      <w:marTop w:val="0"/>
      <w:marBottom w:val="0"/>
      <w:divBdr>
        <w:top w:val="none" w:sz="0" w:space="0" w:color="auto"/>
        <w:left w:val="none" w:sz="0" w:space="0" w:color="auto"/>
        <w:bottom w:val="none" w:sz="0" w:space="0" w:color="auto"/>
        <w:right w:val="none" w:sz="0" w:space="0" w:color="auto"/>
      </w:divBdr>
      <w:divsChild>
        <w:div w:id="1606839179">
          <w:marLeft w:val="0"/>
          <w:marRight w:val="0"/>
          <w:marTop w:val="0"/>
          <w:marBottom w:val="0"/>
          <w:divBdr>
            <w:top w:val="none" w:sz="0" w:space="0" w:color="auto"/>
            <w:left w:val="none" w:sz="0" w:space="0" w:color="auto"/>
            <w:bottom w:val="none" w:sz="0" w:space="0" w:color="auto"/>
            <w:right w:val="none" w:sz="0" w:space="0" w:color="auto"/>
          </w:divBdr>
        </w:div>
        <w:div w:id="1818180265">
          <w:marLeft w:val="0"/>
          <w:marRight w:val="0"/>
          <w:marTop w:val="0"/>
          <w:marBottom w:val="0"/>
          <w:divBdr>
            <w:top w:val="none" w:sz="0" w:space="0" w:color="auto"/>
            <w:left w:val="none" w:sz="0" w:space="0" w:color="auto"/>
            <w:bottom w:val="none" w:sz="0" w:space="0" w:color="auto"/>
            <w:right w:val="none" w:sz="0" w:space="0" w:color="auto"/>
          </w:divBdr>
        </w:div>
        <w:div w:id="10836348">
          <w:marLeft w:val="0"/>
          <w:marRight w:val="0"/>
          <w:marTop w:val="0"/>
          <w:marBottom w:val="0"/>
          <w:divBdr>
            <w:top w:val="none" w:sz="0" w:space="0" w:color="auto"/>
            <w:left w:val="none" w:sz="0" w:space="0" w:color="auto"/>
            <w:bottom w:val="none" w:sz="0" w:space="0" w:color="auto"/>
            <w:right w:val="none" w:sz="0" w:space="0" w:color="auto"/>
          </w:divBdr>
        </w:div>
      </w:divsChild>
    </w:div>
    <w:div w:id="46489133">
      <w:bodyDiv w:val="1"/>
      <w:marLeft w:val="0"/>
      <w:marRight w:val="0"/>
      <w:marTop w:val="0"/>
      <w:marBottom w:val="0"/>
      <w:divBdr>
        <w:top w:val="none" w:sz="0" w:space="0" w:color="auto"/>
        <w:left w:val="none" w:sz="0" w:space="0" w:color="auto"/>
        <w:bottom w:val="none" w:sz="0" w:space="0" w:color="auto"/>
        <w:right w:val="none" w:sz="0" w:space="0" w:color="auto"/>
      </w:divBdr>
    </w:div>
    <w:div w:id="51268634">
      <w:bodyDiv w:val="1"/>
      <w:marLeft w:val="0"/>
      <w:marRight w:val="0"/>
      <w:marTop w:val="0"/>
      <w:marBottom w:val="0"/>
      <w:divBdr>
        <w:top w:val="none" w:sz="0" w:space="0" w:color="auto"/>
        <w:left w:val="none" w:sz="0" w:space="0" w:color="auto"/>
        <w:bottom w:val="none" w:sz="0" w:space="0" w:color="auto"/>
        <w:right w:val="none" w:sz="0" w:space="0" w:color="auto"/>
      </w:divBdr>
    </w:div>
    <w:div w:id="68432887">
      <w:bodyDiv w:val="1"/>
      <w:marLeft w:val="0"/>
      <w:marRight w:val="0"/>
      <w:marTop w:val="0"/>
      <w:marBottom w:val="0"/>
      <w:divBdr>
        <w:top w:val="none" w:sz="0" w:space="0" w:color="auto"/>
        <w:left w:val="none" w:sz="0" w:space="0" w:color="auto"/>
        <w:bottom w:val="none" w:sz="0" w:space="0" w:color="auto"/>
        <w:right w:val="none" w:sz="0" w:space="0" w:color="auto"/>
      </w:divBdr>
    </w:div>
    <w:div w:id="70665630">
      <w:bodyDiv w:val="1"/>
      <w:marLeft w:val="0"/>
      <w:marRight w:val="0"/>
      <w:marTop w:val="0"/>
      <w:marBottom w:val="0"/>
      <w:divBdr>
        <w:top w:val="none" w:sz="0" w:space="0" w:color="auto"/>
        <w:left w:val="none" w:sz="0" w:space="0" w:color="auto"/>
        <w:bottom w:val="none" w:sz="0" w:space="0" w:color="auto"/>
        <w:right w:val="none" w:sz="0" w:space="0" w:color="auto"/>
      </w:divBdr>
    </w:div>
    <w:div w:id="72360509">
      <w:bodyDiv w:val="1"/>
      <w:marLeft w:val="0"/>
      <w:marRight w:val="0"/>
      <w:marTop w:val="0"/>
      <w:marBottom w:val="0"/>
      <w:divBdr>
        <w:top w:val="none" w:sz="0" w:space="0" w:color="auto"/>
        <w:left w:val="none" w:sz="0" w:space="0" w:color="auto"/>
        <w:bottom w:val="none" w:sz="0" w:space="0" w:color="auto"/>
        <w:right w:val="none" w:sz="0" w:space="0" w:color="auto"/>
      </w:divBdr>
    </w:div>
    <w:div w:id="81803195">
      <w:bodyDiv w:val="1"/>
      <w:marLeft w:val="0"/>
      <w:marRight w:val="0"/>
      <w:marTop w:val="0"/>
      <w:marBottom w:val="0"/>
      <w:divBdr>
        <w:top w:val="none" w:sz="0" w:space="0" w:color="auto"/>
        <w:left w:val="none" w:sz="0" w:space="0" w:color="auto"/>
        <w:bottom w:val="none" w:sz="0" w:space="0" w:color="auto"/>
        <w:right w:val="none" w:sz="0" w:space="0" w:color="auto"/>
      </w:divBdr>
    </w:div>
    <w:div w:id="135493532">
      <w:bodyDiv w:val="1"/>
      <w:marLeft w:val="0"/>
      <w:marRight w:val="0"/>
      <w:marTop w:val="0"/>
      <w:marBottom w:val="0"/>
      <w:divBdr>
        <w:top w:val="none" w:sz="0" w:space="0" w:color="auto"/>
        <w:left w:val="none" w:sz="0" w:space="0" w:color="auto"/>
        <w:bottom w:val="none" w:sz="0" w:space="0" w:color="auto"/>
        <w:right w:val="none" w:sz="0" w:space="0" w:color="auto"/>
      </w:divBdr>
    </w:div>
    <w:div w:id="159858486">
      <w:bodyDiv w:val="1"/>
      <w:marLeft w:val="0"/>
      <w:marRight w:val="0"/>
      <w:marTop w:val="0"/>
      <w:marBottom w:val="0"/>
      <w:divBdr>
        <w:top w:val="none" w:sz="0" w:space="0" w:color="auto"/>
        <w:left w:val="none" w:sz="0" w:space="0" w:color="auto"/>
        <w:bottom w:val="none" w:sz="0" w:space="0" w:color="auto"/>
        <w:right w:val="none" w:sz="0" w:space="0" w:color="auto"/>
      </w:divBdr>
      <w:divsChild>
        <w:div w:id="1933470311">
          <w:marLeft w:val="0"/>
          <w:marRight w:val="0"/>
          <w:marTop w:val="0"/>
          <w:marBottom w:val="150"/>
          <w:divBdr>
            <w:top w:val="none" w:sz="0" w:space="0" w:color="auto"/>
            <w:left w:val="none" w:sz="0" w:space="0" w:color="auto"/>
            <w:bottom w:val="none" w:sz="0" w:space="0" w:color="auto"/>
            <w:right w:val="none" w:sz="0" w:space="0" w:color="auto"/>
          </w:divBdr>
        </w:div>
      </w:divsChild>
    </w:div>
    <w:div w:id="182522614">
      <w:bodyDiv w:val="1"/>
      <w:marLeft w:val="0"/>
      <w:marRight w:val="0"/>
      <w:marTop w:val="0"/>
      <w:marBottom w:val="0"/>
      <w:divBdr>
        <w:top w:val="none" w:sz="0" w:space="0" w:color="auto"/>
        <w:left w:val="none" w:sz="0" w:space="0" w:color="auto"/>
        <w:bottom w:val="none" w:sz="0" w:space="0" w:color="auto"/>
        <w:right w:val="none" w:sz="0" w:space="0" w:color="auto"/>
      </w:divBdr>
    </w:div>
    <w:div w:id="218178401">
      <w:bodyDiv w:val="1"/>
      <w:marLeft w:val="0"/>
      <w:marRight w:val="0"/>
      <w:marTop w:val="0"/>
      <w:marBottom w:val="0"/>
      <w:divBdr>
        <w:top w:val="none" w:sz="0" w:space="0" w:color="auto"/>
        <w:left w:val="none" w:sz="0" w:space="0" w:color="auto"/>
        <w:bottom w:val="none" w:sz="0" w:space="0" w:color="auto"/>
        <w:right w:val="none" w:sz="0" w:space="0" w:color="auto"/>
      </w:divBdr>
    </w:div>
    <w:div w:id="218790511">
      <w:bodyDiv w:val="1"/>
      <w:marLeft w:val="0"/>
      <w:marRight w:val="0"/>
      <w:marTop w:val="0"/>
      <w:marBottom w:val="0"/>
      <w:divBdr>
        <w:top w:val="none" w:sz="0" w:space="0" w:color="auto"/>
        <w:left w:val="none" w:sz="0" w:space="0" w:color="auto"/>
        <w:bottom w:val="none" w:sz="0" w:space="0" w:color="auto"/>
        <w:right w:val="none" w:sz="0" w:space="0" w:color="auto"/>
      </w:divBdr>
    </w:div>
    <w:div w:id="247230167">
      <w:bodyDiv w:val="1"/>
      <w:marLeft w:val="0"/>
      <w:marRight w:val="0"/>
      <w:marTop w:val="0"/>
      <w:marBottom w:val="0"/>
      <w:divBdr>
        <w:top w:val="none" w:sz="0" w:space="0" w:color="auto"/>
        <w:left w:val="none" w:sz="0" w:space="0" w:color="auto"/>
        <w:bottom w:val="none" w:sz="0" w:space="0" w:color="auto"/>
        <w:right w:val="none" w:sz="0" w:space="0" w:color="auto"/>
      </w:divBdr>
    </w:div>
    <w:div w:id="262424468">
      <w:bodyDiv w:val="1"/>
      <w:marLeft w:val="0"/>
      <w:marRight w:val="0"/>
      <w:marTop w:val="0"/>
      <w:marBottom w:val="0"/>
      <w:divBdr>
        <w:top w:val="none" w:sz="0" w:space="0" w:color="auto"/>
        <w:left w:val="none" w:sz="0" w:space="0" w:color="auto"/>
        <w:bottom w:val="none" w:sz="0" w:space="0" w:color="auto"/>
        <w:right w:val="none" w:sz="0" w:space="0" w:color="auto"/>
      </w:divBdr>
    </w:div>
    <w:div w:id="265621434">
      <w:bodyDiv w:val="1"/>
      <w:marLeft w:val="0"/>
      <w:marRight w:val="0"/>
      <w:marTop w:val="0"/>
      <w:marBottom w:val="0"/>
      <w:divBdr>
        <w:top w:val="none" w:sz="0" w:space="0" w:color="auto"/>
        <w:left w:val="none" w:sz="0" w:space="0" w:color="auto"/>
        <w:bottom w:val="none" w:sz="0" w:space="0" w:color="auto"/>
        <w:right w:val="none" w:sz="0" w:space="0" w:color="auto"/>
      </w:divBdr>
    </w:div>
    <w:div w:id="308632432">
      <w:bodyDiv w:val="1"/>
      <w:marLeft w:val="0"/>
      <w:marRight w:val="0"/>
      <w:marTop w:val="0"/>
      <w:marBottom w:val="0"/>
      <w:divBdr>
        <w:top w:val="none" w:sz="0" w:space="0" w:color="auto"/>
        <w:left w:val="none" w:sz="0" w:space="0" w:color="auto"/>
        <w:bottom w:val="none" w:sz="0" w:space="0" w:color="auto"/>
        <w:right w:val="none" w:sz="0" w:space="0" w:color="auto"/>
      </w:divBdr>
      <w:divsChild>
        <w:div w:id="1494905620">
          <w:marLeft w:val="0"/>
          <w:marRight w:val="0"/>
          <w:marTop w:val="0"/>
          <w:marBottom w:val="0"/>
          <w:divBdr>
            <w:top w:val="none" w:sz="0" w:space="0" w:color="auto"/>
            <w:left w:val="none" w:sz="0" w:space="0" w:color="auto"/>
            <w:bottom w:val="none" w:sz="0" w:space="0" w:color="auto"/>
            <w:right w:val="none" w:sz="0" w:space="0" w:color="auto"/>
          </w:divBdr>
        </w:div>
        <w:div w:id="2044667895">
          <w:marLeft w:val="0"/>
          <w:marRight w:val="0"/>
          <w:marTop w:val="0"/>
          <w:marBottom w:val="0"/>
          <w:divBdr>
            <w:top w:val="none" w:sz="0" w:space="0" w:color="auto"/>
            <w:left w:val="none" w:sz="0" w:space="0" w:color="auto"/>
            <w:bottom w:val="none" w:sz="0" w:space="0" w:color="auto"/>
            <w:right w:val="none" w:sz="0" w:space="0" w:color="auto"/>
          </w:divBdr>
        </w:div>
        <w:div w:id="1068188827">
          <w:marLeft w:val="0"/>
          <w:marRight w:val="0"/>
          <w:marTop w:val="0"/>
          <w:marBottom w:val="0"/>
          <w:divBdr>
            <w:top w:val="none" w:sz="0" w:space="0" w:color="auto"/>
            <w:left w:val="none" w:sz="0" w:space="0" w:color="auto"/>
            <w:bottom w:val="none" w:sz="0" w:space="0" w:color="auto"/>
            <w:right w:val="none" w:sz="0" w:space="0" w:color="auto"/>
          </w:divBdr>
        </w:div>
      </w:divsChild>
    </w:div>
    <w:div w:id="334382150">
      <w:bodyDiv w:val="1"/>
      <w:marLeft w:val="0"/>
      <w:marRight w:val="0"/>
      <w:marTop w:val="0"/>
      <w:marBottom w:val="0"/>
      <w:divBdr>
        <w:top w:val="none" w:sz="0" w:space="0" w:color="auto"/>
        <w:left w:val="none" w:sz="0" w:space="0" w:color="auto"/>
        <w:bottom w:val="none" w:sz="0" w:space="0" w:color="auto"/>
        <w:right w:val="none" w:sz="0" w:space="0" w:color="auto"/>
      </w:divBdr>
    </w:div>
    <w:div w:id="345791954">
      <w:bodyDiv w:val="1"/>
      <w:marLeft w:val="0"/>
      <w:marRight w:val="0"/>
      <w:marTop w:val="0"/>
      <w:marBottom w:val="0"/>
      <w:divBdr>
        <w:top w:val="none" w:sz="0" w:space="0" w:color="auto"/>
        <w:left w:val="none" w:sz="0" w:space="0" w:color="auto"/>
        <w:bottom w:val="none" w:sz="0" w:space="0" w:color="auto"/>
        <w:right w:val="none" w:sz="0" w:space="0" w:color="auto"/>
      </w:divBdr>
    </w:div>
    <w:div w:id="388456989">
      <w:bodyDiv w:val="1"/>
      <w:marLeft w:val="0"/>
      <w:marRight w:val="0"/>
      <w:marTop w:val="0"/>
      <w:marBottom w:val="0"/>
      <w:divBdr>
        <w:top w:val="none" w:sz="0" w:space="0" w:color="auto"/>
        <w:left w:val="none" w:sz="0" w:space="0" w:color="auto"/>
        <w:bottom w:val="none" w:sz="0" w:space="0" w:color="auto"/>
        <w:right w:val="none" w:sz="0" w:space="0" w:color="auto"/>
      </w:divBdr>
    </w:div>
    <w:div w:id="424352563">
      <w:bodyDiv w:val="1"/>
      <w:marLeft w:val="0"/>
      <w:marRight w:val="0"/>
      <w:marTop w:val="0"/>
      <w:marBottom w:val="0"/>
      <w:divBdr>
        <w:top w:val="none" w:sz="0" w:space="0" w:color="auto"/>
        <w:left w:val="none" w:sz="0" w:space="0" w:color="auto"/>
        <w:bottom w:val="none" w:sz="0" w:space="0" w:color="auto"/>
        <w:right w:val="none" w:sz="0" w:space="0" w:color="auto"/>
      </w:divBdr>
    </w:div>
    <w:div w:id="472798700">
      <w:bodyDiv w:val="1"/>
      <w:marLeft w:val="0"/>
      <w:marRight w:val="0"/>
      <w:marTop w:val="0"/>
      <w:marBottom w:val="0"/>
      <w:divBdr>
        <w:top w:val="none" w:sz="0" w:space="0" w:color="auto"/>
        <w:left w:val="none" w:sz="0" w:space="0" w:color="auto"/>
        <w:bottom w:val="none" w:sz="0" w:space="0" w:color="auto"/>
        <w:right w:val="none" w:sz="0" w:space="0" w:color="auto"/>
      </w:divBdr>
    </w:div>
    <w:div w:id="492066917">
      <w:bodyDiv w:val="1"/>
      <w:marLeft w:val="0"/>
      <w:marRight w:val="0"/>
      <w:marTop w:val="0"/>
      <w:marBottom w:val="0"/>
      <w:divBdr>
        <w:top w:val="none" w:sz="0" w:space="0" w:color="auto"/>
        <w:left w:val="none" w:sz="0" w:space="0" w:color="auto"/>
        <w:bottom w:val="none" w:sz="0" w:space="0" w:color="auto"/>
        <w:right w:val="none" w:sz="0" w:space="0" w:color="auto"/>
      </w:divBdr>
      <w:divsChild>
        <w:div w:id="1895580143">
          <w:marLeft w:val="0"/>
          <w:marRight w:val="0"/>
          <w:marTop w:val="0"/>
          <w:marBottom w:val="0"/>
          <w:divBdr>
            <w:top w:val="none" w:sz="0" w:space="0" w:color="auto"/>
            <w:left w:val="none" w:sz="0" w:space="0" w:color="auto"/>
            <w:bottom w:val="none" w:sz="0" w:space="0" w:color="auto"/>
            <w:right w:val="none" w:sz="0" w:space="0" w:color="auto"/>
          </w:divBdr>
        </w:div>
        <w:div w:id="455369402">
          <w:marLeft w:val="0"/>
          <w:marRight w:val="0"/>
          <w:marTop w:val="0"/>
          <w:marBottom w:val="0"/>
          <w:divBdr>
            <w:top w:val="none" w:sz="0" w:space="0" w:color="auto"/>
            <w:left w:val="none" w:sz="0" w:space="0" w:color="auto"/>
            <w:bottom w:val="none" w:sz="0" w:space="0" w:color="auto"/>
            <w:right w:val="none" w:sz="0" w:space="0" w:color="auto"/>
          </w:divBdr>
        </w:div>
      </w:divsChild>
    </w:div>
    <w:div w:id="520508051">
      <w:bodyDiv w:val="1"/>
      <w:marLeft w:val="0"/>
      <w:marRight w:val="0"/>
      <w:marTop w:val="0"/>
      <w:marBottom w:val="0"/>
      <w:divBdr>
        <w:top w:val="none" w:sz="0" w:space="0" w:color="auto"/>
        <w:left w:val="none" w:sz="0" w:space="0" w:color="auto"/>
        <w:bottom w:val="none" w:sz="0" w:space="0" w:color="auto"/>
        <w:right w:val="none" w:sz="0" w:space="0" w:color="auto"/>
      </w:divBdr>
    </w:div>
    <w:div w:id="555354017">
      <w:bodyDiv w:val="1"/>
      <w:marLeft w:val="0"/>
      <w:marRight w:val="0"/>
      <w:marTop w:val="0"/>
      <w:marBottom w:val="0"/>
      <w:divBdr>
        <w:top w:val="none" w:sz="0" w:space="0" w:color="auto"/>
        <w:left w:val="none" w:sz="0" w:space="0" w:color="auto"/>
        <w:bottom w:val="none" w:sz="0" w:space="0" w:color="auto"/>
        <w:right w:val="none" w:sz="0" w:space="0" w:color="auto"/>
      </w:divBdr>
    </w:div>
    <w:div w:id="593783378">
      <w:bodyDiv w:val="1"/>
      <w:marLeft w:val="0"/>
      <w:marRight w:val="0"/>
      <w:marTop w:val="0"/>
      <w:marBottom w:val="0"/>
      <w:divBdr>
        <w:top w:val="none" w:sz="0" w:space="0" w:color="auto"/>
        <w:left w:val="none" w:sz="0" w:space="0" w:color="auto"/>
        <w:bottom w:val="none" w:sz="0" w:space="0" w:color="auto"/>
        <w:right w:val="none" w:sz="0" w:space="0" w:color="auto"/>
      </w:divBdr>
    </w:div>
    <w:div w:id="614365253">
      <w:bodyDiv w:val="1"/>
      <w:marLeft w:val="0"/>
      <w:marRight w:val="0"/>
      <w:marTop w:val="0"/>
      <w:marBottom w:val="0"/>
      <w:divBdr>
        <w:top w:val="none" w:sz="0" w:space="0" w:color="auto"/>
        <w:left w:val="none" w:sz="0" w:space="0" w:color="auto"/>
        <w:bottom w:val="none" w:sz="0" w:space="0" w:color="auto"/>
        <w:right w:val="none" w:sz="0" w:space="0" w:color="auto"/>
      </w:divBdr>
      <w:divsChild>
        <w:div w:id="1503008841">
          <w:marLeft w:val="0"/>
          <w:marRight w:val="0"/>
          <w:marTop w:val="0"/>
          <w:marBottom w:val="0"/>
          <w:divBdr>
            <w:top w:val="none" w:sz="0" w:space="0" w:color="auto"/>
            <w:left w:val="none" w:sz="0" w:space="0" w:color="auto"/>
            <w:bottom w:val="none" w:sz="0" w:space="0" w:color="auto"/>
            <w:right w:val="none" w:sz="0" w:space="0" w:color="auto"/>
          </w:divBdr>
        </w:div>
      </w:divsChild>
    </w:div>
    <w:div w:id="650985882">
      <w:bodyDiv w:val="1"/>
      <w:marLeft w:val="0"/>
      <w:marRight w:val="0"/>
      <w:marTop w:val="0"/>
      <w:marBottom w:val="0"/>
      <w:divBdr>
        <w:top w:val="none" w:sz="0" w:space="0" w:color="auto"/>
        <w:left w:val="none" w:sz="0" w:space="0" w:color="auto"/>
        <w:bottom w:val="none" w:sz="0" w:space="0" w:color="auto"/>
        <w:right w:val="none" w:sz="0" w:space="0" w:color="auto"/>
      </w:divBdr>
    </w:div>
    <w:div w:id="691077527">
      <w:bodyDiv w:val="1"/>
      <w:marLeft w:val="0"/>
      <w:marRight w:val="0"/>
      <w:marTop w:val="0"/>
      <w:marBottom w:val="0"/>
      <w:divBdr>
        <w:top w:val="none" w:sz="0" w:space="0" w:color="auto"/>
        <w:left w:val="none" w:sz="0" w:space="0" w:color="auto"/>
        <w:bottom w:val="none" w:sz="0" w:space="0" w:color="auto"/>
        <w:right w:val="none" w:sz="0" w:space="0" w:color="auto"/>
      </w:divBdr>
    </w:div>
    <w:div w:id="727340355">
      <w:bodyDiv w:val="1"/>
      <w:marLeft w:val="0"/>
      <w:marRight w:val="0"/>
      <w:marTop w:val="0"/>
      <w:marBottom w:val="0"/>
      <w:divBdr>
        <w:top w:val="none" w:sz="0" w:space="0" w:color="auto"/>
        <w:left w:val="none" w:sz="0" w:space="0" w:color="auto"/>
        <w:bottom w:val="none" w:sz="0" w:space="0" w:color="auto"/>
        <w:right w:val="none" w:sz="0" w:space="0" w:color="auto"/>
      </w:divBdr>
    </w:div>
    <w:div w:id="837961301">
      <w:bodyDiv w:val="1"/>
      <w:marLeft w:val="0"/>
      <w:marRight w:val="0"/>
      <w:marTop w:val="0"/>
      <w:marBottom w:val="0"/>
      <w:divBdr>
        <w:top w:val="none" w:sz="0" w:space="0" w:color="auto"/>
        <w:left w:val="none" w:sz="0" w:space="0" w:color="auto"/>
        <w:bottom w:val="none" w:sz="0" w:space="0" w:color="auto"/>
        <w:right w:val="none" w:sz="0" w:space="0" w:color="auto"/>
      </w:divBdr>
      <w:divsChild>
        <w:div w:id="445198791">
          <w:marLeft w:val="0"/>
          <w:marRight w:val="0"/>
          <w:marTop w:val="0"/>
          <w:marBottom w:val="0"/>
          <w:divBdr>
            <w:top w:val="none" w:sz="0" w:space="0" w:color="auto"/>
            <w:left w:val="none" w:sz="0" w:space="0" w:color="auto"/>
            <w:bottom w:val="none" w:sz="0" w:space="0" w:color="auto"/>
            <w:right w:val="none" w:sz="0" w:space="0" w:color="auto"/>
          </w:divBdr>
        </w:div>
      </w:divsChild>
    </w:div>
    <w:div w:id="892735858">
      <w:bodyDiv w:val="1"/>
      <w:marLeft w:val="0"/>
      <w:marRight w:val="0"/>
      <w:marTop w:val="0"/>
      <w:marBottom w:val="0"/>
      <w:divBdr>
        <w:top w:val="none" w:sz="0" w:space="0" w:color="auto"/>
        <w:left w:val="none" w:sz="0" w:space="0" w:color="auto"/>
        <w:bottom w:val="none" w:sz="0" w:space="0" w:color="auto"/>
        <w:right w:val="none" w:sz="0" w:space="0" w:color="auto"/>
      </w:divBdr>
    </w:div>
    <w:div w:id="933131842">
      <w:bodyDiv w:val="1"/>
      <w:marLeft w:val="0"/>
      <w:marRight w:val="0"/>
      <w:marTop w:val="0"/>
      <w:marBottom w:val="0"/>
      <w:divBdr>
        <w:top w:val="none" w:sz="0" w:space="0" w:color="auto"/>
        <w:left w:val="none" w:sz="0" w:space="0" w:color="auto"/>
        <w:bottom w:val="none" w:sz="0" w:space="0" w:color="auto"/>
        <w:right w:val="none" w:sz="0" w:space="0" w:color="auto"/>
      </w:divBdr>
    </w:div>
    <w:div w:id="934361759">
      <w:bodyDiv w:val="1"/>
      <w:marLeft w:val="0"/>
      <w:marRight w:val="0"/>
      <w:marTop w:val="0"/>
      <w:marBottom w:val="0"/>
      <w:divBdr>
        <w:top w:val="none" w:sz="0" w:space="0" w:color="auto"/>
        <w:left w:val="none" w:sz="0" w:space="0" w:color="auto"/>
        <w:bottom w:val="none" w:sz="0" w:space="0" w:color="auto"/>
        <w:right w:val="none" w:sz="0" w:space="0" w:color="auto"/>
      </w:divBdr>
    </w:div>
    <w:div w:id="944077742">
      <w:bodyDiv w:val="1"/>
      <w:marLeft w:val="0"/>
      <w:marRight w:val="0"/>
      <w:marTop w:val="0"/>
      <w:marBottom w:val="0"/>
      <w:divBdr>
        <w:top w:val="none" w:sz="0" w:space="0" w:color="auto"/>
        <w:left w:val="none" w:sz="0" w:space="0" w:color="auto"/>
        <w:bottom w:val="none" w:sz="0" w:space="0" w:color="auto"/>
        <w:right w:val="none" w:sz="0" w:space="0" w:color="auto"/>
      </w:divBdr>
    </w:div>
    <w:div w:id="964044336">
      <w:bodyDiv w:val="1"/>
      <w:marLeft w:val="0"/>
      <w:marRight w:val="0"/>
      <w:marTop w:val="0"/>
      <w:marBottom w:val="0"/>
      <w:divBdr>
        <w:top w:val="none" w:sz="0" w:space="0" w:color="auto"/>
        <w:left w:val="none" w:sz="0" w:space="0" w:color="auto"/>
        <w:bottom w:val="none" w:sz="0" w:space="0" w:color="auto"/>
        <w:right w:val="none" w:sz="0" w:space="0" w:color="auto"/>
      </w:divBdr>
    </w:div>
    <w:div w:id="982546570">
      <w:bodyDiv w:val="1"/>
      <w:marLeft w:val="0"/>
      <w:marRight w:val="0"/>
      <w:marTop w:val="0"/>
      <w:marBottom w:val="0"/>
      <w:divBdr>
        <w:top w:val="none" w:sz="0" w:space="0" w:color="auto"/>
        <w:left w:val="none" w:sz="0" w:space="0" w:color="auto"/>
        <w:bottom w:val="none" w:sz="0" w:space="0" w:color="auto"/>
        <w:right w:val="none" w:sz="0" w:space="0" w:color="auto"/>
      </w:divBdr>
    </w:div>
    <w:div w:id="987634341">
      <w:bodyDiv w:val="1"/>
      <w:marLeft w:val="0"/>
      <w:marRight w:val="0"/>
      <w:marTop w:val="0"/>
      <w:marBottom w:val="0"/>
      <w:divBdr>
        <w:top w:val="none" w:sz="0" w:space="0" w:color="auto"/>
        <w:left w:val="none" w:sz="0" w:space="0" w:color="auto"/>
        <w:bottom w:val="none" w:sz="0" w:space="0" w:color="auto"/>
        <w:right w:val="none" w:sz="0" w:space="0" w:color="auto"/>
      </w:divBdr>
    </w:div>
    <w:div w:id="1045717905">
      <w:bodyDiv w:val="1"/>
      <w:marLeft w:val="0"/>
      <w:marRight w:val="0"/>
      <w:marTop w:val="0"/>
      <w:marBottom w:val="0"/>
      <w:divBdr>
        <w:top w:val="none" w:sz="0" w:space="0" w:color="auto"/>
        <w:left w:val="none" w:sz="0" w:space="0" w:color="auto"/>
        <w:bottom w:val="none" w:sz="0" w:space="0" w:color="auto"/>
        <w:right w:val="none" w:sz="0" w:space="0" w:color="auto"/>
      </w:divBdr>
    </w:div>
    <w:div w:id="1111440661">
      <w:bodyDiv w:val="1"/>
      <w:marLeft w:val="0"/>
      <w:marRight w:val="0"/>
      <w:marTop w:val="0"/>
      <w:marBottom w:val="0"/>
      <w:divBdr>
        <w:top w:val="none" w:sz="0" w:space="0" w:color="auto"/>
        <w:left w:val="none" w:sz="0" w:space="0" w:color="auto"/>
        <w:bottom w:val="none" w:sz="0" w:space="0" w:color="auto"/>
        <w:right w:val="none" w:sz="0" w:space="0" w:color="auto"/>
      </w:divBdr>
    </w:div>
    <w:div w:id="1159540644">
      <w:bodyDiv w:val="1"/>
      <w:marLeft w:val="0"/>
      <w:marRight w:val="0"/>
      <w:marTop w:val="0"/>
      <w:marBottom w:val="0"/>
      <w:divBdr>
        <w:top w:val="none" w:sz="0" w:space="0" w:color="auto"/>
        <w:left w:val="none" w:sz="0" w:space="0" w:color="auto"/>
        <w:bottom w:val="none" w:sz="0" w:space="0" w:color="auto"/>
        <w:right w:val="none" w:sz="0" w:space="0" w:color="auto"/>
      </w:divBdr>
    </w:div>
    <w:div w:id="1174537865">
      <w:bodyDiv w:val="1"/>
      <w:marLeft w:val="0"/>
      <w:marRight w:val="0"/>
      <w:marTop w:val="0"/>
      <w:marBottom w:val="0"/>
      <w:divBdr>
        <w:top w:val="none" w:sz="0" w:space="0" w:color="auto"/>
        <w:left w:val="none" w:sz="0" w:space="0" w:color="auto"/>
        <w:bottom w:val="none" w:sz="0" w:space="0" w:color="auto"/>
        <w:right w:val="none" w:sz="0" w:space="0" w:color="auto"/>
      </w:divBdr>
    </w:div>
    <w:div w:id="1198473803">
      <w:bodyDiv w:val="1"/>
      <w:marLeft w:val="0"/>
      <w:marRight w:val="0"/>
      <w:marTop w:val="0"/>
      <w:marBottom w:val="0"/>
      <w:divBdr>
        <w:top w:val="none" w:sz="0" w:space="0" w:color="auto"/>
        <w:left w:val="none" w:sz="0" w:space="0" w:color="auto"/>
        <w:bottom w:val="none" w:sz="0" w:space="0" w:color="auto"/>
        <w:right w:val="none" w:sz="0" w:space="0" w:color="auto"/>
      </w:divBdr>
    </w:div>
    <w:div w:id="1206674994">
      <w:bodyDiv w:val="1"/>
      <w:marLeft w:val="0"/>
      <w:marRight w:val="0"/>
      <w:marTop w:val="0"/>
      <w:marBottom w:val="0"/>
      <w:divBdr>
        <w:top w:val="none" w:sz="0" w:space="0" w:color="auto"/>
        <w:left w:val="none" w:sz="0" w:space="0" w:color="auto"/>
        <w:bottom w:val="none" w:sz="0" w:space="0" w:color="auto"/>
        <w:right w:val="none" w:sz="0" w:space="0" w:color="auto"/>
      </w:divBdr>
    </w:div>
    <w:div w:id="1266227963">
      <w:bodyDiv w:val="1"/>
      <w:marLeft w:val="0"/>
      <w:marRight w:val="0"/>
      <w:marTop w:val="0"/>
      <w:marBottom w:val="0"/>
      <w:divBdr>
        <w:top w:val="none" w:sz="0" w:space="0" w:color="auto"/>
        <w:left w:val="none" w:sz="0" w:space="0" w:color="auto"/>
        <w:bottom w:val="none" w:sz="0" w:space="0" w:color="auto"/>
        <w:right w:val="none" w:sz="0" w:space="0" w:color="auto"/>
      </w:divBdr>
    </w:div>
    <w:div w:id="1281188800">
      <w:bodyDiv w:val="1"/>
      <w:marLeft w:val="0"/>
      <w:marRight w:val="0"/>
      <w:marTop w:val="0"/>
      <w:marBottom w:val="0"/>
      <w:divBdr>
        <w:top w:val="none" w:sz="0" w:space="0" w:color="auto"/>
        <w:left w:val="none" w:sz="0" w:space="0" w:color="auto"/>
        <w:bottom w:val="none" w:sz="0" w:space="0" w:color="auto"/>
        <w:right w:val="none" w:sz="0" w:space="0" w:color="auto"/>
      </w:divBdr>
    </w:div>
    <w:div w:id="1294483133">
      <w:bodyDiv w:val="1"/>
      <w:marLeft w:val="0"/>
      <w:marRight w:val="0"/>
      <w:marTop w:val="0"/>
      <w:marBottom w:val="0"/>
      <w:divBdr>
        <w:top w:val="none" w:sz="0" w:space="0" w:color="auto"/>
        <w:left w:val="none" w:sz="0" w:space="0" w:color="auto"/>
        <w:bottom w:val="none" w:sz="0" w:space="0" w:color="auto"/>
        <w:right w:val="none" w:sz="0" w:space="0" w:color="auto"/>
      </w:divBdr>
    </w:div>
    <w:div w:id="1304193707">
      <w:bodyDiv w:val="1"/>
      <w:marLeft w:val="0"/>
      <w:marRight w:val="0"/>
      <w:marTop w:val="0"/>
      <w:marBottom w:val="0"/>
      <w:divBdr>
        <w:top w:val="none" w:sz="0" w:space="0" w:color="auto"/>
        <w:left w:val="none" w:sz="0" w:space="0" w:color="auto"/>
        <w:bottom w:val="none" w:sz="0" w:space="0" w:color="auto"/>
        <w:right w:val="none" w:sz="0" w:space="0" w:color="auto"/>
      </w:divBdr>
    </w:div>
    <w:div w:id="1318725907">
      <w:bodyDiv w:val="1"/>
      <w:marLeft w:val="0"/>
      <w:marRight w:val="0"/>
      <w:marTop w:val="0"/>
      <w:marBottom w:val="0"/>
      <w:divBdr>
        <w:top w:val="none" w:sz="0" w:space="0" w:color="auto"/>
        <w:left w:val="none" w:sz="0" w:space="0" w:color="auto"/>
        <w:bottom w:val="none" w:sz="0" w:space="0" w:color="auto"/>
        <w:right w:val="none" w:sz="0" w:space="0" w:color="auto"/>
      </w:divBdr>
    </w:div>
    <w:div w:id="1321426980">
      <w:bodyDiv w:val="1"/>
      <w:marLeft w:val="0"/>
      <w:marRight w:val="0"/>
      <w:marTop w:val="0"/>
      <w:marBottom w:val="0"/>
      <w:divBdr>
        <w:top w:val="none" w:sz="0" w:space="0" w:color="auto"/>
        <w:left w:val="none" w:sz="0" w:space="0" w:color="auto"/>
        <w:bottom w:val="none" w:sz="0" w:space="0" w:color="auto"/>
        <w:right w:val="none" w:sz="0" w:space="0" w:color="auto"/>
      </w:divBdr>
    </w:div>
    <w:div w:id="1403942859">
      <w:bodyDiv w:val="1"/>
      <w:marLeft w:val="0"/>
      <w:marRight w:val="0"/>
      <w:marTop w:val="0"/>
      <w:marBottom w:val="0"/>
      <w:divBdr>
        <w:top w:val="none" w:sz="0" w:space="0" w:color="auto"/>
        <w:left w:val="none" w:sz="0" w:space="0" w:color="auto"/>
        <w:bottom w:val="none" w:sz="0" w:space="0" w:color="auto"/>
        <w:right w:val="none" w:sz="0" w:space="0" w:color="auto"/>
      </w:divBdr>
    </w:div>
    <w:div w:id="1419667041">
      <w:bodyDiv w:val="1"/>
      <w:marLeft w:val="0"/>
      <w:marRight w:val="0"/>
      <w:marTop w:val="0"/>
      <w:marBottom w:val="0"/>
      <w:divBdr>
        <w:top w:val="none" w:sz="0" w:space="0" w:color="auto"/>
        <w:left w:val="none" w:sz="0" w:space="0" w:color="auto"/>
        <w:bottom w:val="none" w:sz="0" w:space="0" w:color="auto"/>
        <w:right w:val="none" w:sz="0" w:space="0" w:color="auto"/>
      </w:divBdr>
    </w:div>
    <w:div w:id="1425959511">
      <w:bodyDiv w:val="1"/>
      <w:marLeft w:val="0"/>
      <w:marRight w:val="0"/>
      <w:marTop w:val="0"/>
      <w:marBottom w:val="0"/>
      <w:divBdr>
        <w:top w:val="none" w:sz="0" w:space="0" w:color="auto"/>
        <w:left w:val="none" w:sz="0" w:space="0" w:color="auto"/>
        <w:bottom w:val="none" w:sz="0" w:space="0" w:color="auto"/>
        <w:right w:val="none" w:sz="0" w:space="0" w:color="auto"/>
      </w:divBdr>
      <w:divsChild>
        <w:div w:id="1384060748">
          <w:marLeft w:val="0"/>
          <w:marRight w:val="0"/>
          <w:marTop w:val="0"/>
          <w:marBottom w:val="150"/>
          <w:divBdr>
            <w:top w:val="none" w:sz="0" w:space="0" w:color="auto"/>
            <w:left w:val="none" w:sz="0" w:space="0" w:color="auto"/>
            <w:bottom w:val="none" w:sz="0" w:space="0" w:color="auto"/>
            <w:right w:val="none" w:sz="0" w:space="0" w:color="auto"/>
          </w:divBdr>
          <w:divsChild>
            <w:div w:id="1942956424">
              <w:marLeft w:val="0"/>
              <w:marRight w:val="0"/>
              <w:marTop w:val="0"/>
              <w:marBottom w:val="0"/>
              <w:divBdr>
                <w:top w:val="none" w:sz="0" w:space="0" w:color="auto"/>
                <w:left w:val="none" w:sz="0" w:space="0" w:color="auto"/>
                <w:bottom w:val="none" w:sz="0" w:space="0" w:color="auto"/>
                <w:right w:val="none" w:sz="0" w:space="0" w:color="auto"/>
              </w:divBdr>
              <w:divsChild>
                <w:div w:id="13642810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041132056">
          <w:marLeft w:val="0"/>
          <w:marRight w:val="0"/>
          <w:marTop w:val="0"/>
          <w:marBottom w:val="0"/>
          <w:divBdr>
            <w:top w:val="none" w:sz="0" w:space="0" w:color="auto"/>
            <w:left w:val="none" w:sz="0" w:space="0" w:color="auto"/>
            <w:bottom w:val="none" w:sz="0" w:space="0" w:color="auto"/>
            <w:right w:val="none" w:sz="0" w:space="0" w:color="auto"/>
          </w:divBdr>
        </w:div>
      </w:divsChild>
    </w:div>
    <w:div w:id="1469007542">
      <w:bodyDiv w:val="1"/>
      <w:marLeft w:val="0"/>
      <w:marRight w:val="0"/>
      <w:marTop w:val="0"/>
      <w:marBottom w:val="0"/>
      <w:divBdr>
        <w:top w:val="none" w:sz="0" w:space="0" w:color="auto"/>
        <w:left w:val="none" w:sz="0" w:space="0" w:color="auto"/>
        <w:bottom w:val="none" w:sz="0" w:space="0" w:color="auto"/>
        <w:right w:val="none" w:sz="0" w:space="0" w:color="auto"/>
      </w:divBdr>
    </w:div>
    <w:div w:id="1473791470">
      <w:bodyDiv w:val="1"/>
      <w:marLeft w:val="0"/>
      <w:marRight w:val="0"/>
      <w:marTop w:val="0"/>
      <w:marBottom w:val="0"/>
      <w:divBdr>
        <w:top w:val="none" w:sz="0" w:space="0" w:color="auto"/>
        <w:left w:val="none" w:sz="0" w:space="0" w:color="auto"/>
        <w:bottom w:val="none" w:sz="0" w:space="0" w:color="auto"/>
        <w:right w:val="none" w:sz="0" w:space="0" w:color="auto"/>
      </w:divBdr>
    </w:div>
    <w:div w:id="1476604594">
      <w:bodyDiv w:val="1"/>
      <w:marLeft w:val="0"/>
      <w:marRight w:val="0"/>
      <w:marTop w:val="0"/>
      <w:marBottom w:val="0"/>
      <w:divBdr>
        <w:top w:val="none" w:sz="0" w:space="0" w:color="auto"/>
        <w:left w:val="none" w:sz="0" w:space="0" w:color="auto"/>
        <w:bottom w:val="none" w:sz="0" w:space="0" w:color="auto"/>
        <w:right w:val="none" w:sz="0" w:space="0" w:color="auto"/>
      </w:divBdr>
    </w:div>
    <w:div w:id="1500998253">
      <w:bodyDiv w:val="1"/>
      <w:marLeft w:val="0"/>
      <w:marRight w:val="0"/>
      <w:marTop w:val="0"/>
      <w:marBottom w:val="0"/>
      <w:divBdr>
        <w:top w:val="none" w:sz="0" w:space="0" w:color="auto"/>
        <w:left w:val="none" w:sz="0" w:space="0" w:color="auto"/>
        <w:bottom w:val="none" w:sz="0" w:space="0" w:color="auto"/>
        <w:right w:val="none" w:sz="0" w:space="0" w:color="auto"/>
      </w:divBdr>
    </w:div>
    <w:div w:id="1562402352">
      <w:bodyDiv w:val="1"/>
      <w:marLeft w:val="0"/>
      <w:marRight w:val="0"/>
      <w:marTop w:val="0"/>
      <w:marBottom w:val="0"/>
      <w:divBdr>
        <w:top w:val="none" w:sz="0" w:space="0" w:color="auto"/>
        <w:left w:val="none" w:sz="0" w:space="0" w:color="auto"/>
        <w:bottom w:val="none" w:sz="0" w:space="0" w:color="auto"/>
        <w:right w:val="none" w:sz="0" w:space="0" w:color="auto"/>
      </w:divBdr>
    </w:div>
    <w:div w:id="1578175716">
      <w:bodyDiv w:val="1"/>
      <w:marLeft w:val="0"/>
      <w:marRight w:val="0"/>
      <w:marTop w:val="0"/>
      <w:marBottom w:val="0"/>
      <w:divBdr>
        <w:top w:val="none" w:sz="0" w:space="0" w:color="auto"/>
        <w:left w:val="none" w:sz="0" w:space="0" w:color="auto"/>
        <w:bottom w:val="none" w:sz="0" w:space="0" w:color="auto"/>
        <w:right w:val="none" w:sz="0" w:space="0" w:color="auto"/>
      </w:divBdr>
    </w:div>
    <w:div w:id="1639454165">
      <w:bodyDiv w:val="1"/>
      <w:marLeft w:val="0"/>
      <w:marRight w:val="0"/>
      <w:marTop w:val="0"/>
      <w:marBottom w:val="0"/>
      <w:divBdr>
        <w:top w:val="none" w:sz="0" w:space="0" w:color="auto"/>
        <w:left w:val="none" w:sz="0" w:space="0" w:color="auto"/>
        <w:bottom w:val="none" w:sz="0" w:space="0" w:color="auto"/>
        <w:right w:val="none" w:sz="0" w:space="0" w:color="auto"/>
      </w:divBdr>
    </w:div>
    <w:div w:id="1652637122">
      <w:bodyDiv w:val="1"/>
      <w:marLeft w:val="0"/>
      <w:marRight w:val="0"/>
      <w:marTop w:val="0"/>
      <w:marBottom w:val="0"/>
      <w:divBdr>
        <w:top w:val="none" w:sz="0" w:space="0" w:color="auto"/>
        <w:left w:val="none" w:sz="0" w:space="0" w:color="auto"/>
        <w:bottom w:val="none" w:sz="0" w:space="0" w:color="auto"/>
        <w:right w:val="none" w:sz="0" w:space="0" w:color="auto"/>
      </w:divBdr>
    </w:div>
    <w:div w:id="1680891325">
      <w:bodyDiv w:val="1"/>
      <w:marLeft w:val="0"/>
      <w:marRight w:val="0"/>
      <w:marTop w:val="0"/>
      <w:marBottom w:val="0"/>
      <w:divBdr>
        <w:top w:val="none" w:sz="0" w:space="0" w:color="auto"/>
        <w:left w:val="none" w:sz="0" w:space="0" w:color="auto"/>
        <w:bottom w:val="none" w:sz="0" w:space="0" w:color="auto"/>
        <w:right w:val="none" w:sz="0" w:space="0" w:color="auto"/>
      </w:divBdr>
    </w:div>
    <w:div w:id="1682195291">
      <w:bodyDiv w:val="1"/>
      <w:marLeft w:val="0"/>
      <w:marRight w:val="0"/>
      <w:marTop w:val="0"/>
      <w:marBottom w:val="0"/>
      <w:divBdr>
        <w:top w:val="none" w:sz="0" w:space="0" w:color="auto"/>
        <w:left w:val="none" w:sz="0" w:space="0" w:color="auto"/>
        <w:bottom w:val="none" w:sz="0" w:space="0" w:color="auto"/>
        <w:right w:val="none" w:sz="0" w:space="0" w:color="auto"/>
      </w:divBdr>
    </w:div>
    <w:div w:id="1724595261">
      <w:bodyDiv w:val="1"/>
      <w:marLeft w:val="0"/>
      <w:marRight w:val="0"/>
      <w:marTop w:val="0"/>
      <w:marBottom w:val="0"/>
      <w:divBdr>
        <w:top w:val="none" w:sz="0" w:space="0" w:color="auto"/>
        <w:left w:val="none" w:sz="0" w:space="0" w:color="auto"/>
        <w:bottom w:val="none" w:sz="0" w:space="0" w:color="auto"/>
        <w:right w:val="none" w:sz="0" w:space="0" w:color="auto"/>
      </w:divBdr>
    </w:div>
    <w:div w:id="1787307472">
      <w:bodyDiv w:val="1"/>
      <w:marLeft w:val="0"/>
      <w:marRight w:val="0"/>
      <w:marTop w:val="0"/>
      <w:marBottom w:val="0"/>
      <w:divBdr>
        <w:top w:val="none" w:sz="0" w:space="0" w:color="auto"/>
        <w:left w:val="none" w:sz="0" w:space="0" w:color="auto"/>
        <w:bottom w:val="none" w:sz="0" w:space="0" w:color="auto"/>
        <w:right w:val="none" w:sz="0" w:space="0" w:color="auto"/>
      </w:divBdr>
    </w:div>
    <w:div w:id="1877738116">
      <w:bodyDiv w:val="1"/>
      <w:marLeft w:val="0"/>
      <w:marRight w:val="0"/>
      <w:marTop w:val="0"/>
      <w:marBottom w:val="0"/>
      <w:divBdr>
        <w:top w:val="none" w:sz="0" w:space="0" w:color="auto"/>
        <w:left w:val="none" w:sz="0" w:space="0" w:color="auto"/>
        <w:bottom w:val="none" w:sz="0" w:space="0" w:color="auto"/>
        <w:right w:val="none" w:sz="0" w:space="0" w:color="auto"/>
      </w:divBdr>
    </w:div>
    <w:div w:id="1935242280">
      <w:bodyDiv w:val="1"/>
      <w:marLeft w:val="0"/>
      <w:marRight w:val="0"/>
      <w:marTop w:val="0"/>
      <w:marBottom w:val="0"/>
      <w:divBdr>
        <w:top w:val="none" w:sz="0" w:space="0" w:color="auto"/>
        <w:left w:val="none" w:sz="0" w:space="0" w:color="auto"/>
        <w:bottom w:val="none" w:sz="0" w:space="0" w:color="auto"/>
        <w:right w:val="none" w:sz="0" w:space="0" w:color="auto"/>
      </w:divBdr>
    </w:div>
    <w:div w:id="1959025289">
      <w:bodyDiv w:val="1"/>
      <w:marLeft w:val="0"/>
      <w:marRight w:val="0"/>
      <w:marTop w:val="0"/>
      <w:marBottom w:val="0"/>
      <w:divBdr>
        <w:top w:val="none" w:sz="0" w:space="0" w:color="auto"/>
        <w:left w:val="none" w:sz="0" w:space="0" w:color="auto"/>
        <w:bottom w:val="none" w:sz="0" w:space="0" w:color="auto"/>
        <w:right w:val="none" w:sz="0" w:space="0" w:color="auto"/>
      </w:divBdr>
    </w:div>
    <w:div w:id="2076582029">
      <w:bodyDiv w:val="1"/>
      <w:marLeft w:val="0"/>
      <w:marRight w:val="0"/>
      <w:marTop w:val="0"/>
      <w:marBottom w:val="0"/>
      <w:divBdr>
        <w:top w:val="none" w:sz="0" w:space="0" w:color="auto"/>
        <w:left w:val="none" w:sz="0" w:space="0" w:color="auto"/>
        <w:bottom w:val="none" w:sz="0" w:space="0" w:color="auto"/>
        <w:right w:val="none" w:sz="0" w:space="0" w:color="auto"/>
      </w:divBdr>
    </w:div>
    <w:div w:id="2086798625">
      <w:bodyDiv w:val="1"/>
      <w:marLeft w:val="0"/>
      <w:marRight w:val="0"/>
      <w:marTop w:val="0"/>
      <w:marBottom w:val="0"/>
      <w:divBdr>
        <w:top w:val="none" w:sz="0" w:space="0" w:color="auto"/>
        <w:left w:val="none" w:sz="0" w:space="0" w:color="auto"/>
        <w:bottom w:val="none" w:sz="0" w:space="0" w:color="auto"/>
        <w:right w:val="none" w:sz="0" w:space="0" w:color="auto"/>
      </w:divBdr>
    </w:div>
    <w:div w:id="2090927711">
      <w:bodyDiv w:val="1"/>
      <w:marLeft w:val="0"/>
      <w:marRight w:val="0"/>
      <w:marTop w:val="0"/>
      <w:marBottom w:val="0"/>
      <w:divBdr>
        <w:top w:val="none" w:sz="0" w:space="0" w:color="auto"/>
        <w:left w:val="none" w:sz="0" w:space="0" w:color="auto"/>
        <w:bottom w:val="none" w:sz="0" w:space="0" w:color="auto"/>
        <w:right w:val="none" w:sz="0" w:space="0" w:color="auto"/>
      </w:divBdr>
      <w:divsChild>
        <w:div w:id="910383153">
          <w:marLeft w:val="0"/>
          <w:marRight w:val="0"/>
          <w:marTop w:val="0"/>
          <w:marBottom w:val="150"/>
          <w:divBdr>
            <w:top w:val="none" w:sz="0" w:space="0" w:color="auto"/>
            <w:left w:val="none" w:sz="0" w:space="0" w:color="auto"/>
            <w:bottom w:val="none" w:sz="0" w:space="0" w:color="auto"/>
            <w:right w:val="none" w:sz="0" w:space="0" w:color="auto"/>
          </w:divBdr>
        </w:div>
      </w:divsChild>
    </w:div>
    <w:div w:id="2111123358">
      <w:bodyDiv w:val="1"/>
      <w:marLeft w:val="0"/>
      <w:marRight w:val="0"/>
      <w:marTop w:val="0"/>
      <w:marBottom w:val="0"/>
      <w:divBdr>
        <w:top w:val="none" w:sz="0" w:space="0" w:color="auto"/>
        <w:left w:val="none" w:sz="0" w:space="0" w:color="auto"/>
        <w:bottom w:val="none" w:sz="0" w:space="0" w:color="auto"/>
        <w:right w:val="none" w:sz="0" w:space="0" w:color="auto"/>
      </w:divBdr>
    </w:div>
    <w:div w:id="21128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35-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136-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991C9-4C64-4E7E-AF56-DB32D5C7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28352</Words>
  <Characters>16162</Characters>
  <Application>Microsoft Office Word</Application>
  <DocSecurity>0</DocSecurity>
  <Lines>134</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Toshiba</Company>
  <LinksUpToDate>false</LinksUpToDate>
  <CharactersWithSpaces>44426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Валерія В. Артюхова</dc:creator>
  <cp:lastModifiedBy>Олена Б. Алєксєйченко</cp:lastModifiedBy>
  <cp:revision>11</cp:revision>
  <cp:lastPrinted>2023-11-03T07:41:00Z</cp:lastPrinted>
  <dcterms:created xsi:type="dcterms:W3CDTF">2023-11-02T12:23:00Z</dcterms:created>
  <dcterms:modified xsi:type="dcterms:W3CDTF">2023-11-03T07:41:00Z</dcterms:modified>
</cp:coreProperties>
</file>