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9C32F" w14:textId="77777777" w:rsidR="00362952" w:rsidRDefault="00362952" w:rsidP="003629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Hlk101386702"/>
    </w:p>
    <w:p w14:paraId="5934C55A" w14:textId="77777777" w:rsidR="00362952" w:rsidRDefault="00362952" w:rsidP="003629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AE85B50" w14:textId="77777777" w:rsidR="00362952" w:rsidRDefault="00362952" w:rsidP="003629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274AA15" w14:textId="77777777" w:rsidR="00362952" w:rsidRDefault="00362952" w:rsidP="003629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37BB713" w14:textId="77777777" w:rsidR="00362952" w:rsidRDefault="00362952" w:rsidP="003629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95578C2" w14:textId="77777777" w:rsidR="00362952" w:rsidRDefault="00362952" w:rsidP="003629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7A74B78" w14:textId="77777777" w:rsidR="00362952" w:rsidRDefault="00362952" w:rsidP="003629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E917D5E" w14:textId="2B8C1006" w:rsidR="003D01B6" w:rsidRPr="00362952" w:rsidRDefault="003D01B6" w:rsidP="00362952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</w:t>
      </w:r>
      <w:r w:rsidR="00834145" w:rsidRPr="00362952">
        <w:rPr>
          <w:rFonts w:ascii="Times New Roman" w:hAnsi="Times New Roman" w:cs="Times New Roman"/>
          <w:b/>
          <w:sz w:val="28"/>
          <w:szCs w:val="28"/>
          <w:lang w:val="uk-UA"/>
        </w:rPr>
        <w:t>Євстіфеєва Микити Ігоровича щодо відповідності Конституції України (конституційн</w:t>
      </w:r>
      <w:r w:rsidR="00362952">
        <w:rPr>
          <w:rFonts w:ascii="Times New Roman" w:hAnsi="Times New Roman" w:cs="Times New Roman"/>
          <w:b/>
          <w:sz w:val="28"/>
          <w:szCs w:val="28"/>
          <w:lang w:val="uk-UA"/>
        </w:rPr>
        <w:t>ості) частини другої статті 328</w:t>
      </w:r>
      <w:r w:rsidR="0036295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3629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34145" w:rsidRPr="00362952">
        <w:rPr>
          <w:rFonts w:ascii="Times New Roman" w:hAnsi="Times New Roman" w:cs="Times New Roman"/>
          <w:b/>
          <w:sz w:val="28"/>
          <w:szCs w:val="28"/>
          <w:lang w:val="uk-UA"/>
        </w:rPr>
        <w:t>Кодексу адміністративного судочинства України</w:t>
      </w:r>
    </w:p>
    <w:bookmarkEnd w:id="0"/>
    <w:p w14:paraId="4E83473B" w14:textId="77777777" w:rsidR="003D01B6" w:rsidRPr="00362952" w:rsidRDefault="003D01B6" w:rsidP="00362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D50723C" w14:textId="4668ED00" w:rsidR="003D01B6" w:rsidRPr="00362952" w:rsidRDefault="003D01B6" w:rsidP="00362952">
      <w:pPr>
        <w:tabs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 и ї в </w:t>
      </w:r>
      <w:r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Справа </w:t>
      </w:r>
      <w:r w:rsidR="005825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BE0078"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3-</w:t>
      </w:r>
      <w:r w:rsidR="00834145"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95</w:t>
      </w:r>
      <w:r w:rsidR="00BE0078"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/202</w:t>
      </w:r>
      <w:r w:rsidR="00F65C1B"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BE0078"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(</w:t>
      </w:r>
      <w:r w:rsidR="003B7AA9"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="00834145"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82</w:t>
      </w:r>
      <w:r w:rsidR="00BE0078"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</w:t>
      </w:r>
      <w:r w:rsidR="00F65C1B"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BE0078"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</w:t>
      </w:r>
    </w:p>
    <w:p w14:paraId="6F15D242" w14:textId="77777777" w:rsidR="00582558" w:rsidRDefault="005A0FA8" w:rsidP="00362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21</w:t>
      </w:r>
      <w:r w:rsidR="00157FF2"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червня</w:t>
      </w:r>
      <w:r w:rsidR="00F65C1B"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3D01B6"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202</w:t>
      </w:r>
      <w:r w:rsidR="00F65C1B"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3D01B6"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року</w:t>
      </w:r>
    </w:p>
    <w:p w14:paraId="2324607D" w14:textId="6E19CE8C" w:rsidR="003D01B6" w:rsidRPr="00362952" w:rsidRDefault="00582558" w:rsidP="00362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bookmarkStart w:id="1" w:name="_GoBack"/>
      <w:r w:rsidR="005A0FA8"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98</w:t>
      </w:r>
      <w:r w:rsidR="003D01B6"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-1(І)</w:t>
      </w:r>
      <w:bookmarkEnd w:id="1"/>
      <w:r w:rsidR="003D01B6"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/202</w:t>
      </w:r>
      <w:r w:rsidR="00F65C1B" w:rsidRPr="003629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</w:p>
    <w:p w14:paraId="45965DCC" w14:textId="77777777" w:rsidR="003D01B6" w:rsidRPr="00362952" w:rsidRDefault="003D01B6" w:rsidP="0036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993267" w14:textId="77777777" w:rsidR="003D01B6" w:rsidRPr="00362952" w:rsidRDefault="003D01B6" w:rsidP="003629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Перша колегія суддів Першого сенату Конституційного Суду України у складі:</w:t>
      </w:r>
    </w:p>
    <w:p w14:paraId="742F6458" w14:textId="77777777" w:rsidR="003D01B6" w:rsidRPr="00362952" w:rsidRDefault="003D01B6" w:rsidP="003629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9297662" w14:textId="22D9A784" w:rsidR="003D01B6" w:rsidRPr="00362952" w:rsidRDefault="003D01B6" w:rsidP="003629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Колісник Віктор Павлович </w:t>
      </w:r>
      <w:r w:rsidR="00F400ED" w:rsidRPr="00362952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D051EF" w:rsidRPr="00362952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засідання</w:t>
      </w:r>
      <w:r w:rsidR="00F400ED" w:rsidRPr="00362952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36295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26AF7587" w14:textId="4955530D" w:rsidR="003D01B6" w:rsidRPr="00362952" w:rsidRDefault="003D01B6" w:rsidP="003629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Кичун Віктор Іванович,</w:t>
      </w:r>
    </w:p>
    <w:p w14:paraId="343C9369" w14:textId="4F22F50A" w:rsidR="003D01B6" w:rsidRPr="00362952" w:rsidRDefault="003D01B6" w:rsidP="003629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Філюк Петр</w:t>
      </w:r>
      <w:r w:rsidR="00F400ED" w:rsidRPr="00362952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3629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Тодосьович </w:t>
      </w:r>
      <w:r w:rsidR="00F400ED" w:rsidRPr="00362952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36295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доповідач</w:t>
      </w:r>
      <w:r w:rsidR="00F400ED" w:rsidRPr="00362952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36295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12EFF50B" w14:textId="77777777" w:rsidR="003D01B6" w:rsidRPr="00362952" w:rsidRDefault="003D01B6" w:rsidP="00362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986EEE" w14:textId="2AF0178B" w:rsidR="003D01B6" w:rsidRPr="00362952" w:rsidRDefault="003D01B6" w:rsidP="003629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834145" w:rsidRPr="00362952">
        <w:rPr>
          <w:rFonts w:ascii="Times New Roman" w:hAnsi="Times New Roman" w:cs="Times New Roman"/>
          <w:sz w:val="28"/>
          <w:szCs w:val="28"/>
          <w:lang w:val="uk-UA"/>
        </w:rPr>
        <w:t>Євстіфеєва Микити Ігоровича щодо відповідності Конституції України (конституційності) частини другої статті 328 Кодексу адміністративного судочинства України</w:t>
      </w:r>
      <w:r w:rsidR="003B7AA9" w:rsidRPr="003629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E46252" w14:textId="77777777" w:rsidR="003D01B6" w:rsidRPr="00362952" w:rsidRDefault="003D01B6" w:rsidP="003629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CD708" w14:textId="77777777" w:rsidR="003D01B6" w:rsidRPr="00362952" w:rsidRDefault="003D01B6" w:rsidP="003629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14:paraId="23F20F52" w14:textId="3ADE76BE" w:rsidR="003D01B6" w:rsidRPr="00362952" w:rsidRDefault="003D01B6" w:rsidP="0036295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8428639" w14:textId="77777777" w:rsidR="003D01B6" w:rsidRPr="00362952" w:rsidRDefault="003D01B6" w:rsidP="003629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14:paraId="4B23EC7B" w14:textId="77777777" w:rsidR="003D01B6" w:rsidRPr="00362952" w:rsidRDefault="003D01B6" w:rsidP="0036295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749A9F" w14:textId="550517A6" w:rsidR="00834145" w:rsidRPr="00362952" w:rsidRDefault="003D01B6" w:rsidP="003629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34145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Євстіфеєв М.І. звернувся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до Конституційного Суду України з клопотанням перевірити на відповідність </w:t>
      </w:r>
      <w:r w:rsidR="00834145" w:rsidRPr="00362952">
        <w:rPr>
          <w:rFonts w:ascii="Times New Roman" w:hAnsi="Times New Roman" w:cs="Times New Roman"/>
          <w:sz w:val="28"/>
          <w:szCs w:val="28"/>
          <w:lang w:val="uk-UA"/>
        </w:rPr>
        <w:t>частині першій статті 24, пунктам 1, 8 частини другої статті 129</w:t>
      </w:r>
      <w:r w:rsidR="00F63F73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 (конституційність) </w:t>
      </w:r>
      <w:r w:rsidR="00834145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частину другу статті 328 Кодексу адміністративного судочинства України (далі – Кодекс) у частині неможливості 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>касаційного</w:t>
      </w:r>
      <w:r w:rsidR="00834145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оскарження </w:t>
      </w:r>
      <w:r w:rsidR="00E23501" w:rsidRPr="00362952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834145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ухвал суду першої інстанції про </w:t>
      </w:r>
      <w:r w:rsidR="00834145" w:rsidRPr="003629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відмову 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>у винесенні додаткового судового рішення до основного судового рішення, якщо воно підлягає касаційному оскарженню, після перегляду такої ухвали в апеляційному порядку“</w:t>
      </w:r>
      <w:r w:rsidR="00BC5E0E" w:rsidRPr="003629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A800A2" w14:textId="77777777" w:rsidR="00582558" w:rsidRDefault="00834145" w:rsidP="003629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частиною другою статті 328 Кодексу</w:t>
      </w:r>
      <w:r w:rsidR="003D578E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касаційному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бути оскаржені ухвали суду першої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інстанції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позову, заміну заходу забезпечення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позову,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ухвали,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зазначені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C12" w:rsidRPr="0036295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пунктах 3, 4, 12, 13,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17, 20 частини першої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294</w:t>
      </w:r>
      <w:r w:rsidR="0043170D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Кодексу</w:t>
      </w:r>
      <w:r w:rsidR="003D578E" w:rsidRPr="00362952">
        <w:rPr>
          <w:rFonts w:ascii="Times New Roman" w:hAnsi="Times New Roman" w:cs="Times New Roman"/>
          <w:sz w:val="28"/>
          <w:szCs w:val="28"/>
          <w:lang w:val="uk-UA"/>
        </w:rPr>
        <w:t>, а саме ухвали щодо: повернення заяви позивачеві (заявникові); відмови у відкритті провадження у справі; залишення позову (заяви) без розгляду; закриття провадження у справі; відмови у відкритті провадження про перегляд судового рішення за нововиявленими або виключними обставинами, відмови в задоволенні заяви про перегляд судового рішення за нововиявленими або виключними обставинами; заміни сторони у справі (процесуальне правонаступництво) або сторони виконавчого провадження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, після їх пе</w:t>
      </w:r>
      <w:r w:rsidR="003D578E" w:rsidRPr="00362952">
        <w:rPr>
          <w:rFonts w:ascii="Times New Roman" w:hAnsi="Times New Roman" w:cs="Times New Roman"/>
          <w:sz w:val="28"/>
          <w:szCs w:val="28"/>
          <w:lang w:val="uk-UA"/>
        </w:rPr>
        <w:t>регляду в апеляційному порядку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205183" w14:textId="3330227E" w:rsidR="0043170D" w:rsidRPr="00362952" w:rsidRDefault="0043170D" w:rsidP="003629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Зі змісту конституційної скарги та долучених до неї матеріалів </w:t>
      </w:r>
      <w:r w:rsidR="00B74C12" w:rsidRPr="003629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бачається, що</w:t>
      </w:r>
      <w:r w:rsidR="003D578E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501" w:rsidRPr="00362952">
        <w:rPr>
          <w:rFonts w:ascii="Times New Roman" w:hAnsi="Times New Roman" w:cs="Times New Roman"/>
          <w:sz w:val="28"/>
          <w:szCs w:val="28"/>
          <w:lang w:val="uk-UA"/>
        </w:rPr>
        <w:t>Верховний</w:t>
      </w:r>
      <w:r w:rsidR="003D578E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Суд у складі колегії суддів Каса</w:t>
      </w:r>
      <w:r w:rsidR="00FB4EC4" w:rsidRPr="00362952">
        <w:rPr>
          <w:rFonts w:ascii="Times New Roman" w:hAnsi="Times New Roman" w:cs="Times New Roman"/>
          <w:sz w:val="28"/>
          <w:szCs w:val="28"/>
          <w:lang w:val="uk-UA"/>
        </w:rPr>
        <w:t>ційного адміністративного суду у</w:t>
      </w:r>
      <w:r w:rsidR="003D578E" w:rsidRPr="00362952">
        <w:rPr>
          <w:rFonts w:ascii="Times New Roman" w:hAnsi="Times New Roman" w:cs="Times New Roman"/>
          <w:sz w:val="28"/>
          <w:szCs w:val="28"/>
          <w:lang w:val="uk-UA"/>
        </w:rPr>
        <w:t>хвалою від 25 травня 2023 року відмовив Євстіфеєву</w:t>
      </w:r>
      <w:r w:rsid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78E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М.І. у відкритті касаційного провадження, оскільки </w:t>
      </w:r>
      <w:r w:rsidR="00B74C12" w:rsidRPr="0036295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578E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переліку, передбаченому частиною другою статті 328 Кодексу, </w:t>
      </w:r>
      <w:r w:rsidR="00B74C12" w:rsidRPr="00362952">
        <w:rPr>
          <w:rFonts w:ascii="Times New Roman" w:hAnsi="Times New Roman" w:cs="Times New Roman"/>
          <w:sz w:val="28"/>
          <w:szCs w:val="28"/>
          <w:lang w:val="uk-UA"/>
        </w:rPr>
        <w:t>не зазначено</w:t>
      </w:r>
      <w:r w:rsidR="003D578E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ухвал</w:t>
      </w:r>
      <w:r w:rsidR="00B74C12" w:rsidRPr="003629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578E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501" w:rsidRPr="00362952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3D578E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відмов</w:t>
      </w:r>
      <w:r w:rsidR="00E23501" w:rsidRPr="003629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578E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у задоволенні заяви про винесення додаткової ухвали.</w:t>
      </w:r>
    </w:p>
    <w:p w14:paraId="418FB74E" w14:textId="3E024B51" w:rsidR="00154684" w:rsidRPr="00362952" w:rsidRDefault="0043170D" w:rsidP="0036295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На думку </w:t>
      </w:r>
      <w:r w:rsidR="00BC5E0E" w:rsidRPr="0036295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Євстіфеєва М.І.</w:t>
      </w:r>
      <w:r w:rsidR="00FB4EC4" w:rsidRPr="0036295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застосування </w:t>
      </w:r>
      <w:r w:rsidRPr="0036295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частини </w:t>
      </w:r>
      <w:r w:rsidR="00FB4EC4" w:rsidRPr="0036295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другої</w:t>
      </w:r>
      <w:r w:rsidRPr="0036295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статті 3</w:t>
      </w:r>
      <w:r w:rsidR="00BC5E0E" w:rsidRPr="0036295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28</w:t>
      </w:r>
      <w:r w:rsidRPr="0036295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Кодексу в остаточному судовому рішенні </w:t>
      </w:r>
      <w:r w:rsidR="00B74C12" w:rsidRPr="0036295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у його справі </w:t>
      </w:r>
      <w:r w:rsidRPr="0036295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призвело до порушення його конституційного права на </w:t>
      </w:r>
      <w:r w:rsidR="003D578E" w:rsidRPr="0036295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касаційне </w:t>
      </w:r>
      <w:r w:rsidRPr="0036295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оскарження </w:t>
      </w:r>
      <w:r w:rsidR="003D578E" w:rsidRPr="0036295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судових</w:t>
      </w:r>
      <w:r w:rsidRPr="0036295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рішень</w:t>
      </w:r>
      <w:r w:rsidR="003D578E" w:rsidRPr="0036295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14:paraId="0ADE5EF4" w14:textId="04DEBA2D" w:rsidR="00BC5E0E" w:rsidRPr="00362952" w:rsidRDefault="00BC5E0E" w:rsidP="003629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Обґрунтовуючи свої твердження, автор клопотання посилається на окремі </w:t>
      </w:r>
      <w:r w:rsidR="003D578E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приписи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Конституції України, Кодексу, рішення Конституційного Суду України</w:t>
      </w:r>
      <w:r w:rsidR="003D578E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, Верховного Суду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та судові рішення у його справі.</w:t>
      </w:r>
    </w:p>
    <w:p w14:paraId="5D054EEB" w14:textId="77777777" w:rsidR="0043170D" w:rsidRPr="00362952" w:rsidRDefault="0043170D" w:rsidP="0036295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14:paraId="7040D4CA" w14:textId="0157C2BB" w:rsidR="00D051EF" w:rsidRPr="00362952" w:rsidRDefault="003D01B6" w:rsidP="003629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2A6D72" w:rsidRPr="003629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Розв’язуючи </w:t>
      </w:r>
      <w:r w:rsidRPr="003629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39452B24" w14:textId="777F9DE7" w:rsidR="003D01B6" w:rsidRPr="00362952" w:rsidRDefault="003D01B6" w:rsidP="003629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до Закону України „Про Конституційний Суд України“ конституційна скарга 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2" w:name="_Hlk101398318"/>
      <w:r w:rsidRPr="00362952">
        <w:rPr>
          <w:rFonts w:ascii="Times New Roman" w:hAnsi="Times New Roman" w:cs="Times New Roman"/>
          <w:sz w:val="28"/>
          <w:szCs w:val="28"/>
          <w:lang w:val="uk-UA"/>
        </w:rPr>
        <w:t>конституційна скарга вважається прийнятною за умов її відп</w:t>
      </w:r>
      <w:r w:rsidR="00EE33CE" w:rsidRPr="00362952">
        <w:rPr>
          <w:rFonts w:ascii="Times New Roman" w:hAnsi="Times New Roman" w:cs="Times New Roman"/>
          <w:sz w:val="28"/>
          <w:szCs w:val="28"/>
          <w:lang w:val="uk-UA"/>
        </w:rPr>
        <w:t>овідності вимогам, передбаченим</w:t>
      </w:r>
      <w:r w:rsidR="009F6E8F" w:rsidRPr="00362952">
        <w:rPr>
          <w:rFonts w:ascii="Times New Roman" w:hAnsi="Times New Roman" w:cs="Times New Roman"/>
          <w:sz w:val="28"/>
          <w:szCs w:val="28"/>
          <w:lang w:val="uk-UA"/>
        </w:rPr>
        <w:t>, зокрема,</w:t>
      </w:r>
      <w:r w:rsidR="0036295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9F6E8F" w:rsidRPr="00362952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EE33CE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55 цього закону (абзац перший частини першої статті 77).</w:t>
      </w:r>
      <w:bookmarkEnd w:id="2"/>
    </w:p>
    <w:p w14:paraId="20CC9FB8" w14:textId="505FD659" w:rsidR="0043170D" w:rsidRPr="00362952" w:rsidRDefault="00B74C12" w:rsidP="003629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43170D" w:rsidRPr="003629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аналізу конституційної скарги вбачається, що автор клопотання, стверджуючи про неконституційність частини другої статті 328 Кодексу, висловив незгоду із застосуванням в остаточному судовому рішенні оспорюван</w:t>
      </w:r>
      <w:r w:rsidR="00FB4EC4" w:rsidRPr="003629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43170D" w:rsidRPr="003629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положен</w:t>
      </w:r>
      <w:r w:rsidR="00FB4EC4" w:rsidRPr="003629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43170D" w:rsidRPr="003629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Кодексу, що не мож</w:t>
      </w:r>
      <w:r w:rsidRPr="003629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43170D" w:rsidRPr="003629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вважати обґрунтуванням тверджень щодо </w:t>
      </w:r>
      <w:r w:rsidR="00A2503C" w:rsidRPr="003629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їх</w:t>
      </w:r>
      <w:r w:rsidR="0043170D" w:rsidRPr="003629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невідповідності Конституції України.</w:t>
      </w:r>
    </w:p>
    <w:p w14:paraId="737651A7" w14:textId="7F6E089A" w:rsidR="0037193F" w:rsidRPr="00362952" w:rsidRDefault="0037193F" w:rsidP="003629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</w:t>
      </w:r>
      <w:r w:rsidR="0043170D" w:rsidRPr="003629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Євстіфеєв М.І. </w:t>
      </w:r>
      <w:r w:rsidRPr="003629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дотримав вимог пункту 6</w:t>
      </w:r>
      <w:r w:rsidR="0079250B" w:rsidRPr="003629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14:paraId="435874E7" w14:textId="77777777" w:rsidR="00410378" w:rsidRPr="00362952" w:rsidRDefault="00410378" w:rsidP="003629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D3FB3" w14:textId="5D64A05E" w:rsidR="003D01B6" w:rsidRPr="00362952" w:rsidRDefault="003D01B6" w:rsidP="003629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36295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, 153 Конституції України, на підставі статей 7, </w:t>
      </w:r>
      <w:r w:rsidR="00154684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8,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32, 37, </w:t>
      </w:r>
      <w:r w:rsidR="00154684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50,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792181ED" w14:textId="77777777" w:rsidR="003D01B6" w:rsidRPr="00362952" w:rsidRDefault="003D01B6" w:rsidP="0036295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826161" w14:textId="77777777" w:rsidR="003D01B6" w:rsidRPr="00362952" w:rsidRDefault="003D01B6" w:rsidP="003629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14:paraId="45DE7884" w14:textId="77777777" w:rsidR="003D01B6" w:rsidRPr="00362952" w:rsidRDefault="003D01B6" w:rsidP="003629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C2353A" w14:textId="322482D7" w:rsidR="003D01B6" w:rsidRPr="00362952" w:rsidRDefault="003D01B6" w:rsidP="003629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C6466B" w:rsidRPr="00362952">
        <w:rPr>
          <w:rFonts w:ascii="Times New Roman" w:hAnsi="Times New Roman" w:cs="Times New Roman"/>
          <w:sz w:val="28"/>
          <w:szCs w:val="28"/>
          <w:lang w:val="uk-UA"/>
        </w:rPr>
        <w:t>Євстіфеєва Микити Ігоровича щодо відповідності Конституції України (конституційності) частини другої статті 328 Кодексу адміністративного судочинства України</w:t>
      </w:r>
      <w:r w:rsidR="008251F6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на підставі пункт</w:t>
      </w:r>
      <w:r w:rsidR="005235DB" w:rsidRPr="003629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4 статті 62 Закону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 „Про Конституційний Суд України“ –</w:t>
      </w:r>
      <w:r w:rsidR="00E05A9B" w:rsidRPr="0036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952">
        <w:rPr>
          <w:rFonts w:ascii="Times New Roman" w:hAnsi="Times New Roman" w:cs="Times New Roman"/>
          <w:sz w:val="28"/>
          <w:szCs w:val="28"/>
          <w:lang w:val="uk-UA"/>
        </w:rPr>
        <w:t>неприйнятність конституційної скарги.</w:t>
      </w:r>
    </w:p>
    <w:p w14:paraId="075A45D2" w14:textId="77777777" w:rsidR="0000601F" w:rsidRPr="00362952" w:rsidRDefault="0000601F" w:rsidP="003629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B11D8" w14:textId="38A5173E" w:rsidR="003D01B6" w:rsidRDefault="001434B8" w:rsidP="003629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9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01B6" w:rsidRPr="00362952">
        <w:rPr>
          <w:rFonts w:ascii="Times New Roman" w:hAnsi="Times New Roman" w:cs="Times New Roman"/>
          <w:sz w:val="28"/>
          <w:szCs w:val="28"/>
          <w:lang w:val="uk-UA"/>
        </w:rPr>
        <w:t>. Ухвала є остаточною.</w:t>
      </w:r>
    </w:p>
    <w:p w14:paraId="30796C42" w14:textId="39C9BCE6" w:rsidR="00362952" w:rsidRDefault="00362952" w:rsidP="0036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6090CF" w14:textId="77777777" w:rsidR="0078443C" w:rsidRDefault="0078443C" w:rsidP="0036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DBBB00" w14:textId="4761E7A5" w:rsidR="00362952" w:rsidRDefault="00362952" w:rsidP="0036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76A7C7" w14:textId="77777777" w:rsidR="0078443C" w:rsidRPr="0078443C" w:rsidRDefault="0078443C" w:rsidP="0078443C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78443C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Перша колегія суддів</w:t>
      </w:r>
    </w:p>
    <w:p w14:paraId="765E5DE8" w14:textId="77777777" w:rsidR="0078443C" w:rsidRPr="0078443C" w:rsidRDefault="0078443C" w:rsidP="0078443C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78443C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Першого сенату</w:t>
      </w:r>
    </w:p>
    <w:p w14:paraId="12008BC0" w14:textId="7F338410" w:rsidR="00362952" w:rsidRPr="0078443C" w:rsidRDefault="0078443C" w:rsidP="0078443C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8443C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Конституційного Суду України</w:t>
      </w:r>
    </w:p>
    <w:sectPr w:rsidR="00362952" w:rsidRPr="0078443C" w:rsidSect="00362952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6E475" w14:textId="77777777" w:rsidR="00CD0C46" w:rsidRDefault="00CD0C46">
      <w:pPr>
        <w:spacing w:after="0" w:line="240" w:lineRule="auto"/>
      </w:pPr>
      <w:r>
        <w:separator/>
      </w:r>
    </w:p>
  </w:endnote>
  <w:endnote w:type="continuationSeparator" w:id="0">
    <w:p w14:paraId="17879232" w14:textId="77777777" w:rsidR="00CD0C46" w:rsidRDefault="00C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0DB1" w14:textId="1021AF3B" w:rsidR="00362952" w:rsidRPr="00362952" w:rsidRDefault="00362952">
    <w:pPr>
      <w:pStyle w:val="a6"/>
      <w:rPr>
        <w:rFonts w:ascii="Times New Roman" w:hAnsi="Times New Roman" w:cs="Times New Roman"/>
        <w:sz w:val="10"/>
        <w:szCs w:val="10"/>
      </w:rPr>
    </w:pPr>
    <w:r w:rsidRPr="00362952">
      <w:rPr>
        <w:rFonts w:ascii="Times New Roman" w:hAnsi="Times New Roman" w:cs="Times New Roman"/>
        <w:sz w:val="10"/>
        <w:szCs w:val="10"/>
      </w:rPr>
      <w:fldChar w:fldCharType="begin"/>
    </w:r>
    <w:r w:rsidRPr="00362952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362952">
      <w:rPr>
        <w:rFonts w:ascii="Times New Roman" w:hAnsi="Times New Roman" w:cs="Times New Roman"/>
        <w:sz w:val="10"/>
        <w:szCs w:val="10"/>
      </w:rPr>
      <w:fldChar w:fldCharType="separate"/>
    </w:r>
    <w:r w:rsidR="0078443C">
      <w:rPr>
        <w:rFonts w:ascii="Times New Roman" w:hAnsi="Times New Roman" w:cs="Times New Roman"/>
        <w:noProof/>
        <w:sz w:val="10"/>
        <w:szCs w:val="10"/>
        <w:lang w:val="uk-UA"/>
      </w:rPr>
      <w:t>G:\2023\Suddi\I senat\I koleg\22.docx</w:t>
    </w:r>
    <w:r w:rsidRPr="0036295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9482C" w14:textId="3CB455DF" w:rsidR="00362952" w:rsidRPr="00362952" w:rsidRDefault="00362952">
    <w:pPr>
      <w:pStyle w:val="a6"/>
      <w:rPr>
        <w:rFonts w:ascii="Times New Roman" w:hAnsi="Times New Roman" w:cs="Times New Roman"/>
        <w:sz w:val="10"/>
        <w:szCs w:val="10"/>
      </w:rPr>
    </w:pPr>
    <w:r w:rsidRPr="00362952">
      <w:rPr>
        <w:rFonts w:ascii="Times New Roman" w:hAnsi="Times New Roman" w:cs="Times New Roman"/>
        <w:sz w:val="10"/>
        <w:szCs w:val="10"/>
      </w:rPr>
      <w:fldChar w:fldCharType="begin"/>
    </w:r>
    <w:r w:rsidRPr="00362952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362952">
      <w:rPr>
        <w:rFonts w:ascii="Times New Roman" w:hAnsi="Times New Roman" w:cs="Times New Roman"/>
        <w:sz w:val="10"/>
        <w:szCs w:val="10"/>
      </w:rPr>
      <w:fldChar w:fldCharType="separate"/>
    </w:r>
    <w:r w:rsidR="0078443C">
      <w:rPr>
        <w:rFonts w:ascii="Times New Roman" w:hAnsi="Times New Roman" w:cs="Times New Roman"/>
        <w:noProof/>
        <w:sz w:val="10"/>
        <w:szCs w:val="10"/>
        <w:lang w:val="uk-UA"/>
      </w:rPr>
      <w:t>G:\2023\Suddi\I senat\I koleg\22.docx</w:t>
    </w:r>
    <w:r w:rsidRPr="0036295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0691" w14:textId="77777777" w:rsidR="00CD0C46" w:rsidRDefault="00CD0C46">
      <w:pPr>
        <w:spacing w:after="0" w:line="240" w:lineRule="auto"/>
      </w:pPr>
      <w:r>
        <w:separator/>
      </w:r>
    </w:p>
  </w:footnote>
  <w:footnote w:type="continuationSeparator" w:id="0">
    <w:p w14:paraId="004539E9" w14:textId="77777777" w:rsidR="00CD0C46" w:rsidRDefault="00CD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BDF675" w14:textId="1DAE6934" w:rsidR="00395B78" w:rsidRPr="00A06B54" w:rsidRDefault="003D760A" w:rsidP="00A06B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2558" w:rsidRPr="00582558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B6"/>
    <w:rsid w:val="0000601F"/>
    <w:rsid w:val="00045BB6"/>
    <w:rsid w:val="00085934"/>
    <w:rsid w:val="000F1EA2"/>
    <w:rsid w:val="000F476E"/>
    <w:rsid w:val="00113167"/>
    <w:rsid w:val="00114AE5"/>
    <w:rsid w:val="0012069D"/>
    <w:rsid w:val="00135DAC"/>
    <w:rsid w:val="001434B8"/>
    <w:rsid w:val="00154684"/>
    <w:rsid w:val="001555CB"/>
    <w:rsid w:val="00157FF2"/>
    <w:rsid w:val="00163619"/>
    <w:rsid w:val="001750E2"/>
    <w:rsid w:val="00187B4F"/>
    <w:rsid w:val="00197405"/>
    <w:rsid w:val="00197490"/>
    <w:rsid w:val="001A546A"/>
    <w:rsid w:val="001C1816"/>
    <w:rsid w:val="00201791"/>
    <w:rsid w:val="00266E17"/>
    <w:rsid w:val="00276D66"/>
    <w:rsid w:val="002A6D72"/>
    <w:rsid w:val="002C4AF3"/>
    <w:rsid w:val="002E7EDE"/>
    <w:rsid w:val="003229C3"/>
    <w:rsid w:val="003238C1"/>
    <w:rsid w:val="00326A17"/>
    <w:rsid w:val="00331C8E"/>
    <w:rsid w:val="00346D01"/>
    <w:rsid w:val="00356B40"/>
    <w:rsid w:val="00362952"/>
    <w:rsid w:val="0036514F"/>
    <w:rsid w:val="0037193F"/>
    <w:rsid w:val="003A5B4E"/>
    <w:rsid w:val="003A6E8F"/>
    <w:rsid w:val="003B7AA9"/>
    <w:rsid w:val="003D01B6"/>
    <w:rsid w:val="003D578E"/>
    <w:rsid w:val="003D760A"/>
    <w:rsid w:val="003D77A6"/>
    <w:rsid w:val="00410378"/>
    <w:rsid w:val="004112FB"/>
    <w:rsid w:val="0043170D"/>
    <w:rsid w:val="004425D9"/>
    <w:rsid w:val="00462DA9"/>
    <w:rsid w:val="00474E70"/>
    <w:rsid w:val="00493CAC"/>
    <w:rsid w:val="004D4C00"/>
    <w:rsid w:val="004D7478"/>
    <w:rsid w:val="004E6199"/>
    <w:rsid w:val="00520A19"/>
    <w:rsid w:val="005235DB"/>
    <w:rsid w:val="005339D4"/>
    <w:rsid w:val="00534AE8"/>
    <w:rsid w:val="00537603"/>
    <w:rsid w:val="005412BC"/>
    <w:rsid w:val="00545D71"/>
    <w:rsid w:val="00582558"/>
    <w:rsid w:val="00583082"/>
    <w:rsid w:val="00595B38"/>
    <w:rsid w:val="005A0FA8"/>
    <w:rsid w:val="0061426A"/>
    <w:rsid w:val="00634F75"/>
    <w:rsid w:val="006A12C5"/>
    <w:rsid w:val="006E61C5"/>
    <w:rsid w:val="00727018"/>
    <w:rsid w:val="0074195A"/>
    <w:rsid w:val="0078443C"/>
    <w:rsid w:val="0079250B"/>
    <w:rsid w:val="007A03DE"/>
    <w:rsid w:val="007B2E05"/>
    <w:rsid w:val="007D6903"/>
    <w:rsid w:val="007F27AF"/>
    <w:rsid w:val="008251F6"/>
    <w:rsid w:val="00834145"/>
    <w:rsid w:val="0084270B"/>
    <w:rsid w:val="008638B9"/>
    <w:rsid w:val="008B1E49"/>
    <w:rsid w:val="008C520E"/>
    <w:rsid w:val="008D1B09"/>
    <w:rsid w:val="008F0ACA"/>
    <w:rsid w:val="009035E4"/>
    <w:rsid w:val="009518B8"/>
    <w:rsid w:val="00955CD1"/>
    <w:rsid w:val="00963F8F"/>
    <w:rsid w:val="009763D7"/>
    <w:rsid w:val="009A5832"/>
    <w:rsid w:val="009E4B7E"/>
    <w:rsid w:val="009F6E8F"/>
    <w:rsid w:val="00A2503C"/>
    <w:rsid w:val="00A30AF8"/>
    <w:rsid w:val="00A31084"/>
    <w:rsid w:val="00A606AB"/>
    <w:rsid w:val="00A95B1F"/>
    <w:rsid w:val="00AF38A3"/>
    <w:rsid w:val="00B00067"/>
    <w:rsid w:val="00B321B7"/>
    <w:rsid w:val="00B45FD4"/>
    <w:rsid w:val="00B5285F"/>
    <w:rsid w:val="00B708C1"/>
    <w:rsid w:val="00B74C12"/>
    <w:rsid w:val="00BA09CC"/>
    <w:rsid w:val="00BB266C"/>
    <w:rsid w:val="00BC5E0E"/>
    <w:rsid w:val="00BE0078"/>
    <w:rsid w:val="00C149EB"/>
    <w:rsid w:val="00C16892"/>
    <w:rsid w:val="00C5101F"/>
    <w:rsid w:val="00C5213D"/>
    <w:rsid w:val="00C55AF3"/>
    <w:rsid w:val="00C6466B"/>
    <w:rsid w:val="00C82E99"/>
    <w:rsid w:val="00CB2758"/>
    <w:rsid w:val="00CD0C46"/>
    <w:rsid w:val="00CD4573"/>
    <w:rsid w:val="00D051EF"/>
    <w:rsid w:val="00D17297"/>
    <w:rsid w:val="00D34F4E"/>
    <w:rsid w:val="00D50C88"/>
    <w:rsid w:val="00D71CBF"/>
    <w:rsid w:val="00D72F09"/>
    <w:rsid w:val="00D946D5"/>
    <w:rsid w:val="00DC4D6A"/>
    <w:rsid w:val="00DC78D0"/>
    <w:rsid w:val="00E05A9B"/>
    <w:rsid w:val="00E064F1"/>
    <w:rsid w:val="00E102B1"/>
    <w:rsid w:val="00E23501"/>
    <w:rsid w:val="00E23D09"/>
    <w:rsid w:val="00E446B7"/>
    <w:rsid w:val="00E52DB3"/>
    <w:rsid w:val="00E8243B"/>
    <w:rsid w:val="00EA40D4"/>
    <w:rsid w:val="00EE33CE"/>
    <w:rsid w:val="00EF57BE"/>
    <w:rsid w:val="00F332A8"/>
    <w:rsid w:val="00F400ED"/>
    <w:rsid w:val="00F509A2"/>
    <w:rsid w:val="00F63F73"/>
    <w:rsid w:val="00F65C1B"/>
    <w:rsid w:val="00F73430"/>
    <w:rsid w:val="00F9287D"/>
    <w:rsid w:val="00F95258"/>
    <w:rsid w:val="00F9710A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68342C"/>
  <w15:chartTrackingRefBased/>
  <w15:docId w15:val="{7F38294B-0528-481B-84F1-1AFF9831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B6"/>
    <w:rPr>
      <w:lang w:val="en-US"/>
    </w:rPr>
  </w:style>
  <w:style w:type="paragraph" w:styleId="1">
    <w:name w:val="heading 1"/>
    <w:basedOn w:val="a"/>
    <w:next w:val="a"/>
    <w:link w:val="10"/>
    <w:qFormat/>
    <w:rsid w:val="00362952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01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3D01B6"/>
    <w:rPr>
      <w:lang w:val="en-US"/>
    </w:rPr>
  </w:style>
  <w:style w:type="paragraph" w:styleId="a5">
    <w:name w:val="List Paragraph"/>
    <w:basedOn w:val="a"/>
    <w:uiPriority w:val="34"/>
    <w:qFormat/>
    <w:rsid w:val="00D72F0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C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C78D0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B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B1E49"/>
    <w:rPr>
      <w:rFonts w:ascii="Segoe UI" w:hAnsi="Segoe UI" w:cs="Segoe UI"/>
      <w:sz w:val="18"/>
      <w:szCs w:val="18"/>
      <w:lang w:val="en-US"/>
    </w:rPr>
  </w:style>
  <w:style w:type="paragraph" w:customStyle="1" w:styleId="rvps2">
    <w:name w:val="rvps2"/>
    <w:basedOn w:val="a"/>
    <w:rsid w:val="00187B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87B4F"/>
  </w:style>
  <w:style w:type="character" w:styleId="aa">
    <w:name w:val="Hyperlink"/>
    <w:basedOn w:val="a0"/>
    <w:uiPriority w:val="99"/>
    <w:semiHidden/>
    <w:unhideWhenUsed/>
    <w:rsid w:val="00187B4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629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2214-DBC1-4840-8550-EBAAD07E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3308</Words>
  <Characters>1886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Віктор В. Чередниченко</cp:lastModifiedBy>
  <cp:revision>2</cp:revision>
  <cp:lastPrinted>2023-06-21T12:51:00Z</cp:lastPrinted>
  <dcterms:created xsi:type="dcterms:W3CDTF">2023-08-30T07:21:00Z</dcterms:created>
  <dcterms:modified xsi:type="dcterms:W3CDTF">2023-08-30T07:21:00Z</dcterms:modified>
</cp:coreProperties>
</file>