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60" w:rsidRDefault="00CD3960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3960" w:rsidRDefault="00CD3960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3960" w:rsidRDefault="00CD3960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3960" w:rsidRDefault="00CD3960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3960" w:rsidRDefault="00CD3960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3960" w:rsidRDefault="00CD3960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3960" w:rsidRDefault="00CD3960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06EFA" w:rsidRPr="00CD3960" w:rsidRDefault="00206EFA" w:rsidP="00CD3960">
      <w:pPr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Левицького Валерія Михайловича щодо відповідності Конституції України (конституційності) частини першої, абзацу першого частини другої статті </w:t>
      </w:r>
      <w:r w:rsidR="00CD39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122, частини другої статті 333</w:t>
      </w:r>
      <w:r w:rsidR="00CD39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CD39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CD39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Кодексу адміністративного судочинства  України 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EFA" w:rsidRPr="00CD3960" w:rsidRDefault="00206EFA" w:rsidP="00CD3960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и ї в</w:t>
      </w:r>
      <w:r w:rsid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№ 3-1</w:t>
      </w:r>
      <w:r w:rsidR="00563FD6" w:rsidRP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>/2024 (2</w:t>
      </w:r>
      <w:r w:rsidR="00563FD6" w:rsidRP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>/24)</w:t>
      </w:r>
    </w:p>
    <w:p w:rsidR="00206EFA" w:rsidRPr="00CD3960" w:rsidRDefault="00123B83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 </w:t>
      </w:r>
      <w:proofErr w:type="spellStart"/>
      <w:r w:rsidRPr="00CD396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вересня</w:t>
      </w:r>
      <w:proofErr w:type="spellEnd"/>
      <w:r w:rsidR="00206EFA" w:rsidRPr="00CD3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року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52709" w:rsidRP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Pr="00CD3960">
        <w:rPr>
          <w:rFonts w:ascii="Times New Roman" w:eastAsia="Times New Roman" w:hAnsi="Times New Roman" w:cs="Times New Roman"/>
          <w:sz w:val="28"/>
          <w:szCs w:val="28"/>
          <w:lang w:eastAsia="ru-RU"/>
        </w:rPr>
        <w:t>-у/2024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Велика палата Конституційного Суду України у складі: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Кривенко Віктор Васильович</w:t>
      </w:r>
      <w:r w:rsidRPr="00CD396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(</w:t>
      </w: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голова засідання),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Городовенко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Віктор Валентинович,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Грищук Оксана Вікторівна,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Кичун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Віктор Іванович,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Колісник Віктор Павлович,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Лемак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Василь Васильович,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Мойсик Володимир Романович,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Первомайський Олег Олексійович,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Петришин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Олександр Віталійович,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Різник Сергій Петрович,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Совгиря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Ольга Володимирівна,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Філюк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Петро </w:t>
      </w: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Тодосьович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Юровська Галина Валентинівна (доповідач),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EFA" w:rsidRPr="00CD3960" w:rsidRDefault="00206EFA" w:rsidP="00CD39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розглянула на засіданні клопотання судді-доповідача </w:t>
      </w: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Юровської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 </w:t>
      </w: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про подовження строку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Левицького Валерія Михайловича щодо відповідності Конституції України (конституційності) частини першої, абзацу першого частини другої статті 122, частини другої статті 333 Кодексу адміністративного судочинства  України. 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Заслухавши суддю-доповідача </w:t>
      </w: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Юровську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Г.В., Велика палата Конституційного Суду України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EFA" w:rsidRPr="00CD3960" w:rsidRDefault="00206EFA" w:rsidP="00CD39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EFA" w:rsidRPr="00CD3960" w:rsidRDefault="00206EFA" w:rsidP="00CD39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відповідно до Закону України „Про Конституційний Суд України“ </w:t>
      </w:r>
      <w:r w:rsidRPr="00CD39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(частина друга статті 37);</w:t>
      </w:r>
      <w:r w:rsidRPr="00CD39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У зв’язку з розв’язанням процедурних питань суддя-доповідач звернувся з клопотанням про подовження строку для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Левицького Валерія Михайловича щодо відповідності Конституції України (конституційності) частини першої, абзацу першого частини другої статті 122, частини другої статті 333 Кодексу</w:t>
      </w:r>
      <w:r w:rsid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адміністративного судочинства </w:t>
      </w: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України (</w:t>
      </w: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розподілено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 липня 2024 року судді Конституційного Суду України </w:t>
      </w:r>
      <w:proofErr w:type="spellStart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Юровській</w:t>
      </w:r>
      <w:proofErr w:type="spellEnd"/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Г.В.).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EFA" w:rsidRPr="00CD3960" w:rsidRDefault="00206EFA" w:rsidP="00CD39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06EFA" w:rsidRPr="00CD3960" w:rsidRDefault="00206EFA" w:rsidP="00CD396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 х в а л и л а</w:t>
      </w:r>
      <w:r w:rsidRPr="00CD39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206EFA" w:rsidRPr="00CD3960" w:rsidRDefault="00206EFA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6EFA" w:rsidRDefault="00206EFA" w:rsidP="00CD396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подовжити до </w:t>
      </w:r>
      <w:r w:rsidR="00852709"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жовтня </w:t>
      </w: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2024 року строк постановлення Першою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конституційною скаргою Левицького Валерія Михайловича щодо відповідності Конституції України (конституційності) частини першої, абзацу першого частини другої статті 122, частини другої статті 333 Кодексу</w:t>
      </w:r>
      <w:r w:rsidR="00CD39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адміністративного судочинства </w:t>
      </w:r>
      <w:r w:rsidRPr="00CD3960">
        <w:rPr>
          <w:rFonts w:ascii="Times New Roman" w:eastAsia="Calibri" w:hAnsi="Times New Roman" w:cs="Times New Roman"/>
          <w:sz w:val="28"/>
          <w:szCs w:val="28"/>
          <w:lang w:eastAsia="ru-RU"/>
        </w:rPr>
        <w:t>України.</w:t>
      </w:r>
    </w:p>
    <w:p w:rsidR="00CD3960" w:rsidRDefault="00CD3960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960" w:rsidRDefault="00CD3960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3960" w:rsidRPr="00CD3960" w:rsidRDefault="00CD3960" w:rsidP="00CD3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1E79" w:rsidRPr="00421E79" w:rsidRDefault="00421E79" w:rsidP="00421E79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</w:pPr>
      <w:bookmarkStart w:id="0" w:name="_GoBack"/>
      <w:r w:rsidRPr="00421E79"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  <w:t>Велика палата</w:t>
      </w:r>
    </w:p>
    <w:p w:rsidR="00CD3960" w:rsidRPr="00CD3960" w:rsidRDefault="00421E79" w:rsidP="00421E79">
      <w:pPr>
        <w:spacing w:after="0" w:line="240" w:lineRule="auto"/>
        <w:ind w:left="425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1E79">
        <w:rPr>
          <w:rFonts w:ascii="Times New Roman" w:eastAsia="Calibri" w:hAnsi="Times New Roman" w:cs="Times New Roman"/>
          <w:b/>
          <w:caps/>
          <w:sz w:val="28"/>
          <w:szCs w:val="28"/>
          <w:lang w:val="ru-RU" w:eastAsia="ru-RU" w:bidi="hi-IN"/>
        </w:rPr>
        <w:t>Конституційного Суду України</w:t>
      </w:r>
      <w:bookmarkEnd w:id="0"/>
    </w:p>
    <w:sectPr w:rsidR="00CD3960" w:rsidRPr="00CD3960" w:rsidSect="00CD3960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B5" w:rsidRDefault="002F60B5" w:rsidP="00DB24E9">
      <w:pPr>
        <w:spacing w:after="0" w:line="240" w:lineRule="auto"/>
      </w:pPr>
      <w:r>
        <w:separator/>
      </w:r>
    </w:p>
  </w:endnote>
  <w:endnote w:type="continuationSeparator" w:id="0">
    <w:p w:rsidR="002F60B5" w:rsidRDefault="002F60B5" w:rsidP="00DB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60" w:rsidRPr="00CD3960" w:rsidRDefault="00CD3960">
    <w:pPr>
      <w:pStyle w:val="a6"/>
      <w:rPr>
        <w:rFonts w:ascii="Times New Roman" w:hAnsi="Times New Roman" w:cs="Times New Roman"/>
        <w:sz w:val="10"/>
        <w:szCs w:val="10"/>
      </w:rPr>
    </w:pPr>
    <w:r w:rsidRPr="00CD3960">
      <w:rPr>
        <w:rFonts w:ascii="Times New Roman" w:hAnsi="Times New Roman" w:cs="Times New Roman"/>
        <w:sz w:val="10"/>
        <w:szCs w:val="10"/>
      </w:rPr>
      <w:fldChar w:fldCharType="begin"/>
    </w:r>
    <w:r w:rsidRPr="00CD396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D3960">
      <w:rPr>
        <w:rFonts w:ascii="Times New Roman" w:hAnsi="Times New Roman" w:cs="Times New Roman"/>
        <w:sz w:val="10"/>
        <w:szCs w:val="10"/>
      </w:rPr>
      <w:fldChar w:fldCharType="separate"/>
    </w:r>
    <w:r w:rsidR="00421E79">
      <w:rPr>
        <w:rFonts w:ascii="Times New Roman" w:hAnsi="Times New Roman" w:cs="Times New Roman"/>
        <w:noProof/>
        <w:sz w:val="10"/>
        <w:szCs w:val="10"/>
      </w:rPr>
      <w:t>G:\2024\Suddi\Uhvala VP\123.docx</w:t>
    </w:r>
    <w:r w:rsidRPr="00CD396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960" w:rsidRPr="00CD3960" w:rsidRDefault="00CD3960">
    <w:pPr>
      <w:pStyle w:val="a6"/>
      <w:rPr>
        <w:rFonts w:ascii="Times New Roman" w:hAnsi="Times New Roman" w:cs="Times New Roman"/>
        <w:sz w:val="10"/>
        <w:szCs w:val="10"/>
      </w:rPr>
    </w:pPr>
    <w:r w:rsidRPr="00CD3960">
      <w:rPr>
        <w:rFonts w:ascii="Times New Roman" w:hAnsi="Times New Roman" w:cs="Times New Roman"/>
        <w:sz w:val="10"/>
        <w:szCs w:val="10"/>
      </w:rPr>
      <w:fldChar w:fldCharType="begin"/>
    </w:r>
    <w:r w:rsidRPr="00CD396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CD3960">
      <w:rPr>
        <w:rFonts w:ascii="Times New Roman" w:hAnsi="Times New Roman" w:cs="Times New Roman"/>
        <w:sz w:val="10"/>
        <w:szCs w:val="10"/>
      </w:rPr>
      <w:fldChar w:fldCharType="separate"/>
    </w:r>
    <w:r w:rsidR="00421E79">
      <w:rPr>
        <w:rFonts w:ascii="Times New Roman" w:hAnsi="Times New Roman" w:cs="Times New Roman"/>
        <w:noProof/>
        <w:sz w:val="10"/>
        <w:szCs w:val="10"/>
      </w:rPr>
      <w:t>G:\2024\Suddi\Uhvala VP\123.docx</w:t>
    </w:r>
    <w:r w:rsidRPr="00CD396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B5" w:rsidRDefault="002F60B5" w:rsidP="00DB24E9">
      <w:pPr>
        <w:spacing w:after="0" w:line="240" w:lineRule="auto"/>
      </w:pPr>
      <w:r>
        <w:separator/>
      </w:r>
    </w:p>
  </w:footnote>
  <w:footnote w:type="continuationSeparator" w:id="0">
    <w:p w:rsidR="002F60B5" w:rsidRDefault="002F60B5" w:rsidP="00DB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Default="008E4E17" w:rsidP="00B739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4CA4" w:rsidRDefault="00421E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A4" w:rsidRPr="00DB24E9" w:rsidRDefault="008E4E17" w:rsidP="00B739A7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DB24E9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DB24E9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DB24E9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421E79">
      <w:rPr>
        <w:rStyle w:val="a5"/>
        <w:rFonts w:ascii="Times New Roman" w:hAnsi="Times New Roman" w:cs="Times New Roman"/>
        <w:noProof/>
        <w:sz w:val="28"/>
        <w:szCs w:val="28"/>
      </w:rPr>
      <w:t>2</w:t>
    </w:r>
    <w:r w:rsidRPr="00DB24E9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9F4CA4" w:rsidRDefault="00421E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FA"/>
    <w:rsid w:val="00123B83"/>
    <w:rsid w:val="00206EFA"/>
    <w:rsid w:val="002F60B5"/>
    <w:rsid w:val="00421E79"/>
    <w:rsid w:val="00563FD6"/>
    <w:rsid w:val="006F67C5"/>
    <w:rsid w:val="007B017A"/>
    <w:rsid w:val="00852709"/>
    <w:rsid w:val="008E4E17"/>
    <w:rsid w:val="00A30FEB"/>
    <w:rsid w:val="00A96682"/>
    <w:rsid w:val="00BD0EDD"/>
    <w:rsid w:val="00CD3960"/>
    <w:rsid w:val="00DB24E9"/>
    <w:rsid w:val="00F22888"/>
    <w:rsid w:val="00FE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2004"/>
  <w15:chartTrackingRefBased/>
  <w15:docId w15:val="{A9393259-7355-4768-BB00-2BA52EDF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E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06EFA"/>
  </w:style>
  <w:style w:type="character" w:styleId="a5">
    <w:name w:val="page number"/>
    <w:basedOn w:val="a0"/>
    <w:rsid w:val="00206EFA"/>
  </w:style>
  <w:style w:type="paragraph" w:styleId="a6">
    <w:name w:val="footer"/>
    <w:basedOn w:val="a"/>
    <w:link w:val="a7"/>
    <w:uiPriority w:val="99"/>
    <w:rsid w:val="00206EF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Нижній колонтитул Знак"/>
    <w:basedOn w:val="a0"/>
    <w:link w:val="a6"/>
    <w:uiPriority w:val="99"/>
    <w:rsid w:val="00206EFA"/>
    <w:rPr>
      <w:rFonts w:ascii="Arial" w:eastAsia="Calibri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22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2180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С. Сініцина</dc:creator>
  <cp:keywords/>
  <dc:description/>
  <cp:lastModifiedBy>Валентина М. Поліщук</cp:lastModifiedBy>
  <cp:revision>4</cp:revision>
  <cp:lastPrinted>2024-09-05T12:34:00Z</cp:lastPrinted>
  <dcterms:created xsi:type="dcterms:W3CDTF">2024-09-03T10:56:00Z</dcterms:created>
  <dcterms:modified xsi:type="dcterms:W3CDTF">2024-09-05T12:34:00Z</dcterms:modified>
</cp:coreProperties>
</file>