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46" w:rsidRPr="00742F0D" w:rsidRDefault="00D10946" w:rsidP="00D10946">
      <w:pPr>
        <w:rPr>
          <w:rFonts w:ascii="Times New Roman" w:hAnsi="Times New Roman"/>
          <w:sz w:val="28"/>
          <w:szCs w:val="28"/>
        </w:rPr>
      </w:pPr>
    </w:p>
    <w:p w:rsidR="00D10946" w:rsidRPr="00742F0D" w:rsidRDefault="00D10946" w:rsidP="00D10946">
      <w:pPr>
        <w:rPr>
          <w:rFonts w:ascii="Times New Roman" w:hAnsi="Times New Roman"/>
          <w:sz w:val="28"/>
          <w:szCs w:val="28"/>
        </w:rPr>
      </w:pPr>
    </w:p>
    <w:p w:rsidR="00D10946" w:rsidRPr="00742F0D" w:rsidRDefault="00D10946" w:rsidP="00D10946">
      <w:pPr>
        <w:rPr>
          <w:rFonts w:ascii="Times New Roman" w:hAnsi="Times New Roman"/>
          <w:sz w:val="28"/>
          <w:szCs w:val="28"/>
        </w:rPr>
      </w:pPr>
    </w:p>
    <w:p w:rsidR="00D10946" w:rsidRPr="00742F0D" w:rsidRDefault="00D10946" w:rsidP="00D10946">
      <w:pPr>
        <w:rPr>
          <w:rFonts w:ascii="Times New Roman" w:hAnsi="Times New Roman"/>
          <w:sz w:val="28"/>
          <w:szCs w:val="28"/>
        </w:rPr>
      </w:pPr>
    </w:p>
    <w:p w:rsidR="00D10946" w:rsidRPr="00742F0D" w:rsidRDefault="00D10946" w:rsidP="00D10946">
      <w:pPr>
        <w:rPr>
          <w:rFonts w:ascii="Times New Roman" w:hAnsi="Times New Roman"/>
          <w:sz w:val="28"/>
          <w:szCs w:val="28"/>
        </w:rPr>
      </w:pPr>
    </w:p>
    <w:p w:rsidR="00D10946" w:rsidRPr="00742F0D" w:rsidRDefault="00D10946" w:rsidP="00D10946">
      <w:pPr>
        <w:rPr>
          <w:rFonts w:ascii="Times New Roman" w:hAnsi="Times New Roman"/>
          <w:sz w:val="28"/>
          <w:szCs w:val="28"/>
        </w:rPr>
      </w:pPr>
    </w:p>
    <w:p w:rsidR="00D10946" w:rsidRPr="00742F0D" w:rsidRDefault="00D10946" w:rsidP="00D10946">
      <w:pPr>
        <w:rPr>
          <w:rFonts w:ascii="Times New Roman" w:hAnsi="Times New Roman"/>
          <w:sz w:val="28"/>
          <w:szCs w:val="28"/>
        </w:rPr>
      </w:pPr>
    </w:p>
    <w:p w:rsidR="00D10946" w:rsidRPr="00742F0D" w:rsidRDefault="00D10946" w:rsidP="00D10946">
      <w:pPr>
        <w:rPr>
          <w:rFonts w:ascii="Times New Roman" w:hAnsi="Times New Roman"/>
          <w:sz w:val="28"/>
          <w:szCs w:val="28"/>
        </w:rPr>
      </w:pPr>
    </w:p>
    <w:p w:rsidR="00D10946" w:rsidRPr="00742F0D" w:rsidRDefault="00D10946" w:rsidP="00D10946">
      <w:pPr>
        <w:rPr>
          <w:rFonts w:ascii="Times New Roman" w:hAnsi="Times New Roman"/>
          <w:sz w:val="28"/>
          <w:szCs w:val="28"/>
        </w:rPr>
      </w:pPr>
    </w:p>
    <w:p w:rsidR="00D10946" w:rsidRPr="00742F0D" w:rsidRDefault="00D10946" w:rsidP="00D10946">
      <w:pPr>
        <w:rPr>
          <w:rFonts w:ascii="Times New Roman" w:hAnsi="Times New Roman"/>
          <w:sz w:val="28"/>
          <w:szCs w:val="28"/>
        </w:rPr>
      </w:pPr>
    </w:p>
    <w:p w:rsidR="00476DA2" w:rsidRPr="00742F0D" w:rsidRDefault="00301C08" w:rsidP="00D10946">
      <w:pPr>
        <w:ind w:left="709" w:right="1134"/>
        <w:jc w:val="both"/>
        <w:rPr>
          <w:rFonts w:ascii="Times New Roman" w:hAnsi="Times New Roman"/>
          <w:b/>
          <w:iCs/>
          <w:sz w:val="28"/>
          <w:szCs w:val="28"/>
        </w:rPr>
      </w:pPr>
      <w:r w:rsidRPr="00742F0D">
        <w:rPr>
          <w:rFonts w:ascii="Times New Roman" w:hAnsi="Times New Roman"/>
          <w:b/>
          <w:sz w:val="28"/>
          <w:szCs w:val="28"/>
        </w:rPr>
        <w:t xml:space="preserve">про </w:t>
      </w:r>
      <w:r w:rsidR="00E61CD3" w:rsidRPr="00742F0D">
        <w:rPr>
          <w:rFonts w:ascii="Times New Roman" w:hAnsi="Times New Roman"/>
          <w:b/>
          <w:sz w:val="28"/>
          <w:szCs w:val="28"/>
        </w:rPr>
        <w:t>відмову у відкритті</w:t>
      </w:r>
      <w:r w:rsidRPr="00742F0D">
        <w:rPr>
          <w:rFonts w:ascii="Times New Roman" w:hAnsi="Times New Roman"/>
          <w:b/>
          <w:sz w:val="28"/>
          <w:szCs w:val="28"/>
        </w:rPr>
        <w:t xml:space="preserve"> конституційного провадження у справі за </w:t>
      </w:r>
      <w:r w:rsidR="006E0AC7" w:rsidRPr="00742F0D">
        <w:rPr>
          <w:rFonts w:ascii="Times New Roman" w:hAnsi="Times New Roman"/>
          <w:b/>
          <w:sz w:val="28"/>
          <w:szCs w:val="28"/>
        </w:rPr>
        <w:t>конституційн</w:t>
      </w:r>
      <w:r w:rsidRPr="00742F0D">
        <w:rPr>
          <w:rFonts w:ascii="Times New Roman" w:hAnsi="Times New Roman"/>
          <w:b/>
          <w:sz w:val="28"/>
          <w:szCs w:val="28"/>
        </w:rPr>
        <w:t>им</w:t>
      </w:r>
      <w:r w:rsidR="006E0AC7" w:rsidRPr="00742F0D">
        <w:rPr>
          <w:rFonts w:ascii="Times New Roman" w:hAnsi="Times New Roman"/>
          <w:b/>
          <w:sz w:val="28"/>
          <w:szCs w:val="28"/>
        </w:rPr>
        <w:t xml:space="preserve"> подання</w:t>
      </w:r>
      <w:r w:rsidRPr="00742F0D">
        <w:rPr>
          <w:rFonts w:ascii="Times New Roman" w:hAnsi="Times New Roman"/>
          <w:b/>
          <w:sz w:val="28"/>
          <w:szCs w:val="28"/>
        </w:rPr>
        <w:t>м</w:t>
      </w:r>
      <w:r w:rsidR="005C54F6" w:rsidRPr="00742F0D">
        <w:rPr>
          <w:rFonts w:ascii="Times New Roman" w:hAnsi="Times New Roman"/>
          <w:b/>
          <w:sz w:val="28"/>
          <w:szCs w:val="28"/>
        </w:rPr>
        <w:t xml:space="preserve"> </w:t>
      </w:r>
      <w:r w:rsidR="00476DA2" w:rsidRPr="00742F0D">
        <w:rPr>
          <w:rFonts w:ascii="Times New Roman" w:hAnsi="Times New Roman"/>
          <w:b/>
          <w:iCs/>
          <w:sz w:val="28"/>
          <w:szCs w:val="28"/>
        </w:rPr>
        <w:t>50 народних депутатів України щодо відповідності Конституції України (конституційності) пункту 3</w:t>
      </w:r>
      <w:r w:rsidR="00476DA2" w:rsidRPr="00742F0D">
        <w:rPr>
          <w:rFonts w:ascii="Times New Roman" w:hAnsi="Times New Roman"/>
          <w:b/>
          <w:iCs/>
          <w:sz w:val="28"/>
          <w:szCs w:val="28"/>
          <w:vertAlign w:val="superscript"/>
        </w:rPr>
        <w:t>1</w:t>
      </w:r>
      <w:r w:rsidR="00476DA2" w:rsidRPr="00742F0D">
        <w:rPr>
          <w:rFonts w:ascii="Times New Roman" w:hAnsi="Times New Roman"/>
          <w:b/>
          <w:iCs/>
          <w:sz w:val="28"/>
          <w:szCs w:val="28"/>
        </w:rPr>
        <w:t xml:space="preserve"> розділу IV „Прикінцеві та перехідні положення“ Закону України „Про Національну комісію, що здійснює державне регулювання у сферах енергетики та комунальних послуг“ у редакції Закону України «Про внесення змін до Закону України „Про Національну комісію, що здійснює державне регулювання у сферах енергетики та комунальних послуг“ щодо надання повноважень Президенту України для забезпечення сталої діяльності Національної комісії, що здійснює державне регулювання у сферах енергетики та комунальних послуг»</w:t>
      </w:r>
      <w:r w:rsidR="00D10946" w:rsidRPr="00742F0D">
        <w:rPr>
          <w:rFonts w:ascii="Times New Roman" w:hAnsi="Times New Roman"/>
          <w:b/>
          <w:iCs/>
          <w:sz w:val="28"/>
          <w:szCs w:val="28"/>
        </w:rPr>
        <w:br/>
      </w:r>
    </w:p>
    <w:p w:rsidR="00476DA2" w:rsidRPr="00742F0D" w:rsidRDefault="006E0AC7" w:rsidP="00D10946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742F0D">
        <w:rPr>
          <w:rFonts w:ascii="Times New Roman" w:hAnsi="Times New Roman"/>
          <w:color w:val="auto"/>
          <w:sz w:val="28"/>
          <w:szCs w:val="28"/>
        </w:rPr>
        <w:t>м. К и ї в</w:t>
      </w:r>
      <w:r w:rsidRPr="00742F0D">
        <w:rPr>
          <w:rFonts w:ascii="Times New Roman" w:hAnsi="Times New Roman"/>
          <w:color w:val="auto"/>
          <w:sz w:val="28"/>
          <w:szCs w:val="28"/>
        </w:rPr>
        <w:tab/>
      </w:r>
      <w:r w:rsidRPr="00742F0D">
        <w:rPr>
          <w:rFonts w:ascii="Times New Roman" w:hAnsi="Times New Roman"/>
          <w:color w:val="auto"/>
          <w:sz w:val="28"/>
          <w:szCs w:val="28"/>
        </w:rPr>
        <w:tab/>
      </w:r>
      <w:r w:rsidRPr="00742F0D">
        <w:rPr>
          <w:rFonts w:ascii="Times New Roman" w:hAnsi="Times New Roman"/>
          <w:color w:val="auto"/>
          <w:sz w:val="28"/>
          <w:szCs w:val="28"/>
        </w:rPr>
        <w:tab/>
      </w:r>
      <w:r w:rsidRPr="00742F0D">
        <w:rPr>
          <w:rFonts w:ascii="Times New Roman" w:hAnsi="Times New Roman"/>
          <w:color w:val="auto"/>
          <w:sz w:val="28"/>
          <w:szCs w:val="28"/>
        </w:rPr>
        <w:tab/>
      </w:r>
      <w:r w:rsidRPr="00742F0D">
        <w:rPr>
          <w:rFonts w:ascii="Times New Roman" w:hAnsi="Times New Roman"/>
          <w:color w:val="auto"/>
          <w:sz w:val="28"/>
          <w:szCs w:val="28"/>
        </w:rPr>
        <w:tab/>
      </w:r>
      <w:r w:rsidRPr="00742F0D">
        <w:rPr>
          <w:rFonts w:ascii="Times New Roman" w:hAnsi="Times New Roman"/>
          <w:color w:val="auto"/>
          <w:sz w:val="28"/>
          <w:szCs w:val="28"/>
        </w:rPr>
        <w:tab/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>Справа № 1-33/2020(525/20)</w:t>
      </w:r>
    </w:p>
    <w:p w:rsidR="00BB79C5" w:rsidRPr="00742F0D" w:rsidRDefault="00037F06" w:rsidP="00D1094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42F0D">
        <w:rPr>
          <w:rFonts w:ascii="Times New Roman" w:hAnsi="Times New Roman"/>
          <w:sz w:val="28"/>
          <w:szCs w:val="28"/>
        </w:rPr>
        <w:t xml:space="preserve">4 </w:t>
      </w:r>
      <w:r w:rsidR="00AF0592" w:rsidRPr="00742F0D">
        <w:rPr>
          <w:rFonts w:ascii="Times New Roman" w:hAnsi="Times New Roman"/>
          <w:sz w:val="28"/>
          <w:szCs w:val="28"/>
        </w:rPr>
        <w:t>березня</w:t>
      </w:r>
      <w:r w:rsidR="00476DA2" w:rsidRPr="00742F0D">
        <w:rPr>
          <w:rFonts w:ascii="Times New Roman" w:hAnsi="Times New Roman"/>
          <w:sz w:val="28"/>
          <w:szCs w:val="28"/>
        </w:rPr>
        <w:t xml:space="preserve"> 2021</w:t>
      </w:r>
      <w:r w:rsidR="00BB79C5" w:rsidRPr="00742F0D">
        <w:rPr>
          <w:rFonts w:ascii="Times New Roman" w:hAnsi="Times New Roman"/>
          <w:sz w:val="28"/>
          <w:szCs w:val="28"/>
        </w:rPr>
        <w:t xml:space="preserve"> року</w:t>
      </w:r>
    </w:p>
    <w:p w:rsidR="00BB79C5" w:rsidRPr="00742F0D" w:rsidRDefault="006E0AC7" w:rsidP="00D10946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742F0D">
        <w:rPr>
          <w:rFonts w:ascii="Times New Roman" w:hAnsi="Times New Roman"/>
          <w:color w:val="auto"/>
          <w:sz w:val="28"/>
          <w:szCs w:val="28"/>
        </w:rPr>
        <w:t>№</w:t>
      </w:r>
      <w:r w:rsidR="00037F06" w:rsidRPr="00742F0D">
        <w:rPr>
          <w:rFonts w:ascii="Times New Roman" w:hAnsi="Times New Roman"/>
          <w:color w:val="auto"/>
          <w:sz w:val="28"/>
          <w:szCs w:val="28"/>
        </w:rPr>
        <w:t xml:space="preserve"> 8</w:t>
      </w:r>
      <w:r w:rsidR="008B684E" w:rsidRPr="00742F0D">
        <w:rPr>
          <w:rFonts w:ascii="Times New Roman" w:hAnsi="Times New Roman"/>
          <w:color w:val="auto"/>
          <w:sz w:val="28"/>
          <w:szCs w:val="28"/>
        </w:rPr>
        <w:t>-у</w:t>
      </w:r>
      <w:r w:rsidR="005C54F6" w:rsidRPr="00742F0D">
        <w:rPr>
          <w:rFonts w:ascii="Times New Roman" w:hAnsi="Times New Roman"/>
          <w:color w:val="auto"/>
          <w:sz w:val="28"/>
          <w:szCs w:val="28"/>
        </w:rPr>
        <w:t>/20</w:t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>21</w:t>
      </w:r>
      <w:r w:rsidR="00BB79C5" w:rsidRPr="00742F0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657BF" w:rsidRPr="00742F0D" w:rsidRDefault="009657BF" w:rsidP="00D10946">
      <w:pPr>
        <w:ind w:left="-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B79C5" w:rsidRPr="00742F0D" w:rsidRDefault="00A00F08" w:rsidP="00D109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2F0D">
        <w:rPr>
          <w:rFonts w:ascii="Times New Roman" w:hAnsi="Times New Roman"/>
          <w:sz w:val="28"/>
          <w:szCs w:val="28"/>
        </w:rPr>
        <w:t>Велика палата Конституційного Суду України у складі суддів</w:t>
      </w:r>
      <w:r w:rsidR="00BB79C5" w:rsidRPr="00742F0D">
        <w:rPr>
          <w:rFonts w:ascii="Times New Roman" w:hAnsi="Times New Roman"/>
          <w:sz w:val="28"/>
          <w:szCs w:val="28"/>
        </w:rPr>
        <w:t>:</w:t>
      </w:r>
    </w:p>
    <w:p w:rsidR="009657BF" w:rsidRPr="00742F0D" w:rsidRDefault="009657BF" w:rsidP="00D1094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F06" w:rsidRPr="00742F0D" w:rsidRDefault="00037F06" w:rsidP="00D109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2F0D">
        <w:rPr>
          <w:rFonts w:ascii="Times New Roman" w:hAnsi="Times New Roman"/>
          <w:sz w:val="28"/>
          <w:szCs w:val="28"/>
        </w:rPr>
        <w:t xml:space="preserve">Головатого Сергія Петровича – головуючого, </w:t>
      </w:r>
    </w:p>
    <w:p w:rsidR="00476DA2" w:rsidRPr="00742F0D" w:rsidRDefault="00476DA2" w:rsidP="00D1094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2F0D">
        <w:rPr>
          <w:rFonts w:ascii="Times New Roman" w:hAnsi="Times New Roman"/>
          <w:sz w:val="28"/>
          <w:szCs w:val="28"/>
        </w:rPr>
        <w:t>Городовенка</w:t>
      </w:r>
      <w:proofErr w:type="spellEnd"/>
      <w:r w:rsidRPr="00742F0D">
        <w:rPr>
          <w:rFonts w:ascii="Times New Roman" w:hAnsi="Times New Roman"/>
          <w:sz w:val="28"/>
          <w:szCs w:val="28"/>
        </w:rPr>
        <w:t xml:space="preserve"> Віктора Валентиновича,</w:t>
      </w:r>
    </w:p>
    <w:p w:rsidR="00A00F08" w:rsidRPr="00742F0D" w:rsidRDefault="00A00F08" w:rsidP="00D1094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2F0D">
        <w:rPr>
          <w:rFonts w:ascii="Times New Roman" w:hAnsi="Times New Roman"/>
          <w:sz w:val="28"/>
          <w:szCs w:val="28"/>
        </w:rPr>
        <w:t>Завгородньої</w:t>
      </w:r>
      <w:proofErr w:type="spellEnd"/>
      <w:r w:rsidRPr="00742F0D">
        <w:rPr>
          <w:rFonts w:ascii="Times New Roman" w:hAnsi="Times New Roman"/>
          <w:sz w:val="28"/>
          <w:szCs w:val="28"/>
        </w:rPr>
        <w:t xml:space="preserve"> Ірини Миколаївни, </w:t>
      </w:r>
    </w:p>
    <w:p w:rsidR="00A00F08" w:rsidRPr="00742F0D" w:rsidRDefault="00A00F08" w:rsidP="00D109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2F0D">
        <w:rPr>
          <w:rFonts w:ascii="Times New Roman" w:hAnsi="Times New Roman"/>
          <w:sz w:val="28"/>
          <w:szCs w:val="28"/>
        </w:rPr>
        <w:t>Касмініна Олександра Володимировича,</w:t>
      </w:r>
    </w:p>
    <w:p w:rsidR="00AF0592" w:rsidRPr="00742F0D" w:rsidRDefault="00AF0592" w:rsidP="00D1094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2F0D">
        <w:rPr>
          <w:rFonts w:ascii="Times New Roman" w:hAnsi="Times New Roman"/>
          <w:sz w:val="28"/>
          <w:szCs w:val="28"/>
        </w:rPr>
        <w:t>Кичуна</w:t>
      </w:r>
      <w:proofErr w:type="spellEnd"/>
      <w:r w:rsidRPr="00742F0D">
        <w:rPr>
          <w:rFonts w:ascii="Times New Roman" w:hAnsi="Times New Roman"/>
          <w:sz w:val="28"/>
          <w:szCs w:val="28"/>
        </w:rPr>
        <w:t xml:space="preserve"> Віктора Івановича,</w:t>
      </w:r>
    </w:p>
    <w:p w:rsidR="00A00F08" w:rsidRPr="00742F0D" w:rsidRDefault="00A00F08" w:rsidP="00D109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2F0D">
        <w:rPr>
          <w:rFonts w:ascii="Times New Roman" w:hAnsi="Times New Roman"/>
          <w:sz w:val="28"/>
          <w:szCs w:val="28"/>
        </w:rPr>
        <w:t>Кривенка Віктора Васильовича,</w:t>
      </w:r>
    </w:p>
    <w:p w:rsidR="00A00F08" w:rsidRPr="00742F0D" w:rsidRDefault="00A00F08" w:rsidP="00D1094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2F0D">
        <w:rPr>
          <w:rFonts w:ascii="Times New Roman" w:hAnsi="Times New Roman"/>
          <w:sz w:val="28"/>
          <w:szCs w:val="28"/>
        </w:rPr>
        <w:t>Лемака</w:t>
      </w:r>
      <w:proofErr w:type="spellEnd"/>
      <w:r w:rsidRPr="00742F0D">
        <w:rPr>
          <w:rFonts w:ascii="Times New Roman" w:hAnsi="Times New Roman"/>
          <w:sz w:val="28"/>
          <w:szCs w:val="28"/>
        </w:rPr>
        <w:t xml:space="preserve"> Василя Васильовича – доповідача,</w:t>
      </w:r>
    </w:p>
    <w:p w:rsidR="00A00F08" w:rsidRPr="00742F0D" w:rsidRDefault="00A00F08" w:rsidP="00D109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2F0D">
        <w:rPr>
          <w:rFonts w:ascii="Times New Roman" w:hAnsi="Times New Roman"/>
          <w:sz w:val="28"/>
          <w:szCs w:val="28"/>
        </w:rPr>
        <w:t>Литвинова Олександра Миколайовича,</w:t>
      </w:r>
    </w:p>
    <w:p w:rsidR="00A00F08" w:rsidRPr="00742F0D" w:rsidRDefault="00A00F08" w:rsidP="00D109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2F0D">
        <w:rPr>
          <w:rFonts w:ascii="Times New Roman" w:hAnsi="Times New Roman"/>
          <w:sz w:val="28"/>
          <w:szCs w:val="28"/>
        </w:rPr>
        <w:t>Первомайського Олега Олексійовича,</w:t>
      </w:r>
    </w:p>
    <w:p w:rsidR="00A00F08" w:rsidRPr="00742F0D" w:rsidRDefault="00A00F08" w:rsidP="00D1094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2F0D">
        <w:rPr>
          <w:rFonts w:ascii="Times New Roman" w:hAnsi="Times New Roman"/>
          <w:sz w:val="28"/>
          <w:szCs w:val="28"/>
        </w:rPr>
        <w:t>Саса</w:t>
      </w:r>
      <w:proofErr w:type="spellEnd"/>
      <w:r w:rsidRPr="00742F0D">
        <w:rPr>
          <w:rFonts w:ascii="Times New Roman" w:hAnsi="Times New Roman"/>
          <w:sz w:val="28"/>
          <w:szCs w:val="28"/>
        </w:rPr>
        <w:t xml:space="preserve"> Сергія Володимировича,</w:t>
      </w:r>
    </w:p>
    <w:p w:rsidR="00A00F08" w:rsidRPr="00742F0D" w:rsidRDefault="00A00F08" w:rsidP="00D1094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2F0D">
        <w:rPr>
          <w:rFonts w:ascii="Times New Roman" w:hAnsi="Times New Roman"/>
          <w:sz w:val="28"/>
          <w:szCs w:val="28"/>
        </w:rPr>
        <w:t>Сліденка</w:t>
      </w:r>
      <w:proofErr w:type="spellEnd"/>
      <w:r w:rsidRPr="00742F0D">
        <w:rPr>
          <w:rFonts w:ascii="Times New Roman" w:hAnsi="Times New Roman"/>
          <w:sz w:val="28"/>
          <w:szCs w:val="28"/>
        </w:rPr>
        <w:t xml:space="preserve"> Ігоря Дмитровича,</w:t>
      </w:r>
    </w:p>
    <w:p w:rsidR="00476DA2" w:rsidRPr="00742F0D" w:rsidRDefault="00476DA2" w:rsidP="00D109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42F0D">
        <w:rPr>
          <w:rFonts w:ascii="Times New Roman" w:hAnsi="Times New Roman"/>
          <w:color w:val="auto"/>
          <w:sz w:val="28"/>
          <w:szCs w:val="28"/>
        </w:rPr>
        <w:t>Філюка</w:t>
      </w:r>
      <w:proofErr w:type="spellEnd"/>
      <w:r w:rsidRPr="00742F0D">
        <w:rPr>
          <w:rFonts w:ascii="Times New Roman" w:hAnsi="Times New Roman"/>
          <w:color w:val="auto"/>
          <w:sz w:val="28"/>
          <w:szCs w:val="28"/>
        </w:rPr>
        <w:t xml:space="preserve"> Петра </w:t>
      </w:r>
      <w:proofErr w:type="spellStart"/>
      <w:r w:rsidRPr="00742F0D">
        <w:rPr>
          <w:rFonts w:ascii="Times New Roman" w:hAnsi="Times New Roman"/>
          <w:color w:val="auto"/>
          <w:sz w:val="28"/>
          <w:szCs w:val="28"/>
        </w:rPr>
        <w:t>Тодосьовича</w:t>
      </w:r>
      <w:proofErr w:type="spellEnd"/>
      <w:r w:rsidRPr="00742F0D">
        <w:rPr>
          <w:rFonts w:ascii="Times New Roman" w:hAnsi="Times New Roman"/>
          <w:color w:val="auto"/>
          <w:sz w:val="28"/>
          <w:szCs w:val="28"/>
        </w:rPr>
        <w:t>,</w:t>
      </w:r>
    </w:p>
    <w:p w:rsidR="00476DA2" w:rsidRPr="00742F0D" w:rsidRDefault="00476DA2" w:rsidP="00D109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42F0D">
        <w:rPr>
          <w:rFonts w:ascii="Times New Roman" w:hAnsi="Times New Roman"/>
          <w:color w:val="auto"/>
          <w:sz w:val="28"/>
          <w:szCs w:val="28"/>
        </w:rPr>
        <w:t>Юровської</w:t>
      </w:r>
      <w:proofErr w:type="spellEnd"/>
      <w:r w:rsidRPr="00742F0D">
        <w:rPr>
          <w:rFonts w:ascii="Times New Roman" w:hAnsi="Times New Roman"/>
          <w:color w:val="auto"/>
          <w:sz w:val="28"/>
          <w:szCs w:val="28"/>
        </w:rPr>
        <w:t xml:space="preserve"> Галини Валентинівни,</w:t>
      </w:r>
    </w:p>
    <w:p w:rsidR="003D7E98" w:rsidRPr="00742F0D" w:rsidRDefault="003D7E98" w:rsidP="00D109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76DA2" w:rsidRPr="00742F0D" w:rsidRDefault="00F17DA9" w:rsidP="00D10946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42F0D">
        <w:rPr>
          <w:rFonts w:ascii="Times New Roman" w:hAnsi="Times New Roman"/>
          <w:color w:val="auto"/>
          <w:sz w:val="28"/>
          <w:szCs w:val="28"/>
        </w:rPr>
        <w:lastRenderedPageBreak/>
        <w:t xml:space="preserve">розглянула на засіданні питання про відкриття конституційного провадження у справі за конституційним поданням </w:t>
      </w:r>
      <w:r w:rsidR="00476DA2" w:rsidRPr="00742F0D">
        <w:rPr>
          <w:rFonts w:ascii="Times New Roman" w:hAnsi="Times New Roman"/>
          <w:iCs/>
          <w:sz w:val="28"/>
          <w:szCs w:val="28"/>
        </w:rPr>
        <w:t xml:space="preserve">50 народних депутатів України щодо відповідності Конституції України (конституційності) </w:t>
      </w:r>
      <w:r w:rsidR="00A62020" w:rsidRPr="00742F0D">
        <w:rPr>
          <w:rFonts w:ascii="Times New Roman" w:hAnsi="Times New Roman"/>
          <w:iCs/>
          <w:sz w:val="28"/>
          <w:szCs w:val="28"/>
        </w:rPr>
        <w:br/>
      </w:r>
      <w:r w:rsidR="00476DA2" w:rsidRPr="00742F0D">
        <w:rPr>
          <w:rFonts w:ascii="Times New Roman" w:hAnsi="Times New Roman"/>
          <w:iCs/>
          <w:sz w:val="28"/>
          <w:szCs w:val="28"/>
        </w:rPr>
        <w:t>пункту 3</w:t>
      </w:r>
      <w:r w:rsidR="00476DA2" w:rsidRPr="00742F0D">
        <w:rPr>
          <w:rFonts w:ascii="Times New Roman" w:hAnsi="Times New Roman"/>
          <w:iCs/>
          <w:sz w:val="28"/>
          <w:szCs w:val="28"/>
          <w:vertAlign w:val="superscript"/>
        </w:rPr>
        <w:t>1</w:t>
      </w:r>
      <w:r w:rsidR="00476DA2" w:rsidRPr="00742F0D">
        <w:rPr>
          <w:rFonts w:ascii="Times New Roman" w:hAnsi="Times New Roman"/>
          <w:iCs/>
          <w:sz w:val="28"/>
          <w:szCs w:val="28"/>
        </w:rPr>
        <w:t xml:space="preserve"> розділу IV „Прикінцеві та перехідні положення“ Закону України „Про Національну комісію, що здійснює державне регулювання у сферах енергетики та комунальних послуг“ від 22 вересня 2016 року № 1540–VIII</w:t>
      </w:r>
      <w:r w:rsidR="00476DA2" w:rsidRPr="00742F0D">
        <w:rPr>
          <w:rFonts w:ascii="Times New Roman" w:hAnsi="Times New Roman"/>
          <w:iCs/>
          <w:sz w:val="28"/>
          <w:szCs w:val="28"/>
        </w:rPr>
        <w:br/>
        <w:t>(Відомості Верховної Ради України, 2016 р., № 51, ст. 833) в редакції Закону України «Про внесення змін до Закону України „Про Національну комісію, що здійснює державне регулювання у сферах енергетики та комунальних послуг“ щодо надання повноважень Президенту України для забезпечення сталої діяльності Національної комісії, що здійснює державне регулювання у сферах енергетики та комунальних послуг» від 7 грудня 2017 року № 2237–VIII.</w:t>
      </w:r>
    </w:p>
    <w:p w:rsidR="00D10946" w:rsidRPr="00742F0D" w:rsidRDefault="00D10946" w:rsidP="00D109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9C5" w:rsidRPr="00742F0D" w:rsidRDefault="00BB79C5" w:rsidP="00D109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F0D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proofErr w:type="spellStart"/>
      <w:r w:rsidR="00476DA2" w:rsidRPr="00742F0D">
        <w:rPr>
          <w:rFonts w:ascii="Times New Roman" w:hAnsi="Times New Roman"/>
          <w:sz w:val="28"/>
          <w:szCs w:val="28"/>
        </w:rPr>
        <w:t>Лемака</w:t>
      </w:r>
      <w:proofErr w:type="spellEnd"/>
      <w:r w:rsidR="00476DA2" w:rsidRPr="00742F0D">
        <w:rPr>
          <w:rFonts w:ascii="Times New Roman" w:hAnsi="Times New Roman"/>
          <w:sz w:val="28"/>
          <w:szCs w:val="28"/>
        </w:rPr>
        <w:t xml:space="preserve"> В.В. </w:t>
      </w:r>
      <w:r w:rsidRPr="00742F0D">
        <w:rPr>
          <w:rFonts w:ascii="Times New Roman" w:hAnsi="Times New Roman"/>
          <w:sz w:val="28"/>
          <w:szCs w:val="28"/>
        </w:rPr>
        <w:t xml:space="preserve">та дослідивши матеріали справи, </w:t>
      </w:r>
      <w:r w:rsidR="00D17FB1" w:rsidRPr="00742F0D">
        <w:rPr>
          <w:rFonts w:ascii="Times New Roman" w:hAnsi="Times New Roman"/>
          <w:sz w:val="28"/>
          <w:szCs w:val="28"/>
        </w:rPr>
        <w:t>Велика палата Конституційного</w:t>
      </w:r>
      <w:r w:rsidR="00A00F08" w:rsidRPr="00742F0D">
        <w:rPr>
          <w:rFonts w:ascii="Times New Roman" w:hAnsi="Times New Roman"/>
          <w:sz w:val="28"/>
          <w:szCs w:val="28"/>
        </w:rPr>
        <w:t xml:space="preserve"> </w:t>
      </w:r>
      <w:r w:rsidRPr="00742F0D">
        <w:rPr>
          <w:rFonts w:ascii="Times New Roman" w:hAnsi="Times New Roman"/>
          <w:sz w:val="28"/>
          <w:szCs w:val="28"/>
        </w:rPr>
        <w:t>Суд</w:t>
      </w:r>
      <w:r w:rsidR="00D17FB1" w:rsidRPr="00742F0D">
        <w:rPr>
          <w:rFonts w:ascii="Times New Roman" w:hAnsi="Times New Roman"/>
          <w:sz w:val="28"/>
          <w:szCs w:val="28"/>
        </w:rPr>
        <w:t>у</w:t>
      </w:r>
      <w:r w:rsidRPr="00742F0D">
        <w:rPr>
          <w:rFonts w:ascii="Times New Roman" w:hAnsi="Times New Roman"/>
          <w:sz w:val="28"/>
          <w:szCs w:val="28"/>
        </w:rPr>
        <w:t xml:space="preserve"> України</w:t>
      </w:r>
    </w:p>
    <w:p w:rsidR="009657BF" w:rsidRPr="00742F0D" w:rsidRDefault="009657BF" w:rsidP="00D10946">
      <w:pPr>
        <w:spacing w:line="360" w:lineRule="auto"/>
        <w:ind w:left="-68" w:firstLine="709"/>
        <w:jc w:val="both"/>
        <w:rPr>
          <w:rFonts w:ascii="Times New Roman" w:hAnsi="Times New Roman"/>
          <w:sz w:val="28"/>
          <w:szCs w:val="28"/>
        </w:rPr>
      </w:pPr>
    </w:p>
    <w:p w:rsidR="00BB79C5" w:rsidRPr="00742F0D" w:rsidRDefault="00A00F08" w:rsidP="00D1094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F0D">
        <w:rPr>
          <w:rFonts w:ascii="Times New Roman" w:hAnsi="Times New Roman"/>
          <w:b/>
          <w:sz w:val="28"/>
          <w:szCs w:val="28"/>
        </w:rPr>
        <w:t>у с т а н</w:t>
      </w:r>
      <w:r w:rsidR="00D17FB1" w:rsidRPr="00742F0D">
        <w:rPr>
          <w:rFonts w:ascii="Times New Roman" w:hAnsi="Times New Roman"/>
          <w:b/>
          <w:sz w:val="28"/>
          <w:szCs w:val="28"/>
        </w:rPr>
        <w:t xml:space="preserve"> о в и л а</w:t>
      </w:r>
      <w:r w:rsidR="00BB79C5" w:rsidRPr="00742F0D">
        <w:rPr>
          <w:rFonts w:ascii="Times New Roman" w:hAnsi="Times New Roman"/>
          <w:b/>
          <w:sz w:val="28"/>
          <w:szCs w:val="28"/>
        </w:rPr>
        <w:t>:</w:t>
      </w:r>
    </w:p>
    <w:p w:rsidR="00BB79C5" w:rsidRPr="00742F0D" w:rsidRDefault="00BB79C5" w:rsidP="00D1094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B1730" w:rsidRPr="00742F0D" w:rsidRDefault="00A7101F" w:rsidP="00D10946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42F0D">
        <w:rPr>
          <w:rFonts w:ascii="Times New Roman" w:hAnsi="Times New Roman"/>
          <w:sz w:val="28"/>
          <w:szCs w:val="28"/>
        </w:rPr>
        <w:t xml:space="preserve">1. </w:t>
      </w:r>
      <w:r w:rsidR="00F17DA9" w:rsidRPr="00742F0D">
        <w:rPr>
          <w:rFonts w:ascii="Times New Roman" w:hAnsi="Times New Roman"/>
          <w:sz w:val="28"/>
          <w:szCs w:val="28"/>
        </w:rPr>
        <w:t xml:space="preserve">Суб’єкт права на конституційне подання – </w:t>
      </w:r>
      <w:r w:rsidR="00F17DA9" w:rsidRPr="00742F0D">
        <w:rPr>
          <w:rFonts w:ascii="Times New Roman" w:hAnsi="Times New Roman"/>
          <w:color w:val="auto"/>
          <w:sz w:val="28"/>
          <w:szCs w:val="28"/>
        </w:rPr>
        <w:t>5</w:t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>0</w:t>
      </w:r>
      <w:r w:rsidR="00F17DA9" w:rsidRPr="00742F0D">
        <w:rPr>
          <w:rFonts w:ascii="Times New Roman" w:hAnsi="Times New Roman"/>
          <w:color w:val="auto"/>
          <w:sz w:val="28"/>
          <w:szCs w:val="28"/>
        </w:rPr>
        <w:t xml:space="preserve"> народни</w:t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>х</w:t>
      </w:r>
      <w:r w:rsidR="00F17DA9" w:rsidRPr="00742F0D">
        <w:rPr>
          <w:rFonts w:ascii="Times New Roman" w:hAnsi="Times New Roman"/>
          <w:color w:val="auto"/>
          <w:sz w:val="28"/>
          <w:szCs w:val="28"/>
        </w:rPr>
        <w:t xml:space="preserve"> депутат</w:t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>ів</w:t>
      </w:r>
      <w:r w:rsidR="00F17DA9" w:rsidRPr="00742F0D">
        <w:rPr>
          <w:rFonts w:ascii="Times New Roman" w:hAnsi="Times New Roman"/>
          <w:color w:val="auto"/>
          <w:sz w:val="28"/>
          <w:szCs w:val="28"/>
        </w:rPr>
        <w:t xml:space="preserve"> України</w:t>
      </w:r>
      <w:r w:rsidR="00F17DA9" w:rsidRPr="00742F0D">
        <w:rPr>
          <w:rFonts w:ascii="Times New Roman" w:hAnsi="Times New Roman"/>
          <w:sz w:val="28"/>
          <w:szCs w:val="28"/>
        </w:rPr>
        <w:t xml:space="preserve"> – </w:t>
      </w:r>
      <w:r w:rsidRPr="00742F0D">
        <w:rPr>
          <w:rFonts w:ascii="Times New Roman" w:hAnsi="Times New Roman"/>
          <w:sz w:val="28"/>
          <w:szCs w:val="28"/>
        </w:rPr>
        <w:t>звернувся</w:t>
      </w:r>
      <w:r w:rsidRPr="00742F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17DA9" w:rsidRPr="00742F0D">
        <w:rPr>
          <w:rFonts w:ascii="Times New Roman" w:hAnsi="Times New Roman"/>
          <w:color w:val="auto"/>
          <w:sz w:val="28"/>
          <w:szCs w:val="28"/>
        </w:rPr>
        <w:t xml:space="preserve">до Конституційного Суду України </w:t>
      </w:r>
      <w:r w:rsidRPr="00742F0D">
        <w:rPr>
          <w:rFonts w:ascii="Times New Roman" w:hAnsi="Times New Roman"/>
          <w:sz w:val="28"/>
          <w:szCs w:val="28"/>
        </w:rPr>
        <w:t xml:space="preserve">з клопотанням розглянути питання щодо відповідності Конституції України (конституційності) </w:t>
      </w:r>
      <w:r w:rsidR="00476DA2" w:rsidRPr="00742F0D">
        <w:rPr>
          <w:rFonts w:ascii="Times New Roman" w:hAnsi="Times New Roman"/>
          <w:iCs/>
          <w:sz w:val="28"/>
          <w:szCs w:val="28"/>
        </w:rPr>
        <w:t>пункту 3</w:t>
      </w:r>
      <w:r w:rsidR="00476DA2" w:rsidRPr="00742F0D">
        <w:rPr>
          <w:rFonts w:ascii="Times New Roman" w:hAnsi="Times New Roman"/>
          <w:iCs/>
          <w:sz w:val="28"/>
          <w:szCs w:val="28"/>
          <w:vertAlign w:val="superscript"/>
        </w:rPr>
        <w:t>1</w:t>
      </w:r>
      <w:r w:rsidR="00476DA2" w:rsidRPr="00742F0D">
        <w:rPr>
          <w:rFonts w:ascii="Times New Roman" w:hAnsi="Times New Roman"/>
          <w:iCs/>
          <w:sz w:val="28"/>
          <w:szCs w:val="28"/>
        </w:rPr>
        <w:t xml:space="preserve"> розділу IV „Прикінцеві та перехідні положення“ Закону України „Про Національну комісію, що здійснює державне регулювання у сферах енергетики та комунальних послуг“ від 22 вересня 2016 року № 1540–VIII</w:t>
      </w:r>
      <w:r w:rsidR="00D10946" w:rsidRPr="00742F0D">
        <w:rPr>
          <w:rFonts w:ascii="Times New Roman" w:hAnsi="Times New Roman"/>
          <w:iCs/>
          <w:sz w:val="28"/>
          <w:szCs w:val="28"/>
        </w:rPr>
        <w:br/>
      </w:r>
      <w:r w:rsidR="00476DA2" w:rsidRPr="00742F0D">
        <w:rPr>
          <w:rFonts w:ascii="Times New Roman" w:hAnsi="Times New Roman"/>
          <w:iCs/>
          <w:sz w:val="28"/>
          <w:szCs w:val="28"/>
        </w:rPr>
        <w:t>(далі – Закон № 1540) у редакції Закону України «Про внесення змін до Закону України „Про Національну комісію, що здійснює державне регулювання у сферах енергетики та комунальних послуг“ щодо надання повноважень Президенту України для забезпечення сталої діяльності Національної комісії, що здійснює державне регулювання у сферах енергетики та комунальних послуг» від 7 грудня 2017 року № 2237–VIII (далі – Закон № 2237)</w:t>
      </w:r>
      <w:r w:rsidR="009B1730" w:rsidRPr="00742F0D">
        <w:rPr>
          <w:rFonts w:ascii="Times New Roman" w:hAnsi="Times New Roman"/>
          <w:iCs/>
          <w:sz w:val="28"/>
          <w:szCs w:val="28"/>
        </w:rPr>
        <w:t>,</w:t>
      </w:r>
      <w:r w:rsidR="009B1730" w:rsidRPr="00742F0D">
        <w:rPr>
          <w:rFonts w:ascii="Times New Roman" w:hAnsi="Times New Roman"/>
          <w:sz w:val="28"/>
          <w:szCs w:val="28"/>
        </w:rPr>
        <w:t xml:space="preserve"> </w:t>
      </w:r>
      <w:r w:rsidR="009B1730" w:rsidRPr="00742F0D">
        <w:rPr>
          <w:rFonts w:ascii="Times New Roman" w:hAnsi="Times New Roman"/>
          <w:iCs/>
          <w:sz w:val="28"/>
          <w:szCs w:val="28"/>
        </w:rPr>
        <w:t xml:space="preserve">пунктів 3, 4 розділу ІІ </w:t>
      </w:r>
      <w:r w:rsidR="009B1730" w:rsidRPr="00742F0D">
        <w:rPr>
          <w:rFonts w:ascii="Times New Roman" w:hAnsi="Times New Roman"/>
          <w:iCs/>
          <w:sz w:val="28"/>
          <w:szCs w:val="28"/>
        </w:rPr>
        <w:lastRenderedPageBreak/>
        <w:t xml:space="preserve">„Прикінцеві та перехідні положення“ Закону України „Про внесення змін до деяких законодавчих актів України щодо забезпечення конституційних принципів у сферах енергетики та комунальних послуг“ від 19 грудня 2019 року № 394–IX (далі – Закон № 394), указів Президента України „Про призначення </w:t>
      </w:r>
      <w:proofErr w:type="spellStart"/>
      <w:r w:rsidR="009B1730" w:rsidRPr="00742F0D">
        <w:rPr>
          <w:rFonts w:ascii="Times New Roman" w:hAnsi="Times New Roman"/>
          <w:iCs/>
          <w:sz w:val="28"/>
          <w:szCs w:val="28"/>
        </w:rPr>
        <w:t>О.Антонової</w:t>
      </w:r>
      <w:proofErr w:type="spellEnd"/>
      <w:r w:rsidR="009B1730" w:rsidRPr="00742F0D">
        <w:rPr>
          <w:rFonts w:ascii="Times New Roman" w:hAnsi="Times New Roman"/>
          <w:iCs/>
          <w:sz w:val="28"/>
          <w:szCs w:val="28"/>
        </w:rPr>
        <w:t xml:space="preserve"> членом Національної комісії, що здійснює державне регулювання у сферах енергетики та комунальних послуг“ від 29 травня 2018 року № 152/2018 (далі – Указ № 152), „Про призначення </w:t>
      </w:r>
      <w:proofErr w:type="spellStart"/>
      <w:r w:rsidR="009B1730" w:rsidRPr="00742F0D">
        <w:rPr>
          <w:rFonts w:ascii="Times New Roman" w:hAnsi="Times New Roman"/>
          <w:iCs/>
          <w:sz w:val="28"/>
          <w:szCs w:val="28"/>
        </w:rPr>
        <w:t>Д.Коваленка</w:t>
      </w:r>
      <w:proofErr w:type="spellEnd"/>
      <w:r w:rsidR="009B1730" w:rsidRPr="00742F0D">
        <w:rPr>
          <w:rFonts w:ascii="Times New Roman" w:hAnsi="Times New Roman"/>
          <w:iCs/>
          <w:sz w:val="28"/>
          <w:szCs w:val="28"/>
        </w:rPr>
        <w:t xml:space="preserve"> членом Національної комісії, що здійснює державне регулювання у сферах енергетики та комунальних послуг“ від 29 травня 2018 року № 153/2018 (далі – Указ № 153), „Про призначення </w:t>
      </w:r>
      <w:proofErr w:type="spellStart"/>
      <w:r w:rsidR="009B1730" w:rsidRPr="00742F0D">
        <w:rPr>
          <w:rFonts w:ascii="Times New Roman" w:hAnsi="Times New Roman"/>
          <w:iCs/>
          <w:sz w:val="28"/>
          <w:szCs w:val="28"/>
        </w:rPr>
        <w:t>О.Кривенко</w:t>
      </w:r>
      <w:proofErr w:type="spellEnd"/>
      <w:r w:rsidR="009B1730" w:rsidRPr="00742F0D">
        <w:rPr>
          <w:rFonts w:ascii="Times New Roman" w:hAnsi="Times New Roman"/>
          <w:iCs/>
          <w:sz w:val="28"/>
          <w:szCs w:val="28"/>
        </w:rPr>
        <w:t xml:space="preserve"> членом Національної комісії, що здійснює державне регулювання у сферах енергетики та комунальних послуг“ від 29 травня</w:t>
      </w:r>
      <w:r w:rsidR="00D10946" w:rsidRPr="00742F0D">
        <w:rPr>
          <w:rFonts w:ascii="Times New Roman" w:hAnsi="Times New Roman"/>
          <w:iCs/>
          <w:sz w:val="28"/>
          <w:szCs w:val="28"/>
        </w:rPr>
        <w:br/>
      </w:r>
      <w:r w:rsidR="009B1730" w:rsidRPr="00742F0D">
        <w:rPr>
          <w:rFonts w:ascii="Times New Roman" w:hAnsi="Times New Roman"/>
          <w:iCs/>
          <w:sz w:val="28"/>
          <w:szCs w:val="28"/>
        </w:rPr>
        <w:t xml:space="preserve">2018 року № 154/2018 (далі – Указ № 154), „Про призначення </w:t>
      </w:r>
      <w:proofErr w:type="spellStart"/>
      <w:r w:rsidR="009B1730" w:rsidRPr="00742F0D">
        <w:rPr>
          <w:rFonts w:ascii="Times New Roman" w:hAnsi="Times New Roman"/>
          <w:iCs/>
          <w:sz w:val="28"/>
          <w:szCs w:val="28"/>
        </w:rPr>
        <w:t>Р.Кайдаша</w:t>
      </w:r>
      <w:proofErr w:type="spellEnd"/>
      <w:r w:rsidR="009B1730" w:rsidRPr="00742F0D">
        <w:rPr>
          <w:rFonts w:ascii="Times New Roman" w:hAnsi="Times New Roman"/>
          <w:iCs/>
          <w:sz w:val="28"/>
          <w:szCs w:val="28"/>
        </w:rPr>
        <w:t xml:space="preserve"> членом Національної комісії, що здійснює державне регулювання у сферах енергетики та комунальних послуг“ від 29 жовтня 2019 року № 780/2019 (далі – Указ № 780), „Про призначення </w:t>
      </w:r>
      <w:proofErr w:type="spellStart"/>
      <w:r w:rsidR="009B1730" w:rsidRPr="00742F0D">
        <w:rPr>
          <w:rFonts w:ascii="Times New Roman" w:hAnsi="Times New Roman"/>
          <w:iCs/>
          <w:sz w:val="28"/>
          <w:szCs w:val="28"/>
        </w:rPr>
        <w:t>О.Бабій</w:t>
      </w:r>
      <w:proofErr w:type="spellEnd"/>
      <w:r w:rsidR="009B1730" w:rsidRPr="00742F0D">
        <w:rPr>
          <w:rFonts w:ascii="Times New Roman" w:hAnsi="Times New Roman"/>
          <w:iCs/>
          <w:sz w:val="28"/>
          <w:szCs w:val="28"/>
        </w:rPr>
        <w:t xml:space="preserve"> членом Національної комісії, що здійснює державне регулювання у сферах енергетики та комунальних послуг“ від 29 жовтня</w:t>
      </w:r>
      <w:r w:rsidR="00D10946" w:rsidRPr="00742F0D">
        <w:rPr>
          <w:rFonts w:ascii="Times New Roman" w:hAnsi="Times New Roman"/>
          <w:iCs/>
          <w:sz w:val="28"/>
          <w:szCs w:val="28"/>
        </w:rPr>
        <w:br/>
      </w:r>
      <w:r w:rsidR="009B1730" w:rsidRPr="00742F0D">
        <w:rPr>
          <w:rFonts w:ascii="Times New Roman" w:hAnsi="Times New Roman"/>
          <w:iCs/>
          <w:sz w:val="28"/>
          <w:szCs w:val="28"/>
        </w:rPr>
        <w:t xml:space="preserve">2019 року № 781/2019 (далі – Указ № 781), „Про призначення </w:t>
      </w:r>
      <w:proofErr w:type="spellStart"/>
      <w:r w:rsidR="009B1730" w:rsidRPr="00742F0D">
        <w:rPr>
          <w:rFonts w:ascii="Times New Roman" w:hAnsi="Times New Roman"/>
          <w:iCs/>
          <w:sz w:val="28"/>
          <w:szCs w:val="28"/>
        </w:rPr>
        <w:t>В.Тарасюка</w:t>
      </w:r>
      <w:proofErr w:type="spellEnd"/>
      <w:r w:rsidR="009B1730" w:rsidRPr="00742F0D">
        <w:rPr>
          <w:rFonts w:ascii="Times New Roman" w:hAnsi="Times New Roman"/>
          <w:iCs/>
          <w:sz w:val="28"/>
          <w:szCs w:val="28"/>
        </w:rPr>
        <w:t xml:space="preserve"> членом Національної комісії, що здійснює державне регулювання у сферах енергетики та комунальних послуг“ від 29 жовтня 2019 року № 782/2019 (далі – Указ № 782), „Про призначення </w:t>
      </w:r>
      <w:proofErr w:type="spellStart"/>
      <w:r w:rsidR="009B1730" w:rsidRPr="00742F0D">
        <w:rPr>
          <w:rFonts w:ascii="Times New Roman" w:hAnsi="Times New Roman"/>
          <w:iCs/>
          <w:sz w:val="28"/>
          <w:szCs w:val="28"/>
        </w:rPr>
        <w:t>О.Магди</w:t>
      </w:r>
      <w:proofErr w:type="spellEnd"/>
      <w:r w:rsidR="009B1730" w:rsidRPr="00742F0D">
        <w:rPr>
          <w:rFonts w:ascii="Times New Roman" w:hAnsi="Times New Roman"/>
          <w:iCs/>
          <w:sz w:val="28"/>
          <w:szCs w:val="28"/>
        </w:rPr>
        <w:t xml:space="preserve"> членом Національної комісії, що здійснює державне регулювання у сферах енергетики та комунальних послуг“ від 29 жовтня</w:t>
      </w:r>
      <w:r w:rsidR="00D10946" w:rsidRPr="00742F0D">
        <w:rPr>
          <w:rFonts w:ascii="Times New Roman" w:hAnsi="Times New Roman"/>
          <w:iCs/>
          <w:sz w:val="28"/>
          <w:szCs w:val="28"/>
        </w:rPr>
        <w:br/>
      </w:r>
      <w:r w:rsidR="009B1730" w:rsidRPr="00742F0D">
        <w:rPr>
          <w:rFonts w:ascii="Times New Roman" w:hAnsi="Times New Roman"/>
          <w:iCs/>
          <w:sz w:val="28"/>
          <w:szCs w:val="28"/>
        </w:rPr>
        <w:t>2019 року № 783/2019 (далі – Указ № 783).</w:t>
      </w:r>
    </w:p>
    <w:p w:rsidR="00476DA2" w:rsidRPr="00742F0D" w:rsidRDefault="00476DA2" w:rsidP="00D10946">
      <w:pPr>
        <w:spacing w:line="36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742F0D">
        <w:rPr>
          <w:rFonts w:ascii="Times New Roman" w:hAnsi="Times New Roman"/>
          <w:iCs/>
          <w:color w:val="auto"/>
          <w:sz w:val="28"/>
          <w:szCs w:val="28"/>
        </w:rPr>
        <w:t>У пункті 3</w:t>
      </w:r>
      <w:r w:rsidRPr="00742F0D">
        <w:rPr>
          <w:rFonts w:ascii="Times New Roman" w:hAnsi="Times New Roman"/>
          <w:iCs/>
          <w:color w:val="auto"/>
          <w:sz w:val="28"/>
          <w:szCs w:val="28"/>
          <w:vertAlign w:val="superscript"/>
        </w:rPr>
        <w:t>1</w:t>
      </w:r>
      <w:r w:rsidRPr="00742F0D">
        <w:rPr>
          <w:rFonts w:ascii="Times New Roman" w:hAnsi="Times New Roman"/>
          <w:iCs/>
          <w:color w:val="auto"/>
          <w:sz w:val="28"/>
          <w:szCs w:val="28"/>
        </w:rPr>
        <w:t xml:space="preserve"> розділу IV „Прикінцеві та перехідні положення“ </w:t>
      </w:r>
      <w:r w:rsidRPr="00742F0D">
        <w:rPr>
          <w:rFonts w:ascii="Times New Roman" w:hAnsi="Times New Roman"/>
          <w:iCs/>
          <w:color w:val="auto"/>
          <w:sz w:val="28"/>
          <w:szCs w:val="28"/>
        </w:rPr>
        <w:br/>
        <w:t>Закону № 1540 у редакції Закону № 2237 було визначено, що до призначення нового складу (нових членів) Національної комісії, що здійснює державне регулювання у сферах енергетики та комунальних послуг (далі – Регулятор), відповідно до статті 8 Закону № 1540 та у разі неправомочності Регулятора Президент України призначає членів Регулятора у кількості, що дорівнює кількості вакантних посад, до дня призначення членів Регулятора, обраних за результатами відкритого конкурсного відбору, але не більш як на три місяці.</w:t>
      </w:r>
    </w:p>
    <w:p w:rsidR="00AF335D" w:rsidRPr="00742F0D" w:rsidRDefault="00AF335D" w:rsidP="00D10946">
      <w:pPr>
        <w:spacing w:line="36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742F0D">
        <w:rPr>
          <w:rFonts w:ascii="Times New Roman" w:hAnsi="Times New Roman"/>
          <w:iCs/>
          <w:color w:val="auto"/>
          <w:sz w:val="28"/>
          <w:szCs w:val="28"/>
        </w:rPr>
        <w:lastRenderedPageBreak/>
        <w:t xml:space="preserve">Автори </w:t>
      </w:r>
      <w:r w:rsidR="00A62020" w:rsidRPr="00742F0D">
        <w:rPr>
          <w:rFonts w:ascii="Times New Roman" w:hAnsi="Times New Roman"/>
          <w:iCs/>
          <w:color w:val="auto"/>
          <w:sz w:val="28"/>
          <w:szCs w:val="28"/>
        </w:rPr>
        <w:t>клопотання</w:t>
      </w:r>
      <w:r w:rsidRPr="00742F0D">
        <w:rPr>
          <w:rFonts w:ascii="Times New Roman" w:hAnsi="Times New Roman"/>
          <w:iCs/>
          <w:color w:val="auto"/>
          <w:sz w:val="28"/>
          <w:szCs w:val="28"/>
        </w:rPr>
        <w:t xml:space="preserve"> вважають, що пункт 3</w:t>
      </w:r>
      <w:r w:rsidRPr="00742F0D">
        <w:rPr>
          <w:rFonts w:ascii="Times New Roman" w:hAnsi="Times New Roman"/>
          <w:iCs/>
          <w:color w:val="auto"/>
          <w:sz w:val="28"/>
          <w:szCs w:val="28"/>
          <w:vertAlign w:val="superscript"/>
        </w:rPr>
        <w:t>1</w:t>
      </w:r>
      <w:r w:rsidRPr="00742F0D">
        <w:rPr>
          <w:rFonts w:ascii="Times New Roman" w:hAnsi="Times New Roman"/>
          <w:iCs/>
          <w:color w:val="auto"/>
          <w:sz w:val="28"/>
          <w:szCs w:val="28"/>
        </w:rPr>
        <w:t xml:space="preserve"> розділу IV „Прикінцеві та перехідні положення“ Закону № 1540 в редакції Закону № 2237 не відповідає частині четвертій статті 5, статті 6, частині другій статті 8, частині другій</w:t>
      </w:r>
      <w:r w:rsidR="00D10946" w:rsidRPr="00742F0D">
        <w:rPr>
          <w:rFonts w:ascii="Times New Roman" w:hAnsi="Times New Roman"/>
          <w:iCs/>
          <w:color w:val="auto"/>
          <w:sz w:val="28"/>
          <w:szCs w:val="28"/>
        </w:rPr>
        <w:br/>
      </w:r>
      <w:r w:rsidRPr="00742F0D">
        <w:rPr>
          <w:rFonts w:ascii="Times New Roman" w:hAnsi="Times New Roman"/>
          <w:iCs/>
          <w:color w:val="auto"/>
          <w:sz w:val="28"/>
          <w:szCs w:val="28"/>
        </w:rPr>
        <w:t>статті 19, статті 85, част</w:t>
      </w:r>
      <w:r w:rsidR="009B1730" w:rsidRPr="00742F0D">
        <w:rPr>
          <w:rFonts w:ascii="Times New Roman" w:hAnsi="Times New Roman"/>
          <w:iCs/>
          <w:color w:val="auto"/>
          <w:sz w:val="28"/>
          <w:szCs w:val="28"/>
        </w:rPr>
        <w:t xml:space="preserve">инам першій, третій статті 106 </w:t>
      </w:r>
      <w:r w:rsidRPr="00742F0D">
        <w:rPr>
          <w:rFonts w:ascii="Times New Roman" w:hAnsi="Times New Roman"/>
          <w:iCs/>
          <w:color w:val="auto"/>
          <w:sz w:val="28"/>
          <w:szCs w:val="28"/>
        </w:rPr>
        <w:t>Конституції України.</w:t>
      </w:r>
    </w:p>
    <w:p w:rsidR="00AF335D" w:rsidRPr="00742F0D" w:rsidRDefault="00AF335D" w:rsidP="00D10946">
      <w:pPr>
        <w:spacing w:line="36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476DA2" w:rsidRPr="00742F0D" w:rsidRDefault="00AF335D" w:rsidP="00D10946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42F0D">
        <w:rPr>
          <w:rFonts w:ascii="Times New Roman" w:hAnsi="Times New Roman"/>
          <w:sz w:val="28"/>
          <w:szCs w:val="28"/>
        </w:rPr>
        <w:t>2. Друга</w:t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 xml:space="preserve"> колегія суддів Другого сенату Конституційного Суду</w:t>
      </w:r>
      <w:r w:rsidRPr="00742F0D">
        <w:rPr>
          <w:rFonts w:ascii="Times New Roman" w:hAnsi="Times New Roman"/>
          <w:sz w:val="28"/>
          <w:szCs w:val="28"/>
        </w:rPr>
        <w:t xml:space="preserve"> </w:t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 xml:space="preserve">України Ухвалою від </w:t>
      </w:r>
      <w:r w:rsidRPr="00742F0D">
        <w:rPr>
          <w:rFonts w:ascii="Times New Roman" w:hAnsi="Times New Roman"/>
          <w:sz w:val="28"/>
          <w:szCs w:val="28"/>
        </w:rPr>
        <w:t>14</w:t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42F0D">
        <w:rPr>
          <w:rFonts w:ascii="Times New Roman" w:hAnsi="Times New Roman"/>
          <w:sz w:val="28"/>
          <w:szCs w:val="28"/>
        </w:rPr>
        <w:t>січ</w:t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>ня 202</w:t>
      </w:r>
      <w:r w:rsidRPr="00742F0D">
        <w:rPr>
          <w:rFonts w:ascii="Times New Roman" w:hAnsi="Times New Roman"/>
          <w:sz w:val="28"/>
          <w:szCs w:val="28"/>
        </w:rPr>
        <w:t>1</w:t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 xml:space="preserve"> року відкрила конституційне</w:t>
      </w:r>
      <w:r w:rsidRPr="00742F0D">
        <w:rPr>
          <w:rFonts w:ascii="Times New Roman" w:hAnsi="Times New Roman"/>
          <w:sz w:val="28"/>
          <w:szCs w:val="28"/>
        </w:rPr>
        <w:t xml:space="preserve"> </w:t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>провадження у справі в частині відповідності Конституції України</w:t>
      </w:r>
      <w:r w:rsidRPr="00742F0D">
        <w:rPr>
          <w:rFonts w:ascii="Times New Roman" w:hAnsi="Times New Roman"/>
          <w:sz w:val="28"/>
          <w:szCs w:val="28"/>
        </w:rPr>
        <w:t xml:space="preserve"> </w:t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 xml:space="preserve">(конституційності) </w:t>
      </w:r>
      <w:r w:rsidRPr="00742F0D">
        <w:rPr>
          <w:rFonts w:ascii="Times New Roman" w:hAnsi="Times New Roman"/>
          <w:iCs/>
          <w:sz w:val="28"/>
          <w:szCs w:val="28"/>
        </w:rPr>
        <w:t>пунктів 3, 4 розділу ІІ „Прикінцеві та перехідні положення“ Закону № 394,</w:t>
      </w:r>
      <w:r w:rsidRPr="00742F0D">
        <w:rPr>
          <w:rFonts w:ascii="Times New Roman" w:hAnsi="Times New Roman"/>
          <w:sz w:val="28"/>
          <w:szCs w:val="28"/>
        </w:rPr>
        <w:t xml:space="preserve"> </w:t>
      </w:r>
      <w:r w:rsidR="009B1730" w:rsidRPr="00742F0D">
        <w:rPr>
          <w:rFonts w:ascii="Times New Roman" w:hAnsi="Times New Roman"/>
          <w:iCs/>
          <w:sz w:val="28"/>
          <w:szCs w:val="28"/>
        </w:rPr>
        <w:t>Указу № 152, Указу № 153, Указу № 154, Указу № 780, Указу № 781, Указу № 782,</w:t>
      </w:r>
      <w:r w:rsidR="00882F1A">
        <w:rPr>
          <w:rFonts w:ascii="Times New Roman" w:hAnsi="Times New Roman"/>
          <w:iCs/>
          <w:sz w:val="28"/>
          <w:szCs w:val="28"/>
        </w:rPr>
        <w:br/>
      </w:r>
      <w:r w:rsidR="009B1730" w:rsidRPr="00742F0D">
        <w:rPr>
          <w:rFonts w:ascii="Times New Roman" w:hAnsi="Times New Roman"/>
          <w:iCs/>
          <w:sz w:val="28"/>
          <w:szCs w:val="28"/>
        </w:rPr>
        <w:t>Указу № 783</w:t>
      </w:r>
      <w:r w:rsidRPr="00742F0D">
        <w:rPr>
          <w:rFonts w:ascii="Times New Roman" w:hAnsi="Times New Roman"/>
          <w:iCs/>
          <w:sz w:val="28"/>
          <w:szCs w:val="28"/>
        </w:rPr>
        <w:t>,</w:t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 xml:space="preserve"> а в частині відповідності Конституції України</w:t>
      </w:r>
      <w:r w:rsidRPr="00742F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 xml:space="preserve">(конституційності) </w:t>
      </w:r>
      <w:r w:rsidRPr="00742F0D">
        <w:rPr>
          <w:rFonts w:ascii="Times New Roman" w:hAnsi="Times New Roman"/>
          <w:iCs/>
          <w:color w:val="auto"/>
          <w:sz w:val="28"/>
          <w:szCs w:val="28"/>
        </w:rPr>
        <w:t>пункту 3</w:t>
      </w:r>
      <w:r w:rsidRPr="00742F0D">
        <w:rPr>
          <w:rFonts w:ascii="Times New Roman" w:hAnsi="Times New Roman"/>
          <w:iCs/>
          <w:color w:val="auto"/>
          <w:sz w:val="28"/>
          <w:szCs w:val="28"/>
          <w:vertAlign w:val="superscript"/>
        </w:rPr>
        <w:t>1</w:t>
      </w:r>
      <w:r w:rsidRPr="00742F0D">
        <w:rPr>
          <w:rFonts w:ascii="Times New Roman" w:hAnsi="Times New Roman"/>
          <w:iCs/>
          <w:color w:val="auto"/>
          <w:sz w:val="28"/>
          <w:szCs w:val="28"/>
        </w:rPr>
        <w:t xml:space="preserve"> розділу IV „Прикінцеві та перехідні положення“ Закону № 1540 в редакції Закону № 2237 </w:t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>відмовила у</w:t>
      </w:r>
      <w:r w:rsidRPr="00742F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>відкритті конституційного пр</w:t>
      </w:r>
      <w:r w:rsidRPr="00742F0D">
        <w:rPr>
          <w:rFonts w:ascii="Times New Roman" w:hAnsi="Times New Roman"/>
          <w:color w:val="auto"/>
          <w:sz w:val="28"/>
          <w:szCs w:val="28"/>
        </w:rPr>
        <w:t xml:space="preserve">овадження у справі на підставі </w:t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>пункту</w:t>
      </w:r>
      <w:r w:rsidRPr="00742F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>5 статті 62 Закону України „Про Конституційний Суд України“ –</w:t>
      </w:r>
      <w:r w:rsidRPr="00742F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>втрата чинності актом (його окремими положеннями), щодо якого</w:t>
      </w:r>
      <w:r w:rsidRPr="00742F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6DA2" w:rsidRPr="00742F0D">
        <w:rPr>
          <w:rFonts w:ascii="Times New Roman" w:hAnsi="Times New Roman"/>
          <w:color w:val="auto"/>
          <w:sz w:val="28"/>
          <w:szCs w:val="28"/>
        </w:rPr>
        <w:t>порушено питання відповідності Конституції України.</w:t>
      </w:r>
    </w:p>
    <w:p w:rsidR="00762D60" w:rsidRPr="00742F0D" w:rsidRDefault="00762D60" w:rsidP="00D109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3C9D" w:rsidRPr="00742F0D" w:rsidRDefault="00725386" w:rsidP="00D10946">
      <w:pPr>
        <w:spacing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742F0D">
        <w:rPr>
          <w:rFonts w:ascii="Times New Roman" w:hAnsi="Times New Roman"/>
          <w:sz w:val="28"/>
          <w:szCs w:val="28"/>
        </w:rPr>
        <w:t>3</w:t>
      </w:r>
      <w:r w:rsidR="00F8691B" w:rsidRPr="00742F0D">
        <w:rPr>
          <w:rFonts w:ascii="Times New Roman" w:hAnsi="Times New Roman"/>
          <w:sz w:val="28"/>
          <w:szCs w:val="28"/>
        </w:rPr>
        <w:t xml:space="preserve">. </w:t>
      </w:r>
      <w:r w:rsidR="00584213" w:rsidRPr="00742F0D">
        <w:rPr>
          <w:rFonts w:ascii="Times New Roman" w:hAnsi="Times New Roman"/>
          <w:sz w:val="28"/>
          <w:szCs w:val="28"/>
        </w:rPr>
        <w:t>Велика палата Конституційного Суду України, розглядаючи питання щ</w:t>
      </w:r>
      <w:r w:rsidR="002E3C9D" w:rsidRPr="00742F0D">
        <w:rPr>
          <w:rFonts w:ascii="Times New Roman" w:hAnsi="Times New Roman"/>
          <w:sz w:val="28"/>
          <w:szCs w:val="28"/>
        </w:rPr>
        <w:t>одо відкриття конституційного провадження у справі</w:t>
      </w:r>
      <w:r w:rsidR="00584213" w:rsidRPr="00742F0D">
        <w:rPr>
          <w:rFonts w:ascii="Times New Roman" w:hAnsi="Times New Roman"/>
          <w:sz w:val="28"/>
          <w:szCs w:val="28"/>
        </w:rPr>
        <w:t xml:space="preserve"> у зв’язку з </w:t>
      </w:r>
      <w:r w:rsidRPr="00742F0D">
        <w:rPr>
          <w:rFonts w:ascii="Times New Roman" w:hAnsi="Times New Roman"/>
          <w:sz w:val="28"/>
          <w:szCs w:val="28"/>
        </w:rPr>
        <w:t xml:space="preserve">відмовою </w:t>
      </w:r>
      <w:r w:rsidR="00584213" w:rsidRPr="00742F0D">
        <w:rPr>
          <w:rFonts w:ascii="Times New Roman" w:hAnsi="Times New Roman"/>
          <w:sz w:val="28"/>
          <w:szCs w:val="28"/>
        </w:rPr>
        <w:t>Друго</w:t>
      </w:r>
      <w:r w:rsidRPr="00742F0D">
        <w:rPr>
          <w:rFonts w:ascii="Times New Roman" w:hAnsi="Times New Roman"/>
          <w:sz w:val="28"/>
          <w:szCs w:val="28"/>
        </w:rPr>
        <w:t>ю</w:t>
      </w:r>
      <w:r w:rsidR="00584213" w:rsidRPr="00742F0D">
        <w:rPr>
          <w:rFonts w:ascii="Times New Roman" w:hAnsi="Times New Roman"/>
          <w:sz w:val="28"/>
          <w:szCs w:val="28"/>
        </w:rPr>
        <w:t xml:space="preserve"> колегі</w:t>
      </w:r>
      <w:r w:rsidRPr="00742F0D">
        <w:rPr>
          <w:rFonts w:ascii="Times New Roman" w:hAnsi="Times New Roman"/>
          <w:sz w:val="28"/>
          <w:szCs w:val="28"/>
        </w:rPr>
        <w:t>єю</w:t>
      </w:r>
      <w:r w:rsidR="00584213" w:rsidRPr="00742F0D">
        <w:rPr>
          <w:rFonts w:ascii="Times New Roman" w:hAnsi="Times New Roman"/>
          <w:sz w:val="28"/>
          <w:szCs w:val="28"/>
        </w:rPr>
        <w:t xml:space="preserve"> суддів Другого сенату Конституційного Суду України у відкритті конституційного провадження </w:t>
      </w:r>
      <w:r w:rsidRPr="00742F0D">
        <w:rPr>
          <w:rFonts w:ascii="Times New Roman" w:hAnsi="Times New Roman"/>
          <w:sz w:val="28"/>
          <w:szCs w:val="28"/>
        </w:rPr>
        <w:t xml:space="preserve">в частині відповідності Конституції України (конституційності) </w:t>
      </w:r>
      <w:r w:rsidRPr="00742F0D">
        <w:rPr>
          <w:rFonts w:ascii="Times New Roman" w:hAnsi="Times New Roman"/>
          <w:iCs/>
          <w:sz w:val="28"/>
          <w:szCs w:val="28"/>
        </w:rPr>
        <w:t>пункту 3</w:t>
      </w:r>
      <w:r w:rsidRPr="00742F0D">
        <w:rPr>
          <w:rFonts w:ascii="Times New Roman" w:hAnsi="Times New Roman"/>
          <w:iCs/>
          <w:sz w:val="28"/>
          <w:szCs w:val="28"/>
          <w:vertAlign w:val="superscript"/>
        </w:rPr>
        <w:t>1</w:t>
      </w:r>
      <w:r w:rsidRPr="00742F0D">
        <w:rPr>
          <w:rFonts w:ascii="Times New Roman" w:hAnsi="Times New Roman"/>
          <w:iCs/>
          <w:sz w:val="28"/>
          <w:szCs w:val="28"/>
        </w:rPr>
        <w:t xml:space="preserve"> розділу IV „Прикінцеві та перехідні положення“ Закону № 1540 в редакції Закону № 2237, </w:t>
      </w:r>
      <w:r w:rsidR="002E3C9D" w:rsidRPr="00742F0D">
        <w:rPr>
          <w:rFonts w:ascii="Times New Roman" w:hAnsi="Times New Roman"/>
          <w:sz w:val="28"/>
          <w:szCs w:val="28"/>
        </w:rPr>
        <w:t>виходить з такого.</w:t>
      </w:r>
    </w:p>
    <w:p w:rsidR="00186B5D" w:rsidRPr="00742F0D" w:rsidRDefault="00186B5D" w:rsidP="00D10946">
      <w:pPr>
        <w:spacing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742F0D">
        <w:rPr>
          <w:rFonts w:ascii="Times New Roman" w:hAnsi="Times New Roman"/>
          <w:sz w:val="28"/>
          <w:szCs w:val="28"/>
        </w:rPr>
        <w:t xml:space="preserve">Відповідно до частини першої статті 8 Закону України „Про Конституційний Суд України“ </w:t>
      </w:r>
      <w:r w:rsidR="007454AE" w:rsidRPr="00742F0D">
        <w:rPr>
          <w:rFonts w:ascii="Times New Roman" w:hAnsi="Times New Roman"/>
          <w:sz w:val="28"/>
          <w:szCs w:val="28"/>
        </w:rPr>
        <w:t xml:space="preserve">Конституційний </w:t>
      </w:r>
      <w:r w:rsidRPr="00742F0D">
        <w:rPr>
          <w:rFonts w:ascii="Times New Roman" w:hAnsi="Times New Roman"/>
          <w:sz w:val="28"/>
          <w:szCs w:val="28"/>
        </w:rPr>
        <w:t xml:space="preserve">Суд </w:t>
      </w:r>
      <w:r w:rsidR="007454AE" w:rsidRPr="00742F0D">
        <w:rPr>
          <w:rFonts w:ascii="Times New Roman" w:hAnsi="Times New Roman"/>
          <w:sz w:val="28"/>
          <w:szCs w:val="28"/>
        </w:rPr>
        <w:t xml:space="preserve">України </w:t>
      </w:r>
      <w:r w:rsidRPr="00742F0D">
        <w:rPr>
          <w:rFonts w:ascii="Times New Roman" w:hAnsi="Times New Roman"/>
          <w:sz w:val="28"/>
          <w:szCs w:val="28"/>
        </w:rPr>
        <w:t>розглядає питання щодо відповідності Конституції України (конституційності) чинних актів</w:t>
      </w:r>
      <w:r w:rsidR="00D10946" w:rsidRPr="00742F0D">
        <w:rPr>
          <w:rFonts w:ascii="Times New Roman" w:hAnsi="Times New Roman"/>
          <w:sz w:val="28"/>
          <w:szCs w:val="28"/>
        </w:rPr>
        <w:br/>
      </w:r>
      <w:r w:rsidRPr="00742F0D">
        <w:rPr>
          <w:rFonts w:ascii="Times New Roman" w:hAnsi="Times New Roman"/>
          <w:sz w:val="28"/>
          <w:szCs w:val="28"/>
        </w:rPr>
        <w:t>(їх окремих положень).</w:t>
      </w:r>
    </w:p>
    <w:p w:rsidR="00725386" w:rsidRPr="00742F0D" w:rsidRDefault="00725386" w:rsidP="00D10946">
      <w:pPr>
        <w:spacing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742F0D">
        <w:rPr>
          <w:rFonts w:ascii="Times New Roman" w:hAnsi="Times New Roman"/>
          <w:sz w:val="28"/>
          <w:szCs w:val="28"/>
        </w:rPr>
        <w:t>Пункт 3</w:t>
      </w:r>
      <w:r w:rsidRPr="00742F0D">
        <w:rPr>
          <w:rFonts w:ascii="Times New Roman" w:hAnsi="Times New Roman"/>
          <w:sz w:val="28"/>
          <w:szCs w:val="28"/>
          <w:vertAlign w:val="superscript"/>
        </w:rPr>
        <w:t>1</w:t>
      </w:r>
      <w:r w:rsidRPr="00742F0D">
        <w:rPr>
          <w:rFonts w:ascii="Times New Roman" w:hAnsi="Times New Roman"/>
          <w:sz w:val="28"/>
          <w:szCs w:val="28"/>
        </w:rPr>
        <w:t xml:space="preserve"> розділу IV „Прикінцеві та перехідні положення“ </w:t>
      </w:r>
      <w:r w:rsidR="00A62020" w:rsidRPr="00742F0D">
        <w:rPr>
          <w:rFonts w:ascii="Times New Roman" w:hAnsi="Times New Roman"/>
          <w:sz w:val="28"/>
          <w:szCs w:val="28"/>
        </w:rPr>
        <w:br/>
      </w:r>
      <w:r w:rsidRPr="00742F0D">
        <w:rPr>
          <w:rFonts w:ascii="Times New Roman" w:hAnsi="Times New Roman"/>
          <w:sz w:val="28"/>
          <w:szCs w:val="28"/>
        </w:rPr>
        <w:t xml:space="preserve">Закону № 1540 у редакції Закону № 2237 виключено на підставі </w:t>
      </w:r>
      <w:r w:rsidR="009B1730" w:rsidRPr="00742F0D">
        <w:rPr>
          <w:rFonts w:ascii="Times New Roman" w:hAnsi="Times New Roman"/>
          <w:sz w:val="28"/>
          <w:szCs w:val="28"/>
        </w:rPr>
        <w:br/>
      </w:r>
      <w:r w:rsidRPr="00742F0D">
        <w:rPr>
          <w:rFonts w:ascii="Times New Roman" w:hAnsi="Times New Roman"/>
          <w:sz w:val="28"/>
          <w:szCs w:val="28"/>
        </w:rPr>
        <w:t>Закону</w:t>
      </w:r>
      <w:r w:rsidRPr="00742F0D">
        <w:rPr>
          <w:rFonts w:ascii="Times New Roman" w:hAnsi="Times New Roman"/>
          <w:iCs/>
          <w:sz w:val="28"/>
          <w:szCs w:val="28"/>
        </w:rPr>
        <w:t xml:space="preserve"> </w:t>
      </w:r>
      <w:r w:rsidR="009B1730" w:rsidRPr="00742F0D">
        <w:rPr>
          <w:rFonts w:ascii="Times New Roman" w:hAnsi="Times New Roman"/>
          <w:iCs/>
          <w:sz w:val="28"/>
          <w:szCs w:val="28"/>
        </w:rPr>
        <w:t>№ 394</w:t>
      </w:r>
      <w:r w:rsidR="00BB7992">
        <w:rPr>
          <w:rFonts w:ascii="Times New Roman" w:hAnsi="Times New Roman"/>
          <w:iCs/>
          <w:sz w:val="28"/>
          <w:szCs w:val="28"/>
        </w:rPr>
        <w:t xml:space="preserve">, який </w:t>
      </w:r>
      <w:r w:rsidRPr="00742F0D">
        <w:rPr>
          <w:rFonts w:ascii="Times New Roman" w:hAnsi="Times New Roman"/>
          <w:sz w:val="28"/>
          <w:szCs w:val="28"/>
        </w:rPr>
        <w:t xml:space="preserve">набрав чинності з дня, наступного за днем його </w:t>
      </w:r>
      <w:r w:rsidRPr="00742F0D">
        <w:rPr>
          <w:rFonts w:ascii="Times New Roman" w:hAnsi="Times New Roman"/>
          <w:sz w:val="28"/>
          <w:szCs w:val="28"/>
        </w:rPr>
        <w:lastRenderedPageBreak/>
        <w:t>опублікування (крім окремих положень), та був опублікований в газеті „Голос України“ 28 грудня 2019 року.</w:t>
      </w:r>
    </w:p>
    <w:p w:rsidR="004A0E00" w:rsidRPr="00742F0D" w:rsidRDefault="00186B5D" w:rsidP="00D10946">
      <w:pPr>
        <w:spacing w:line="360" w:lineRule="auto"/>
        <w:ind w:firstLine="748"/>
        <w:jc w:val="both"/>
        <w:rPr>
          <w:rFonts w:ascii="Times New Roman" w:hAnsi="Times New Roman"/>
          <w:iCs/>
          <w:sz w:val="28"/>
          <w:szCs w:val="28"/>
        </w:rPr>
      </w:pPr>
      <w:r w:rsidRPr="00742F0D">
        <w:rPr>
          <w:rFonts w:ascii="Times New Roman" w:hAnsi="Times New Roman"/>
          <w:sz w:val="28"/>
          <w:szCs w:val="28"/>
        </w:rPr>
        <w:t xml:space="preserve">Отже, </w:t>
      </w:r>
      <w:r w:rsidR="00725386" w:rsidRPr="00742F0D">
        <w:rPr>
          <w:rFonts w:ascii="Times New Roman" w:hAnsi="Times New Roman"/>
          <w:sz w:val="28"/>
          <w:szCs w:val="28"/>
        </w:rPr>
        <w:t>пункт 3</w:t>
      </w:r>
      <w:r w:rsidR="00725386" w:rsidRPr="00742F0D">
        <w:rPr>
          <w:rFonts w:ascii="Times New Roman" w:hAnsi="Times New Roman"/>
          <w:sz w:val="28"/>
          <w:szCs w:val="28"/>
          <w:vertAlign w:val="superscript"/>
        </w:rPr>
        <w:t>1</w:t>
      </w:r>
      <w:r w:rsidR="00725386" w:rsidRPr="00742F0D">
        <w:rPr>
          <w:rFonts w:ascii="Times New Roman" w:hAnsi="Times New Roman"/>
          <w:sz w:val="28"/>
          <w:szCs w:val="28"/>
        </w:rPr>
        <w:t xml:space="preserve"> розділу IV „Прикінцеві та перехідні положення“ </w:t>
      </w:r>
      <w:r w:rsidR="00A62020" w:rsidRPr="00742F0D">
        <w:rPr>
          <w:rFonts w:ascii="Times New Roman" w:hAnsi="Times New Roman"/>
          <w:sz w:val="28"/>
          <w:szCs w:val="28"/>
        </w:rPr>
        <w:br/>
      </w:r>
      <w:r w:rsidR="00725386" w:rsidRPr="00742F0D">
        <w:rPr>
          <w:rFonts w:ascii="Times New Roman" w:hAnsi="Times New Roman"/>
          <w:sz w:val="28"/>
          <w:szCs w:val="28"/>
        </w:rPr>
        <w:t>Закону № 1540 у редакції Закону № 2237 втратив</w:t>
      </w:r>
      <w:r w:rsidRPr="00742F0D">
        <w:rPr>
          <w:rFonts w:ascii="Times New Roman" w:hAnsi="Times New Roman"/>
          <w:sz w:val="28"/>
          <w:szCs w:val="28"/>
        </w:rPr>
        <w:t xml:space="preserve"> чинність з </w:t>
      </w:r>
      <w:r w:rsidR="00725386" w:rsidRPr="00742F0D">
        <w:rPr>
          <w:rFonts w:ascii="Times New Roman" w:hAnsi="Times New Roman"/>
          <w:sz w:val="28"/>
          <w:szCs w:val="28"/>
        </w:rPr>
        <w:t>29</w:t>
      </w:r>
      <w:r w:rsidRPr="00742F0D">
        <w:rPr>
          <w:rFonts w:ascii="Times New Roman" w:hAnsi="Times New Roman"/>
          <w:sz w:val="28"/>
          <w:szCs w:val="28"/>
        </w:rPr>
        <w:t xml:space="preserve"> </w:t>
      </w:r>
      <w:r w:rsidR="00725386" w:rsidRPr="00742F0D">
        <w:rPr>
          <w:rFonts w:ascii="Times New Roman" w:hAnsi="Times New Roman"/>
          <w:sz w:val="28"/>
          <w:szCs w:val="28"/>
        </w:rPr>
        <w:t xml:space="preserve">грудня </w:t>
      </w:r>
      <w:r w:rsidR="00B005CA" w:rsidRPr="00742F0D">
        <w:rPr>
          <w:rFonts w:ascii="Times New Roman" w:hAnsi="Times New Roman"/>
          <w:sz w:val="28"/>
          <w:szCs w:val="28"/>
        </w:rPr>
        <w:t xml:space="preserve">2019 </w:t>
      </w:r>
      <w:r w:rsidRPr="00742F0D">
        <w:rPr>
          <w:rFonts w:ascii="Times New Roman" w:hAnsi="Times New Roman"/>
          <w:sz w:val="28"/>
          <w:szCs w:val="28"/>
        </w:rPr>
        <w:t xml:space="preserve">року </w:t>
      </w:r>
      <w:r w:rsidR="007454AE" w:rsidRPr="00742F0D">
        <w:rPr>
          <w:rFonts w:ascii="Times New Roman" w:hAnsi="Times New Roman"/>
          <w:sz w:val="28"/>
          <w:szCs w:val="28"/>
        </w:rPr>
        <w:t xml:space="preserve">згідно </w:t>
      </w:r>
      <w:r w:rsidR="00BE3F34" w:rsidRPr="00742F0D">
        <w:rPr>
          <w:rFonts w:ascii="Times New Roman" w:hAnsi="Times New Roman"/>
          <w:sz w:val="28"/>
          <w:szCs w:val="28"/>
        </w:rPr>
        <w:t>і</w:t>
      </w:r>
      <w:r w:rsidR="007454AE" w:rsidRPr="00742F0D">
        <w:rPr>
          <w:rFonts w:ascii="Times New Roman" w:hAnsi="Times New Roman"/>
          <w:sz w:val="28"/>
          <w:szCs w:val="28"/>
        </w:rPr>
        <w:t xml:space="preserve">з Законом </w:t>
      </w:r>
      <w:r w:rsidR="00725386" w:rsidRPr="00742F0D">
        <w:rPr>
          <w:rFonts w:ascii="Times New Roman" w:hAnsi="Times New Roman"/>
          <w:sz w:val="28"/>
          <w:szCs w:val="28"/>
        </w:rPr>
        <w:t>№ 394</w:t>
      </w:r>
      <w:r w:rsidRPr="00742F0D">
        <w:rPr>
          <w:rFonts w:ascii="Times New Roman" w:hAnsi="Times New Roman"/>
          <w:sz w:val="28"/>
          <w:szCs w:val="28"/>
        </w:rPr>
        <w:t xml:space="preserve">. </w:t>
      </w:r>
    </w:p>
    <w:p w:rsidR="004A0E00" w:rsidRPr="00742F0D" w:rsidRDefault="004A0E00" w:rsidP="00D10946">
      <w:pPr>
        <w:spacing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742F0D">
        <w:rPr>
          <w:rFonts w:ascii="Times New Roman" w:hAnsi="Times New Roman"/>
          <w:sz w:val="28"/>
          <w:szCs w:val="28"/>
        </w:rPr>
        <w:t>Відповідно до пункту 5 статті 62 Закону України „Про Конституційний Суд України“ підставою для відмови у відкритті конституційного провадження у справі є втрата чинності актом (його окремими положеннями), щодо якого порушено питання відповідності Конституції України.</w:t>
      </w:r>
    </w:p>
    <w:p w:rsidR="004A0E00" w:rsidRPr="00742F0D" w:rsidRDefault="004A0E00" w:rsidP="00D10946">
      <w:pPr>
        <w:spacing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</w:p>
    <w:p w:rsidR="004A0E00" w:rsidRPr="00742F0D" w:rsidRDefault="004A0E00" w:rsidP="00D10946">
      <w:pPr>
        <w:spacing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742F0D">
        <w:rPr>
          <w:rFonts w:ascii="Times New Roman" w:hAnsi="Times New Roman"/>
          <w:sz w:val="28"/>
          <w:szCs w:val="28"/>
        </w:rPr>
        <w:t>Враховуючи викладене та керуючись статтями 147, 150, 153</w:t>
      </w:r>
      <w:r w:rsidR="006513C6" w:rsidRPr="00742F0D">
        <w:rPr>
          <w:rFonts w:ascii="Times New Roman" w:hAnsi="Times New Roman"/>
          <w:sz w:val="28"/>
          <w:szCs w:val="28"/>
        </w:rPr>
        <w:t xml:space="preserve"> </w:t>
      </w:r>
      <w:r w:rsidRPr="00742F0D">
        <w:rPr>
          <w:rFonts w:ascii="Times New Roman" w:hAnsi="Times New Roman"/>
          <w:sz w:val="28"/>
          <w:szCs w:val="28"/>
        </w:rPr>
        <w:t>Конституції України,</w:t>
      </w:r>
      <w:r w:rsidR="00C156F8" w:rsidRPr="00742F0D">
        <w:rPr>
          <w:rFonts w:ascii="Times New Roman" w:hAnsi="Times New Roman"/>
          <w:sz w:val="28"/>
          <w:szCs w:val="28"/>
        </w:rPr>
        <w:t xml:space="preserve"> на підставі</w:t>
      </w:r>
      <w:r w:rsidRPr="00742F0D">
        <w:rPr>
          <w:rFonts w:ascii="Times New Roman" w:hAnsi="Times New Roman"/>
          <w:sz w:val="28"/>
          <w:szCs w:val="28"/>
        </w:rPr>
        <w:t xml:space="preserve"> стат</w:t>
      </w:r>
      <w:r w:rsidR="00C156F8" w:rsidRPr="00742F0D">
        <w:rPr>
          <w:rFonts w:ascii="Times New Roman" w:hAnsi="Times New Roman"/>
          <w:sz w:val="28"/>
          <w:szCs w:val="28"/>
        </w:rPr>
        <w:t>ей</w:t>
      </w:r>
      <w:r w:rsidRPr="00742F0D">
        <w:rPr>
          <w:rFonts w:ascii="Times New Roman" w:hAnsi="Times New Roman"/>
          <w:sz w:val="28"/>
          <w:szCs w:val="28"/>
        </w:rPr>
        <w:t xml:space="preserve"> </w:t>
      </w:r>
      <w:r w:rsidR="00BB316E" w:rsidRPr="00742F0D">
        <w:rPr>
          <w:rFonts w:ascii="Times New Roman" w:hAnsi="Times New Roman"/>
          <w:sz w:val="28"/>
          <w:szCs w:val="28"/>
        </w:rPr>
        <w:t xml:space="preserve">7, </w:t>
      </w:r>
      <w:r w:rsidR="00186B5D" w:rsidRPr="00742F0D">
        <w:rPr>
          <w:rFonts w:ascii="Times New Roman" w:hAnsi="Times New Roman"/>
          <w:sz w:val="28"/>
          <w:szCs w:val="28"/>
        </w:rPr>
        <w:t xml:space="preserve">8, </w:t>
      </w:r>
      <w:r w:rsidRPr="00742F0D">
        <w:rPr>
          <w:rFonts w:ascii="Times New Roman" w:hAnsi="Times New Roman"/>
          <w:sz w:val="28"/>
          <w:szCs w:val="28"/>
        </w:rPr>
        <w:t xml:space="preserve">32, 35, </w:t>
      </w:r>
      <w:r w:rsidR="00782D15" w:rsidRPr="00742F0D">
        <w:rPr>
          <w:rFonts w:ascii="Times New Roman" w:hAnsi="Times New Roman"/>
          <w:sz w:val="28"/>
          <w:szCs w:val="28"/>
        </w:rPr>
        <w:t xml:space="preserve">51, 52, </w:t>
      </w:r>
      <w:r w:rsidRPr="00742F0D">
        <w:rPr>
          <w:rFonts w:ascii="Times New Roman" w:hAnsi="Times New Roman"/>
          <w:sz w:val="28"/>
          <w:szCs w:val="28"/>
        </w:rPr>
        <w:t>62, 65, 66, 86 Закону</w:t>
      </w:r>
      <w:r w:rsidR="006513C6" w:rsidRPr="00742F0D">
        <w:rPr>
          <w:rFonts w:ascii="Times New Roman" w:hAnsi="Times New Roman"/>
          <w:sz w:val="28"/>
          <w:szCs w:val="28"/>
        </w:rPr>
        <w:t xml:space="preserve"> </w:t>
      </w:r>
      <w:r w:rsidRPr="00742F0D">
        <w:rPr>
          <w:rFonts w:ascii="Times New Roman" w:hAnsi="Times New Roman"/>
          <w:sz w:val="28"/>
          <w:szCs w:val="28"/>
        </w:rPr>
        <w:t>України „Про Конституційний Суд України“</w:t>
      </w:r>
      <w:r w:rsidR="00D17FB1" w:rsidRPr="00742F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17FB1" w:rsidRPr="00742F0D">
        <w:rPr>
          <w:rFonts w:ascii="Times New Roman" w:hAnsi="Times New Roman"/>
          <w:sz w:val="28"/>
          <w:szCs w:val="28"/>
        </w:rPr>
        <w:t>та відповідно до § 45, § 52 Регламенту Конституційного Суду України</w:t>
      </w:r>
      <w:r w:rsidRPr="00742F0D">
        <w:rPr>
          <w:rFonts w:ascii="Times New Roman" w:hAnsi="Times New Roman"/>
          <w:sz w:val="28"/>
          <w:szCs w:val="28"/>
        </w:rPr>
        <w:t xml:space="preserve"> </w:t>
      </w:r>
      <w:r w:rsidR="00D17FB1" w:rsidRPr="00742F0D">
        <w:rPr>
          <w:rFonts w:ascii="Times New Roman" w:hAnsi="Times New Roman"/>
          <w:sz w:val="28"/>
          <w:szCs w:val="28"/>
        </w:rPr>
        <w:t>Велика палата Конституційного</w:t>
      </w:r>
      <w:r w:rsidRPr="00742F0D">
        <w:rPr>
          <w:rFonts w:ascii="Times New Roman" w:hAnsi="Times New Roman"/>
          <w:sz w:val="28"/>
          <w:szCs w:val="28"/>
        </w:rPr>
        <w:t xml:space="preserve"> Суд</w:t>
      </w:r>
      <w:r w:rsidR="00D17FB1" w:rsidRPr="00742F0D">
        <w:rPr>
          <w:rFonts w:ascii="Times New Roman" w:hAnsi="Times New Roman"/>
          <w:sz w:val="28"/>
          <w:szCs w:val="28"/>
        </w:rPr>
        <w:t>у</w:t>
      </w:r>
      <w:r w:rsidR="006513C6" w:rsidRPr="00742F0D">
        <w:rPr>
          <w:rFonts w:ascii="Times New Roman" w:hAnsi="Times New Roman"/>
          <w:sz w:val="28"/>
          <w:szCs w:val="28"/>
        </w:rPr>
        <w:t xml:space="preserve"> </w:t>
      </w:r>
      <w:r w:rsidRPr="00742F0D">
        <w:rPr>
          <w:rFonts w:ascii="Times New Roman" w:hAnsi="Times New Roman"/>
          <w:sz w:val="28"/>
          <w:szCs w:val="28"/>
        </w:rPr>
        <w:t>України</w:t>
      </w:r>
    </w:p>
    <w:p w:rsidR="006513C6" w:rsidRPr="00742F0D" w:rsidRDefault="006513C6" w:rsidP="00D10946">
      <w:pPr>
        <w:spacing w:line="360" w:lineRule="auto"/>
        <w:ind w:firstLine="74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C785E" w:rsidRPr="00742F0D" w:rsidRDefault="005E08BC" w:rsidP="00D10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42F0D">
        <w:rPr>
          <w:rFonts w:ascii="Times New Roman" w:hAnsi="Times New Roman"/>
          <w:b/>
          <w:color w:val="auto"/>
          <w:sz w:val="28"/>
          <w:szCs w:val="28"/>
        </w:rPr>
        <w:t xml:space="preserve">у х в а л </w:t>
      </w:r>
      <w:r w:rsidR="006513C6" w:rsidRPr="00742F0D">
        <w:rPr>
          <w:rFonts w:ascii="Times New Roman" w:hAnsi="Times New Roman"/>
          <w:b/>
          <w:color w:val="auto"/>
          <w:sz w:val="28"/>
          <w:szCs w:val="28"/>
        </w:rPr>
        <w:t xml:space="preserve">и </w:t>
      </w:r>
      <w:r w:rsidR="00D17FB1" w:rsidRPr="00742F0D">
        <w:rPr>
          <w:rFonts w:ascii="Times New Roman" w:hAnsi="Times New Roman"/>
          <w:b/>
          <w:color w:val="auto"/>
          <w:sz w:val="28"/>
          <w:szCs w:val="28"/>
        </w:rPr>
        <w:t>л а</w:t>
      </w:r>
      <w:r w:rsidR="00BC785E" w:rsidRPr="00742F0D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BB79C5" w:rsidRPr="00742F0D" w:rsidRDefault="00BB79C5" w:rsidP="00D109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25386" w:rsidRPr="00742F0D" w:rsidRDefault="00BB79C5" w:rsidP="00D10946">
      <w:pPr>
        <w:spacing w:line="360" w:lineRule="auto"/>
        <w:ind w:firstLine="748"/>
        <w:jc w:val="both"/>
        <w:rPr>
          <w:rFonts w:ascii="Times New Roman" w:hAnsi="Times New Roman"/>
          <w:iCs/>
          <w:sz w:val="28"/>
          <w:szCs w:val="28"/>
        </w:rPr>
      </w:pPr>
      <w:r w:rsidRPr="00742F0D">
        <w:rPr>
          <w:rFonts w:ascii="Times New Roman" w:hAnsi="Times New Roman"/>
          <w:sz w:val="28"/>
          <w:szCs w:val="28"/>
        </w:rPr>
        <w:t>1</w:t>
      </w:r>
      <w:r w:rsidR="006513C6" w:rsidRPr="00742F0D">
        <w:rPr>
          <w:rFonts w:ascii="Times New Roman" w:hAnsi="Times New Roman"/>
          <w:sz w:val="28"/>
          <w:szCs w:val="28"/>
        </w:rPr>
        <w:t xml:space="preserve">. </w:t>
      </w:r>
      <w:r w:rsidR="008B684E" w:rsidRPr="00742F0D">
        <w:rPr>
          <w:rFonts w:ascii="Times New Roman" w:hAnsi="Times New Roman"/>
          <w:sz w:val="28"/>
          <w:szCs w:val="28"/>
        </w:rPr>
        <w:t xml:space="preserve">Відмовити у відкритті конституційного провадження </w:t>
      </w:r>
      <w:r w:rsidRPr="00742F0D">
        <w:rPr>
          <w:rFonts w:ascii="Times New Roman" w:hAnsi="Times New Roman"/>
          <w:sz w:val="28"/>
          <w:szCs w:val="28"/>
        </w:rPr>
        <w:t xml:space="preserve">у справі за </w:t>
      </w:r>
      <w:r w:rsidR="00BC785E" w:rsidRPr="00742F0D">
        <w:rPr>
          <w:rFonts w:ascii="Times New Roman" w:hAnsi="Times New Roman"/>
          <w:sz w:val="28"/>
          <w:szCs w:val="28"/>
        </w:rPr>
        <w:t xml:space="preserve">конституційним поданням </w:t>
      </w:r>
      <w:r w:rsidR="00725386" w:rsidRPr="00742F0D">
        <w:rPr>
          <w:rFonts w:ascii="Times New Roman" w:hAnsi="Times New Roman"/>
          <w:iCs/>
          <w:sz w:val="28"/>
          <w:szCs w:val="28"/>
        </w:rPr>
        <w:t>50 народних депутатів України щодо відповідності Конституції України (конституційності) пункту 3</w:t>
      </w:r>
      <w:r w:rsidR="00725386" w:rsidRPr="00742F0D">
        <w:rPr>
          <w:rFonts w:ascii="Times New Roman" w:hAnsi="Times New Roman"/>
          <w:iCs/>
          <w:sz w:val="28"/>
          <w:szCs w:val="28"/>
          <w:vertAlign w:val="superscript"/>
        </w:rPr>
        <w:t>1</w:t>
      </w:r>
      <w:r w:rsidR="00725386" w:rsidRPr="00742F0D">
        <w:rPr>
          <w:rFonts w:ascii="Times New Roman" w:hAnsi="Times New Roman"/>
          <w:iCs/>
          <w:sz w:val="28"/>
          <w:szCs w:val="28"/>
        </w:rPr>
        <w:t xml:space="preserve"> розділу IV „Прикінцеві та перехідні положення“ Закону України „Про Національну комісію, що здійснює державне регулювання у сферах енергетики та комунальних послуг“</w:t>
      </w:r>
      <w:r w:rsidR="00742F0D" w:rsidRPr="00742F0D">
        <w:rPr>
          <w:rFonts w:ascii="Times New Roman" w:hAnsi="Times New Roman"/>
          <w:iCs/>
          <w:sz w:val="28"/>
          <w:szCs w:val="28"/>
        </w:rPr>
        <w:br/>
      </w:r>
      <w:r w:rsidR="00725386" w:rsidRPr="00742F0D">
        <w:rPr>
          <w:rFonts w:ascii="Times New Roman" w:hAnsi="Times New Roman"/>
          <w:iCs/>
          <w:sz w:val="28"/>
          <w:szCs w:val="28"/>
        </w:rPr>
        <w:t>від 22 вересня 2016 року № 1540–VIII у редакції Закону України «Про внесення змін до Закону України „Про Національну комісію, що здійснює державне регулювання у сферах енергетики та комунальних послуг“ щодо надання повноважень Президенту України для забезпечення сталої діяльності Національної комісії, що здійснює державне регулювання у сферах енергетики та комунальних послуг» від 7 грудня 2017 року № 2237–VIII на підставі</w:t>
      </w:r>
      <w:r w:rsidR="00742F0D" w:rsidRPr="00742F0D">
        <w:rPr>
          <w:rFonts w:ascii="Times New Roman" w:hAnsi="Times New Roman"/>
          <w:iCs/>
          <w:sz w:val="28"/>
          <w:szCs w:val="28"/>
        </w:rPr>
        <w:br/>
      </w:r>
      <w:r w:rsidR="00725386" w:rsidRPr="00742F0D">
        <w:rPr>
          <w:rFonts w:ascii="Times New Roman" w:hAnsi="Times New Roman"/>
          <w:iCs/>
          <w:sz w:val="28"/>
          <w:szCs w:val="28"/>
        </w:rPr>
        <w:t xml:space="preserve">пункту 5 статті 62 Закону України „Про Конституційний Суд України“ – втрата </w:t>
      </w:r>
      <w:r w:rsidR="00725386" w:rsidRPr="00742F0D">
        <w:rPr>
          <w:rFonts w:ascii="Times New Roman" w:hAnsi="Times New Roman"/>
          <w:iCs/>
          <w:sz w:val="28"/>
          <w:szCs w:val="28"/>
        </w:rPr>
        <w:lastRenderedPageBreak/>
        <w:t>чинності актом (його окремими положеннями), щодо якого порушено питання відповідності Конституції України.</w:t>
      </w:r>
    </w:p>
    <w:p w:rsidR="00742F0D" w:rsidRPr="00742F0D" w:rsidRDefault="00742F0D" w:rsidP="00D10946">
      <w:pPr>
        <w:spacing w:line="360" w:lineRule="auto"/>
        <w:ind w:firstLine="74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513C6" w:rsidRPr="00742F0D" w:rsidRDefault="006513C6" w:rsidP="00D10946">
      <w:pPr>
        <w:spacing w:line="360" w:lineRule="auto"/>
        <w:ind w:firstLine="748"/>
        <w:jc w:val="both"/>
        <w:rPr>
          <w:rFonts w:ascii="Times New Roman" w:hAnsi="Times New Roman"/>
          <w:color w:val="auto"/>
          <w:sz w:val="28"/>
          <w:szCs w:val="28"/>
        </w:rPr>
      </w:pPr>
      <w:r w:rsidRPr="00742F0D">
        <w:rPr>
          <w:rFonts w:ascii="Times New Roman" w:hAnsi="Times New Roman"/>
          <w:color w:val="auto"/>
          <w:sz w:val="28"/>
          <w:szCs w:val="28"/>
        </w:rPr>
        <w:t xml:space="preserve">2. Ухвала </w:t>
      </w:r>
      <w:r w:rsidR="00D17FB1" w:rsidRPr="00742F0D">
        <w:rPr>
          <w:rFonts w:ascii="Times New Roman" w:hAnsi="Times New Roman"/>
          <w:color w:val="auto"/>
          <w:sz w:val="28"/>
          <w:szCs w:val="28"/>
        </w:rPr>
        <w:t xml:space="preserve">Великої палати </w:t>
      </w:r>
      <w:r w:rsidRPr="00742F0D">
        <w:rPr>
          <w:rFonts w:ascii="Times New Roman" w:hAnsi="Times New Roman"/>
          <w:color w:val="auto"/>
          <w:sz w:val="28"/>
          <w:szCs w:val="28"/>
        </w:rPr>
        <w:t>Конституційного Суду України є остаточною.</w:t>
      </w:r>
    </w:p>
    <w:p w:rsidR="00742F0D" w:rsidRPr="00742F0D" w:rsidRDefault="00742F0D" w:rsidP="00D10946">
      <w:pPr>
        <w:spacing w:line="360" w:lineRule="auto"/>
        <w:ind w:firstLine="74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F0D" w:rsidRDefault="00742F0D" w:rsidP="00D10946">
      <w:pPr>
        <w:spacing w:line="360" w:lineRule="auto"/>
        <w:ind w:firstLine="74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A0D93" w:rsidRDefault="004A0D93" w:rsidP="00D10946">
      <w:pPr>
        <w:spacing w:line="360" w:lineRule="auto"/>
        <w:ind w:firstLine="748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</w:p>
    <w:p w:rsidR="004A0D93" w:rsidRPr="004A0D93" w:rsidRDefault="004A0D93" w:rsidP="004A0D93">
      <w:pPr>
        <w:ind w:left="3545" w:firstLine="74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A0D93">
        <w:rPr>
          <w:rFonts w:ascii="Times New Roman" w:hAnsi="Times New Roman"/>
          <w:b/>
          <w:color w:val="auto"/>
          <w:sz w:val="28"/>
          <w:szCs w:val="28"/>
        </w:rPr>
        <w:t>ВЕЛИКА ПАЛАТА</w:t>
      </w:r>
    </w:p>
    <w:p w:rsidR="004A0D93" w:rsidRPr="004A0D93" w:rsidRDefault="004A0D93" w:rsidP="004A0D93">
      <w:pPr>
        <w:ind w:left="3545" w:firstLine="74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A0D93">
        <w:rPr>
          <w:rFonts w:ascii="Times New Roman" w:hAnsi="Times New Roman"/>
          <w:b/>
          <w:color w:val="auto"/>
          <w:sz w:val="28"/>
          <w:szCs w:val="28"/>
        </w:rPr>
        <w:t>КОНСТИТУЦІЙНОГО СУДУ УКРАЇНИ</w:t>
      </w:r>
    </w:p>
    <w:sectPr w:rsidR="004A0D93" w:rsidRPr="004A0D93" w:rsidSect="00D10946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08" w:rsidRDefault="004B1408" w:rsidP="009657BF">
      <w:r>
        <w:separator/>
      </w:r>
    </w:p>
  </w:endnote>
  <w:endnote w:type="continuationSeparator" w:id="0">
    <w:p w:rsidR="004B1408" w:rsidRDefault="004B1408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F0D" w:rsidRPr="00742F0D" w:rsidRDefault="00742F0D">
    <w:pPr>
      <w:pStyle w:val="a6"/>
      <w:rPr>
        <w:rFonts w:ascii="Times New Roman" w:hAnsi="Times New Roman"/>
        <w:sz w:val="10"/>
        <w:szCs w:val="10"/>
      </w:rPr>
    </w:pPr>
    <w:r w:rsidRPr="00742F0D">
      <w:rPr>
        <w:rFonts w:ascii="Times New Roman" w:hAnsi="Times New Roman"/>
        <w:sz w:val="10"/>
        <w:szCs w:val="10"/>
      </w:rPr>
      <w:fldChar w:fldCharType="begin"/>
    </w:r>
    <w:r w:rsidRPr="00742F0D">
      <w:rPr>
        <w:rFonts w:ascii="Times New Roman" w:hAnsi="Times New Roman"/>
        <w:sz w:val="10"/>
        <w:szCs w:val="10"/>
      </w:rPr>
      <w:instrText xml:space="preserve"> FILENAME \p \* MERGEFORMAT </w:instrText>
    </w:r>
    <w:r w:rsidRPr="00742F0D">
      <w:rPr>
        <w:rFonts w:ascii="Times New Roman" w:hAnsi="Times New Roman"/>
        <w:sz w:val="10"/>
        <w:szCs w:val="10"/>
      </w:rPr>
      <w:fldChar w:fldCharType="separate"/>
    </w:r>
    <w:r w:rsidR="00B263A4">
      <w:rPr>
        <w:rFonts w:ascii="Times New Roman" w:hAnsi="Times New Roman"/>
        <w:noProof/>
        <w:sz w:val="10"/>
        <w:szCs w:val="10"/>
      </w:rPr>
      <w:t>G:\2021\Suddi\Uhvala VP\8.docx</w:t>
    </w:r>
    <w:r w:rsidRPr="00742F0D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F0D" w:rsidRPr="00742F0D" w:rsidRDefault="00742F0D">
    <w:pPr>
      <w:pStyle w:val="a6"/>
      <w:rPr>
        <w:rFonts w:ascii="Times New Roman" w:hAnsi="Times New Roman"/>
        <w:sz w:val="10"/>
        <w:szCs w:val="10"/>
      </w:rPr>
    </w:pPr>
    <w:r w:rsidRPr="00742F0D">
      <w:rPr>
        <w:rFonts w:ascii="Times New Roman" w:hAnsi="Times New Roman"/>
        <w:sz w:val="10"/>
        <w:szCs w:val="10"/>
      </w:rPr>
      <w:fldChar w:fldCharType="begin"/>
    </w:r>
    <w:r w:rsidRPr="00742F0D">
      <w:rPr>
        <w:rFonts w:ascii="Times New Roman" w:hAnsi="Times New Roman"/>
        <w:sz w:val="10"/>
        <w:szCs w:val="10"/>
      </w:rPr>
      <w:instrText xml:space="preserve"> FILENAME \p \* MERGEFORMAT </w:instrText>
    </w:r>
    <w:r w:rsidRPr="00742F0D">
      <w:rPr>
        <w:rFonts w:ascii="Times New Roman" w:hAnsi="Times New Roman"/>
        <w:sz w:val="10"/>
        <w:szCs w:val="10"/>
      </w:rPr>
      <w:fldChar w:fldCharType="separate"/>
    </w:r>
    <w:r w:rsidR="00B263A4">
      <w:rPr>
        <w:rFonts w:ascii="Times New Roman" w:hAnsi="Times New Roman"/>
        <w:noProof/>
        <w:sz w:val="10"/>
        <w:szCs w:val="10"/>
      </w:rPr>
      <w:t>G:\2021\Suddi\Uhvala VP\8.docx</w:t>
    </w:r>
    <w:r w:rsidRPr="00742F0D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08" w:rsidRDefault="004B1408" w:rsidP="009657BF">
      <w:r>
        <w:separator/>
      </w:r>
    </w:p>
  </w:footnote>
  <w:footnote w:type="continuationSeparator" w:id="0">
    <w:p w:rsidR="004B1408" w:rsidRDefault="004B1408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4A0D93" w:rsidRPr="004A0D93">
      <w:rPr>
        <w:noProof/>
        <w:sz w:val="28"/>
        <w:szCs w:val="28"/>
        <w:lang w:val="uk-UA"/>
      </w:rPr>
      <w:t>6</w:t>
    </w:r>
    <w:r w:rsidRPr="009657B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32A95"/>
    <w:rsid w:val="00037F06"/>
    <w:rsid w:val="000427D6"/>
    <w:rsid w:val="00064D54"/>
    <w:rsid w:val="000669F0"/>
    <w:rsid w:val="00093AA7"/>
    <w:rsid w:val="0009568E"/>
    <w:rsid w:val="000C4F90"/>
    <w:rsid w:val="000C7A71"/>
    <w:rsid w:val="000E76F1"/>
    <w:rsid w:val="001658BA"/>
    <w:rsid w:val="00180F4E"/>
    <w:rsid w:val="00186B5D"/>
    <w:rsid w:val="00187B21"/>
    <w:rsid w:val="001920BB"/>
    <w:rsid w:val="001A18CA"/>
    <w:rsid w:val="001A4D57"/>
    <w:rsid w:val="001A4F75"/>
    <w:rsid w:val="001B36AB"/>
    <w:rsid w:val="001B51D2"/>
    <w:rsid w:val="001E0E42"/>
    <w:rsid w:val="001E4829"/>
    <w:rsid w:val="001E5F36"/>
    <w:rsid w:val="001E6171"/>
    <w:rsid w:val="001F41F3"/>
    <w:rsid w:val="00207848"/>
    <w:rsid w:val="00213729"/>
    <w:rsid w:val="00217B07"/>
    <w:rsid w:val="002270BD"/>
    <w:rsid w:val="00234264"/>
    <w:rsid w:val="002446ED"/>
    <w:rsid w:val="00244EBB"/>
    <w:rsid w:val="002579C1"/>
    <w:rsid w:val="00267F40"/>
    <w:rsid w:val="0029031F"/>
    <w:rsid w:val="00294CC6"/>
    <w:rsid w:val="002B6553"/>
    <w:rsid w:val="002E379D"/>
    <w:rsid w:val="002E3C9D"/>
    <w:rsid w:val="002F697F"/>
    <w:rsid w:val="00301C08"/>
    <w:rsid w:val="00302CED"/>
    <w:rsid w:val="00315859"/>
    <w:rsid w:val="00323647"/>
    <w:rsid w:val="00326051"/>
    <w:rsid w:val="00356CC2"/>
    <w:rsid w:val="00357A40"/>
    <w:rsid w:val="003623BB"/>
    <w:rsid w:val="00372D1D"/>
    <w:rsid w:val="00383158"/>
    <w:rsid w:val="0039056C"/>
    <w:rsid w:val="003B6C25"/>
    <w:rsid w:val="003D7E98"/>
    <w:rsid w:val="003E39B9"/>
    <w:rsid w:val="003F304F"/>
    <w:rsid w:val="00415270"/>
    <w:rsid w:val="00453199"/>
    <w:rsid w:val="004562FD"/>
    <w:rsid w:val="00464771"/>
    <w:rsid w:val="00470B2C"/>
    <w:rsid w:val="00476DA2"/>
    <w:rsid w:val="00491676"/>
    <w:rsid w:val="004967CF"/>
    <w:rsid w:val="004A0D93"/>
    <w:rsid w:val="004A0E00"/>
    <w:rsid w:val="004A4969"/>
    <w:rsid w:val="004B1408"/>
    <w:rsid w:val="00540F2D"/>
    <w:rsid w:val="00545774"/>
    <w:rsid w:val="00563603"/>
    <w:rsid w:val="00575FC1"/>
    <w:rsid w:val="00584213"/>
    <w:rsid w:val="005A4DD3"/>
    <w:rsid w:val="005A554F"/>
    <w:rsid w:val="005C54F6"/>
    <w:rsid w:val="005D599D"/>
    <w:rsid w:val="005E08BC"/>
    <w:rsid w:val="006243F4"/>
    <w:rsid w:val="00640EC6"/>
    <w:rsid w:val="006513C6"/>
    <w:rsid w:val="00692892"/>
    <w:rsid w:val="006A1638"/>
    <w:rsid w:val="006E0AC7"/>
    <w:rsid w:val="00725386"/>
    <w:rsid w:val="00742F0D"/>
    <w:rsid w:val="007454AE"/>
    <w:rsid w:val="00762D60"/>
    <w:rsid w:val="00782D15"/>
    <w:rsid w:val="00783833"/>
    <w:rsid w:val="007B1B28"/>
    <w:rsid w:val="007B1DD4"/>
    <w:rsid w:val="007B75F8"/>
    <w:rsid w:val="007D321D"/>
    <w:rsid w:val="007E261F"/>
    <w:rsid w:val="007F3FE2"/>
    <w:rsid w:val="007F6493"/>
    <w:rsid w:val="00800CC8"/>
    <w:rsid w:val="00882F1A"/>
    <w:rsid w:val="008B684E"/>
    <w:rsid w:val="008C7D2C"/>
    <w:rsid w:val="008D1486"/>
    <w:rsid w:val="008E04FC"/>
    <w:rsid w:val="008E3DAF"/>
    <w:rsid w:val="008E54FE"/>
    <w:rsid w:val="008F2272"/>
    <w:rsid w:val="009041A7"/>
    <w:rsid w:val="00904247"/>
    <w:rsid w:val="00916E8B"/>
    <w:rsid w:val="0094374A"/>
    <w:rsid w:val="00964F05"/>
    <w:rsid w:val="009657BF"/>
    <w:rsid w:val="00965A12"/>
    <w:rsid w:val="009739E5"/>
    <w:rsid w:val="009B1730"/>
    <w:rsid w:val="009C2D41"/>
    <w:rsid w:val="009C4458"/>
    <w:rsid w:val="009D0803"/>
    <w:rsid w:val="009E1D94"/>
    <w:rsid w:val="009E345B"/>
    <w:rsid w:val="009E76C3"/>
    <w:rsid w:val="00A00F08"/>
    <w:rsid w:val="00A071D4"/>
    <w:rsid w:val="00A264B0"/>
    <w:rsid w:val="00A2661F"/>
    <w:rsid w:val="00A26CD8"/>
    <w:rsid w:val="00A43F27"/>
    <w:rsid w:val="00A560D6"/>
    <w:rsid w:val="00A62020"/>
    <w:rsid w:val="00A7101F"/>
    <w:rsid w:val="00AA5D69"/>
    <w:rsid w:val="00AB4218"/>
    <w:rsid w:val="00AB56ED"/>
    <w:rsid w:val="00AD7967"/>
    <w:rsid w:val="00AF0592"/>
    <w:rsid w:val="00AF0BC2"/>
    <w:rsid w:val="00AF2A4F"/>
    <w:rsid w:val="00AF335D"/>
    <w:rsid w:val="00AF7F29"/>
    <w:rsid w:val="00B005CA"/>
    <w:rsid w:val="00B16860"/>
    <w:rsid w:val="00B263A4"/>
    <w:rsid w:val="00B611C4"/>
    <w:rsid w:val="00B9223A"/>
    <w:rsid w:val="00B9733B"/>
    <w:rsid w:val="00BA7FDB"/>
    <w:rsid w:val="00BB316E"/>
    <w:rsid w:val="00BB7992"/>
    <w:rsid w:val="00BB79C5"/>
    <w:rsid w:val="00BC785E"/>
    <w:rsid w:val="00BE3F34"/>
    <w:rsid w:val="00C156F8"/>
    <w:rsid w:val="00C340FF"/>
    <w:rsid w:val="00C36C37"/>
    <w:rsid w:val="00C41E63"/>
    <w:rsid w:val="00C449F0"/>
    <w:rsid w:val="00C85C7A"/>
    <w:rsid w:val="00C92F29"/>
    <w:rsid w:val="00CC6F29"/>
    <w:rsid w:val="00CD6B88"/>
    <w:rsid w:val="00CE5E0F"/>
    <w:rsid w:val="00D04202"/>
    <w:rsid w:val="00D10946"/>
    <w:rsid w:val="00D16EA5"/>
    <w:rsid w:val="00D17FB1"/>
    <w:rsid w:val="00D220AA"/>
    <w:rsid w:val="00D262F7"/>
    <w:rsid w:val="00D41773"/>
    <w:rsid w:val="00D52008"/>
    <w:rsid w:val="00D71EFB"/>
    <w:rsid w:val="00D825D1"/>
    <w:rsid w:val="00DA306C"/>
    <w:rsid w:val="00DA32ED"/>
    <w:rsid w:val="00DC0C65"/>
    <w:rsid w:val="00DE1090"/>
    <w:rsid w:val="00E0257A"/>
    <w:rsid w:val="00E277FC"/>
    <w:rsid w:val="00E51325"/>
    <w:rsid w:val="00E61CD3"/>
    <w:rsid w:val="00EA0F96"/>
    <w:rsid w:val="00EB1624"/>
    <w:rsid w:val="00EC7256"/>
    <w:rsid w:val="00F17DA9"/>
    <w:rsid w:val="00F20882"/>
    <w:rsid w:val="00F23304"/>
    <w:rsid w:val="00F42A00"/>
    <w:rsid w:val="00F43CFA"/>
    <w:rsid w:val="00F522C4"/>
    <w:rsid w:val="00F57B3D"/>
    <w:rsid w:val="00F60CD9"/>
    <w:rsid w:val="00F62956"/>
    <w:rsid w:val="00F8691B"/>
    <w:rsid w:val="00F931EE"/>
    <w:rsid w:val="00FA00E6"/>
    <w:rsid w:val="00FA0CC6"/>
    <w:rsid w:val="00FC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299F"/>
  <w15:chartTrackingRefBased/>
  <w15:docId w15:val="{8B79BBA2-3A11-4011-A48D-E641B3FC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unhideWhenUsed/>
    <w:rsid w:val="00356CC2"/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b">
    <w:name w:val="Текст виноски Знак"/>
    <w:link w:val="aa"/>
    <w:uiPriority w:val="99"/>
    <w:rsid w:val="00356CC2"/>
    <w:rPr>
      <w:rFonts w:ascii="Calibri" w:hAnsi="Calibri" w:cs="Times New Roman"/>
      <w:lang w:eastAsia="en-US"/>
    </w:rPr>
  </w:style>
  <w:style w:type="character" w:styleId="ac">
    <w:name w:val="footnote reference"/>
    <w:uiPriority w:val="99"/>
    <w:unhideWhenUsed/>
    <w:rsid w:val="00356CC2"/>
    <w:rPr>
      <w:vertAlign w:val="superscript"/>
    </w:rPr>
  </w:style>
  <w:style w:type="character" w:styleId="ad">
    <w:name w:val="Hyperlink"/>
    <w:uiPriority w:val="99"/>
    <w:unhideWhenUsed/>
    <w:rsid w:val="00A710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4851-1C6A-41EC-9558-A73545C1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5819</Words>
  <Characters>3317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8</cp:revision>
  <cp:lastPrinted>2021-03-04T10:43:00Z</cp:lastPrinted>
  <dcterms:created xsi:type="dcterms:W3CDTF">2021-03-04T10:31:00Z</dcterms:created>
  <dcterms:modified xsi:type="dcterms:W3CDTF">2021-03-11T09:21:00Z</dcterms:modified>
</cp:coreProperties>
</file>