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A390" w14:textId="77777777" w:rsidR="003256D5" w:rsidRDefault="003256D5" w:rsidP="008263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AD7318B" w14:textId="77777777" w:rsidR="008263E9" w:rsidRDefault="008263E9" w:rsidP="008263E9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94B4D0" w14:textId="77777777" w:rsidR="003256D5" w:rsidRDefault="003256D5" w:rsidP="008263E9">
      <w:pPr>
        <w:widowControl w:val="0"/>
        <w:spacing w:after="0" w:line="240" w:lineRule="auto"/>
        <w:ind w:right="73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77B40CDC" w14:textId="77777777" w:rsidR="00E02B90" w:rsidRDefault="00E02B90" w:rsidP="008263E9">
      <w:pPr>
        <w:widowControl w:val="0"/>
        <w:spacing w:after="0" w:line="240" w:lineRule="auto"/>
        <w:ind w:right="73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36765208" w14:textId="77777777" w:rsidR="00AD1C8A" w:rsidRPr="008263E9" w:rsidRDefault="00AD1C8A" w:rsidP="00476331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6398BF2" w14:textId="77777777" w:rsidR="00AD1C8A" w:rsidRPr="001F7AE0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684CAB" w14:textId="77777777" w:rsidR="00E02B90" w:rsidRDefault="00E02B90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23E60E5" w14:textId="77777777" w:rsidR="00E02B90" w:rsidRDefault="00E02B90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700282B" w14:textId="77777777" w:rsidR="00E02B90" w:rsidRDefault="00E02B90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2E207B7" w14:textId="13EFF991" w:rsidR="00381725" w:rsidRPr="001F7AE0" w:rsidRDefault="00381725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відмову у відкритті конституційного провадження </w:t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справі за </w:t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конституційною скаргою Бондаренка </w:t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Володимира Васильовича щодо відповідності Конституції України (конституційності) положення другого речення </w:t>
      </w:r>
      <w:r w:rsidR="00E624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абзацу першого частини третьої статті 87 Закону України „Про державну службу“ від 10 грудня 2015 року </w:t>
      </w:r>
      <w:r w:rsidR="003256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</w:t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889–VIII </w:t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редакції Закону України „Про внесення змін до Митного кодексу України та деяких інших законодавчих актів У</w:t>
      </w:r>
      <w:r w:rsidR="008C3CB0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країни у зв’язку</w:t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проведенням адміністративної реформи“</w:t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E02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14 січня 2020 року </w:t>
      </w:r>
      <w:r w:rsidR="003256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</w:t>
      </w:r>
      <w:r w:rsidR="00260A75"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440–ІХ</w:t>
      </w:r>
    </w:p>
    <w:p w14:paraId="744EC6AD" w14:textId="77777777" w:rsidR="00381725" w:rsidRPr="00E02B90" w:rsidRDefault="00381725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0D28DAD4" w14:textId="4DFC618E" w:rsidR="00381725" w:rsidRPr="001F7AE0" w:rsidRDefault="00E62473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 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E02B9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26CA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48/2022(98/22)</w:t>
      </w:r>
    </w:p>
    <w:p w14:paraId="735FB3C8" w14:textId="619CA46A" w:rsidR="00381725" w:rsidRPr="001F7AE0" w:rsidRDefault="00E62473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 серпня</w:t>
      </w:r>
      <w:r w:rsidR="0038172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</w:t>
      </w:r>
    </w:p>
    <w:p w14:paraId="3980E569" w14:textId="760303B2" w:rsidR="00381725" w:rsidRPr="001F7AE0" w:rsidRDefault="003256D5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E62473">
        <w:rPr>
          <w:rFonts w:ascii="Times New Roman" w:eastAsia="Times New Roman" w:hAnsi="Times New Roman" w:cs="Times New Roman"/>
          <w:sz w:val="28"/>
          <w:szCs w:val="28"/>
          <w:lang w:eastAsia="uk-UA"/>
        </w:rPr>
        <w:t>85-1(</w:t>
      </w:r>
      <w:r w:rsidR="00D44A2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6247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0"/>
      <w:r w:rsidR="00E62473">
        <w:rPr>
          <w:rFonts w:ascii="Times New Roman" w:eastAsia="Times New Roman" w:hAnsi="Times New Roman" w:cs="Times New Roman"/>
          <w:sz w:val="28"/>
          <w:szCs w:val="28"/>
          <w:lang w:eastAsia="uk-UA"/>
        </w:rPr>
        <w:t>/2022</w:t>
      </w:r>
    </w:p>
    <w:p w14:paraId="20EDBA66" w14:textId="2C60C4F7" w:rsidR="00381725" w:rsidRPr="00E02B90" w:rsidRDefault="00381725" w:rsidP="0038172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770FB65" w14:textId="77777777" w:rsidR="00E02B90" w:rsidRPr="00E02B90" w:rsidRDefault="00E02B90" w:rsidP="0038172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B1498F2" w14:textId="17F69E06" w:rsidR="00381725" w:rsidRPr="001F7AE0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E02B9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403C571A" w14:textId="77777777" w:rsidR="00381725" w:rsidRPr="001F7AE0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E65C75" w14:textId="77777777" w:rsidR="00381725" w:rsidRPr="001F7AE0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14:paraId="5175D071" w14:textId="77777777" w:rsidR="00381725" w:rsidRPr="001F7AE0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14:paraId="2FCA5405" w14:textId="77777777" w:rsidR="00381725" w:rsidRPr="001F7AE0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14:paraId="00061CE9" w14:textId="77777777" w:rsidR="00381725" w:rsidRPr="001F7AE0" w:rsidRDefault="00381725" w:rsidP="00E0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8FC900" w14:textId="2C6166C8" w:rsidR="00381725" w:rsidRPr="001F7AE0" w:rsidRDefault="00381725" w:rsidP="005D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розглянула на засіданні питання про відкриття конституційного провадження у справі за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конституційною скаргою Бондаренка Володимира Васильовича щодо відповідності Конституції України (конституційності) положення другого речення абзацу першого частини третьої статті 87 Закону України „Про державну службу“ від 10 грудня 2015 року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889–VIII </w:t>
      </w:r>
      <w:r w:rsidR="00B019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(Відомості Верховної Ради України, 2016 р.,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B01978">
        <w:rPr>
          <w:rFonts w:ascii="Times New Roman" w:eastAsia="Times New Roman" w:hAnsi="Times New Roman" w:cs="Times New Roman"/>
          <w:sz w:val="28"/>
          <w:szCs w:val="28"/>
          <w:lang w:eastAsia="uk-UA"/>
        </w:rPr>
        <w:t>4, ст. 43)</w:t>
      </w:r>
      <w:r w:rsidR="00B258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редакції Закону України „Про внесення змін до Митного кодексу України та деяких інших з</w:t>
      </w:r>
      <w:r w:rsidR="008C3CB0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аконодавчих актів України у зв’язку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проведенням адміністративної реформи“ від 14 січня </w:t>
      </w:r>
      <w:r w:rsidR="00242A1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року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440–ІХ</w:t>
      </w:r>
      <w:r w:rsidR="00F84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(Відомості Верховної Ради України, 2020 р.,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F84B2B">
        <w:rPr>
          <w:rFonts w:ascii="Times New Roman" w:eastAsia="Times New Roman" w:hAnsi="Times New Roman" w:cs="Times New Roman"/>
          <w:sz w:val="28"/>
          <w:szCs w:val="28"/>
          <w:lang w:eastAsia="uk-UA"/>
        </w:rPr>
        <w:t>28, ст. 188)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F3FB82" w14:textId="77777777" w:rsidR="00381725" w:rsidRPr="001F7AE0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Заслухавши суддю-доповідача Кичуна В.І. та дослідивши матеріали справи, Перша колегія суддів Першого сенату Конституційного </w:t>
      </w:r>
      <w:r w:rsidRPr="001F7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240493A7" w14:textId="77777777" w:rsidR="00381725" w:rsidRPr="001F7AE0" w:rsidRDefault="00381725" w:rsidP="005D2B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EA136F2" w14:textId="6E3DF137" w:rsidR="00381725" w:rsidRDefault="00381725" w:rsidP="005D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95BBFA5" w14:textId="77777777" w:rsidR="00E02B90" w:rsidRPr="001F7AE0" w:rsidRDefault="00E02B90" w:rsidP="005D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575421B" w14:textId="62A73796" w:rsidR="00381725" w:rsidRPr="001F7AE0" w:rsidRDefault="00381725" w:rsidP="005964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60A7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В.В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F7AE0">
        <w:rPr>
          <w:rFonts w:ascii="Times New Roman" w:eastAsia="HiddenHorzOCR" w:hAnsi="Times New Roman" w:cs="Times New Roman"/>
          <w:sz w:val="28"/>
          <w:szCs w:val="28"/>
        </w:rPr>
        <w:t xml:space="preserve"> звернувся до Конституційного Суду України </w:t>
      </w:r>
      <w:r w:rsidR="00E02B90">
        <w:rPr>
          <w:rFonts w:ascii="Times New Roman" w:eastAsia="HiddenHorzOCR" w:hAnsi="Times New Roman" w:cs="Times New Roman"/>
          <w:sz w:val="28"/>
          <w:szCs w:val="28"/>
        </w:rPr>
        <w:br/>
      </w:r>
      <w:r w:rsidRPr="001F7AE0">
        <w:rPr>
          <w:rFonts w:ascii="Times New Roman" w:eastAsia="HiddenHorzOCR" w:hAnsi="Times New Roman" w:cs="Times New Roman"/>
          <w:sz w:val="28"/>
          <w:szCs w:val="28"/>
        </w:rPr>
        <w:t xml:space="preserve">з клопотанням </w:t>
      </w:r>
      <w:r w:rsidR="00292EE2" w:rsidRPr="001F7AE0">
        <w:rPr>
          <w:rFonts w:ascii="Times New Roman" w:eastAsia="HiddenHorzOCR" w:hAnsi="Times New Roman" w:cs="Times New Roman"/>
          <w:sz w:val="28"/>
          <w:szCs w:val="28"/>
        </w:rPr>
        <w:t xml:space="preserve">перевірити на відповідність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>статті 22 Конституції України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положення другого речення абзац</w:t>
      </w:r>
      <w:r w:rsidR="00A9557A">
        <w:rPr>
          <w:rFonts w:ascii="Times New Roman" w:eastAsia="HiddenHorzOCR" w:hAnsi="Times New Roman" w:cs="Times New Roman"/>
          <w:sz w:val="28"/>
          <w:szCs w:val="28"/>
        </w:rPr>
        <w:t>у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перш</w:t>
      </w:r>
      <w:r w:rsidR="00A9557A">
        <w:rPr>
          <w:rFonts w:ascii="Times New Roman" w:eastAsia="HiddenHorzOCR" w:hAnsi="Times New Roman" w:cs="Times New Roman"/>
          <w:sz w:val="28"/>
          <w:szCs w:val="28"/>
        </w:rPr>
        <w:t>ого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частини третьої статті 87 Закону України </w:t>
      </w:r>
      <w:r w:rsidR="00F9417C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„Про державну службу“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від 10 грудня 2015 року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889</w:t>
      </w:r>
      <w:r w:rsidR="00AA14F1">
        <w:rPr>
          <w:rFonts w:ascii="Times New Roman" w:eastAsia="HiddenHorzOCR" w:hAnsi="Times New Roman" w:cs="Times New Roman"/>
          <w:sz w:val="28"/>
          <w:szCs w:val="28"/>
        </w:rPr>
        <w:t>–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VIII (далі</w:t>
      </w:r>
      <w:r w:rsidR="000374F0" w:rsidRPr="001F7A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7785" w:rsidRPr="001F7AE0">
        <w:rPr>
          <w:rFonts w:ascii="Times New Roman" w:eastAsia="HiddenHorzOCR" w:hAnsi="Times New Roman" w:cs="Times New Roman"/>
          <w:sz w:val="28"/>
          <w:szCs w:val="28"/>
        </w:rPr>
        <w:t>–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Закон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889) в редакції Закону України </w:t>
      </w:r>
      <w:r w:rsidR="00F9417C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Про внесення змін до Митного кодексу України та деяких інших законодавчих актів </w:t>
      </w:r>
      <w:r w:rsidR="008C3CB0" w:rsidRPr="001F7AE0">
        <w:rPr>
          <w:rFonts w:ascii="Times New Roman" w:eastAsia="HiddenHorzOCR" w:hAnsi="Times New Roman" w:cs="Times New Roman"/>
          <w:sz w:val="28"/>
          <w:szCs w:val="28"/>
        </w:rPr>
        <w:t>України у зв’язку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з проведенням адміністративної реформи</w:t>
      </w:r>
      <w:r w:rsidR="00F9417C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від 14 січня 2020 року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440</w:t>
      </w:r>
      <w:r w:rsidR="00AA14F1">
        <w:rPr>
          <w:rFonts w:ascii="Times New Roman" w:eastAsia="HiddenHorzOCR" w:hAnsi="Times New Roman" w:cs="Times New Roman"/>
          <w:sz w:val="28"/>
          <w:szCs w:val="28"/>
        </w:rPr>
        <w:t>–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ІХ (далі</w:t>
      </w:r>
      <w:r w:rsidR="00FC7785" w:rsidRPr="001F7AE0">
        <w:rPr>
          <w:rFonts w:ascii="Times New Roman" w:eastAsia="HiddenHorzOCR" w:hAnsi="Times New Roman" w:cs="Times New Roman"/>
          <w:sz w:val="28"/>
          <w:szCs w:val="28"/>
        </w:rPr>
        <w:t xml:space="preserve"> – </w:t>
      </w:r>
      <w:r w:rsidR="00AA14F1">
        <w:rPr>
          <w:rFonts w:ascii="Times New Roman" w:eastAsia="HiddenHorzOCR" w:hAnsi="Times New Roman" w:cs="Times New Roman"/>
          <w:sz w:val="28"/>
          <w:szCs w:val="28"/>
        </w:rPr>
        <w:br/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Закон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440).</w:t>
      </w:r>
    </w:p>
    <w:p w14:paraId="5E75F454" w14:textId="5FCF4A49" w:rsidR="00381725" w:rsidRPr="001F7AE0" w:rsidRDefault="00381725" w:rsidP="008C3CB0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HiddenHorzOCR" w:hAnsi="Times New Roman" w:cs="Times New Roman"/>
          <w:sz w:val="28"/>
          <w:szCs w:val="28"/>
        </w:rPr>
        <w:t>Згідно з</w:t>
      </w:r>
      <w:r w:rsidR="00596440" w:rsidRPr="001F7AE0">
        <w:t xml:space="preserve">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положення</w:t>
      </w:r>
      <w:r w:rsidR="000374F0" w:rsidRPr="001F7AE0">
        <w:rPr>
          <w:rFonts w:ascii="Times New Roman" w:eastAsia="HiddenHorzOCR" w:hAnsi="Times New Roman" w:cs="Times New Roman"/>
          <w:sz w:val="28"/>
          <w:szCs w:val="28"/>
        </w:rPr>
        <w:t>м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другого речення абзацу першого частини третьої статті 87 Закону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>889</w:t>
      </w:r>
      <w:r w:rsidR="00866A67">
        <w:rPr>
          <w:rFonts w:ascii="Times New Roman" w:eastAsia="HiddenHorzOCR" w:hAnsi="Times New Roman" w:cs="Times New Roman"/>
          <w:sz w:val="28"/>
          <w:szCs w:val="28"/>
        </w:rPr>
        <w:t xml:space="preserve"> в редакції Закону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866A67">
        <w:rPr>
          <w:rFonts w:ascii="Times New Roman" w:eastAsia="HiddenHorzOCR" w:hAnsi="Times New Roman" w:cs="Times New Roman"/>
          <w:sz w:val="28"/>
          <w:szCs w:val="28"/>
        </w:rPr>
        <w:t>440</w:t>
      </w:r>
      <w:r w:rsidR="00596440" w:rsidRPr="001F7A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37D3B">
        <w:rPr>
          <w:rFonts w:ascii="Times New Roman" w:eastAsia="HiddenHorzOCR" w:hAnsi="Times New Roman" w:cs="Times New Roman"/>
          <w:sz w:val="28"/>
          <w:szCs w:val="28"/>
        </w:rPr>
        <w:t>,,</w:t>
      </w:r>
      <w:r w:rsidR="00866A67">
        <w:rPr>
          <w:rFonts w:ascii="Times New Roman" w:eastAsia="HiddenHorzOCR" w:hAnsi="Times New Roman" w:cs="Times New Roman"/>
          <w:sz w:val="28"/>
          <w:szCs w:val="28"/>
        </w:rPr>
        <w:t>с</w:t>
      </w:r>
      <w:r w:rsidR="00C37D3B">
        <w:rPr>
          <w:rFonts w:ascii="Times New Roman" w:eastAsia="HiddenHorzOCR" w:hAnsi="Times New Roman" w:cs="Times New Roman"/>
          <w:sz w:val="28"/>
          <w:szCs w:val="28"/>
        </w:rPr>
        <w:t>уб</w:t>
      </w:r>
      <w:r w:rsidR="00C37D3B" w:rsidRPr="001F7AE0">
        <w:rPr>
          <w:rFonts w:ascii="Times New Roman" w:eastAsia="HiddenHorzOCR" w:hAnsi="Times New Roman" w:cs="Times New Roman"/>
          <w:sz w:val="28"/>
          <w:szCs w:val="28"/>
        </w:rPr>
        <w:t>’єкт</w:t>
      </w:r>
      <w:r w:rsidR="008C3CB0" w:rsidRPr="001F7AE0">
        <w:rPr>
          <w:rFonts w:ascii="Times New Roman" w:eastAsia="HiddenHorzOCR" w:hAnsi="Times New Roman" w:cs="Times New Roman"/>
          <w:sz w:val="28"/>
          <w:szCs w:val="28"/>
        </w:rPr>
        <w:t xml:space="preserve"> призначення або керівник державної служби може пропонувати державному службовцю будь-яку вакантну посаду державної служби у тому самому державному органі (за наявності)</w:t>
      </w:r>
      <w:r w:rsidR="001E6A99" w:rsidRPr="001F7AE0">
        <w:rPr>
          <w:rFonts w:ascii="Times New Roman" w:eastAsia="HiddenHorzOCR" w:hAnsi="Times New Roman" w:cs="Times New Roman"/>
          <w:sz w:val="28"/>
          <w:szCs w:val="28"/>
        </w:rPr>
        <w:t>“</w:t>
      </w:r>
      <w:r w:rsidR="008C3CB0" w:rsidRPr="001F7AE0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2F47727" w14:textId="2C1F9627" w:rsidR="004713BD" w:rsidRDefault="004713BD" w:rsidP="004713BD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Бондаренко В.В. зазначає, що застосування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положення другого речення абзацу першого частини третьої статті 87 Закону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889 в редакції Закону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440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 остаточному судовому рішенні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>у його справі звужує зміст та обсяг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його конституційного права на працю, а запроваджені Законом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256D5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440 законодавчі зміни – до </w:t>
      </w:r>
      <w:r>
        <w:rPr>
          <w:rFonts w:ascii="Times New Roman" w:eastAsia="HiddenHorzOCR" w:hAnsi="Times New Roman" w:cs="Times New Roman"/>
          <w:sz w:val="28"/>
          <w:szCs w:val="28"/>
        </w:rPr>
        <w:t>втручання</w:t>
      </w:r>
      <w:r w:rsidR="00242A1B">
        <w:rPr>
          <w:rFonts w:ascii="Times New Roman" w:eastAsia="HiddenHorzOCR" w:hAnsi="Times New Roman" w:cs="Times New Roman"/>
          <w:sz w:val="28"/>
          <w:szCs w:val="28"/>
        </w:rPr>
        <w:t xml:space="preserve"> в реалізацію і сутнісний зміст цього права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542DE09" w14:textId="77777777" w:rsidR="00381725" w:rsidRPr="001F7AE0" w:rsidRDefault="00381725" w:rsidP="005D2B24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4CC1E1" w14:textId="77777777" w:rsidR="00381725" w:rsidRPr="001F7AE0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579627AB" w14:textId="7E2F3397" w:rsidR="00B2585D" w:rsidRDefault="004D3B46" w:rsidP="00B45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</w:t>
      </w:r>
      <w:r w:rsidR="00251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кт 6 частини другої статті 55);</w:t>
      </w:r>
      <w:r w:rsidR="00B258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585D" w:rsidRPr="000A5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вважається прийнятною за умов її відповідності вимогам, передбаченим, зокрема, 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2585D" w:rsidRPr="000A561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 (абзац перший частини першої статті 77).</w:t>
      </w:r>
    </w:p>
    <w:p w14:paraId="4A0D76A5" w14:textId="77777777" w:rsidR="003256D5" w:rsidRDefault="00006DDB" w:rsidP="00B45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аналізу конституційної скарги та долучених до неї матеріалів убачається, що</w:t>
      </w:r>
      <w:r w:rsidR="00C37D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стверджуючи про неконституційність</w:t>
      </w:r>
      <w:r w:rsidR="00C37D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другого речення абзацу першого частини третьої статті 87 Закону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889 в редакції Закону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440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В.</w:t>
      </w:r>
      <w:r w:rsid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В. висловив незгоду із за</w:t>
      </w:r>
      <w:r w:rsidR="00877D31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конодавчим регулюванням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може вважатись обґрунтуванням </w:t>
      </w:r>
      <w:r w:rsidR="00380C9B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тверджень 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C37D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0E5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неконституційності</w:t>
      </w:r>
      <w:r w:rsidR="00877D31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оспорюваного положення</w:t>
      </w:r>
      <w:r w:rsidR="00866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45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66A67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889 в редакції Закону </w:t>
      </w:r>
      <w:r w:rsidR="00325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66A67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440</w:t>
      </w:r>
      <w:r w:rsidR="00877D31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0E7D8C" w14:textId="2EE95FD0" w:rsidR="006A04A3" w:rsidRPr="001F7AE0" w:rsidRDefault="00381725" w:rsidP="006A0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</w:t>
      </w:r>
      <w:r w:rsidR="00841C09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дотримав вимог</w:t>
      </w:r>
      <w:r w:rsidRPr="001F7AE0">
        <w:rPr>
          <w:rFonts w:ascii="Times New Roman" w:hAnsi="Times New Roman" w:cs="Times New Roman"/>
          <w:sz w:val="28"/>
          <w:szCs w:val="28"/>
        </w:rPr>
        <w:t xml:space="preserve"> </w:t>
      </w:r>
      <w:r w:rsidR="00745032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6 частини другої </w:t>
      </w:r>
      <w:r w:rsidR="00C37D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45032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55,</w:t>
      </w:r>
      <w:r w:rsidR="00B258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585D" w:rsidRPr="000A561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першого частини першої статті 77</w:t>
      </w:r>
      <w:r w:rsidR="00745032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Pr="001F7AE0">
        <w:rPr>
          <w:rFonts w:ascii="Times New Roman" w:hAnsi="Times New Roman" w:cs="Times New Roman"/>
          <w:sz w:val="28"/>
          <w:szCs w:val="28"/>
        </w:rPr>
        <w:t>„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1F7AE0">
        <w:rPr>
          <w:rFonts w:ascii="Times New Roman" w:hAnsi="Times New Roman" w:cs="Times New Roman"/>
          <w:sz w:val="28"/>
          <w:szCs w:val="28"/>
        </w:rPr>
        <w:t>“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конституційного провад</w:t>
      </w:r>
      <w:r w:rsidR="00841C09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 у справі згідно з пунктом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статті 62 цього </w:t>
      </w:r>
      <w:r w:rsidR="00E02B9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–</w:t>
      </w:r>
      <w:r w:rsidR="00476331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</w:t>
      </w:r>
      <w:r w:rsidR="009D07F8"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йнятність конституційної скарги</w:t>
      </w:r>
      <w:r w:rsidR="001F7AE0" w:rsidRPr="00E02B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27062B" w14:textId="19DCA0B8" w:rsidR="00381725" w:rsidRPr="001F7AE0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247EEE" w14:textId="1D7F01C5" w:rsidR="00381725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1F7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8, 32, 37, 50, 55, 56, 58, 62, 77, 86 Закону України </w:t>
      </w:r>
      <w:r w:rsidRPr="001F7AE0">
        <w:rPr>
          <w:rFonts w:ascii="Times New Roman" w:hAnsi="Times New Roman" w:cs="Times New Roman"/>
          <w:sz w:val="28"/>
          <w:szCs w:val="28"/>
        </w:rPr>
        <w:t>„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1F7AE0">
        <w:rPr>
          <w:rFonts w:ascii="Times New Roman" w:hAnsi="Times New Roman" w:cs="Times New Roman"/>
          <w:sz w:val="28"/>
          <w:szCs w:val="28"/>
        </w:rPr>
        <w:t>“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1F7AE0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1F7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2C73B643" w14:textId="77777777" w:rsidR="00E02B90" w:rsidRPr="001F7AE0" w:rsidRDefault="00E02B90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423A8B" w14:textId="77777777" w:rsidR="00381725" w:rsidRPr="001F7AE0" w:rsidRDefault="00381725" w:rsidP="005D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4CCA9B4" w14:textId="77777777" w:rsidR="00381725" w:rsidRPr="001F7AE0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75BF9" w14:textId="19840BE9" w:rsidR="00381725" w:rsidRPr="001F7AE0" w:rsidRDefault="00E02B90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1725" w:rsidRPr="001F7AE0">
        <w:rPr>
          <w:rFonts w:ascii="Times New Roman" w:hAnsi="Times New Roman" w:cs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A42DB" w:rsidRPr="001F7AE0">
        <w:rPr>
          <w:rFonts w:ascii="Times New Roman" w:hAnsi="Times New Roman" w:cs="Times New Roman"/>
          <w:sz w:val="28"/>
          <w:szCs w:val="28"/>
        </w:rPr>
        <w:t xml:space="preserve"> Бондаренка Володимира Васильовича щодо відповідності Конституції України (конституційності) положення другого речення абзацу першого частини третьої статті 87 Закону України „Про державну службу“ від 10 грудня 2015 року </w:t>
      </w:r>
      <w:r w:rsidR="003256D5">
        <w:rPr>
          <w:rFonts w:ascii="Times New Roman" w:hAnsi="Times New Roman" w:cs="Times New Roman"/>
          <w:sz w:val="28"/>
          <w:szCs w:val="28"/>
        </w:rPr>
        <w:t xml:space="preserve">№ </w:t>
      </w:r>
      <w:r w:rsidR="006A42DB" w:rsidRPr="001F7AE0">
        <w:rPr>
          <w:rFonts w:ascii="Times New Roman" w:hAnsi="Times New Roman" w:cs="Times New Roman"/>
          <w:sz w:val="28"/>
          <w:szCs w:val="28"/>
        </w:rPr>
        <w:t xml:space="preserve">889–VIII в редакції Закону України </w:t>
      </w:r>
      <w:r w:rsidR="006A42DB" w:rsidRPr="001F7AE0">
        <w:rPr>
          <w:rFonts w:ascii="Times New Roman" w:hAnsi="Times New Roman" w:cs="Times New Roman"/>
          <w:sz w:val="28"/>
          <w:szCs w:val="28"/>
        </w:rPr>
        <w:lastRenderedPageBreak/>
        <w:t>„Про внесення змін до Митного кодексу України та деяких інших законодавчих актів України у зв</w:t>
      </w:r>
      <w:r w:rsidR="00FC7785" w:rsidRPr="001F7AE0">
        <w:rPr>
          <w:rFonts w:ascii="Times New Roman" w:hAnsi="Times New Roman" w:cs="Times New Roman"/>
          <w:sz w:val="28"/>
          <w:szCs w:val="28"/>
        </w:rPr>
        <w:t>’</w:t>
      </w:r>
      <w:r w:rsidR="006A42DB" w:rsidRPr="001F7AE0">
        <w:rPr>
          <w:rFonts w:ascii="Times New Roman" w:hAnsi="Times New Roman" w:cs="Times New Roman"/>
          <w:sz w:val="28"/>
          <w:szCs w:val="28"/>
        </w:rPr>
        <w:t xml:space="preserve">язку з проведенням адміністративної реформи“ від 14 січня 2020 року </w:t>
      </w:r>
      <w:r w:rsidR="003256D5">
        <w:rPr>
          <w:rFonts w:ascii="Times New Roman" w:hAnsi="Times New Roman" w:cs="Times New Roman"/>
          <w:sz w:val="28"/>
          <w:szCs w:val="28"/>
        </w:rPr>
        <w:t xml:space="preserve">№ </w:t>
      </w:r>
      <w:r w:rsidR="006A42DB" w:rsidRPr="001F7AE0">
        <w:rPr>
          <w:rFonts w:ascii="Times New Roman" w:hAnsi="Times New Roman" w:cs="Times New Roman"/>
          <w:sz w:val="28"/>
          <w:szCs w:val="28"/>
        </w:rPr>
        <w:t>440–ІХ на підставі</w:t>
      </w:r>
      <w:r w:rsidR="00381725" w:rsidRPr="001F7AE0">
        <w:rPr>
          <w:rFonts w:ascii="Times New Roman" w:hAnsi="Times New Roman" w:cs="Times New Roman"/>
          <w:sz w:val="28"/>
          <w:szCs w:val="28"/>
        </w:rPr>
        <w:t xml:space="preserve"> </w:t>
      </w:r>
      <w:r w:rsidR="006A42DB" w:rsidRPr="001F7AE0">
        <w:rPr>
          <w:rFonts w:ascii="Times New Roman" w:hAnsi="Times New Roman" w:cs="Times New Roman"/>
          <w:sz w:val="28"/>
          <w:szCs w:val="28"/>
        </w:rPr>
        <w:t>пункту</w:t>
      </w:r>
      <w:r w:rsidR="00381725" w:rsidRPr="001F7AE0">
        <w:rPr>
          <w:rFonts w:ascii="Times New Roman" w:hAnsi="Times New Roman" w:cs="Times New Roman"/>
          <w:sz w:val="28"/>
          <w:szCs w:val="28"/>
        </w:rPr>
        <w:t xml:space="preserve"> 4 статті 62 Закону України „Про Конституційний Суд України“ – неприйнятність конституційної скарги.</w:t>
      </w:r>
    </w:p>
    <w:p w14:paraId="3BB02EE2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E2796" w14:textId="144A13CB" w:rsidR="00AD1C8A" w:rsidRDefault="00E02B90" w:rsidP="0047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1725" w:rsidRPr="00AD1C8A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1A971AE5" w14:textId="3DA1F9B6" w:rsidR="00476331" w:rsidRDefault="00476331" w:rsidP="0047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59290" w14:textId="0ABADF68" w:rsidR="000673B6" w:rsidRPr="000673B6" w:rsidRDefault="000673B6" w:rsidP="0047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23F60" w14:textId="77777777" w:rsidR="000673B6" w:rsidRPr="000673B6" w:rsidRDefault="000673B6" w:rsidP="000673B6">
      <w:pPr>
        <w:pStyle w:val="a9"/>
        <w:spacing w:after="0" w:line="240" w:lineRule="auto"/>
        <w:ind w:left="28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B6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14:paraId="36262795" w14:textId="77777777" w:rsidR="000673B6" w:rsidRPr="000673B6" w:rsidRDefault="000673B6" w:rsidP="000673B6">
      <w:pPr>
        <w:pStyle w:val="a9"/>
        <w:spacing w:after="0" w:line="240" w:lineRule="auto"/>
        <w:ind w:left="28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B6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70C95392" w14:textId="77777777" w:rsidR="000673B6" w:rsidRPr="000673B6" w:rsidRDefault="000673B6" w:rsidP="000673B6">
      <w:pPr>
        <w:pStyle w:val="a9"/>
        <w:spacing w:after="0" w:line="240" w:lineRule="auto"/>
        <w:ind w:left="28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B6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14:paraId="3E1947E9" w14:textId="77777777" w:rsidR="000673B6" w:rsidRPr="00476331" w:rsidRDefault="000673B6" w:rsidP="0047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73B6" w:rsidRPr="00476331" w:rsidSect="00AD1C8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1B67" w14:textId="77777777" w:rsidR="00362F38" w:rsidRDefault="00362F38" w:rsidP="00C3627D">
      <w:pPr>
        <w:spacing w:after="0" w:line="240" w:lineRule="auto"/>
      </w:pPr>
      <w:r>
        <w:separator/>
      </w:r>
    </w:p>
  </w:endnote>
  <w:endnote w:type="continuationSeparator" w:id="0">
    <w:p w14:paraId="0C47E4BF" w14:textId="77777777" w:rsidR="00362F38" w:rsidRDefault="00362F38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EA49" w14:textId="4B331650" w:rsidR="00381725" w:rsidRPr="00381725" w:rsidRDefault="00381725">
    <w:pPr>
      <w:pStyle w:val="a7"/>
      <w:rPr>
        <w:rFonts w:ascii="Times New Roman" w:hAnsi="Times New Roman" w:cs="Times New Roman"/>
        <w:sz w:val="10"/>
        <w:szCs w:val="10"/>
      </w:rPr>
    </w:pPr>
    <w:r w:rsidRPr="00381725">
      <w:rPr>
        <w:rFonts w:ascii="Times New Roman" w:hAnsi="Times New Roman" w:cs="Times New Roman"/>
        <w:sz w:val="10"/>
        <w:szCs w:val="10"/>
      </w:rPr>
      <w:fldChar w:fldCharType="begin"/>
    </w:r>
    <w:r w:rsidRPr="003817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81725">
      <w:rPr>
        <w:rFonts w:ascii="Times New Roman" w:hAnsi="Times New Roman" w:cs="Times New Roman"/>
        <w:sz w:val="10"/>
        <w:szCs w:val="10"/>
      </w:rPr>
      <w:fldChar w:fldCharType="separate"/>
    </w:r>
    <w:r w:rsidR="000673B6">
      <w:rPr>
        <w:rFonts w:ascii="Times New Roman" w:hAnsi="Times New Roman" w:cs="Times New Roman"/>
        <w:noProof/>
        <w:sz w:val="10"/>
        <w:szCs w:val="10"/>
      </w:rPr>
      <w:t>G:\2022\Suddi\I senat\I koleg\20.docx</w:t>
    </w:r>
    <w:r w:rsidRPr="003817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ABCD" w14:textId="505BE7B1" w:rsidR="00381725" w:rsidRPr="00381725" w:rsidRDefault="00381725">
    <w:pPr>
      <w:pStyle w:val="a7"/>
      <w:rPr>
        <w:rFonts w:ascii="Times New Roman" w:hAnsi="Times New Roman" w:cs="Times New Roman"/>
        <w:sz w:val="10"/>
        <w:szCs w:val="10"/>
      </w:rPr>
    </w:pPr>
    <w:r w:rsidRPr="00381725">
      <w:rPr>
        <w:rFonts w:ascii="Times New Roman" w:hAnsi="Times New Roman" w:cs="Times New Roman"/>
        <w:sz w:val="10"/>
        <w:szCs w:val="10"/>
      </w:rPr>
      <w:fldChar w:fldCharType="begin"/>
    </w:r>
    <w:r w:rsidRPr="003817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81725">
      <w:rPr>
        <w:rFonts w:ascii="Times New Roman" w:hAnsi="Times New Roman" w:cs="Times New Roman"/>
        <w:sz w:val="10"/>
        <w:szCs w:val="10"/>
      </w:rPr>
      <w:fldChar w:fldCharType="separate"/>
    </w:r>
    <w:r w:rsidR="000673B6">
      <w:rPr>
        <w:rFonts w:ascii="Times New Roman" w:hAnsi="Times New Roman" w:cs="Times New Roman"/>
        <w:noProof/>
        <w:sz w:val="10"/>
        <w:szCs w:val="10"/>
      </w:rPr>
      <w:t>G:\2022\Suddi\I senat\I koleg\20.docx</w:t>
    </w:r>
    <w:r w:rsidRPr="003817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9114" w14:textId="77777777" w:rsidR="00362F38" w:rsidRDefault="00362F38" w:rsidP="00C3627D">
      <w:pPr>
        <w:spacing w:after="0" w:line="240" w:lineRule="auto"/>
      </w:pPr>
      <w:r>
        <w:separator/>
      </w:r>
    </w:p>
  </w:footnote>
  <w:footnote w:type="continuationSeparator" w:id="0">
    <w:p w14:paraId="1973842F" w14:textId="77777777" w:rsidR="00362F38" w:rsidRDefault="00362F38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047EA3F5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C31"/>
    <w:rsid w:val="00003F0B"/>
    <w:rsid w:val="00006DDB"/>
    <w:rsid w:val="00007DE4"/>
    <w:rsid w:val="00011D0B"/>
    <w:rsid w:val="000138B9"/>
    <w:rsid w:val="00014E9C"/>
    <w:rsid w:val="000215BE"/>
    <w:rsid w:val="00021A10"/>
    <w:rsid w:val="0002474F"/>
    <w:rsid w:val="00027015"/>
    <w:rsid w:val="00027B19"/>
    <w:rsid w:val="00036392"/>
    <w:rsid w:val="000369EA"/>
    <w:rsid w:val="000374F0"/>
    <w:rsid w:val="00041383"/>
    <w:rsid w:val="00043D79"/>
    <w:rsid w:val="00044722"/>
    <w:rsid w:val="000468A5"/>
    <w:rsid w:val="000527C8"/>
    <w:rsid w:val="00056433"/>
    <w:rsid w:val="00057E0D"/>
    <w:rsid w:val="00063D23"/>
    <w:rsid w:val="00065B34"/>
    <w:rsid w:val="00065F66"/>
    <w:rsid w:val="00066927"/>
    <w:rsid w:val="000673B6"/>
    <w:rsid w:val="00067FE6"/>
    <w:rsid w:val="00071EA0"/>
    <w:rsid w:val="00074C49"/>
    <w:rsid w:val="00075806"/>
    <w:rsid w:val="0008396B"/>
    <w:rsid w:val="000907EA"/>
    <w:rsid w:val="00090D57"/>
    <w:rsid w:val="00092978"/>
    <w:rsid w:val="00092AC6"/>
    <w:rsid w:val="000939AA"/>
    <w:rsid w:val="00095636"/>
    <w:rsid w:val="000A05C4"/>
    <w:rsid w:val="000A1173"/>
    <w:rsid w:val="000A4294"/>
    <w:rsid w:val="000A561E"/>
    <w:rsid w:val="000A5ED8"/>
    <w:rsid w:val="000B3256"/>
    <w:rsid w:val="000B468D"/>
    <w:rsid w:val="000B4C4A"/>
    <w:rsid w:val="000B4D95"/>
    <w:rsid w:val="000C2CE7"/>
    <w:rsid w:val="000D1621"/>
    <w:rsid w:val="000D6657"/>
    <w:rsid w:val="000E02BC"/>
    <w:rsid w:val="000E1077"/>
    <w:rsid w:val="000E19BE"/>
    <w:rsid w:val="000E5376"/>
    <w:rsid w:val="000E5737"/>
    <w:rsid w:val="000F49A3"/>
    <w:rsid w:val="00104B38"/>
    <w:rsid w:val="00105309"/>
    <w:rsid w:val="00106D49"/>
    <w:rsid w:val="0010710E"/>
    <w:rsid w:val="001071B1"/>
    <w:rsid w:val="001108C4"/>
    <w:rsid w:val="0011143C"/>
    <w:rsid w:val="001139EE"/>
    <w:rsid w:val="00115589"/>
    <w:rsid w:val="00117078"/>
    <w:rsid w:val="0011788C"/>
    <w:rsid w:val="00122883"/>
    <w:rsid w:val="00137C2C"/>
    <w:rsid w:val="0014125B"/>
    <w:rsid w:val="00143DD2"/>
    <w:rsid w:val="001440EF"/>
    <w:rsid w:val="00144A77"/>
    <w:rsid w:val="00146A5A"/>
    <w:rsid w:val="00151D39"/>
    <w:rsid w:val="0015256E"/>
    <w:rsid w:val="00153E17"/>
    <w:rsid w:val="001549A0"/>
    <w:rsid w:val="001550C0"/>
    <w:rsid w:val="00161901"/>
    <w:rsid w:val="00163A57"/>
    <w:rsid w:val="0016558C"/>
    <w:rsid w:val="00166016"/>
    <w:rsid w:val="00166314"/>
    <w:rsid w:val="00167789"/>
    <w:rsid w:val="00180604"/>
    <w:rsid w:val="00181B5E"/>
    <w:rsid w:val="00184248"/>
    <w:rsid w:val="00192727"/>
    <w:rsid w:val="0019321C"/>
    <w:rsid w:val="00195B1F"/>
    <w:rsid w:val="00195C70"/>
    <w:rsid w:val="00196A1A"/>
    <w:rsid w:val="001A07E1"/>
    <w:rsid w:val="001A241F"/>
    <w:rsid w:val="001A54D0"/>
    <w:rsid w:val="001A6F3E"/>
    <w:rsid w:val="001B54B7"/>
    <w:rsid w:val="001B60F0"/>
    <w:rsid w:val="001C150A"/>
    <w:rsid w:val="001C1CFA"/>
    <w:rsid w:val="001C3ADE"/>
    <w:rsid w:val="001C7032"/>
    <w:rsid w:val="001D51D8"/>
    <w:rsid w:val="001E2505"/>
    <w:rsid w:val="001E36C4"/>
    <w:rsid w:val="001E45F1"/>
    <w:rsid w:val="001E669F"/>
    <w:rsid w:val="001E6A99"/>
    <w:rsid w:val="001E7D8C"/>
    <w:rsid w:val="001F1100"/>
    <w:rsid w:val="001F1663"/>
    <w:rsid w:val="001F7AE0"/>
    <w:rsid w:val="001F7BF2"/>
    <w:rsid w:val="00205F1C"/>
    <w:rsid w:val="00207C7C"/>
    <w:rsid w:val="00211031"/>
    <w:rsid w:val="00211410"/>
    <w:rsid w:val="00213FDB"/>
    <w:rsid w:val="00215A86"/>
    <w:rsid w:val="00217CDC"/>
    <w:rsid w:val="00220CF7"/>
    <w:rsid w:val="00224BFB"/>
    <w:rsid w:val="00230415"/>
    <w:rsid w:val="0023574C"/>
    <w:rsid w:val="00235839"/>
    <w:rsid w:val="002401FF"/>
    <w:rsid w:val="002428C3"/>
    <w:rsid w:val="00242A1B"/>
    <w:rsid w:val="00242B3C"/>
    <w:rsid w:val="00245D78"/>
    <w:rsid w:val="00251F5A"/>
    <w:rsid w:val="00255DFA"/>
    <w:rsid w:val="00257AA6"/>
    <w:rsid w:val="00260A75"/>
    <w:rsid w:val="00261FB0"/>
    <w:rsid w:val="00262E98"/>
    <w:rsid w:val="00265C93"/>
    <w:rsid w:val="00267A5C"/>
    <w:rsid w:val="00267DF1"/>
    <w:rsid w:val="00272534"/>
    <w:rsid w:val="00272D6C"/>
    <w:rsid w:val="00275EA6"/>
    <w:rsid w:val="0028227B"/>
    <w:rsid w:val="00284EEF"/>
    <w:rsid w:val="00285FF5"/>
    <w:rsid w:val="002866B6"/>
    <w:rsid w:val="002912A8"/>
    <w:rsid w:val="00292EE2"/>
    <w:rsid w:val="002946A8"/>
    <w:rsid w:val="00295515"/>
    <w:rsid w:val="002A3246"/>
    <w:rsid w:val="002A4044"/>
    <w:rsid w:val="002A4F7D"/>
    <w:rsid w:val="002A562B"/>
    <w:rsid w:val="002B294C"/>
    <w:rsid w:val="002B67D5"/>
    <w:rsid w:val="002C1581"/>
    <w:rsid w:val="002C31F7"/>
    <w:rsid w:val="002C3581"/>
    <w:rsid w:val="002D0FA3"/>
    <w:rsid w:val="002D3824"/>
    <w:rsid w:val="002D533A"/>
    <w:rsid w:val="002E081D"/>
    <w:rsid w:val="002E088E"/>
    <w:rsid w:val="002E1A69"/>
    <w:rsid w:val="002E6920"/>
    <w:rsid w:val="002F4E68"/>
    <w:rsid w:val="002F6C4F"/>
    <w:rsid w:val="00300E0E"/>
    <w:rsid w:val="0030771A"/>
    <w:rsid w:val="00310377"/>
    <w:rsid w:val="00310823"/>
    <w:rsid w:val="00310976"/>
    <w:rsid w:val="00312CDF"/>
    <w:rsid w:val="003132E2"/>
    <w:rsid w:val="00313B4B"/>
    <w:rsid w:val="0031584E"/>
    <w:rsid w:val="00323632"/>
    <w:rsid w:val="00325346"/>
    <w:rsid w:val="003256D5"/>
    <w:rsid w:val="003257DB"/>
    <w:rsid w:val="00326087"/>
    <w:rsid w:val="00326CA2"/>
    <w:rsid w:val="00327590"/>
    <w:rsid w:val="003324EF"/>
    <w:rsid w:val="00340D92"/>
    <w:rsid w:val="003462F4"/>
    <w:rsid w:val="003501EE"/>
    <w:rsid w:val="00355B72"/>
    <w:rsid w:val="0035763E"/>
    <w:rsid w:val="00362325"/>
    <w:rsid w:val="00362F38"/>
    <w:rsid w:val="00370E28"/>
    <w:rsid w:val="0037235D"/>
    <w:rsid w:val="003725E7"/>
    <w:rsid w:val="00372C90"/>
    <w:rsid w:val="00372E1F"/>
    <w:rsid w:val="00375815"/>
    <w:rsid w:val="00380C9B"/>
    <w:rsid w:val="00381725"/>
    <w:rsid w:val="00384041"/>
    <w:rsid w:val="003855E5"/>
    <w:rsid w:val="00386DDE"/>
    <w:rsid w:val="00392747"/>
    <w:rsid w:val="00396350"/>
    <w:rsid w:val="0039677C"/>
    <w:rsid w:val="003A4493"/>
    <w:rsid w:val="003A6EB7"/>
    <w:rsid w:val="003B18EF"/>
    <w:rsid w:val="003B3127"/>
    <w:rsid w:val="003B424B"/>
    <w:rsid w:val="003C3B52"/>
    <w:rsid w:val="003C3BE7"/>
    <w:rsid w:val="003C3C54"/>
    <w:rsid w:val="003C415D"/>
    <w:rsid w:val="003C78F4"/>
    <w:rsid w:val="003D1AD6"/>
    <w:rsid w:val="003D70B1"/>
    <w:rsid w:val="003E19AC"/>
    <w:rsid w:val="003E5B87"/>
    <w:rsid w:val="003E5E06"/>
    <w:rsid w:val="003F093A"/>
    <w:rsid w:val="003F0A40"/>
    <w:rsid w:val="003F7960"/>
    <w:rsid w:val="00403A37"/>
    <w:rsid w:val="00404393"/>
    <w:rsid w:val="004047EE"/>
    <w:rsid w:val="004053C1"/>
    <w:rsid w:val="0040604E"/>
    <w:rsid w:val="00410E82"/>
    <w:rsid w:val="00411158"/>
    <w:rsid w:val="004118A1"/>
    <w:rsid w:val="004136A6"/>
    <w:rsid w:val="00415FB1"/>
    <w:rsid w:val="00420458"/>
    <w:rsid w:val="00421627"/>
    <w:rsid w:val="0042262B"/>
    <w:rsid w:val="00424DDA"/>
    <w:rsid w:val="00430B96"/>
    <w:rsid w:val="00431079"/>
    <w:rsid w:val="0043369E"/>
    <w:rsid w:val="004340A3"/>
    <w:rsid w:val="004349E3"/>
    <w:rsid w:val="00437219"/>
    <w:rsid w:val="00442C4C"/>
    <w:rsid w:val="004514A3"/>
    <w:rsid w:val="00455356"/>
    <w:rsid w:val="00456220"/>
    <w:rsid w:val="004562FD"/>
    <w:rsid w:val="004573D3"/>
    <w:rsid w:val="004713BD"/>
    <w:rsid w:val="00474405"/>
    <w:rsid w:val="004762B9"/>
    <w:rsid w:val="00476331"/>
    <w:rsid w:val="004817D0"/>
    <w:rsid w:val="00481AE8"/>
    <w:rsid w:val="0048482B"/>
    <w:rsid w:val="0048781F"/>
    <w:rsid w:val="00487B51"/>
    <w:rsid w:val="00490938"/>
    <w:rsid w:val="00495B1C"/>
    <w:rsid w:val="004A2E2C"/>
    <w:rsid w:val="004A781A"/>
    <w:rsid w:val="004A7E05"/>
    <w:rsid w:val="004C7A2A"/>
    <w:rsid w:val="004D3B46"/>
    <w:rsid w:val="004D6E66"/>
    <w:rsid w:val="004E41C7"/>
    <w:rsid w:val="00500EF4"/>
    <w:rsid w:val="00501931"/>
    <w:rsid w:val="00504286"/>
    <w:rsid w:val="00514A06"/>
    <w:rsid w:val="00515359"/>
    <w:rsid w:val="005157E4"/>
    <w:rsid w:val="005170F0"/>
    <w:rsid w:val="00523A62"/>
    <w:rsid w:val="00524C37"/>
    <w:rsid w:val="00533E87"/>
    <w:rsid w:val="0053481C"/>
    <w:rsid w:val="0054148C"/>
    <w:rsid w:val="0055245D"/>
    <w:rsid w:val="00553295"/>
    <w:rsid w:val="005567A6"/>
    <w:rsid w:val="005653DA"/>
    <w:rsid w:val="005665E6"/>
    <w:rsid w:val="0057479D"/>
    <w:rsid w:val="00575AA0"/>
    <w:rsid w:val="00575DE4"/>
    <w:rsid w:val="00576BDC"/>
    <w:rsid w:val="0057753F"/>
    <w:rsid w:val="00583E0A"/>
    <w:rsid w:val="00586167"/>
    <w:rsid w:val="005900EE"/>
    <w:rsid w:val="00591B67"/>
    <w:rsid w:val="005936A0"/>
    <w:rsid w:val="00593927"/>
    <w:rsid w:val="00594653"/>
    <w:rsid w:val="005961B8"/>
    <w:rsid w:val="00596440"/>
    <w:rsid w:val="005A2246"/>
    <w:rsid w:val="005A28A9"/>
    <w:rsid w:val="005A41F6"/>
    <w:rsid w:val="005A76F1"/>
    <w:rsid w:val="005B0AFD"/>
    <w:rsid w:val="005C1896"/>
    <w:rsid w:val="005C2E47"/>
    <w:rsid w:val="005C731D"/>
    <w:rsid w:val="005D0BCD"/>
    <w:rsid w:val="005D1248"/>
    <w:rsid w:val="005D2B24"/>
    <w:rsid w:val="005D5F76"/>
    <w:rsid w:val="005E4E44"/>
    <w:rsid w:val="005F0E25"/>
    <w:rsid w:val="005F2E8C"/>
    <w:rsid w:val="005F5F4A"/>
    <w:rsid w:val="005F718F"/>
    <w:rsid w:val="00601EC4"/>
    <w:rsid w:val="00607137"/>
    <w:rsid w:val="00611543"/>
    <w:rsid w:val="00611CF1"/>
    <w:rsid w:val="00612D3B"/>
    <w:rsid w:val="00612EA7"/>
    <w:rsid w:val="00614485"/>
    <w:rsid w:val="00626F67"/>
    <w:rsid w:val="00627ABB"/>
    <w:rsid w:val="00630C50"/>
    <w:rsid w:val="0063127E"/>
    <w:rsid w:val="006325D5"/>
    <w:rsid w:val="00641B47"/>
    <w:rsid w:val="00651070"/>
    <w:rsid w:val="00652C18"/>
    <w:rsid w:val="006550C7"/>
    <w:rsid w:val="00656C17"/>
    <w:rsid w:val="00657AF5"/>
    <w:rsid w:val="00673498"/>
    <w:rsid w:val="00673C3D"/>
    <w:rsid w:val="00680332"/>
    <w:rsid w:val="00682831"/>
    <w:rsid w:val="00692127"/>
    <w:rsid w:val="00693ABE"/>
    <w:rsid w:val="00694714"/>
    <w:rsid w:val="00696137"/>
    <w:rsid w:val="00697205"/>
    <w:rsid w:val="006972D3"/>
    <w:rsid w:val="006A04A3"/>
    <w:rsid w:val="006A3D60"/>
    <w:rsid w:val="006A42DB"/>
    <w:rsid w:val="006A6A55"/>
    <w:rsid w:val="006B2F84"/>
    <w:rsid w:val="006B369B"/>
    <w:rsid w:val="006B4B6F"/>
    <w:rsid w:val="006B5657"/>
    <w:rsid w:val="006C0E1D"/>
    <w:rsid w:val="006C350E"/>
    <w:rsid w:val="006C511A"/>
    <w:rsid w:val="006C6BF0"/>
    <w:rsid w:val="006D1AD0"/>
    <w:rsid w:val="006D3174"/>
    <w:rsid w:val="006D3276"/>
    <w:rsid w:val="006D4C04"/>
    <w:rsid w:val="006E5127"/>
    <w:rsid w:val="006F1DE4"/>
    <w:rsid w:val="006F42B1"/>
    <w:rsid w:val="006F42DF"/>
    <w:rsid w:val="00706DF8"/>
    <w:rsid w:val="00720955"/>
    <w:rsid w:val="00721A2C"/>
    <w:rsid w:val="007235A6"/>
    <w:rsid w:val="00724AAB"/>
    <w:rsid w:val="007254A6"/>
    <w:rsid w:val="0072726C"/>
    <w:rsid w:val="00730758"/>
    <w:rsid w:val="00734E5E"/>
    <w:rsid w:val="00736BBB"/>
    <w:rsid w:val="007371B7"/>
    <w:rsid w:val="00743BF7"/>
    <w:rsid w:val="00744FEF"/>
    <w:rsid w:val="00745032"/>
    <w:rsid w:val="007513FF"/>
    <w:rsid w:val="00751C6D"/>
    <w:rsid w:val="00751E75"/>
    <w:rsid w:val="00755AE7"/>
    <w:rsid w:val="00755BBC"/>
    <w:rsid w:val="007561E0"/>
    <w:rsid w:val="00757E96"/>
    <w:rsid w:val="00763EE5"/>
    <w:rsid w:val="0076480A"/>
    <w:rsid w:val="00770F52"/>
    <w:rsid w:val="007810BC"/>
    <w:rsid w:val="0078194F"/>
    <w:rsid w:val="00782EF2"/>
    <w:rsid w:val="0079207D"/>
    <w:rsid w:val="007933A2"/>
    <w:rsid w:val="007971AC"/>
    <w:rsid w:val="007A1B10"/>
    <w:rsid w:val="007A2089"/>
    <w:rsid w:val="007B7A3F"/>
    <w:rsid w:val="007C0FC7"/>
    <w:rsid w:val="007C196C"/>
    <w:rsid w:val="007C30D9"/>
    <w:rsid w:val="007C3269"/>
    <w:rsid w:val="007C5704"/>
    <w:rsid w:val="007C588A"/>
    <w:rsid w:val="007D34C5"/>
    <w:rsid w:val="007E28FA"/>
    <w:rsid w:val="007E7E00"/>
    <w:rsid w:val="007F4A7A"/>
    <w:rsid w:val="007F6EE1"/>
    <w:rsid w:val="00804BE0"/>
    <w:rsid w:val="00805714"/>
    <w:rsid w:val="00811220"/>
    <w:rsid w:val="00812A0D"/>
    <w:rsid w:val="00816C9F"/>
    <w:rsid w:val="00825830"/>
    <w:rsid w:val="008263E9"/>
    <w:rsid w:val="00827D97"/>
    <w:rsid w:val="008362FA"/>
    <w:rsid w:val="00841C09"/>
    <w:rsid w:val="0084449A"/>
    <w:rsid w:val="00845F7D"/>
    <w:rsid w:val="0084633A"/>
    <w:rsid w:val="0084670F"/>
    <w:rsid w:val="00852249"/>
    <w:rsid w:val="00860D97"/>
    <w:rsid w:val="008625D6"/>
    <w:rsid w:val="00866A67"/>
    <w:rsid w:val="008706F3"/>
    <w:rsid w:val="008745BF"/>
    <w:rsid w:val="00875E24"/>
    <w:rsid w:val="00876F9E"/>
    <w:rsid w:val="00877D31"/>
    <w:rsid w:val="00880D7E"/>
    <w:rsid w:val="00885618"/>
    <w:rsid w:val="00885CE1"/>
    <w:rsid w:val="0088674F"/>
    <w:rsid w:val="00886987"/>
    <w:rsid w:val="00887AC8"/>
    <w:rsid w:val="008914A0"/>
    <w:rsid w:val="008A1328"/>
    <w:rsid w:val="008A5587"/>
    <w:rsid w:val="008A6914"/>
    <w:rsid w:val="008A6B55"/>
    <w:rsid w:val="008A7C1D"/>
    <w:rsid w:val="008B4505"/>
    <w:rsid w:val="008C3CB0"/>
    <w:rsid w:val="008D073F"/>
    <w:rsid w:val="008D71E9"/>
    <w:rsid w:val="008E327D"/>
    <w:rsid w:val="008E4543"/>
    <w:rsid w:val="008E4A05"/>
    <w:rsid w:val="008E6B36"/>
    <w:rsid w:val="008E6B7A"/>
    <w:rsid w:val="008F1B7B"/>
    <w:rsid w:val="008F1E55"/>
    <w:rsid w:val="008F30DC"/>
    <w:rsid w:val="008F7258"/>
    <w:rsid w:val="00900EE7"/>
    <w:rsid w:val="009016D1"/>
    <w:rsid w:val="00902D4B"/>
    <w:rsid w:val="00906E6F"/>
    <w:rsid w:val="0091121C"/>
    <w:rsid w:val="00911ECC"/>
    <w:rsid w:val="009167FB"/>
    <w:rsid w:val="00917301"/>
    <w:rsid w:val="0092038A"/>
    <w:rsid w:val="00922C75"/>
    <w:rsid w:val="00925F49"/>
    <w:rsid w:val="00925F68"/>
    <w:rsid w:val="00930D44"/>
    <w:rsid w:val="009322B9"/>
    <w:rsid w:val="00934CDE"/>
    <w:rsid w:val="00935611"/>
    <w:rsid w:val="00940082"/>
    <w:rsid w:val="009447DC"/>
    <w:rsid w:val="00956C96"/>
    <w:rsid w:val="0096246B"/>
    <w:rsid w:val="00962CFE"/>
    <w:rsid w:val="0096307B"/>
    <w:rsid w:val="009653DE"/>
    <w:rsid w:val="009666A0"/>
    <w:rsid w:val="00976381"/>
    <w:rsid w:val="00976BFC"/>
    <w:rsid w:val="009809D9"/>
    <w:rsid w:val="009838F1"/>
    <w:rsid w:val="00985C00"/>
    <w:rsid w:val="00985C71"/>
    <w:rsid w:val="0099469B"/>
    <w:rsid w:val="009968E3"/>
    <w:rsid w:val="00997444"/>
    <w:rsid w:val="00997A02"/>
    <w:rsid w:val="009A06E5"/>
    <w:rsid w:val="009A1C79"/>
    <w:rsid w:val="009A436F"/>
    <w:rsid w:val="009A5912"/>
    <w:rsid w:val="009A782B"/>
    <w:rsid w:val="009B2A89"/>
    <w:rsid w:val="009B6E27"/>
    <w:rsid w:val="009C0624"/>
    <w:rsid w:val="009C0DBF"/>
    <w:rsid w:val="009C76D7"/>
    <w:rsid w:val="009C7B11"/>
    <w:rsid w:val="009D0010"/>
    <w:rsid w:val="009D02A3"/>
    <w:rsid w:val="009D07F8"/>
    <w:rsid w:val="009D0CCE"/>
    <w:rsid w:val="009D12D7"/>
    <w:rsid w:val="009D2F06"/>
    <w:rsid w:val="009D314B"/>
    <w:rsid w:val="009D4FB0"/>
    <w:rsid w:val="009D624E"/>
    <w:rsid w:val="009E2C8F"/>
    <w:rsid w:val="009E3547"/>
    <w:rsid w:val="009E3577"/>
    <w:rsid w:val="009F3021"/>
    <w:rsid w:val="009F5C44"/>
    <w:rsid w:val="00A009B6"/>
    <w:rsid w:val="00A01587"/>
    <w:rsid w:val="00A0456D"/>
    <w:rsid w:val="00A10B6B"/>
    <w:rsid w:val="00A111BC"/>
    <w:rsid w:val="00A12C34"/>
    <w:rsid w:val="00A13250"/>
    <w:rsid w:val="00A20F94"/>
    <w:rsid w:val="00A2290B"/>
    <w:rsid w:val="00A23FDD"/>
    <w:rsid w:val="00A2442C"/>
    <w:rsid w:val="00A258AC"/>
    <w:rsid w:val="00A31BC3"/>
    <w:rsid w:val="00A323CD"/>
    <w:rsid w:val="00A40968"/>
    <w:rsid w:val="00A41B2C"/>
    <w:rsid w:val="00A45F2B"/>
    <w:rsid w:val="00A5060B"/>
    <w:rsid w:val="00A51093"/>
    <w:rsid w:val="00A53601"/>
    <w:rsid w:val="00A56915"/>
    <w:rsid w:val="00A56FC6"/>
    <w:rsid w:val="00A62212"/>
    <w:rsid w:val="00A65901"/>
    <w:rsid w:val="00A77D30"/>
    <w:rsid w:val="00A805B4"/>
    <w:rsid w:val="00A80E84"/>
    <w:rsid w:val="00A80F40"/>
    <w:rsid w:val="00A811E1"/>
    <w:rsid w:val="00A82427"/>
    <w:rsid w:val="00A86CDC"/>
    <w:rsid w:val="00A878E8"/>
    <w:rsid w:val="00A90274"/>
    <w:rsid w:val="00A93DA5"/>
    <w:rsid w:val="00A9557A"/>
    <w:rsid w:val="00A9770D"/>
    <w:rsid w:val="00AA14F1"/>
    <w:rsid w:val="00AA7D30"/>
    <w:rsid w:val="00AB1395"/>
    <w:rsid w:val="00AB13A5"/>
    <w:rsid w:val="00AB6ACB"/>
    <w:rsid w:val="00AB78C3"/>
    <w:rsid w:val="00AC5C21"/>
    <w:rsid w:val="00AC6B6C"/>
    <w:rsid w:val="00AC74BE"/>
    <w:rsid w:val="00AD1C8A"/>
    <w:rsid w:val="00AD5D2A"/>
    <w:rsid w:val="00AD63D9"/>
    <w:rsid w:val="00AD6E58"/>
    <w:rsid w:val="00AD74F6"/>
    <w:rsid w:val="00AE64F4"/>
    <w:rsid w:val="00AF0BA3"/>
    <w:rsid w:val="00AF1201"/>
    <w:rsid w:val="00AF1765"/>
    <w:rsid w:val="00AF245B"/>
    <w:rsid w:val="00B01978"/>
    <w:rsid w:val="00B0288D"/>
    <w:rsid w:val="00B0325F"/>
    <w:rsid w:val="00B0704B"/>
    <w:rsid w:val="00B145EB"/>
    <w:rsid w:val="00B147B4"/>
    <w:rsid w:val="00B16873"/>
    <w:rsid w:val="00B17BA9"/>
    <w:rsid w:val="00B22500"/>
    <w:rsid w:val="00B229C3"/>
    <w:rsid w:val="00B235EA"/>
    <w:rsid w:val="00B256EF"/>
    <w:rsid w:val="00B2585D"/>
    <w:rsid w:val="00B27F12"/>
    <w:rsid w:val="00B3638E"/>
    <w:rsid w:val="00B4524A"/>
    <w:rsid w:val="00B452DD"/>
    <w:rsid w:val="00B4639E"/>
    <w:rsid w:val="00B55A9C"/>
    <w:rsid w:val="00B57E3B"/>
    <w:rsid w:val="00B62B20"/>
    <w:rsid w:val="00B62BA3"/>
    <w:rsid w:val="00B63328"/>
    <w:rsid w:val="00B65C4F"/>
    <w:rsid w:val="00B71AFA"/>
    <w:rsid w:val="00B72A50"/>
    <w:rsid w:val="00B75181"/>
    <w:rsid w:val="00B8687A"/>
    <w:rsid w:val="00B9222A"/>
    <w:rsid w:val="00B93266"/>
    <w:rsid w:val="00B945D3"/>
    <w:rsid w:val="00B952D6"/>
    <w:rsid w:val="00B95997"/>
    <w:rsid w:val="00B973F6"/>
    <w:rsid w:val="00BA2119"/>
    <w:rsid w:val="00BA30E5"/>
    <w:rsid w:val="00BA4B7E"/>
    <w:rsid w:val="00BB4BB9"/>
    <w:rsid w:val="00BB5842"/>
    <w:rsid w:val="00BB74F3"/>
    <w:rsid w:val="00BC0CFF"/>
    <w:rsid w:val="00BC46EE"/>
    <w:rsid w:val="00BC556E"/>
    <w:rsid w:val="00BC60A2"/>
    <w:rsid w:val="00BD0B1E"/>
    <w:rsid w:val="00BD50DC"/>
    <w:rsid w:val="00BD5BA0"/>
    <w:rsid w:val="00BD7618"/>
    <w:rsid w:val="00BE500A"/>
    <w:rsid w:val="00BF12B3"/>
    <w:rsid w:val="00BF19F2"/>
    <w:rsid w:val="00BF2FED"/>
    <w:rsid w:val="00BF6D2A"/>
    <w:rsid w:val="00C012A0"/>
    <w:rsid w:val="00C02893"/>
    <w:rsid w:val="00C0333B"/>
    <w:rsid w:val="00C07D16"/>
    <w:rsid w:val="00C141D1"/>
    <w:rsid w:val="00C17055"/>
    <w:rsid w:val="00C20519"/>
    <w:rsid w:val="00C2151F"/>
    <w:rsid w:val="00C222F4"/>
    <w:rsid w:val="00C23249"/>
    <w:rsid w:val="00C33C99"/>
    <w:rsid w:val="00C3627D"/>
    <w:rsid w:val="00C3716A"/>
    <w:rsid w:val="00C37CEB"/>
    <w:rsid w:val="00C37D3B"/>
    <w:rsid w:val="00C4218A"/>
    <w:rsid w:val="00C42344"/>
    <w:rsid w:val="00C42578"/>
    <w:rsid w:val="00C42E97"/>
    <w:rsid w:val="00C462D0"/>
    <w:rsid w:val="00C52034"/>
    <w:rsid w:val="00C5223A"/>
    <w:rsid w:val="00C532B5"/>
    <w:rsid w:val="00C53BBB"/>
    <w:rsid w:val="00C62CE6"/>
    <w:rsid w:val="00C710CA"/>
    <w:rsid w:val="00C71EA4"/>
    <w:rsid w:val="00C760D6"/>
    <w:rsid w:val="00C81697"/>
    <w:rsid w:val="00C81A5A"/>
    <w:rsid w:val="00C83578"/>
    <w:rsid w:val="00C90913"/>
    <w:rsid w:val="00C91A7C"/>
    <w:rsid w:val="00C97DC9"/>
    <w:rsid w:val="00CA2BD1"/>
    <w:rsid w:val="00CA337E"/>
    <w:rsid w:val="00CA7C53"/>
    <w:rsid w:val="00CB1E13"/>
    <w:rsid w:val="00CB484F"/>
    <w:rsid w:val="00CB6379"/>
    <w:rsid w:val="00CC1A03"/>
    <w:rsid w:val="00CC24C1"/>
    <w:rsid w:val="00CC2B99"/>
    <w:rsid w:val="00CC32D9"/>
    <w:rsid w:val="00CC537C"/>
    <w:rsid w:val="00CD4659"/>
    <w:rsid w:val="00CD4C80"/>
    <w:rsid w:val="00CD6D18"/>
    <w:rsid w:val="00CD6DDD"/>
    <w:rsid w:val="00CE0FDA"/>
    <w:rsid w:val="00CE39B9"/>
    <w:rsid w:val="00CE3DA5"/>
    <w:rsid w:val="00CE3F3E"/>
    <w:rsid w:val="00CF1FE6"/>
    <w:rsid w:val="00CF4955"/>
    <w:rsid w:val="00D015AA"/>
    <w:rsid w:val="00D01E89"/>
    <w:rsid w:val="00D04576"/>
    <w:rsid w:val="00D04824"/>
    <w:rsid w:val="00D05E51"/>
    <w:rsid w:val="00D10E4C"/>
    <w:rsid w:val="00D1379A"/>
    <w:rsid w:val="00D2484A"/>
    <w:rsid w:val="00D2545F"/>
    <w:rsid w:val="00D30AD8"/>
    <w:rsid w:val="00D33748"/>
    <w:rsid w:val="00D361EC"/>
    <w:rsid w:val="00D43AAA"/>
    <w:rsid w:val="00D44A27"/>
    <w:rsid w:val="00D47AF6"/>
    <w:rsid w:val="00D55216"/>
    <w:rsid w:val="00D5797E"/>
    <w:rsid w:val="00D61CB0"/>
    <w:rsid w:val="00D61D6C"/>
    <w:rsid w:val="00D627AD"/>
    <w:rsid w:val="00D72744"/>
    <w:rsid w:val="00DA00B0"/>
    <w:rsid w:val="00DA1CC4"/>
    <w:rsid w:val="00DA26C8"/>
    <w:rsid w:val="00DA5112"/>
    <w:rsid w:val="00DA6417"/>
    <w:rsid w:val="00DA79E1"/>
    <w:rsid w:val="00DB1C2A"/>
    <w:rsid w:val="00DB1DE5"/>
    <w:rsid w:val="00DB56D2"/>
    <w:rsid w:val="00DC01E3"/>
    <w:rsid w:val="00DC1221"/>
    <w:rsid w:val="00DC2295"/>
    <w:rsid w:val="00DC2921"/>
    <w:rsid w:val="00DC344F"/>
    <w:rsid w:val="00DC762B"/>
    <w:rsid w:val="00DE2A4D"/>
    <w:rsid w:val="00DE63FF"/>
    <w:rsid w:val="00DF1279"/>
    <w:rsid w:val="00DF5866"/>
    <w:rsid w:val="00DF7553"/>
    <w:rsid w:val="00E02646"/>
    <w:rsid w:val="00E02B90"/>
    <w:rsid w:val="00E03EE2"/>
    <w:rsid w:val="00E04624"/>
    <w:rsid w:val="00E07EE8"/>
    <w:rsid w:val="00E10A18"/>
    <w:rsid w:val="00E14C64"/>
    <w:rsid w:val="00E1657F"/>
    <w:rsid w:val="00E1673E"/>
    <w:rsid w:val="00E16B6D"/>
    <w:rsid w:val="00E171B0"/>
    <w:rsid w:val="00E20943"/>
    <w:rsid w:val="00E221FC"/>
    <w:rsid w:val="00E22422"/>
    <w:rsid w:val="00E24002"/>
    <w:rsid w:val="00E24911"/>
    <w:rsid w:val="00E275B3"/>
    <w:rsid w:val="00E30EBA"/>
    <w:rsid w:val="00E34DCF"/>
    <w:rsid w:val="00E34F2E"/>
    <w:rsid w:val="00E37DD2"/>
    <w:rsid w:val="00E40724"/>
    <w:rsid w:val="00E47407"/>
    <w:rsid w:val="00E47CC1"/>
    <w:rsid w:val="00E505B6"/>
    <w:rsid w:val="00E50A05"/>
    <w:rsid w:val="00E549FB"/>
    <w:rsid w:val="00E5681D"/>
    <w:rsid w:val="00E62473"/>
    <w:rsid w:val="00E66A8E"/>
    <w:rsid w:val="00E70FAA"/>
    <w:rsid w:val="00E7460C"/>
    <w:rsid w:val="00E74674"/>
    <w:rsid w:val="00E8028E"/>
    <w:rsid w:val="00E814E8"/>
    <w:rsid w:val="00E81728"/>
    <w:rsid w:val="00E83702"/>
    <w:rsid w:val="00E85227"/>
    <w:rsid w:val="00E93559"/>
    <w:rsid w:val="00E93742"/>
    <w:rsid w:val="00E94CBB"/>
    <w:rsid w:val="00EA494C"/>
    <w:rsid w:val="00EB309B"/>
    <w:rsid w:val="00EB59DE"/>
    <w:rsid w:val="00EB7A03"/>
    <w:rsid w:val="00EC50B9"/>
    <w:rsid w:val="00EC7349"/>
    <w:rsid w:val="00ED1902"/>
    <w:rsid w:val="00ED28A9"/>
    <w:rsid w:val="00ED31C6"/>
    <w:rsid w:val="00ED4568"/>
    <w:rsid w:val="00ED4AB7"/>
    <w:rsid w:val="00ED69EB"/>
    <w:rsid w:val="00EE2995"/>
    <w:rsid w:val="00EE3816"/>
    <w:rsid w:val="00EE4002"/>
    <w:rsid w:val="00EE534A"/>
    <w:rsid w:val="00EE6D6B"/>
    <w:rsid w:val="00EE7048"/>
    <w:rsid w:val="00EF04B6"/>
    <w:rsid w:val="00EF236F"/>
    <w:rsid w:val="00EF68AF"/>
    <w:rsid w:val="00F059D1"/>
    <w:rsid w:val="00F1022D"/>
    <w:rsid w:val="00F1074C"/>
    <w:rsid w:val="00F10DA4"/>
    <w:rsid w:val="00F11556"/>
    <w:rsid w:val="00F12E80"/>
    <w:rsid w:val="00F1304D"/>
    <w:rsid w:val="00F176A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576A9"/>
    <w:rsid w:val="00F66277"/>
    <w:rsid w:val="00F66ECE"/>
    <w:rsid w:val="00F720DB"/>
    <w:rsid w:val="00F73C9D"/>
    <w:rsid w:val="00F748C7"/>
    <w:rsid w:val="00F75D0F"/>
    <w:rsid w:val="00F767C6"/>
    <w:rsid w:val="00F77E25"/>
    <w:rsid w:val="00F80D70"/>
    <w:rsid w:val="00F81EE2"/>
    <w:rsid w:val="00F81F7F"/>
    <w:rsid w:val="00F84B2B"/>
    <w:rsid w:val="00F861EE"/>
    <w:rsid w:val="00F90F86"/>
    <w:rsid w:val="00F9417C"/>
    <w:rsid w:val="00F94EA4"/>
    <w:rsid w:val="00F96910"/>
    <w:rsid w:val="00FA002D"/>
    <w:rsid w:val="00FA6463"/>
    <w:rsid w:val="00FA7823"/>
    <w:rsid w:val="00FB2900"/>
    <w:rsid w:val="00FB29D0"/>
    <w:rsid w:val="00FC0329"/>
    <w:rsid w:val="00FC120C"/>
    <w:rsid w:val="00FC2135"/>
    <w:rsid w:val="00FC4D3E"/>
    <w:rsid w:val="00FC6291"/>
    <w:rsid w:val="00FC7785"/>
    <w:rsid w:val="00FC7E65"/>
    <w:rsid w:val="00FE0282"/>
    <w:rsid w:val="00FE39DB"/>
    <w:rsid w:val="00FE3FE1"/>
    <w:rsid w:val="00FE43B0"/>
    <w:rsid w:val="00FE5F90"/>
    <w:rsid w:val="00FF1C00"/>
    <w:rsid w:val="00FF25CC"/>
    <w:rsid w:val="00FF455D"/>
    <w:rsid w:val="00FF624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A0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26FC-1E6F-4246-969C-DD50D19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3380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2022-08-03T12:33:00Z</cp:lastPrinted>
  <dcterms:created xsi:type="dcterms:W3CDTF">2023-08-30T07:20:00Z</dcterms:created>
  <dcterms:modified xsi:type="dcterms:W3CDTF">2023-08-30T07:20:00Z</dcterms:modified>
</cp:coreProperties>
</file>