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F8" w:rsidRDefault="00DE28F8" w:rsidP="00DE28F8">
      <w:pPr>
        <w:spacing w:after="0" w:line="240" w:lineRule="auto"/>
        <w:ind w:right="-1"/>
        <w:jc w:val="both"/>
        <w:rPr>
          <w:b/>
        </w:rPr>
      </w:pPr>
    </w:p>
    <w:p w:rsidR="00DE28F8" w:rsidRDefault="00DE28F8" w:rsidP="00DE28F8">
      <w:pPr>
        <w:spacing w:after="0" w:line="240" w:lineRule="auto"/>
        <w:ind w:right="-1"/>
        <w:jc w:val="both"/>
        <w:rPr>
          <w:b/>
        </w:rPr>
      </w:pPr>
    </w:p>
    <w:p w:rsidR="00DE28F8" w:rsidRDefault="00DE28F8" w:rsidP="00DE28F8">
      <w:pPr>
        <w:spacing w:after="0" w:line="240" w:lineRule="auto"/>
        <w:ind w:right="-1"/>
        <w:jc w:val="both"/>
        <w:rPr>
          <w:b/>
        </w:rPr>
      </w:pPr>
    </w:p>
    <w:p w:rsidR="00DE28F8" w:rsidRDefault="00DE28F8" w:rsidP="00DE28F8">
      <w:pPr>
        <w:spacing w:after="0" w:line="240" w:lineRule="auto"/>
        <w:ind w:right="-1"/>
        <w:jc w:val="both"/>
        <w:rPr>
          <w:b/>
        </w:rPr>
      </w:pPr>
    </w:p>
    <w:p w:rsidR="00DE28F8" w:rsidRDefault="00DE28F8" w:rsidP="00DE28F8">
      <w:pPr>
        <w:spacing w:after="0" w:line="240" w:lineRule="auto"/>
        <w:ind w:right="-1"/>
        <w:jc w:val="both"/>
        <w:rPr>
          <w:b/>
        </w:rPr>
      </w:pPr>
    </w:p>
    <w:p w:rsidR="00C70056" w:rsidRDefault="009017C7" w:rsidP="00DE28F8">
      <w:pPr>
        <w:spacing w:after="0" w:line="240" w:lineRule="auto"/>
        <w:ind w:right="-1"/>
        <w:jc w:val="both"/>
        <w:rPr>
          <w:b/>
          <w:szCs w:val="28"/>
        </w:rPr>
      </w:pPr>
      <w:r w:rsidRPr="004812A6">
        <w:rPr>
          <w:b/>
        </w:rPr>
        <w:t xml:space="preserve">про подовження строку постановлення </w:t>
      </w:r>
      <w:r>
        <w:rPr>
          <w:b/>
        </w:rPr>
        <w:t xml:space="preserve">Другою </w:t>
      </w:r>
      <w:r w:rsidRPr="004812A6">
        <w:rPr>
          <w:b/>
        </w:rPr>
        <w:t xml:space="preserve">колегією суддів </w:t>
      </w:r>
      <w:r w:rsidR="00DE28F8">
        <w:rPr>
          <w:b/>
        </w:rPr>
        <w:br/>
      </w:r>
      <w:r>
        <w:rPr>
          <w:b/>
        </w:rPr>
        <w:t>Другого</w:t>
      </w:r>
      <w:r w:rsidRPr="004812A6">
        <w:rPr>
          <w:b/>
        </w:rPr>
        <w:t xml:space="preserve"> сенату Конституційного Суду України ухвал</w:t>
      </w:r>
      <w:r>
        <w:rPr>
          <w:b/>
        </w:rPr>
        <w:t>и</w:t>
      </w:r>
      <w:r w:rsidRPr="004812A6">
        <w:rPr>
          <w:b/>
        </w:rPr>
        <w:t xml:space="preserve"> про відкриття або про відмову у відкритті конституційн</w:t>
      </w:r>
      <w:r>
        <w:rPr>
          <w:b/>
        </w:rPr>
        <w:t>ого</w:t>
      </w:r>
      <w:r w:rsidRPr="004812A6">
        <w:rPr>
          <w:b/>
        </w:rPr>
        <w:t xml:space="preserve"> проваджен</w:t>
      </w:r>
      <w:r>
        <w:rPr>
          <w:b/>
        </w:rPr>
        <w:t>ня</w:t>
      </w:r>
      <w:r w:rsidRPr="004812A6">
        <w:rPr>
          <w:b/>
        </w:rPr>
        <w:t xml:space="preserve"> </w:t>
      </w:r>
      <w:r w:rsidRPr="009F482E">
        <w:rPr>
          <w:b/>
        </w:rPr>
        <w:t xml:space="preserve">у справі </w:t>
      </w:r>
      <w:r w:rsidRPr="00EA1056">
        <w:rPr>
          <w:b/>
        </w:rPr>
        <w:t xml:space="preserve">за конституційною скаргою </w:t>
      </w:r>
      <w:proofErr w:type="spellStart"/>
      <w:r>
        <w:rPr>
          <w:b/>
          <w:szCs w:val="28"/>
        </w:rPr>
        <w:t>Атаманчука</w:t>
      </w:r>
      <w:proofErr w:type="spellEnd"/>
      <w:r>
        <w:rPr>
          <w:b/>
          <w:szCs w:val="28"/>
        </w:rPr>
        <w:t xml:space="preserve"> Васил</w:t>
      </w:r>
      <w:r w:rsidR="003A5929">
        <w:rPr>
          <w:b/>
          <w:szCs w:val="28"/>
        </w:rPr>
        <w:t>я</w:t>
      </w:r>
      <w:r>
        <w:rPr>
          <w:b/>
          <w:szCs w:val="28"/>
        </w:rPr>
        <w:t xml:space="preserve"> Іванович</w:t>
      </w:r>
      <w:r w:rsidR="003A5929">
        <w:rPr>
          <w:b/>
          <w:szCs w:val="28"/>
        </w:rPr>
        <w:t>а</w:t>
      </w:r>
      <w:r>
        <w:rPr>
          <w:b/>
          <w:szCs w:val="28"/>
        </w:rPr>
        <w:t xml:space="preserve"> щодо відповідності Конституції України (конституційності) </w:t>
      </w:r>
      <w:r w:rsidR="005D45D5">
        <w:rPr>
          <w:b/>
          <w:szCs w:val="28"/>
        </w:rPr>
        <w:t xml:space="preserve">окремих приписів </w:t>
      </w:r>
      <w:r w:rsidR="00C4266E" w:rsidRPr="00C4266E">
        <w:rPr>
          <w:b/>
          <w:szCs w:val="28"/>
        </w:rPr>
        <w:t xml:space="preserve">статті 2 </w:t>
      </w:r>
      <w:r w:rsidR="00DE28F8">
        <w:rPr>
          <w:b/>
          <w:szCs w:val="28"/>
        </w:rPr>
        <w:br/>
      </w:r>
      <w:r w:rsidR="00C4266E" w:rsidRPr="00C4266E">
        <w:rPr>
          <w:b/>
          <w:szCs w:val="28"/>
        </w:rPr>
        <w:t>Закону України „Про заходи щодо законодавчого забезпечення реформування пенсійної системи</w:t>
      </w:r>
      <w:r w:rsidR="00C70056" w:rsidRPr="00C70056">
        <w:rPr>
          <w:b/>
        </w:rPr>
        <w:t>“</w:t>
      </w:r>
      <w:r w:rsidR="00C4266E" w:rsidRPr="00C4266E">
        <w:rPr>
          <w:b/>
          <w:szCs w:val="28"/>
        </w:rPr>
        <w:t xml:space="preserve">, </w:t>
      </w:r>
      <w:r w:rsidR="00CA3684">
        <w:rPr>
          <w:b/>
          <w:szCs w:val="28"/>
        </w:rPr>
        <w:t>першого речення</w:t>
      </w:r>
      <w:r w:rsidR="00C4266E" w:rsidRPr="00C4266E">
        <w:rPr>
          <w:b/>
          <w:szCs w:val="28"/>
        </w:rPr>
        <w:t xml:space="preserve"> частини тре</w:t>
      </w:r>
      <w:r w:rsidR="00CA3684">
        <w:rPr>
          <w:b/>
          <w:szCs w:val="28"/>
        </w:rPr>
        <w:t xml:space="preserve">тьої </w:t>
      </w:r>
      <w:r w:rsidR="00DE28F8">
        <w:rPr>
          <w:b/>
          <w:szCs w:val="28"/>
        </w:rPr>
        <w:br/>
      </w:r>
      <w:r w:rsidR="00CA3684">
        <w:rPr>
          <w:b/>
          <w:szCs w:val="28"/>
        </w:rPr>
        <w:t xml:space="preserve">статті 67 Закону України </w:t>
      </w:r>
      <w:r w:rsidR="00CA3684" w:rsidRPr="00CA3684">
        <w:rPr>
          <w:b/>
        </w:rPr>
        <w:t>„</w:t>
      </w:r>
      <w:r w:rsidR="00C4266E" w:rsidRPr="00C4266E">
        <w:rPr>
          <w:b/>
          <w:szCs w:val="28"/>
        </w:rPr>
        <w:t xml:space="preserve">Про статус та соціальний захист громадян, </w:t>
      </w:r>
      <w:r w:rsidR="00DE28F8">
        <w:rPr>
          <w:b/>
          <w:szCs w:val="28"/>
        </w:rPr>
        <w:br/>
      </w:r>
      <w:r w:rsidR="00DE28F8">
        <w:rPr>
          <w:b/>
          <w:szCs w:val="28"/>
        </w:rPr>
        <w:tab/>
        <w:t xml:space="preserve">       </w:t>
      </w:r>
      <w:r w:rsidR="00C4266E" w:rsidRPr="00C4266E">
        <w:rPr>
          <w:b/>
          <w:szCs w:val="28"/>
        </w:rPr>
        <w:t>які постраждали внаслідок Чорнобильської катастрофи</w:t>
      </w:r>
      <w:r w:rsidR="00C70056" w:rsidRPr="00C70056">
        <w:rPr>
          <w:b/>
        </w:rPr>
        <w:t>“</w:t>
      </w:r>
      <w:r w:rsidR="00C4266E" w:rsidRPr="00C70056">
        <w:rPr>
          <w:b/>
          <w:szCs w:val="28"/>
        </w:rPr>
        <w:t xml:space="preserve"> </w:t>
      </w:r>
    </w:p>
    <w:p w:rsidR="00C70056" w:rsidRDefault="00C70056" w:rsidP="00DE28F8">
      <w:pPr>
        <w:spacing w:after="0" w:line="240" w:lineRule="auto"/>
        <w:ind w:left="851" w:right="283"/>
        <w:jc w:val="both"/>
      </w:pPr>
    </w:p>
    <w:p w:rsidR="009017C7" w:rsidRDefault="009017C7" w:rsidP="00DE28F8">
      <w:pPr>
        <w:spacing w:after="0" w:line="240" w:lineRule="auto"/>
        <w:rPr>
          <w:szCs w:val="28"/>
        </w:rPr>
      </w:pPr>
      <w:r>
        <w:rPr>
          <w:szCs w:val="28"/>
        </w:rPr>
        <w:t xml:space="preserve">К и ї 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0056">
        <w:rPr>
          <w:szCs w:val="28"/>
        </w:rPr>
        <w:tab/>
      </w:r>
      <w:r w:rsidR="00DE28F8">
        <w:rPr>
          <w:szCs w:val="28"/>
        </w:rPr>
        <w:t xml:space="preserve">      </w:t>
      </w:r>
      <w:r w:rsidR="00C70056" w:rsidRPr="00D76EA4">
        <w:rPr>
          <w:szCs w:val="28"/>
        </w:rPr>
        <w:t>Справа № 3-</w:t>
      </w:r>
      <w:r w:rsidR="00C70056">
        <w:rPr>
          <w:szCs w:val="28"/>
          <w:lang w:val="ru-RU"/>
        </w:rPr>
        <w:t>123</w:t>
      </w:r>
      <w:r w:rsidR="00C70056">
        <w:rPr>
          <w:szCs w:val="28"/>
        </w:rPr>
        <w:t>/2023</w:t>
      </w:r>
      <w:r w:rsidR="00C70056" w:rsidRPr="00D76EA4">
        <w:rPr>
          <w:szCs w:val="28"/>
        </w:rPr>
        <w:t>(</w:t>
      </w:r>
      <w:r w:rsidR="00C70056">
        <w:rPr>
          <w:szCs w:val="28"/>
          <w:lang w:val="ru-RU"/>
        </w:rPr>
        <w:t>229</w:t>
      </w:r>
      <w:r w:rsidR="00C70056" w:rsidRPr="00D76EA4">
        <w:rPr>
          <w:szCs w:val="28"/>
        </w:rPr>
        <w:t>/</w:t>
      </w:r>
      <w:r w:rsidR="00C70056">
        <w:rPr>
          <w:szCs w:val="28"/>
        </w:rPr>
        <w:t>23</w:t>
      </w:r>
      <w:r w:rsidR="00C70056" w:rsidRPr="00D76EA4">
        <w:rPr>
          <w:szCs w:val="28"/>
        </w:rPr>
        <w:t>)</w:t>
      </w:r>
    </w:p>
    <w:p w:rsidR="009017C7" w:rsidRDefault="007731C8" w:rsidP="00DE28F8">
      <w:pPr>
        <w:spacing w:after="0" w:line="240" w:lineRule="auto"/>
        <w:rPr>
          <w:szCs w:val="28"/>
        </w:rPr>
      </w:pPr>
      <w:r>
        <w:rPr>
          <w:szCs w:val="28"/>
          <w:lang w:val="ru-RU"/>
        </w:rPr>
        <w:t>20</w:t>
      </w:r>
      <w:r w:rsidR="009017C7">
        <w:rPr>
          <w:szCs w:val="28"/>
        </w:rPr>
        <w:t xml:space="preserve"> </w:t>
      </w:r>
      <w:r w:rsidR="00CA3684">
        <w:rPr>
          <w:szCs w:val="28"/>
        </w:rPr>
        <w:t>липня</w:t>
      </w:r>
      <w:r w:rsidR="009017C7">
        <w:rPr>
          <w:szCs w:val="28"/>
        </w:rPr>
        <w:t xml:space="preserve"> 202</w:t>
      </w:r>
      <w:r w:rsidR="00CA3684">
        <w:rPr>
          <w:szCs w:val="28"/>
        </w:rPr>
        <w:t>3</w:t>
      </w:r>
      <w:r w:rsidR="009017C7">
        <w:rPr>
          <w:szCs w:val="28"/>
        </w:rPr>
        <w:t xml:space="preserve"> року</w:t>
      </w:r>
      <w:r w:rsidR="009017C7">
        <w:rPr>
          <w:szCs w:val="28"/>
        </w:rPr>
        <w:tab/>
      </w:r>
      <w:r w:rsidR="009017C7">
        <w:rPr>
          <w:szCs w:val="28"/>
        </w:rPr>
        <w:tab/>
      </w:r>
      <w:r w:rsidR="009017C7">
        <w:rPr>
          <w:szCs w:val="28"/>
        </w:rPr>
        <w:tab/>
      </w:r>
      <w:r w:rsidR="009017C7">
        <w:rPr>
          <w:szCs w:val="28"/>
        </w:rPr>
        <w:tab/>
      </w:r>
      <w:r w:rsidR="009017C7">
        <w:rPr>
          <w:szCs w:val="28"/>
        </w:rPr>
        <w:tab/>
      </w:r>
    </w:p>
    <w:p w:rsidR="009017C7" w:rsidRPr="00B515B2" w:rsidRDefault="009017C7" w:rsidP="00DE28F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№ </w:t>
      </w:r>
      <w:r w:rsidR="007731C8">
        <w:rPr>
          <w:szCs w:val="28"/>
        </w:rPr>
        <w:t>73</w:t>
      </w:r>
      <w:r w:rsidRPr="00542C2B">
        <w:rPr>
          <w:szCs w:val="28"/>
          <w:lang w:val="ru-RU"/>
        </w:rPr>
        <w:t>-</w:t>
      </w:r>
      <w:r>
        <w:rPr>
          <w:szCs w:val="28"/>
        </w:rPr>
        <w:t>у/202</w:t>
      </w:r>
      <w:r w:rsidR="00CA3684">
        <w:rPr>
          <w:szCs w:val="28"/>
        </w:rPr>
        <w:t>3</w:t>
      </w:r>
    </w:p>
    <w:p w:rsidR="009017C7" w:rsidRDefault="009017C7" w:rsidP="00DE28F8">
      <w:pPr>
        <w:spacing w:after="0" w:line="240" w:lineRule="auto"/>
        <w:jc w:val="both"/>
        <w:rPr>
          <w:szCs w:val="28"/>
        </w:rPr>
      </w:pPr>
    </w:p>
    <w:p w:rsidR="009017C7" w:rsidRDefault="009017C7" w:rsidP="00DE28F8">
      <w:pPr>
        <w:spacing w:after="0" w:line="240" w:lineRule="auto"/>
        <w:jc w:val="both"/>
        <w:rPr>
          <w:szCs w:val="28"/>
        </w:rPr>
      </w:pPr>
    </w:p>
    <w:p w:rsidR="009017C7" w:rsidRDefault="009017C7" w:rsidP="00DE28F8">
      <w:pPr>
        <w:spacing w:after="0" w:line="240" w:lineRule="auto"/>
        <w:ind w:firstLine="567"/>
        <w:rPr>
          <w:szCs w:val="28"/>
        </w:rPr>
      </w:pPr>
      <w:r w:rsidRPr="00CE4AB8">
        <w:rPr>
          <w:szCs w:val="28"/>
        </w:rPr>
        <w:t xml:space="preserve">Велика палата Конституційного Суду України </w:t>
      </w:r>
      <w:r>
        <w:rPr>
          <w:szCs w:val="28"/>
        </w:rPr>
        <w:t>у</w:t>
      </w:r>
      <w:r w:rsidRPr="00CE4AB8">
        <w:rPr>
          <w:szCs w:val="28"/>
        </w:rPr>
        <w:t xml:space="preserve"> складі:</w:t>
      </w:r>
    </w:p>
    <w:p w:rsidR="009017C7" w:rsidRPr="00CE4AB8" w:rsidRDefault="009017C7" w:rsidP="00DE28F8">
      <w:pPr>
        <w:spacing w:after="0" w:line="240" w:lineRule="auto"/>
        <w:ind w:firstLine="567"/>
        <w:rPr>
          <w:szCs w:val="28"/>
        </w:rPr>
      </w:pPr>
    </w:p>
    <w:p w:rsidR="009017C7" w:rsidRPr="00F64FE4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45A7">
        <w:rPr>
          <w:rFonts w:eastAsia="Times New Roman" w:cs="Times New Roman"/>
          <w:szCs w:val="28"/>
          <w:lang w:eastAsia="ru-RU"/>
        </w:rPr>
        <w:t xml:space="preserve">Головатий Сергій Петрович </w:t>
      </w:r>
      <w:r>
        <w:rPr>
          <w:rFonts w:eastAsia="Times New Roman" w:cs="Times New Roman"/>
          <w:szCs w:val="28"/>
          <w:lang w:eastAsia="ru-RU"/>
        </w:rPr>
        <w:t>(</w:t>
      </w:r>
      <w:r w:rsidRPr="000945A7">
        <w:rPr>
          <w:rFonts w:eastAsia="Times New Roman" w:cs="Times New Roman"/>
          <w:szCs w:val="28"/>
          <w:lang w:eastAsia="ru-RU"/>
        </w:rPr>
        <w:t>голова засідання</w:t>
      </w:r>
      <w:r w:rsidR="00C70056">
        <w:rPr>
          <w:rFonts w:eastAsia="Times New Roman" w:cs="Times New Roman"/>
          <w:szCs w:val="28"/>
          <w:lang w:eastAsia="ru-RU"/>
        </w:rPr>
        <w:t>, доповідач</w:t>
      </w:r>
      <w:r>
        <w:rPr>
          <w:rFonts w:eastAsia="Times New Roman" w:cs="Times New Roman"/>
          <w:szCs w:val="28"/>
          <w:lang w:eastAsia="ru-RU"/>
        </w:rPr>
        <w:t>)</w:t>
      </w:r>
      <w:r w:rsidRPr="000945A7">
        <w:rPr>
          <w:rFonts w:eastAsia="Times New Roman" w:cs="Times New Roman"/>
          <w:szCs w:val="28"/>
          <w:lang w:eastAsia="ru-RU"/>
        </w:rPr>
        <w:t>,</w:t>
      </w:r>
    </w:p>
    <w:p w:rsidR="009017C7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64FE4">
        <w:rPr>
          <w:rFonts w:eastAsia="Times New Roman" w:cs="Times New Roman"/>
          <w:szCs w:val="28"/>
          <w:lang w:eastAsia="ru-RU"/>
        </w:rPr>
        <w:t>Городовенк</w:t>
      </w:r>
      <w:r>
        <w:rPr>
          <w:rFonts w:eastAsia="Times New Roman" w:cs="Times New Roman"/>
          <w:szCs w:val="28"/>
          <w:lang w:eastAsia="ru-RU"/>
        </w:rPr>
        <w:t>о</w:t>
      </w:r>
      <w:proofErr w:type="spellEnd"/>
      <w:r w:rsidRPr="00F64FE4">
        <w:rPr>
          <w:rFonts w:eastAsia="Times New Roman" w:cs="Times New Roman"/>
          <w:szCs w:val="28"/>
          <w:lang w:eastAsia="ru-RU"/>
        </w:rPr>
        <w:t xml:space="preserve"> Віктор</w:t>
      </w:r>
      <w:r>
        <w:rPr>
          <w:rFonts w:eastAsia="Times New Roman" w:cs="Times New Roman"/>
          <w:szCs w:val="28"/>
          <w:lang w:eastAsia="ru-RU"/>
        </w:rPr>
        <w:t xml:space="preserve"> Валентинович</w:t>
      </w:r>
      <w:r w:rsidRPr="00F64FE4">
        <w:rPr>
          <w:rFonts w:eastAsia="Times New Roman" w:cs="Times New Roman"/>
          <w:szCs w:val="28"/>
          <w:lang w:eastAsia="ru-RU"/>
        </w:rPr>
        <w:t>,</w:t>
      </w:r>
    </w:p>
    <w:p w:rsidR="00CA3684" w:rsidRPr="00F64FE4" w:rsidRDefault="00CA3684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Грищук Оксана Вікторівна,</w:t>
      </w:r>
    </w:p>
    <w:p w:rsidR="009017C7" w:rsidRPr="00F64FE4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Кичун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Віктор Іванович</w:t>
      </w:r>
      <w:r w:rsidRPr="00F64FE4">
        <w:rPr>
          <w:rFonts w:eastAsia="Times New Roman" w:cs="Times New Roman"/>
          <w:szCs w:val="28"/>
          <w:lang w:eastAsia="ru-RU"/>
        </w:rPr>
        <w:t>,</w:t>
      </w:r>
    </w:p>
    <w:p w:rsidR="009017C7" w:rsidRPr="00F64FE4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Кривенко Віктор</w:t>
      </w:r>
      <w:r w:rsidRPr="00F64FE4">
        <w:rPr>
          <w:rFonts w:eastAsia="Times New Roman" w:cs="Times New Roman"/>
          <w:szCs w:val="28"/>
          <w:lang w:eastAsia="ru-RU"/>
        </w:rPr>
        <w:t xml:space="preserve"> Васильович,</w:t>
      </w:r>
    </w:p>
    <w:p w:rsidR="009017C7" w:rsidRPr="00F64FE4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Лемак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Василь Васильович</w:t>
      </w:r>
      <w:r w:rsidRPr="00F64FE4">
        <w:rPr>
          <w:rFonts w:eastAsia="Times New Roman" w:cs="Times New Roman"/>
          <w:szCs w:val="28"/>
          <w:lang w:eastAsia="ru-RU"/>
        </w:rPr>
        <w:t>,</w:t>
      </w:r>
    </w:p>
    <w:p w:rsidR="009017C7" w:rsidRPr="00F64FE4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4FE4">
        <w:rPr>
          <w:rFonts w:eastAsia="Times New Roman" w:cs="Times New Roman"/>
          <w:szCs w:val="28"/>
          <w:lang w:eastAsia="ru-RU"/>
        </w:rPr>
        <w:t>Мойсик Володимир Романович,</w:t>
      </w:r>
    </w:p>
    <w:p w:rsidR="009017C7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Первомайський Олег Олексійович</w:t>
      </w:r>
      <w:r w:rsidRPr="00F64FE4">
        <w:rPr>
          <w:rFonts w:eastAsia="Times New Roman" w:cs="Times New Roman"/>
          <w:szCs w:val="28"/>
          <w:lang w:eastAsia="ru-RU"/>
        </w:rPr>
        <w:t>,</w:t>
      </w:r>
    </w:p>
    <w:p w:rsidR="00CA3684" w:rsidRDefault="00CA3684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Петришин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Олександр Віталійович,</w:t>
      </w:r>
    </w:p>
    <w:p w:rsidR="00CA3684" w:rsidRPr="00F64FE4" w:rsidRDefault="00CA3684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Совгиря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Ольга Володимирівна,</w:t>
      </w:r>
    </w:p>
    <w:p w:rsidR="009017C7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4FE4">
        <w:rPr>
          <w:rFonts w:eastAsia="Times New Roman" w:cs="Times New Roman"/>
          <w:szCs w:val="28"/>
          <w:lang w:eastAsia="ru-RU"/>
        </w:rPr>
        <w:t>Філюк Петр</w:t>
      </w:r>
      <w:r>
        <w:rPr>
          <w:rFonts w:eastAsia="Times New Roman" w:cs="Times New Roman"/>
          <w:szCs w:val="28"/>
          <w:lang w:eastAsia="ru-RU"/>
        </w:rPr>
        <w:t>о</w:t>
      </w:r>
      <w:r w:rsidRPr="00F64FE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64FE4">
        <w:rPr>
          <w:rFonts w:eastAsia="Times New Roman" w:cs="Times New Roman"/>
          <w:szCs w:val="28"/>
          <w:lang w:eastAsia="ru-RU"/>
        </w:rPr>
        <w:t>Тодосьович</w:t>
      </w:r>
      <w:proofErr w:type="spellEnd"/>
      <w:r w:rsidRPr="00F64FE4">
        <w:rPr>
          <w:rFonts w:eastAsia="Times New Roman" w:cs="Times New Roman"/>
          <w:szCs w:val="28"/>
          <w:lang w:eastAsia="ru-RU"/>
        </w:rPr>
        <w:t>,</w:t>
      </w:r>
    </w:p>
    <w:p w:rsidR="009017C7" w:rsidRPr="00F64FE4" w:rsidRDefault="009017C7" w:rsidP="00DE28F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Юровська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Галина Валентинівна, </w:t>
      </w:r>
    </w:p>
    <w:p w:rsidR="009017C7" w:rsidRDefault="009017C7" w:rsidP="00DE28F8">
      <w:pPr>
        <w:spacing w:after="0" w:line="360" w:lineRule="auto"/>
        <w:ind w:firstLine="567"/>
        <w:jc w:val="both"/>
      </w:pPr>
    </w:p>
    <w:p w:rsidR="009017C7" w:rsidRDefault="009017C7" w:rsidP="00DE28F8">
      <w:pPr>
        <w:spacing w:after="0" w:line="348" w:lineRule="auto"/>
        <w:ind w:firstLine="567"/>
        <w:jc w:val="both"/>
        <w:rPr>
          <w:szCs w:val="28"/>
        </w:rPr>
      </w:pPr>
      <w:r>
        <w:t xml:space="preserve">розглянула на засіданні клопотання судді-доповідача </w:t>
      </w:r>
      <w:r>
        <w:rPr>
          <w:szCs w:val="28"/>
        </w:rPr>
        <w:t xml:space="preserve">Головатого С.П. </w:t>
      </w:r>
      <w:r>
        <w:t>про подовження строку постановлення Другою</w:t>
      </w:r>
      <w:r w:rsidRPr="004812A6">
        <w:t xml:space="preserve"> колегією суддів </w:t>
      </w:r>
      <w:r>
        <w:t>Другого</w:t>
      </w:r>
      <w:r w:rsidRPr="004812A6">
        <w:t xml:space="preserve"> сенату Конституційного Суду України ухвали про відкриття або про відмову у відкритті конституційного провадження </w:t>
      </w:r>
      <w:r w:rsidRPr="008360BA">
        <w:rPr>
          <w:szCs w:val="28"/>
        </w:rPr>
        <w:t xml:space="preserve">у справі </w:t>
      </w:r>
      <w:r w:rsidRPr="00BB1C34">
        <w:rPr>
          <w:szCs w:val="28"/>
        </w:rPr>
        <w:t xml:space="preserve">за конституційною скаргою </w:t>
      </w:r>
      <w:proofErr w:type="spellStart"/>
      <w:r w:rsidR="00CA3684" w:rsidRPr="00CA3684">
        <w:rPr>
          <w:szCs w:val="28"/>
        </w:rPr>
        <w:t>Атаманчука</w:t>
      </w:r>
      <w:proofErr w:type="spellEnd"/>
      <w:r w:rsidR="00CA3684" w:rsidRPr="00CA3684">
        <w:rPr>
          <w:szCs w:val="28"/>
        </w:rPr>
        <w:t xml:space="preserve"> Василя Івановича щодо відповідності Конституції України (конституційності) </w:t>
      </w:r>
      <w:r w:rsidR="005D45D5" w:rsidRPr="005D45D5">
        <w:rPr>
          <w:szCs w:val="28"/>
        </w:rPr>
        <w:t xml:space="preserve">окремих приписів </w:t>
      </w:r>
      <w:r w:rsidR="00CA3684" w:rsidRPr="00CA3684">
        <w:rPr>
          <w:szCs w:val="28"/>
        </w:rPr>
        <w:t>статті 2 Закону України „Про заходи щодо законодавчого забезпечення реформування пенсійної системи</w:t>
      </w:r>
      <w:r w:rsidR="00CA3684">
        <w:t>“</w:t>
      </w:r>
      <w:r w:rsidR="00CA3684" w:rsidRPr="00CA3684">
        <w:rPr>
          <w:szCs w:val="28"/>
        </w:rPr>
        <w:t xml:space="preserve">, першого речення </w:t>
      </w:r>
      <w:r w:rsidR="00E34E6B">
        <w:rPr>
          <w:szCs w:val="28"/>
        </w:rPr>
        <w:br/>
      </w:r>
      <w:r w:rsidR="00CA3684" w:rsidRPr="00CA3684">
        <w:rPr>
          <w:szCs w:val="28"/>
        </w:rPr>
        <w:lastRenderedPageBreak/>
        <w:t>частини третьої ст</w:t>
      </w:r>
      <w:r w:rsidR="00CA3684">
        <w:rPr>
          <w:szCs w:val="28"/>
        </w:rPr>
        <w:t xml:space="preserve">атті 67 Закону України </w:t>
      </w:r>
      <w:r w:rsidR="00CA3684">
        <w:t>„</w:t>
      </w:r>
      <w:r w:rsidR="00CA3684" w:rsidRPr="00CA3684">
        <w:rPr>
          <w:szCs w:val="28"/>
        </w:rPr>
        <w:t>Про статус та соціальний захист громадян, які постраждали внаслідок Чорнобильської катастрофи</w:t>
      </w:r>
      <w:r w:rsidR="00CA3684">
        <w:t>“</w:t>
      </w:r>
      <w:r>
        <w:rPr>
          <w:szCs w:val="28"/>
        </w:rPr>
        <w:t>.</w:t>
      </w:r>
    </w:p>
    <w:p w:rsidR="009017C7" w:rsidRDefault="009017C7" w:rsidP="00DE28F8">
      <w:pPr>
        <w:spacing w:after="0" w:line="348" w:lineRule="auto"/>
        <w:ind w:firstLine="567"/>
        <w:jc w:val="both"/>
      </w:pPr>
    </w:p>
    <w:p w:rsidR="009017C7" w:rsidRDefault="009017C7" w:rsidP="00DE28F8">
      <w:pPr>
        <w:spacing w:after="0" w:line="348" w:lineRule="auto"/>
        <w:ind w:firstLine="567"/>
        <w:jc w:val="both"/>
      </w:pPr>
      <w:r>
        <w:t xml:space="preserve">Заслухавши суддю-доповідача </w:t>
      </w:r>
      <w:r>
        <w:rPr>
          <w:szCs w:val="28"/>
        </w:rPr>
        <w:t>Головатого С.П.</w:t>
      </w:r>
      <w:r>
        <w:t>, Велика палата Конституційного Суду України</w:t>
      </w:r>
    </w:p>
    <w:p w:rsidR="009017C7" w:rsidRDefault="009017C7" w:rsidP="00DE28F8">
      <w:pPr>
        <w:spacing w:after="0" w:line="348" w:lineRule="auto"/>
        <w:ind w:firstLine="709"/>
        <w:jc w:val="both"/>
      </w:pPr>
    </w:p>
    <w:p w:rsidR="009017C7" w:rsidRPr="004812A6" w:rsidRDefault="009017C7" w:rsidP="00DE28F8">
      <w:pPr>
        <w:spacing w:after="0" w:line="348" w:lineRule="auto"/>
        <w:jc w:val="center"/>
        <w:rPr>
          <w:b/>
        </w:rPr>
      </w:pPr>
      <w:r w:rsidRPr="004812A6">
        <w:rPr>
          <w:b/>
        </w:rPr>
        <w:t xml:space="preserve">у с т а н о в и </w:t>
      </w:r>
      <w:r>
        <w:rPr>
          <w:b/>
        </w:rPr>
        <w:t>л а</w:t>
      </w:r>
      <w:r w:rsidRPr="004812A6">
        <w:rPr>
          <w:b/>
        </w:rPr>
        <w:t>:</w:t>
      </w:r>
    </w:p>
    <w:p w:rsidR="009017C7" w:rsidRDefault="009017C7" w:rsidP="00DE28F8">
      <w:pPr>
        <w:spacing w:after="0" w:line="348" w:lineRule="auto"/>
        <w:ind w:firstLine="709"/>
        <w:jc w:val="both"/>
      </w:pPr>
    </w:p>
    <w:p w:rsidR="009017C7" w:rsidRDefault="00315095" w:rsidP="00DE28F8">
      <w:pPr>
        <w:spacing w:after="0" w:line="348" w:lineRule="auto"/>
        <w:ind w:firstLine="567"/>
        <w:jc w:val="both"/>
      </w:pPr>
      <w:r>
        <w:t>в</w:t>
      </w:r>
      <w:r w:rsidR="009017C7">
        <w:t>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</w:t>
      </w:r>
      <w:r w:rsidR="00CA3684">
        <w:t>ійного Суду України здійснює колегія</w:t>
      </w:r>
      <w:r w:rsidR="009017C7">
        <w:t xml:space="preserve"> суддів Конституційного Суду України, до складу якої входить відповідний суддя-доповідач (стаття 58).</w:t>
      </w:r>
    </w:p>
    <w:p w:rsidR="009017C7" w:rsidRPr="000D7D45" w:rsidRDefault="009017C7" w:rsidP="00DE28F8">
      <w:pPr>
        <w:spacing w:after="0" w:line="348" w:lineRule="auto"/>
        <w:ind w:firstLine="567"/>
        <w:jc w:val="both"/>
        <w:rPr>
          <w:szCs w:val="28"/>
        </w:rPr>
      </w:pPr>
      <w:r>
        <w:t>У зв’язку з вирішенням процедурних пи</w:t>
      </w:r>
      <w:r w:rsidR="00CA3684">
        <w:t xml:space="preserve">тань суддя-доповідач звернувся </w:t>
      </w:r>
      <w:r>
        <w:t>з клопотанням про подовження строку для постановлення Другою</w:t>
      </w:r>
      <w:r w:rsidRPr="004812A6">
        <w:t xml:space="preserve"> колегією суддів </w:t>
      </w:r>
      <w:r>
        <w:t>Другого</w:t>
      </w:r>
      <w:r w:rsidRPr="004812A6">
        <w:t xml:space="preserve"> сенату Конституційного Суду України ухвали про відкриття або про відмову у відкритті конституційного провадження </w:t>
      </w:r>
      <w:r w:rsidRPr="008360BA">
        <w:rPr>
          <w:szCs w:val="28"/>
        </w:rPr>
        <w:t xml:space="preserve">у справі </w:t>
      </w:r>
      <w:r w:rsidRPr="00BB1C34">
        <w:rPr>
          <w:szCs w:val="28"/>
        </w:rPr>
        <w:t xml:space="preserve">за конституційною скаргою </w:t>
      </w:r>
      <w:proofErr w:type="spellStart"/>
      <w:r w:rsidR="00CA3684" w:rsidRPr="00CA3684">
        <w:rPr>
          <w:szCs w:val="28"/>
        </w:rPr>
        <w:t>Атаманчука</w:t>
      </w:r>
      <w:proofErr w:type="spellEnd"/>
      <w:r w:rsidR="00CA3684" w:rsidRPr="00CA3684">
        <w:rPr>
          <w:szCs w:val="28"/>
        </w:rPr>
        <w:t xml:space="preserve"> Василя Івановича щодо відповідності Конституції України (конституційності) </w:t>
      </w:r>
      <w:r w:rsidR="005D45D5" w:rsidRPr="005D45D5">
        <w:rPr>
          <w:szCs w:val="28"/>
        </w:rPr>
        <w:t xml:space="preserve">окремих приписів </w:t>
      </w:r>
      <w:r w:rsidR="00CA3684" w:rsidRPr="00CA3684">
        <w:rPr>
          <w:szCs w:val="28"/>
        </w:rPr>
        <w:t xml:space="preserve">статті 2 Закону України „Про заходи щодо законодавчого забезпечення реформування пенсійної системи“, першого речення частини третьої статті 67 Закону України „Про статус та соціальний захист громадян, які постраждали внаслідок Чорнобильської катастрофи“ </w:t>
      </w:r>
      <w:r>
        <w:rPr>
          <w:szCs w:val="28"/>
        </w:rPr>
        <w:t>(</w:t>
      </w:r>
      <w:proofErr w:type="spellStart"/>
      <w:r>
        <w:rPr>
          <w:szCs w:val="28"/>
        </w:rPr>
        <w:t>розподілено</w:t>
      </w:r>
      <w:proofErr w:type="spellEnd"/>
      <w:r>
        <w:rPr>
          <w:szCs w:val="28"/>
        </w:rPr>
        <w:t xml:space="preserve"> </w:t>
      </w:r>
      <w:r w:rsidR="00CA3684">
        <w:rPr>
          <w:szCs w:val="28"/>
        </w:rPr>
        <w:t>11</w:t>
      </w:r>
      <w:r>
        <w:rPr>
          <w:szCs w:val="28"/>
        </w:rPr>
        <w:t xml:space="preserve"> </w:t>
      </w:r>
      <w:r w:rsidR="00CA3684">
        <w:rPr>
          <w:szCs w:val="28"/>
        </w:rPr>
        <w:t>липня</w:t>
      </w:r>
      <w:r>
        <w:rPr>
          <w:szCs w:val="28"/>
        </w:rPr>
        <w:t xml:space="preserve"> 202</w:t>
      </w:r>
      <w:r w:rsidR="00CA3684">
        <w:rPr>
          <w:szCs w:val="28"/>
        </w:rPr>
        <w:t>3</w:t>
      </w:r>
      <w:r>
        <w:rPr>
          <w:szCs w:val="28"/>
        </w:rPr>
        <w:t xml:space="preserve"> року </w:t>
      </w:r>
      <w:r w:rsidRPr="000D7D45">
        <w:rPr>
          <w:szCs w:val="28"/>
        </w:rPr>
        <w:t>судді Конституційного Суду України</w:t>
      </w:r>
      <w:r>
        <w:rPr>
          <w:szCs w:val="28"/>
        </w:rPr>
        <w:t xml:space="preserve"> Головатому С.П.).</w:t>
      </w:r>
    </w:p>
    <w:p w:rsidR="009017C7" w:rsidRDefault="009017C7" w:rsidP="00DE28F8">
      <w:pPr>
        <w:spacing w:after="0" w:line="348" w:lineRule="auto"/>
        <w:ind w:firstLine="567"/>
        <w:jc w:val="both"/>
      </w:pPr>
    </w:p>
    <w:p w:rsidR="009017C7" w:rsidRDefault="009017C7" w:rsidP="00DE28F8">
      <w:pPr>
        <w:spacing w:after="0" w:line="348" w:lineRule="auto"/>
        <w:ind w:firstLine="567"/>
        <w:jc w:val="both"/>
      </w:pPr>
      <w: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017C7" w:rsidRDefault="009017C7" w:rsidP="00DE28F8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у х в а л и л а</w:t>
      </w:r>
      <w:r w:rsidRPr="004812A6">
        <w:rPr>
          <w:b/>
        </w:rPr>
        <w:t>:</w:t>
      </w:r>
    </w:p>
    <w:p w:rsidR="009017C7" w:rsidRPr="004812A6" w:rsidRDefault="009017C7" w:rsidP="00DE28F8">
      <w:pPr>
        <w:spacing w:after="0" w:line="240" w:lineRule="auto"/>
        <w:ind w:firstLine="709"/>
        <w:jc w:val="center"/>
        <w:rPr>
          <w:b/>
        </w:rPr>
      </w:pPr>
    </w:p>
    <w:p w:rsidR="009017C7" w:rsidRDefault="009017C7" w:rsidP="00DE28F8">
      <w:pPr>
        <w:spacing w:after="0" w:line="360" w:lineRule="auto"/>
        <w:ind w:firstLine="567"/>
        <w:jc w:val="both"/>
      </w:pPr>
      <w:r>
        <w:t xml:space="preserve">подовжити до </w:t>
      </w:r>
      <w:r w:rsidR="00E346AE">
        <w:t>7</w:t>
      </w:r>
      <w:r w:rsidR="00CB0FFC">
        <w:t xml:space="preserve"> вересня </w:t>
      </w:r>
      <w:r>
        <w:t>202</w:t>
      </w:r>
      <w:r w:rsidR="00CA3684">
        <w:rPr>
          <w:lang w:val="ru-RU"/>
        </w:rPr>
        <w:t>3</w:t>
      </w:r>
      <w: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Pr="000D7D45">
        <w:t xml:space="preserve">у справі </w:t>
      </w:r>
      <w:r w:rsidRPr="00BB1C34">
        <w:rPr>
          <w:szCs w:val="28"/>
        </w:rPr>
        <w:t xml:space="preserve">за конституційною скаргою </w:t>
      </w:r>
      <w:proofErr w:type="spellStart"/>
      <w:r w:rsidR="00CA3684" w:rsidRPr="00CA3684">
        <w:rPr>
          <w:szCs w:val="28"/>
        </w:rPr>
        <w:t>Атаманчука</w:t>
      </w:r>
      <w:proofErr w:type="spellEnd"/>
      <w:r w:rsidR="00CA3684" w:rsidRPr="00CA3684">
        <w:rPr>
          <w:szCs w:val="28"/>
        </w:rPr>
        <w:t xml:space="preserve"> Василя Івановича щодо відповідності Конституції України (конституційності) </w:t>
      </w:r>
      <w:r w:rsidR="00345A4A" w:rsidRPr="005D45D5">
        <w:rPr>
          <w:szCs w:val="28"/>
        </w:rPr>
        <w:t xml:space="preserve">окремих приписів </w:t>
      </w:r>
      <w:r w:rsidR="00CA3684" w:rsidRPr="00CA3684">
        <w:rPr>
          <w:szCs w:val="28"/>
        </w:rPr>
        <w:t xml:space="preserve">статті 2 Закону України „Про заходи щодо законодавчого забезпечення реформування пенсійної </w:t>
      </w:r>
      <w:r w:rsidR="00CA3684">
        <w:rPr>
          <w:szCs w:val="28"/>
        </w:rPr>
        <w:t>системи“</w:t>
      </w:r>
      <w:r w:rsidR="00CA3684" w:rsidRPr="00CA3684">
        <w:rPr>
          <w:szCs w:val="28"/>
        </w:rPr>
        <w:t>, першого речення частини третьої статті 67 Закону України „Про статус та соціальний захист громадян, які постраждали внаслідо</w:t>
      </w:r>
      <w:r w:rsidR="00CB0FFC">
        <w:rPr>
          <w:szCs w:val="28"/>
        </w:rPr>
        <w:t>к Чорнобильської катастрофи“</w:t>
      </w:r>
      <w:r>
        <w:t>.</w:t>
      </w:r>
    </w:p>
    <w:p w:rsidR="00DE28F8" w:rsidRDefault="00DE28F8" w:rsidP="00500CE8">
      <w:pPr>
        <w:spacing w:after="0" w:line="360" w:lineRule="auto"/>
        <w:jc w:val="both"/>
        <w:rPr>
          <w:szCs w:val="28"/>
        </w:rPr>
      </w:pPr>
    </w:p>
    <w:p w:rsidR="00500CE8" w:rsidRDefault="00500CE8" w:rsidP="00500CE8">
      <w:pPr>
        <w:spacing w:after="0" w:line="360" w:lineRule="auto"/>
        <w:jc w:val="both"/>
        <w:rPr>
          <w:szCs w:val="28"/>
        </w:rPr>
      </w:pPr>
    </w:p>
    <w:p w:rsidR="00500CE8" w:rsidRDefault="00500CE8" w:rsidP="00500CE8">
      <w:pPr>
        <w:spacing w:after="0" w:line="360" w:lineRule="auto"/>
        <w:jc w:val="both"/>
        <w:rPr>
          <w:szCs w:val="28"/>
        </w:rPr>
      </w:pPr>
    </w:p>
    <w:p w:rsidR="00500CE8" w:rsidRPr="00C96A4D" w:rsidRDefault="00500CE8" w:rsidP="00500CE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C96A4D">
        <w:rPr>
          <w:rFonts w:cs="Times New Roman"/>
          <w:b/>
          <w:caps/>
          <w:szCs w:val="28"/>
        </w:rPr>
        <w:t>Велика палата</w:t>
      </w:r>
    </w:p>
    <w:p w:rsidR="00500CE8" w:rsidRPr="00C96A4D" w:rsidRDefault="00500CE8" w:rsidP="00500CE8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C96A4D">
        <w:rPr>
          <w:rFonts w:cs="Times New Roman"/>
          <w:b/>
          <w:caps/>
          <w:szCs w:val="28"/>
        </w:rPr>
        <w:t>Конституційного Суду України</w:t>
      </w:r>
    </w:p>
    <w:p w:rsidR="00500CE8" w:rsidRPr="00CA3684" w:rsidRDefault="00500CE8" w:rsidP="00500CE8">
      <w:pPr>
        <w:spacing w:after="0" w:line="360" w:lineRule="auto"/>
        <w:jc w:val="both"/>
        <w:rPr>
          <w:szCs w:val="28"/>
        </w:rPr>
      </w:pPr>
    </w:p>
    <w:p w:rsidR="009017C7" w:rsidRPr="00DE28F8" w:rsidRDefault="009017C7" w:rsidP="00DE28F8">
      <w:pPr>
        <w:rPr>
          <w:sz w:val="2"/>
          <w:szCs w:val="2"/>
        </w:rPr>
      </w:pPr>
      <w:bookmarkStart w:id="0" w:name="_GoBack"/>
      <w:bookmarkEnd w:id="0"/>
    </w:p>
    <w:p w:rsidR="00C71DC8" w:rsidRPr="00DE28F8" w:rsidRDefault="00C71DC8" w:rsidP="00DE28F8">
      <w:pPr>
        <w:rPr>
          <w:sz w:val="2"/>
          <w:szCs w:val="2"/>
        </w:rPr>
      </w:pPr>
    </w:p>
    <w:sectPr w:rsidR="00C71DC8" w:rsidRPr="00DE28F8" w:rsidSect="00DE28F8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93" w:rsidRDefault="00E34E6B">
      <w:pPr>
        <w:spacing w:after="0" w:line="240" w:lineRule="auto"/>
      </w:pPr>
      <w:r>
        <w:separator/>
      </w:r>
    </w:p>
  </w:endnote>
  <w:endnote w:type="continuationSeparator" w:id="0">
    <w:p w:rsidR="004D2C93" w:rsidRDefault="00E3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F8" w:rsidRPr="00DE28F8" w:rsidRDefault="00DE28F8">
    <w:pPr>
      <w:pStyle w:val="a5"/>
      <w:rPr>
        <w:sz w:val="10"/>
        <w:szCs w:val="10"/>
      </w:rPr>
    </w:pPr>
    <w:r w:rsidRPr="00DE28F8">
      <w:rPr>
        <w:sz w:val="10"/>
        <w:szCs w:val="10"/>
      </w:rPr>
      <w:fldChar w:fldCharType="begin"/>
    </w:r>
    <w:r w:rsidRPr="00DE28F8">
      <w:rPr>
        <w:sz w:val="10"/>
        <w:szCs w:val="10"/>
      </w:rPr>
      <w:instrText xml:space="preserve"> FILENAME \p \* MERGEFORMAT </w:instrText>
    </w:r>
    <w:r w:rsidRPr="00DE28F8">
      <w:rPr>
        <w:sz w:val="10"/>
        <w:szCs w:val="10"/>
      </w:rPr>
      <w:fldChar w:fldCharType="separate"/>
    </w:r>
    <w:r w:rsidR="00E34E6B">
      <w:rPr>
        <w:noProof/>
        <w:sz w:val="10"/>
        <w:szCs w:val="10"/>
      </w:rPr>
      <w:t>G:\2023\Suddi\Uhvala VP\103.docx</w:t>
    </w:r>
    <w:r w:rsidRPr="00DE28F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F8" w:rsidRPr="00DE28F8" w:rsidRDefault="00DE28F8">
    <w:pPr>
      <w:pStyle w:val="a5"/>
      <w:rPr>
        <w:sz w:val="10"/>
        <w:szCs w:val="10"/>
      </w:rPr>
    </w:pPr>
    <w:r w:rsidRPr="00DE28F8">
      <w:rPr>
        <w:sz w:val="10"/>
        <w:szCs w:val="10"/>
      </w:rPr>
      <w:fldChar w:fldCharType="begin"/>
    </w:r>
    <w:r w:rsidRPr="00DE28F8">
      <w:rPr>
        <w:sz w:val="10"/>
        <w:szCs w:val="10"/>
      </w:rPr>
      <w:instrText xml:space="preserve"> FILENAME \p \* MERGEFORMAT </w:instrText>
    </w:r>
    <w:r w:rsidRPr="00DE28F8">
      <w:rPr>
        <w:sz w:val="10"/>
        <w:szCs w:val="10"/>
      </w:rPr>
      <w:fldChar w:fldCharType="separate"/>
    </w:r>
    <w:r w:rsidR="00E34E6B">
      <w:rPr>
        <w:noProof/>
        <w:sz w:val="10"/>
        <w:szCs w:val="10"/>
      </w:rPr>
      <w:t>G:\2023\Suddi\Uhvala VP\103.docx</w:t>
    </w:r>
    <w:r w:rsidRPr="00DE28F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93" w:rsidRDefault="00E34E6B">
      <w:pPr>
        <w:spacing w:after="0" w:line="240" w:lineRule="auto"/>
      </w:pPr>
      <w:r>
        <w:separator/>
      </w:r>
    </w:p>
  </w:footnote>
  <w:footnote w:type="continuationSeparator" w:id="0">
    <w:p w:rsidR="004D2C93" w:rsidRDefault="00E3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070999"/>
      <w:docPartObj>
        <w:docPartGallery w:val="Page Numbers (Top of Page)"/>
        <w:docPartUnique/>
      </w:docPartObj>
    </w:sdtPr>
    <w:sdtEndPr/>
    <w:sdtContent>
      <w:p w:rsidR="000366BF" w:rsidRDefault="003502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E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C7"/>
    <w:rsid w:val="0006068C"/>
    <w:rsid w:val="000A5A9A"/>
    <w:rsid w:val="000F0F0A"/>
    <w:rsid w:val="00155403"/>
    <w:rsid w:val="00266DBC"/>
    <w:rsid w:val="00280617"/>
    <w:rsid w:val="002D425F"/>
    <w:rsid w:val="00314DA2"/>
    <w:rsid w:val="00315095"/>
    <w:rsid w:val="0034238B"/>
    <w:rsid w:val="00345A4A"/>
    <w:rsid w:val="003502BA"/>
    <w:rsid w:val="00380626"/>
    <w:rsid w:val="003A5929"/>
    <w:rsid w:val="003F0209"/>
    <w:rsid w:val="00452C5B"/>
    <w:rsid w:val="00470EE0"/>
    <w:rsid w:val="004D2C93"/>
    <w:rsid w:val="004F5C85"/>
    <w:rsid w:val="00500CE8"/>
    <w:rsid w:val="005C0CA8"/>
    <w:rsid w:val="005D00A9"/>
    <w:rsid w:val="005D45D5"/>
    <w:rsid w:val="005E2434"/>
    <w:rsid w:val="006176F4"/>
    <w:rsid w:val="00671DD9"/>
    <w:rsid w:val="00687428"/>
    <w:rsid w:val="00694366"/>
    <w:rsid w:val="006E7D4F"/>
    <w:rsid w:val="007115A7"/>
    <w:rsid w:val="007731C8"/>
    <w:rsid w:val="007C725D"/>
    <w:rsid w:val="008B5DEC"/>
    <w:rsid w:val="008F0258"/>
    <w:rsid w:val="009017C7"/>
    <w:rsid w:val="009E4372"/>
    <w:rsid w:val="00A155A9"/>
    <w:rsid w:val="00A93DA7"/>
    <w:rsid w:val="00AA5982"/>
    <w:rsid w:val="00B32A60"/>
    <w:rsid w:val="00B52F01"/>
    <w:rsid w:val="00C4266E"/>
    <w:rsid w:val="00C70056"/>
    <w:rsid w:val="00C71DC8"/>
    <w:rsid w:val="00CA3684"/>
    <w:rsid w:val="00CB0FFC"/>
    <w:rsid w:val="00CB2708"/>
    <w:rsid w:val="00CC01B1"/>
    <w:rsid w:val="00D435CE"/>
    <w:rsid w:val="00D70D21"/>
    <w:rsid w:val="00DB495A"/>
    <w:rsid w:val="00DC407A"/>
    <w:rsid w:val="00DE28F8"/>
    <w:rsid w:val="00E33F38"/>
    <w:rsid w:val="00E346AE"/>
    <w:rsid w:val="00E34E6B"/>
    <w:rsid w:val="00E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558"/>
  <w15:chartTrackingRefBased/>
  <w15:docId w15:val="{E4324183-4040-43F5-903C-61A6AA6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C7"/>
  </w:style>
  <w:style w:type="paragraph" w:styleId="1">
    <w:name w:val="heading 1"/>
    <w:basedOn w:val="a"/>
    <w:next w:val="a"/>
    <w:link w:val="10"/>
    <w:qFormat/>
    <w:rsid w:val="00DE28F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017C7"/>
  </w:style>
  <w:style w:type="paragraph" w:styleId="a5">
    <w:name w:val="footer"/>
    <w:basedOn w:val="a"/>
    <w:link w:val="a6"/>
    <w:uiPriority w:val="99"/>
    <w:unhideWhenUsed/>
    <w:rsid w:val="00DE28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E28F8"/>
  </w:style>
  <w:style w:type="character" w:customStyle="1" w:styleId="10">
    <w:name w:val="Заголовок 1 Знак"/>
    <w:basedOn w:val="a0"/>
    <w:link w:val="1"/>
    <w:rsid w:val="00DE28F8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Олена Б. Алєксєйченко</cp:lastModifiedBy>
  <cp:revision>6</cp:revision>
  <cp:lastPrinted>2023-07-20T08:37:00Z</cp:lastPrinted>
  <dcterms:created xsi:type="dcterms:W3CDTF">2023-07-20T08:27:00Z</dcterms:created>
  <dcterms:modified xsi:type="dcterms:W3CDTF">2023-07-21T07:39:00Z</dcterms:modified>
</cp:coreProperties>
</file>