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177F" w14:textId="77777777" w:rsidR="00C92442" w:rsidRDefault="00C92442" w:rsidP="00C92442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7C2F9D24" w14:textId="77777777" w:rsidR="00C92442" w:rsidRDefault="00C92442" w:rsidP="00C92442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35590233" w14:textId="77777777" w:rsidR="00C92442" w:rsidRDefault="00C92442" w:rsidP="00C92442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17D9967F" w14:textId="77777777" w:rsidR="00C92442" w:rsidRDefault="00C92442" w:rsidP="00C92442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76BC62C5" w14:textId="77777777" w:rsidR="00C92442" w:rsidRDefault="00C92442" w:rsidP="00C92442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083EC62F" w14:textId="77777777" w:rsidR="00C92442" w:rsidRDefault="00C92442" w:rsidP="00C92442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5C6FEDC" w14:textId="77777777" w:rsidR="00C92442" w:rsidRDefault="00C92442" w:rsidP="00C92442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1DF8B2FD" w14:textId="370535BB" w:rsidR="00B56B7D" w:rsidRPr="00475E08" w:rsidRDefault="00B56B7D" w:rsidP="00B56B7D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475E08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за конституційною скаргою </w:t>
      </w:r>
      <w:proofErr w:type="spellStart"/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Продуна</w:t>
      </w:r>
      <w:proofErr w:type="spellEnd"/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Віталія Вікторовича щодо відповідності Конституції України (конституційності) пі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дпункту 2 пункту 19 розділу II „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рикінцеві і перехідні положення“ Закону України „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Про внесення змін до деяких законодавчих актів України щодо першочергових заходів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із реформи органів прокуратури“ від 19 вересня 2019 року № 113–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IX у редакції до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внесення змін Законом України «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Про внесення змін до розділу II 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„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Прикінцеві і перехідні положення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“ Закону України „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Про внесення змін до деяких законодавчих актів України щодо першочергових заходів із реформи органів прокуратури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“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щодо окремих аспектів дії перехідних положень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ab/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від 15 червня 2021 року № 1554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–</w:t>
      </w:r>
      <w:r w:rsidRPr="00103B2D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IX</w:t>
      </w:r>
    </w:p>
    <w:p w14:paraId="68F764C1" w14:textId="77777777" w:rsidR="00B56B7D" w:rsidRPr="00475E08" w:rsidRDefault="00B56B7D" w:rsidP="00B56B7D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5E13FF0" w14:textId="77777777" w:rsidR="00B56B7D" w:rsidRPr="00475E08" w:rsidRDefault="00B56B7D" w:rsidP="00B56B7D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475E08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Pr="00475E08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475E08">
        <w:rPr>
          <w:rFonts w:ascii="Times New Roman" w:hAnsi="Times New Roman"/>
          <w:sz w:val="28"/>
          <w:szCs w:val="28"/>
          <w:lang w:val="ru-RU" w:eastAsia="uk-UA"/>
        </w:rPr>
        <w:t>3-</w:t>
      </w:r>
      <w:r>
        <w:rPr>
          <w:rFonts w:ascii="Times New Roman" w:hAnsi="Times New Roman"/>
          <w:sz w:val="28"/>
          <w:szCs w:val="28"/>
          <w:lang w:val="ru-RU" w:eastAsia="uk-UA"/>
        </w:rPr>
        <w:t>37</w:t>
      </w:r>
      <w:r w:rsidRPr="00475E08">
        <w:rPr>
          <w:rFonts w:ascii="Times New Roman" w:hAnsi="Times New Roman"/>
          <w:sz w:val="28"/>
          <w:szCs w:val="28"/>
          <w:lang w:val="ru-RU" w:eastAsia="uk-UA"/>
        </w:rPr>
        <w:t>/202</w:t>
      </w:r>
      <w:r>
        <w:rPr>
          <w:rFonts w:ascii="Times New Roman" w:hAnsi="Times New Roman"/>
          <w:sz w:val="28"/>
          <w:szCs w:val="28"/>
          <w:lang w:val="ru-RU" w:eastAsia="uk-UA"/>
        </w:rPr>
        <w:t>4</w:t>
      </w:r>
      <w:r w:rsidRPr="00475E08">
        <w:rPr>
          <w:rFonts w:ascii="Times New Roman" w:hAnsi="Times New Roman"/>
          <w:sz w:val="28"/>
          <w:szCs w:val="28"/>
          <w:lang w:val="ru-RU" w:eastAsia="uk-UA"/>
        </w:rPr>
        <w:t>(</w:t>
      </w:r>
      <w:r>
        <w:rPr>
          <w:rFonts w:ascii="Times New Roman" w:hAnsi="Times New Roman"/>
          <w:sz w:val="28"/>
          <w:szCs w:val="28"/>
          <w:lang w:val="ru-RU" w:eastAsia="uk-UA"/>
        </w:rPr>
        <w:t>70</w:t>
      </w:r>
      <w:r w:rsidRPr="00475E08">
        <w:rPr>
          <w:rFonts w:ascii="Times New Roman" w:hAnsi="Times New Roman"/>
          <w:sz w:val="28"/>
          <w:szCs w:val="28"/>
          <w:lang w:val="ru-RU" w:eastAsia="uk-UA"/>
        </w:rPr>
        <w:t>/2</w:t>
      </w:r>
      <w:r>
        <w:rPr>
          <w:rFonts w:ascii="Times New Roman" w:hAnsi="Times New Roman"/>
          <w:sz w:val="28"/>
          <w:szCs w:val="28"/>
          <w:lang w:val="ru-RU" w:eastAsia="uk-UA"/>
        </w:rPr>
        <w:t>4</w:t>
      </w:r>
      <w:r w:rsidRPr="00475E08">
        <w:rPr>
          <w:rFonts w:ascii="Times New Roman" w:hAnsi="Times New Roman"/>
          <w:sz w:val="28"/>
          <w:szCs w:val="28"/>
          <w:lang w:val="ru-RU" w:eastAsia="uk-UA"/>
        </w:rPr>
        <w:t>)</w:t>
      </w:r>
    </w:p>
    <w:p w14:paraId="5D5ED5BE" w14:textId="60E8F895" w:rsidR="00B56B7D" w:rsidRPr="00475E08" w:rsidRDefault="004757B3" w:rsidP="00B56B7D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022DB2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6B7D">
        <w:rPr>
          <w:rFonts w:ascii="Times New Roman" w:hAnsi="Times New Roman"/>
          <w:sz w:val="28"/>
          <w:szCs w:val="28"/>
          <w:lang w:eastAsia="uk-UA"/>
        </w:rPr>
        <w:t>квітня</w:t>
      </w:r>
      <w:r w:rsidR="00B56B7D" w:rsidRPr="00475E08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B56B7D">
        <w:rPr>
          <w:rFonts w:ascii="Times New Roman" w:hAnsi="Times New Roman"/>
          <w:sz w:val="28"/>
          <w:szCs w:val="28"/>
          <w:lang w:eastAsia="uk-UA"/>
        </w:rPr>
        <w:t>4</w:t>
      </w:r>
      <w:r w:rsidR="00B56B7D" w:rsidRPr="00475E08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1A3AC819" w14:textId="7194D86D" w:rsidR="00B56B7D" w:rsidRPr="00475E08" w:rsidRDefault="00B56B7D" w:rsidP="00B56B7D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475E08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022DB2">
        <w:rPr>
          <w:rFonts w:ascii="Times New Roman" w:hAnsi="Times New Roman"/>
          <w:sz w:val="28"/>
          <w:szCs w:val="28"/>
          <w:lang w:eastAsia="uk-UA"/>
        </w:rPr>
        <w:t>70</w:t>
      </w:r>
      <w:r w:rsidRPr="00475E08">
        <w:rPr>
          <w:rFonts w:ascii="Times New Roman" w:hAnsi="Times New Roman"/>
          <w:sz w:val="28"/>
          <w:szCs w:val="28"/>
          <w:lang w:eastAsia="uk-UA"/>
        </w:rPr>
        <w:t>-2(I)/202</w:t>
      </w:r>
      <w:r>
        <w:rPr>
          <w:rFonts w:ascii="Times New Roman" w:hAnsi="Times New Roman"/>
          <w:sz w:val="28"/>
          <w:szCs w:val="28"/>
          <w:lang w:eastAsia="uk-UA"/>
        </w:rPr>
        <w:t>4</w:t>
      </w:r>
    </w:p>
    <w:p w14:paraId="5C1B140A" w14:textId="77777777" w:rsidR="00B56B7D" w:rsidRPr="00475E08" w:rsidRDefault="00B56B7D" w:rsidP="00B56B7D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15DC9CE0" w14:textId="77777777" w:rsidR="00B56B7D" w:rsidRPr="00475E08" w:rsidRDefault="00B56B7D" w:rsidP="0047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E08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14:paraId="4B7AFDAA" w14:textId="77777777" w:rsidR="00B56B7D" w:rsidRPr="00475E08" w:rsidRDefault="00B56B7D" w:rsidP="004757B3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486236C1" w14:textId="77777777" w:rsidR="00B56B7D" w:rsidRPr="00475E08" w:rsidRDefault="00B56B7D" w:rsidP="0047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Грищук Оксани Вікторівни – головуючого, </w:t>
      </w:r>
    </w:p>
    <w:p w14:paraId="7ADB5557" w14:textId="77777777" w:rsidR="00B56B7D" w:rsidRPr="00475E08" w:rsidRDefault="00B56B7D" w:rsidP="0047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14:paraId="4B65D288" w14:textId="77777777" w:rsidR="00B56B7D" w:rsidRPr="00475E08" w:rsidRDefault="00B56B7D" w:rsidP="0047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>доповідача,</w:t>
      </w:r>
    </w:p>
    <w:p w14:paraId="1C4A82DA" w14:textId="77777777" w:rsidR="00B56B7D" w:rsidRPr="00475E08" w:rsidRDefault="00B56B7D" w:rsidP="0047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718A97B2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</w:t>
      </w:r>
      <w:r w:rsidRPr="006214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конституційною скаргою </w:t>
      </w:r>
      <w:proofErr w:type="spellStart"/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Продуна</w:t>
      </w:r>
      <w:proofErr w:type="spellEnd"/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Віталія Вікторовича щодо відповідності Конституції України (конституційності) підпункту 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(Відомості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 Ради України, 2019 р., № 42, ст. 238)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14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</w:t>
      </w:r>
      <w:r w:rsidRPr="006214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окремих аспектів дії перехідних положень» від 15 червня 2021 року № 1554–IX </w:t>
      </w:r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(Відомості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 Ради України, 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р.,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ст.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94</w:t>
      </w:r>
      <w:r w:rsidRPr="008F415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Pr="006214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CEA71D6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1E076A" w14:textId="77777777" w:rsidR="00B56B7D" w:rsidRPr="00B64BF2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Совгирю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B64BF2">
        <w:rPr>
          <w:rFonts w:ascii="Times New Roman" w:hAnsi="Times New Roman" w:cs="Times New Roman"/>
          <w:sz w:val="28"/>
          <w:szCs w:val="28"/>
        </w:rPr>
        <w:t xml:space="preserve"> та дослідивши матеріали справи, Друга колегія суддів Першого сенату Конституційного Суду України</w:t>
      </w:r>
    </w:p>
    <w:p w14:paraId="100F6446" w14:textId="77777777" w:rsidR="00B56B7D" w:rsidRPr="00B64BF2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68129" w14:textId="77777777" w:rsidR="00B56B7D" w:rsidRPr="00B64BF2" w:rsidRDefault="00B56B7D" w:rsidP="00475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F2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7815D06B" w14:textId="77777777" w:rsidR="00B56B7D" w:rsidRPr="00B64BF2" w:rsidRDefault="00B56B7D" w:rsidP="004757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9807E" w14:textId="60073E14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BF2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193EFA">
        <w:rPr>
          <w:rFonts w:ascii="Times New Roman" w:hAnsi="Times New Roman" w:cs="Times New Roman"/>
          <w:bCs/>
          <w:sz w:val="28"/>
          <w:szCs w:val="28"/>
          <w:lang w:eastAsia="ru-RU"/>
        </w:rPr>
        <w:t>Продун</w:t>
      </w:r>
      <w:proofErr w:type="spellEnd"/>
      <w:r w:rsidRPr="00193E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В.В.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E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звернувся до </w:t>
      </w:r>
      <w:r w:rsidRPr="00193EFA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193EFA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частині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другій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тті 3, частині першій статті 8, частині п’ятій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частин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третій статті 22,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астинам першій, другій, шостій статті 43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3EFA">
        <w:rPr>
          <w:rFonts w:ascii="Times New Roman" w:hAnsi="Times New Roman" w:cs="Times New Roman"/>
          <w:bCs/>
          <w:sz w:val="28"/>
          <w:szCs w:val="28"/>
        </w:rPr>
        <w:t>онституції України (конституційність</w:t>
      </w:r>
      <w:r w:rsidRPr="00B64BF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 2</w:t>
      </w:r>
      <w:r w:rsidR="00475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19</w:t>
      </w:r>
      <w:r w:rsidR="004757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2149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14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19 вересня 2019 року № 113–IX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14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 – Закон).</w:t>
      </w:r>
    </w:p>
    <w:p w14:paraId="53F36A11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„Прикінцеві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перехідні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прокурори, які на день набрання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займають посади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Генеральній прокуратурі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регіональних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прокуратурах,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прокуратурах,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прокуратурах,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прокурором,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регіональної (обласної) прокуратури з посади прокурора на підставі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9 частини першої статті 51 Закону України „Про прокуратуру“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зокрема, такої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и, як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„рішення кадрової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 про неуспішне проходження атестації прокурором Генеральної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регіональної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прокуратури, військової прокуратури“ (підпункт 2).</w:t>
      </w:r>
    </w:p>
    <w:p w14:paraId="707F9839" w14:textId="77777777" w:rsidR="00B56B7D" w:rsidRPr="007B13E2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64BF2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документів і </w:t>
      </w:r>
      <w:r w:rsidRPr="007B13E2">
        <w:rPr>
          <w:rFonts w:ascii="Times New Roman" w:hAnsi="Times New Roman" w:cs="Times New Roman"/>
          <w:sz w:val="28"/>
          <w:szCs w:val="28"/>
        </w:rPr>
        <w:t xml:space="preserve">матеріалів </w:t>
      </w:r>
      <w:r>
        <w:rPr>
          <w:rFonts w:ascii="Times New Roman" w:hAnsi="Times New Roman" w:cs="Times New Roman"/>
          <w:sz w:val="28"/>
          <w:szCs w:val="28"/>
        </w:rPr>
        <w:t>убачається</w:t>
      </w:r>
      <w:r w:rsidRPr="007B13E2">
        <w:rPr>
          <w:rFonts w:ascii="Times New Roman" w:hAnsi="Times New Roman" w:cs="Times New Roman"/>
          <w:sz w:val="28"/>
          <w:szCs w:val="28"/>
        </w:rPr>
        <w:t xml:space="preserve"> таке.</w:t>
      </w:r>
    </w:p>
    <w:p w14:paraId="69FFB545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як військовослужбовець Збройних Сил України, з 2001 року </w:t>
      </w:r>
      <w:r w:rsidRPr="00483BC8">
        <w:rPr>
          <w:rFonts w:ascii="Times New Roman" w:hAnsi="Times New Roman" w:cs="Times New Roman"/>
          <w:sz w:val="28"/>
          <w:szCs w:val="28"/>
        </w:rPr>
        <w:t xml:space="preserve">проходив </w:t>
      </w:r>
      <w:r>
        <w:rPr>
          <w:rFonts w:ascii="Times New Roman" w:hAnsi="Times New Roman" w:cs="Times New Roman"/>
          <w:sz w:val="28"/>
          <w:szCs w:val="28"/>
        </w:rPr>
        <w:t xml:space="preserve">військову </w:t>
      </w:r>
      <w:r w:rsidRPr="00483BC8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, обіймаючи різні посади у військовій прокуратурі. </w:t>
      </w:r>
    </w:p>
    <w:p w14:paraId="11DA0DEF" w14:textId="7C6E27D9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EF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5EFE">
        <w:rPr>
          <w:rFonts w:ascii="Times New Roman" w:hAnsi="Times New Roman" w:cs="Times New Roman"/>
          <w:sz w:val="28"/>
          <w:szCs w:val="28"/>
        </w:rPr>
        <w:t xml:space="preserve"> України „Про внесення змін до деяких законодавчих актів України щодо першочергових заходів із реформи органів прокуратури“ від</w:t>
      </w:r>
      <w:r>
        <w:rPr>
          <w:rFonts w:ascii="Times New Roman" w:hAnsi="Times New Roman" w:cs="Times New Roman"/>
          <w:sz w:val="28"/>
          <w:szCs w:val="28"/>
        </w:rPr>
        <w:t xml:space="preserve"> 19 вересня 2019 року № 113–IX (далі – Закон № 113), який набрав чинності </w:t>
      </w:r>
      <w:r w:rsidR="00AD3DD8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25 вересня </w:t>
      </w:r>
      <w:r>
        <w:rPr>
          <w:rFonts w:ascii="Times New Roman" w:hAnsi="Times New Roman" w:cs="Times New Roman"/>
          <w:sz w:val="28"/>
          <w:szCs w:val="28"/>
        </w:rPr>
        <w:br/>
        <w:t xml:space="preserve">2019 року, Верховна Рада України внесла зміни до Закону України </w:t>
      </w:r>
      <w:r w:rsidRPr="003874B0">
        <w:rPr>
          <w:rFonts w:ascii="Times New Roman" w:hAnsi="Times New Roman" w:cs="Times New Roman"/>
          <w:sz w:val="28"/>
          <w:szCs w:val="28"/>
        </w:rPr>
        <w:t>„Про прокуратуру“</w:t>
      </w:r>
      <w:r>
        <w:rPr>
          <w:rFonts w:ascii="Times New Roman" w:hAnsi="Times New Roman" w:cs="Times New Roman"/>
          <w:sz w:val="28"/>
          <w:szCs w:val="28"/>
        </w:rPr>
        <w:t xml:space="preserve"> від 14 жовтня 2014 року № 1697–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  <w:lang w:val="ru-RU"/>
        </w:rPr>
        <w:t>лучила</w:t>
      </w:r>
      <w:r>
        <w:rPr>
          <w:rFonts w:ascii="Times New Roman" w:hAnsi="Times New Roman" w:cs="Times New Roman"/>
          <w:sz w:val="28"/>
          <w:szCs w:val="28"/>
        </w:rPr>
        <w:t xml:space="preserve"> положення щодо військових прокуратур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системі прокуратури України. Згідно з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„Прикінцеві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перехідні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5EF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95EFE">
        <w:rPr>
          <w:rFonts w:ascii="Times New Roman" w:hAnsi="Times New Roman" w:cs="Times New Roman"/>
          <w:sz w:val="28"/>
          <w:szCs w:val="28"/>
        </w:rPr>
        <w:t xml:space="preserve"> № 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33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656049">
        <w:rPr>
          <w:rFonts w:ascii="Times New Roman" w:hAnsi="Times New Roman" w:cs="Times New Roman"/>
          <w:sz w:val="28"/>
          <w:szCs w:val="28"/>
        </w:rPr>
        <w:t>дня набрання чинності Законом</w:t>
      </w:r>
      <w:r w:rsidR="00DB25D2">
        <w:rPr>
          <w:rFonts w:ascii="Times New Roman" w:hAnsi="Times New Roman" w:cs="Times New Roman"/>
          <w:sz w:val="28"/>
          <w:szCs w:val="28"/>
        </w:rPr>
        <w:t xml:space="preserve"> № 113</w:t>
      </w:r>
      <w:r w:rsidRPr="00656049">
        <w:rPr>
          <w:rFonts w:ascii="Times New Roman" w:hAnsi="Times New Roman" w:cs="Times New Roman"/>
          <w:sz w:val="28"/>
          <w:szCs w:val="28"/>
        </w:rPr>
        <w:t xml:space="preserve"> військові прокуратури, прокурори та слідчі військових прокуратур припиняють виконувати свої повноваження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6049">
        <w:rPr>
          <w:rFonts w:ascii="Times New Roman" w:hAnsi="Times New Roman" w:cs="Times New Roman"/>
          <w:sz w:val="28"/>
          <w:szCs w:val="28"/>
        </w:rPr>
        <w:t xml:space="preserve"> порядку та строки, визначені Генеральним прокурором</w:t>
      </w:r>
      <w:r>
        <w:rPr>
          <w:rFonts w:ascii="Times New Roman" w:hAnsi="Times New Roman" w:cs="Times New Roman"/>
          <w:sz w:val="28"/>
          <w:szCs w:val="28"/>
        </w:rPr>
        <w:t xml:space="preserve"> (абзац другий пункту 21); п</w:t>
      </w:r>
      <w:r w:rsidRPr="009E011A">
        <w:rPr>
          <w:rFonts w:ascii="Times New Roman" w:hAnsi="Times New Roman" w:cs="Times New Roman"/>
          <w:sz w:val="28"/>
          <w:szCs w:val="28"/>
        </w:rPr>
        <w:t>рокурори, які на день набрання чинності Законом</w:t>
      </w:r>
      <w:r w:rsidR="00964336">
        <w:rPr>
          <w:rFonts w:ascii="Times New Roman" w:hAnsi="Times New Roman" w:cs="Times New Roman"/>
          <w:sz w:val="28"/>
          <w:szCs w:val="28"/>
        </w:rPr>
        <w:t xml:space="preserve"> № 113</w:t>
      </w:r>
      <w:r w:rsidRPr="009E011A">
        <w:rPr>
          <w:rFonts w:ascii="Times New Roman" w:hAnsi="Times New Roman" w:cs="Times New Roman"/>
          <w:sz w:val="28"/>
          <w:szCs w:val="28"/>
        </w:rPr>
        <w:t xml:space="preserve"> займають посади прокурорів</w:t>
      </w:r>
      <w:r>
        <w:rPr>
          <w:rFonts w:ascii="Times New Roman" w:hAnsi="Times New Roman" w:cs="Times New Roman"/>
          <w:sz w:val="28"/>
          <w:szCs w:val="28"/>
        </w:rPr>
        <w:t>, зокрема</w:t>
      </w:r>
      <w:r w:rsidRPr="009E011A">
        <w:rPr>
          <w:rFonts w:ascii="Times New Roman" w:hAnsi="Times New Roman" w:cs="Times New Roman"/>
          <w:sz w:val="28"/>
          <w:szCs w:val="28"/>
        </w:rPr>
        <w:t xml:space="preserve"> у військових прокуратурах, можуть бути переведені на посаду прокурора в Офісі Генерального прокурора, обласних прокуратурах, окружних прокуратурах лише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E011A">
        <w:rPr>
          <w:rFonts w:ascii="Times New Roman" w:hAnsi="Times New Roman" w:cs="Times New Roman"/>
          <w:sz w:val="28"/>
          <w:szCs w:val="28"/>
        </w:rPr>
        <w:t xml:space="preserve"> разі успішного проходження ними атестації, як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провод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9E011A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</w:t>
      </w:r>
      <w:r w:rsidRPr="009E011A">
        <w:rPr>
          <w:rFonts w:ascii="Times New Roman" w:hAnsi="Times New Roman" w:cs="Times New Roman"/>
          <w:sz w:val="28"/>
          <w:szCs w:val="28"/>
        </w:rPr>
        <w:t>ченому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цим розділом</w:t>
      </w:r>
      <w:r w:rsidRPr="0065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(абзац перший пункту 7)</w:t>
      </w:r>
      <w:r w:rsidRPr="009E011A">
        <w:rPr>
          <w:rFonts w:ascii="Times New Roman" w:hAnsi="Times New Roman" w:cs="Times New Roman"/>
          <w:sz w:val="28"/>
          <w:szCs w:val="28"/>
        </w:rPr>
        <w:t>.</w:t>
      </w:r>
    </w:p>
    <w:p w14:paraId="75553295" w14:textId="6EFBBBD0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 жовтні 2019 ро</w:t>
      </w:r>
      <w:r w:rsidR="00DB25D2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подав заяву про намір пройти атестацію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переведення </w:t>
      </w:r>
      <w:r w:rsidRPr="00F67821">
        <w:rPr>
          <w:rFonts w:ascii="Times New Roman" w:hAnsi="Times New Roman" w:cs="Times New Roman"/>
          <w:sz w:val="28"/>
          <w:szCs w:val="28"/>
        </w:rPr>
        <w:t xml:space="preserve">на посаду прокурора </w:t>
      </w:r>
      <w:r>
        <w:rPr>
          <w:rFonts w:ascii="Times New Roman" w:hAnsi="Times New Roman" w:cs="Times New Roman"/>
          <w:sz w:val="28"/>
          <w:szCs w:val="28"/>
        </w:rPr>
        <w:t xml:space="preserve">в органи прокуратури. </w:t>
      </w:r>
      <w:r w:rsidR="004757B3">
        <w:rPr>
          <w:rFonts w:ascii="Times New Roman" w:hAnsi="Times New Roman" w:cs="Times New Roman"/>
          <w:sz w:val="28"/>
          <w:szCs w:val="28"/>
        </w:rPr>
        <w:t>Проте 9 квітня</w:t>
      </w:r>
      <w:r w:rsidR="00475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2020 року к</w:t>
      </w:r>
      <w:r w:rsidRPr="00483BC8">
        <w:rPr>
          <w:rFonts w:ascii="Times New Roman" w:hAnsi="Times New Roman" w:cs="Times New Roman"/>
          <w:sz w:val="28"/>
          <w:szCs w:val="28"/>
        </w:rPr>
        <w:t xml:space="preserve">адрова комісія </w:t>
      </w:r>
      <w:r>
        <w:rPr>
          <w:rFonts w:ascii="Times New Roman" w:hAnsi="Times New Roman" w:cs="Times New Roman"/>
          <w:sz w:val="28"/>
          <w:szCs w:val="28"/>
        </w:rPr>
        <w:t xml:space="preserve">ухвалила </w:t>
      </w:r>
      <w:r w:rsidRPr="00483BC8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483BC8">
        <w:rPr>
          <w:rFonts w:ascii="Times New Roman" w:hAnsi="Times New Roman" w:cs="Times New Roman"/>
          <w:sz w:val="28"/>
          <w:szCs w:val="28"/>
        </w:rPr>
        <w:t>неуспішне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C8">
        <w:rPr>
          <w:rFonts w:ascii="Times New Roman" w:hAnsi="Times New Roman" w:cs="Times New Roman"/>
          <w:sz w:val="28"/>
          <w:szCs w:val="28"/>
        </w:rPr>
        <w:t xml:space="preserve">проходження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483BC8">
        <w:rPr>
          <w:rFonts w:ascii="Times New Roman" w:hAnsi="Times New Roman" w:cs="Times New Roman"/>
          <w:sz w:val="28"/>
          <w:szCs w:val="28"/>
        </w:rPr>
        <w:t>атестації</w:t>
      </w:r>
      <w:r>
        <w:rPr>
          <w:rFonts w:ascii="Times New Roman" w:hAnsi="Times New Roman" w:cs="Times New Roman"/>
          <w:sz w:val="28"/>
          <w:szCs w:val="28"/>
        </w:rPr>
        <w:t>, що унеможливило його переведення в органи прокуратури.</w:t>
      </w:r>
    </w:p>
    <w:p w14:paraId="60827723" w14:textId="2051AD74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638">
        <w:rPr>
          <w:rFonts w:ascii="Times New Roman" w:hAnsi="Times New Roman" w:cs="Times New Roman"/>
          <w:sz w:val="28"/>
          <w:szCs w:val="28"/>
        </w:rPr>
        <w:t xml:space="preserve">Проходити військову службу у Збройних Силах України </w:t>
      </w:r>
      <w:proofErr w:type="spellStart"/>
      <w:r w:rsidRPr="00B25638">
        <w:rPr>
          <w:rFonts w:ascii="Times New Roman" w:hAnsi="Times New Roman" w:cs="Times New Roman"/>
          <w:sz w:val="28"/>
          <w:szCs w:val="28"/>
        </w:rPr>
        <w:t>Продун</w:t>
      </w:r>
      <w:proofErr w:type="spellEnd"/>
      <w:r w:rsidRPr="00B25638">
        <w:rPr>
          <w:rFonts w:ascii="Times New Roman" w:hAnsi="Times New Roman" w:cs="Times New Roman"/>
          <w:sz w:val="28"/>
          <w:szCs w:val="28"/>
        </w:rPr>
        <w:t xml:space="preserve"> В.В. відмовився. Попри це кадровий центр Збройних Сил України розглядав питання щодо вакантних посад у</w:t>
      </w:r>
      <w:r w:rsidRPr="00B25638">
        <w:t xml:space="preserve"> </w:t>
      </w:r>
      <w:r w:rsidRPr="00B25638">
        <w:rPr>
          <w:rFonts w:ascii="Times New Roman" w:hAnsi="Times New Roman" w:cs="Times New Roman"/>
          <w:sz w:val="28"/>
          <w:szCs w:val="28"/>
        </w:rPr>
        <w:t xml:space="preserve">Збройних Силах України для </w:t>
      </w:r>
      <w:proofErr w:type="spellStart"/>
      <w:r w:rsidRPr="00B25638">
        <w:rPr>
          <w:rFonts w:ascii="Times New Roman" w:hAnsi="Times New Roman" w:cs="Times New Roman"/>
          <w:sz w:val="28"/>
          <w:szCs w:val="28"/>
        </w:rPr>
        <w:t>Продуна</w:t>
      </w:r>
      <w:proofErr w:type="spellEnd"/>
      <w:r w:rsidRPr="00B25638">
        <w:rPr>
          <w:rFonts w:ascii="Times New Roman" w:hAnsi="Times New Roman" w:cs="Times New Roman"/>
          <w:sz w:val="28"/>
          <w:szCs w:val="28"/>
        </w:rPr>
        <w:t xml:space="preserve"> В.В., однак дійшов висновку </w:t>
      </w:r>
      <w:r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B25638">
        <w:rPr>
          <w:rFonts w:ascii="Times New Roman" w:hAnsi="Times New Roman" w:cs="Times New Roman"/>
          <w:sz w:val="28"/>
          <w:szCs w:val="28"/>
        </w:rPr>
        <w:t>про відсутність рівнозначних посад за основною або спорідненою з військовими спеціальностями</w:t>
      </w:r>
      <w:r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25638">
        <w:rPr>
          <w:rFonts w:ascii="Times New Roman" w:hAnsi="Times New Roman" w:cs="Times New Roman"/>
          <w:sz w:val="28"/>
          <w:szCs w:val="28"/>
        </w:rPr>
        <w:t xml:space="preserve">. З огляду на це </w:t>
      </w:r>
      <w:proofErr w:type="spellStart"/>
      <w:r w:rsidRPr="00B25638">
        <w:rPr>
          <w:rFonts w:ascii="Times New Roman" w:hAnsi="Times New Roman" w:cs="Times New Roman"/>
          <w:sz w:val="28"/>
          <w:szCs w:val="28"/>
        </w:rPr>
        <w:t>Продун</w:t>
      </w:r>
      <w:r w:rsidRPr="00395E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5638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звільнен</w:t>
      </w:r>
      <w:r w:rsidRPr="00395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 військової служби </w:t>
      </w:r>
      <w:r w:rsidRPr="00395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964336">
        <w:rPr>
          <w:rFonts w:ascii="Times New Roman" w:hAnsi="Times New Roman" w:cs="Times New Roman"/>
          <w:sz w:val="28"/>
          <w:szCs w:val="28"/>
        </w:rPr>
        <w:t xml:space="preserve"> </w:t>
      </w:r>
      <w:r w:rsidR="00964336" w:rsidRPr="00B25638">
        <w:rPr>
          <w:rFonts w:ascii="Times New Roman" w:hAnsi="Times New Roman" w:cs="Times New Roman"/>
          <w:sz w:val="28"/>
          <w:szCs w:val="28"/>
        </w:rPr>
        <w:t xml:space="preserve">згідно з наказом Міністра оборони України </w:t>
      </w:r>
      <w:r w:rsidR="00964336" w:rsidRPr="00B25638">
        <w:rPr>
          <w:rFonts w:ascii="Times New Roman" w:hAnsi="Times New Roman" w:cs="Times New Roman"/>
          <w:sz w:val="28"/>
          <w:szCs w:val="28"/>
        </w:rPr>
        <w:lastRenderedPageBreak/>
        <w:t>від 10</w:t>
      </w:r>
      <w:r w:rsidR="00964336">
        <w:rPr>
          <w:rFonts w:ascii="Times New Roman" w:hAnsi="Times New Roman" w:cs="Times New Roman"/>
          <w:sz w:val="28"/>
          <w:szCs w:val="28"/>
        </w:rPr>
        <w:t xml:space="preserve"> вересня 2020 року</w:t>
      </w:r>
      <w:r w:rsidRPr="003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також</w:t>
      </w:r>
      <w:r w:rsidRPr="00395EFE">
        <w:rPr>
          <w:rFonts w:ascii="Times New Roman" w:hAnsi="Times New Roman" w:cs="Times New Roman"/>
          <w:sz w:val="28"/>
          <w:szCs w:val="28"/>
        </w:rPr>
        <w:t xml:space="preserve"> його</w:t>
      </w:r>
      <w:r>
        <w:rPr>
          <w:rFonts w:ascii="Times New Roman" w:hAnsi="Times New Roman" w:cs="Times New Roman"/>
          <w:sz w:val="28"/>
          <w:szCs w:val="28"/>
        </w:rPr>
        <w:t xml:space="preserve"> звільнен</w:t>
      </w:r>
      <w:r w:rsidRPr="001E75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 посади начальника відділу організаційного та правового забезпечення </w:t>
      </w:r>
      <w:r w:rsidRPr="001E75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ійськової прокуратури Південного регіону України.</w:t>
      </w:r>
    </w:p>
    <w:p w14:paraId="0821610B" w14:textId="09E94BDC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звернувся до суду з позовною заявою, у якій просив</w:t>
      </w:r>
      <w:r w:rsidRPr="001E7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зокрема, визнати протиправним</w:t>
      </w:r>
      <w:r w:rsidR="00AD3D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скасувати </w:t>
      </w:r>
      <w:r w:rsidRPr="00547398">
        <w:rPr>
          <w:rFonts w:ascii="Times New Roman" w:hAnsi="Times New Roman" w:cs="Times New Roman"/>
          <w:sz w:val="28"/>
          <w:szCs w:val="28"/>
        </w:rPr>
        <w:t xml:space="preserve">наказ Міністра оборони </w:t>
      </w:r>
      <w:r>
        <w:rPr>
          <w:rFonts w:ascii="Times New Roman" w:hAnsi="Times New Roman" w:cs="Times New Roman"/>
          <w:sz w:val="28"/>
          <w:szCs w:val="28"/>
        </w:rPr>
        <w:t>України в частині звільнення з військової служби в запас, наказ про</w:t>
      </w:r>
      <w:r w:rsidRPr="00547398">
        <w:t xml:space="preserve"> </w:t>
      </w:r>
      <w:r w:rsidRPr="00547398">
        <w:rPr>
          <w:rFonts w:ascii="Times New Roman" w:hAnsi="Times New Roman" w:cs="Times New Roman"/>
          <w:sz w:val="28"/>
          <w:szCs w:val="28"/>
        </w:rPr>
        <w:t>звільнен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547398">
        <w:rPr>
          <w:rFonts w:ascii="Times New Roman" w:hAnsi="Times New Roman" w:cs="Times New Roman"/>
          <w:sz w:val="28"/>
          <w:szCs w:val="28"/>
        </w:rPr>
        <w:t xml:space="preserve"> з посади начальника відділу організаційного та правового забезпечення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7398">
        <w:rPr>
          <w:rFonts w:ascii="Times New Roman" w:hAnsi="Times New Roman" w:cs="Times New Roman"/>
          <w:sz w:val="28"/>
          <w:szCs w:val="28"/>
        </w:rPr>
        <w:t>ійськової прокуратури Південного регіону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BC8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кадрової комісії про </w:t>
      </w:r>
      <w:r w:rsidRPr="00483BC8">
        <w:rPr>
          <w:rFonts w:ascii="Times New Roman" w:hAnsi="Times New Roman" w:cs="Times New Roman"/>
          <w:sz w:val="28"/>
          <w:szCs w:val="28"/>
        </w:rPr>
        <w:t>неуспішне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C8">
        <w:rPr>
          <w:rFonts w:ascii="Times New Roman" w:hAnsi="Times New Roman" w:cs="Times New Roman"/>
          <w:sz w:val="28"/>
          <w:szCs w:val="28"/>
        </w:rPr>
        <w:t>проходження атестації</w:t>
      </w:r>
      <w:r>
        <w:rPr>
          <w:rFonts w:ascii="Times New Roman" w:hAnsi="Times New Roman" w:cs="Times New Roman"/>
          <w:sz w:val="28"/>
          <w:szCs w:val="28"/>
        </w:rPr>
        <w:t xml:space="preserve">, поновити на попередній або рівнозначній посаді. Одеський окружний адміністративний суд рішенням від 12 жовтня 2021 року відмовив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 задоволенні позовної заяви в повному обсязі. П’ятий апеляційний адміністративний суд постановою від 21 березня 2022 року частково задовольнив апеляційну скаргу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Верховний Суд у складі колегії суддів </w:t>
      </w:r>
      <w:r w:rsidRPr="001E75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асаційного адміністративного суду постановою від 29 листопада 2023 року скасував постанову </w:t>
      </w:r>
      <w:r w:rsidRPr="00DD1F13">
        <w:rPr>
          <w:rFonts w:ascii="Times New Roman" w:hAnsi="Times New Roman" w:cs="Times New Roman"/>
          <w:sz w:val="28"/>
          <w:szCs w:val="28"/>
        </w:rPr>
        <w:t>П’ят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1F13">
        <w:rPr>
          <w:rFonts w:ascii="Times New Roman" w:hAnsi="Times New Roman" w:cs="Times New Roman"/>
          <w:sz w:val="28"/>
          <w:szCs w:val="28"/>
        </w:rPr>
        <w:t xml:space="preserve"> апеляційн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1F13">
        <w:rPr>
          <w:rFonts w:ascii="Times New Roman" w:hAnsi="Times New Roman" w:cs="Times New Roman"/>
          <w:sz w:val="28"/>
          <w:szCs w:val="28"/>
        </w:rPr>
        <w:t xml:space="preserve"> адміністративн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1F13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br/>
      </w:r>
      <w:r w:rsidRPr="00DD1F13">
        <w:rPr>
          <w:rFonts w:ascii="Times New Roman" w:hAnsi="Times New Roman" w:cs="Times New Roman"/>
          <w:sz w:val="28"/>
          <w:szCs w:val="28"/>
        </w:rPr>
        <w:t>від 21 березня 2022 року</w:t>
      </w:r>
      <w:r>
        <w:rPr>
          <w:rFonts w:ascii="Times New Roman" w:hAnsi="Times New Roman" w:cs="Times New Roman"/>
          <w:sz w:val="28"/>
          <w:szCs w:val="28"/>
        </w:rPr>
        <w:t>, а рішення Одеського</w:t>
      </w:r>
      <w:r w:rsidRPr="00DD1F13">
        <w:rPr>
          <w:rFonts w:ascii="Times New Roman" w:hAnsi="Times New Roman" w:cs="Times New Roman"/>
          <w:sz w:val="28"/>
          <w:szCs w:val="28"/>
        </w:rPr>
        <w:t xml:space="preserve"> окружн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1F13">
        <w:rPr>
          <w:rFonts w:ascii="Times New Roman" w:hAnsi="Times New Roman" w:cs="Times New Roman"/>
          <w:sz w:val="28"/>
          <w:szCs w:val="28"/>
        </w:rPr>
        <w:t xml:space="preserve"> адміністративн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1F13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D1F13">
        <w:rPr>
          <w:rFonts w:ascii="Times New Roman" w:hAnsi="Times New Roman" w:cs="Times New Roman"/>
          <w:sz w:val="28"/>
          <w:szCs w:val="28"/>
        </w:rPr>
        <w:t>від 12 жовтня 2021 року</w:t>
      </w:r>
      <w:r>
        <w:rPr>
          <w:rFonts w:ascii="Times New Roman" w:hAnsi="Times New Roman" w:cs="Times New Roman"/>
          <w:sz w:val="28"/>
          <w:szCs w:val="28"/>
        </w:rPr>
        <w:t xml:space="preserve"> залишив у силі.</w:t>
      </w:r>
    </w:p>
    <w:p w14:paraId="0394A8FC" w14:textId="7180E756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вважає, що внаслідок застосування Верховним Судом оспорюваного положення Закону його як військовослужбовця Збройних Сил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можливості </w:t>
      </w:r>
      <w:r w:rsidR="00AD3D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користатися правами й гарантіями соціального захисту, установленими законодавством України для військовослужбовців, порушено його права, гарантовані </w:t>
      </w:r>
      <w:r w:rsidRPr="00193EFA">
        <w:rPr>
          <w:rFonts w:ascii="Times New Roman" w:hAnsi="Times New Roman" w:cs="Times New Roman"/>
          <w:bCs/>
          <w:sz w:val="28"/>
          <w:szCs w:val="28"/>
        </w:rPr>
        <w:t>частин</w:t>
      </w:r>
      <w:r>
        <w:rPr>
          <w:rFonts w:ascii="Times New Roman" w:hAnsi="Times New Roman" w:cs="Times New Roman"/>
          <w:bCs/>
          <w:sz w:val="28"/>
          <w:szCs w:val="28"/>
        </w:rPr>
        <w:t>ою</w:t>
      </w:r>
      <w:r w:rsidRPr="00193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r w:rsidR="00DB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</w:t>
      </w:r>
      <w:r w:rsidR="00DB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тті 3, частиною першою</w:t>
      </w:r>
      <w:r w:rsidR="0047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статті 8,</w:t>
      </w:r>
      <w:r w:rsidR="00DB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частиною п’ятою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B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ьою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статті 22,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астинами першою, другою, шостою статті 43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3EFA">
        <w:rPr>
          <w:rFonts w:ascii="Times New Roman" w:hAnsi="Times New Roman" w:cs="Times New Roman"/>
          <w:bCs/>
          <w:sz w:val="28"/>
          <w:szCs w:val="28"/>
        </w:rPr>
        <w:t>онституції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371AF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CD31DF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Вирішуюч</w:t>
      </w:r>
      <w:r w:rsidRPr="00B64B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B64BF2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B64BF2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5DFF160C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sz w:val="28"/>
          <w:szCs w:val="28"/>
        </w:rPr>
        <w:lastRenderedPageBreak/>
        <w:t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F2">
        <w:rPr>
          <w:rFonts w:ascii="Times New Roman" w:hAnsi="Times New Roman" w:cs="Times New Roman"/>
          <w:sz w:val="28"/>
          <w:szCs w:val="28"/>
        </w:rPr>
        <w:t xml:space="preserve">6 частини другої статті 55); </w:t>
      </w:r>
      <w:bookmarkStart w:id="0" w:name="_Hlk101398318"/>
      <w:r w:rsidRPr="00B64BF2">
        <w:rPr>
          <w:rFonts w:ascii="Times New Roman" w:hAnsi="Times New Roman" w:cs="Times New Roman"/>
          <w:sz w:val="28"/>
          <w:szCs w:val="28"/>
        </w:rPr>
        <w:t xml:space="preserve">конституційна скарга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64BF2">
        <w:rPr>
          <w:rFonts w:ascii="Times New Roman" w:hAnsi="Times New Roman" w:cs="Times New Roman"/>
          <w:sz w:val="28"/>
          <w:szCs w:val="28"/>
        </w:rPr>
        <w:t xml:space="preserve"> прийнятною за умов її відповідності вимогам, </w:t>
      </w:r>
      <w:r>
        <w:rPr>
          <w:rFonts w:ascii="Times New Roman" w:hAnsi="Times New Roman" w:cs="Times New Roman"/>
          <w:sz w:val="28"/>
          <w:szCs w:val="28"/>
        </w:rPr>
        <w:t>визначеним</w:t>
      </w:r>
      <w:r w:rsidRPr="00B64BF2">
        <w:rPr>
          <w:rFonts w:ascii="Times New Roman" w:hAnsi="Times New Roman" w:cs="Times New Roman"/>
          <w:sz w:val="28"/>
          <w:szCs w:val="28"/>
        </w:rPr>
        <w:t xml:space="preserve"> статтями 55, 56 цього закону</w:t>
      </w:r>
      <w:bookmarkEnd w:id="0"/>
      <w:r w:rsidRPr="005073E0">
        <w:rPr>
          <w:rFonts w:ascii="Times New Roman" w:hAnsi="Times New Roman" w:cs="Times New Roman"/>
          <w:sz w:val="28"/>
          <w:szCs w:val="28"/>
        </w:rPr>
        <w:t xml:space="preserve"> </w:t>
      </w:r>
      <w:r w:rsidRPr="00D76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абзац перший </w:t>
      </w:r>
      <w:r w:rsidRPr="00D7630E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30E">
        <w:rPr>
          <w:rFonts w:ascii="Times New Roman" w:hAnsi="Times New Roman" w:cs="Times New Roman"/>
          <w:sz w:val="28"/>
          <w:szCs w:val="28"/>
        </w:rPr>
        <w:t xml:space="preserve"> перш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7630E">
        <w:rPr>
          <w:rFonts w:ascii="Times New Roman" w:hAnsi="Times New Roman" w:cs="Times New Roman"/>
          <w:sz w:val="28"/>
          <w:szCs w:val="28"/>
        </w:rPr>
        <w:t xml:space="preserve"> статті 77).</w:t>
      </w:r>
    </w:p>
    <w:p w14:paraId="1DFDA2A1" w14:textId="15EE0600" w:rsidR="00B56B7D" w:rsidRPr="008825AC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AC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вбачається, що </w:t>
      </w:r>
      <w:proofErr w:type="spellStart"/>
      <w:r w:rsidRPr="008A2B24">
        <w:rPr>
          <w:rFonts w:ascii="Times New Roman" w:hAnsi="Times New Roman" w:cs="Times New Roman"/>
          <w:sz w:val="28"/>
          <w:szCs w:val="28"/>
        </w:rPr>
        <w:t>Продун</w:t>
      </w:r>
      <w:proofErr w:type="spellEnd"/>
      <w:r w:rsidRPr="008A2B2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825AC">
        <w:rPr>
          <w:rFonts w:ascii="Times New Roman" w:hAnsi="Times New Roman" w:cs="Times New Roman"/>
          <w:sz w:val="28"/>
          <w:szCs w:val="28"/>
        </w:rPr>
        <w:t>стверджуючи про невідповідність оспорюван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25AC">
        <w:rPr>
          <w:rFonts w:ascii="Times New Roman" w:hAnsi="Times New Roman" w:cs="Times New Roman"/>
          <w:sz w:val="28"/>
          <w:szCs w:val="28"/>
        </w:rPr>
        <w:t xml:space="preserve"> положен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88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</w:t>
      </w:r>
      <w:r w:rsidRPr="008825AC">
        <w:rPr>
          <w:rFonts w:ascii="Times New Roman" w:hAnsi="Times New Roman" w:cs="Times New Roman"/>
          <w:sz w:val="28"/>
          <w:szCs w:val="28"/>
        </w:rPr>
        <w:t xml:space="preserve"> Конституції України</w:t>
      </w:r>
      <w:r>
        <w:rPr>
          <w:rFonts w:ascii="Times New Roman" w:hAnsi="Times New Roman" w:cs="Times New Roman"/>
          <w:sz w:val="28"/>
          <w:szCs w:val="28"/>
        </w:rPr>
        <w:t xml:space="preserve">, висловлює незгоду із судовими рішеннями судів першої та касаційної інстанцій,  думку про незаконність актів індивідуальної дії, на підставі яких його звільнено з військової служби в запас та з посади </w:t>
      </w:r>
      <w:r w:rsidRPr="00815874">
        <w:rPr>
          <w:rFonts w:ascii="Times New Roman" w:hAnsi="Times New Roman" w:cs="Times New Roman"/>
          <w:sz w:val="28"/>
          <w:szCs w:val="28"/>
        </w:rPr>
        <w:t xml:space="preserve">начальника відділу організаційного та правового забезпечення </w:t>
      </w:r>
      <w:r w:rsidR="00AD3DD8">
        <w:rPr>
          <w:rFonts w:ascii="Times New Roman" w:hAnsi="Times New Roman" w:cs="Times New Roman"/>
          <w:sz w:val="28"/>
          <w:szCs w:val="28"/>
        </w:rPr>
        <w:t>В</w:t>
      </w:r>
      <w:r w:rsidRPr="00815874">
        <w:rPr>
          <w:rFonts w:ascii="Times New Roman" w:hAnsi="Times New Roman" w:cs="Times New Roman"/>
          <w:sz w:val="28"/>
          <w:szCs w:val="28"/>
        </w:rPr>
        <w:t>ійськової прокуратури Південного регіону України</w:t>
      </w:r>
      <w:r>
        <w:rPr>
          <w:rFonts w:ascii="Times New Roman" w:hAnsi="Times New Roman" w:cs="Times New Roman"/>
          <w:sz w:val="28"/>
          <w:szCs w:val="28"/>
        </w:rPr>
        <w:t xml:space="preserve">. Проте суб’єкт права на конституційну скаргу </w:t>
      </w:r>
      <w:r w:rsidRPr="00815874">
        <w:rPr>
          <w:rFonts w:ascii="Times New Roman" w:hAnsi="Times New Roman" w:cs="Times New Roman"/>
          <w:sz w:val="28"/>
          <w:szCs w:val="28"/>
        </w:rPr>
        <w:t>не обґрунт</w:t>
      </w:r>
      <w:r>
        <w:rPr>
          <w:rFonts w:ascii="Times New Roman" w:hAnsi="Times New Roman" w:cs="Times New Roman"/>
          <w:sz w:val="28"/>
          <w:szCs w:val="28"/>
        </w:rPr>
        <w:t>ував</w:t>
      </w:r>
      <w:r w:rsidRPr="00815874">
        <w:rPr>
          <w:rFonts w:ascii="Times New Roman" w:hAnsi="Times New Roman" w:cs="Times New Roman"/>
          <w:sz w:val="28"/>
          <w:szCs w:val="28"/>
        </w:rPr>
        <w:t>, у чому саме полягає неконституційність</w:t>
      </w:r>
      <w:r w:rsidR="00AD3DD8">
        <w:rPr>
          <w:rFonts w:ascii="Times New Roman" w:hAnsi="Times New Roman" w:cs="Times New Roman"/>
          <w:sz w:val="28"/>
          <w:szCs w:val="28"/>
        </w:rPr>
        <w:t xml:space="preserve"> підпункту 2 пункту 19 розділу ІІ „Прикінцеві і перехідні положення“ Закону,</w:t>
      </w:r>
      <w:r>
        <w:rPr>
          <w:rFonts w:ascii="Times New Roman" w:hAnsi="Times New Roman" w:cs="Times New Roman"/>
          <w:sz w:val="28"/>
          <w:szCs w:val="28"/>
        </w:rPr>
        <w:t xml:space="preserve"> не розкрив взаємозв’язку між ним і, як він вважає,  порушенням його конституційних прав </w:t>
      </w:r>
      <w:r w:rsidR="00DB25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наслідок застосування</w:t>
      </w:r>
      <w:r w:rsidR="00AD3DD8">
        <w:rPr>
          <w:rFonts w:ascii="Times New Roman" w:hAnsi="Times New Roman" w:cs="Times New Roman"/>
          <w:sz w:val="28"/>
          <w:szCs w:val="28"/>
        </w:rPr>
        <w:t xml:space="preserve"> оспорюваного положення Закону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4ACEB" w14:textId="2B8A0BCD" w:rsidR="00B56B7D" w:rsidRPr="00F4084B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Pr="00803E58">
        <w:rPr>
          <w:rFonts w:ascii="Times New Roman" w:eastAsia="Times New Roman" w:hAnsi="Times New Roman" w:cs="Times New Roman"/>
          <w:sz w:val="28"/>
          <w:szCs w:val="28"/>
          <w:lang w:eastAsia="uk-UA"/>
        </w:rPr>
        <w:t>, автор клопотання не дотрима</w:t>
      </w:r>
      <w:r w:rsidR="004757B3">
        <w:rPr>
          <w:rFonts w:ascii="Times New Roman" w:eastAsia="Times New Roman" w:hAnsi="Times New Roman" w:cs="Times New Roman"/>
          <w:sz w:val="28"/>
          <w:szCs w:val="28"/>
          <w:lang w:eastAsia="uk-UA"/>
        </w:rPr>
        <w:t>в вимог пункту 6 частини другої</w:t>
      </w:r>
      <w:r w:rsidR="004757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03E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</w:t>
      </w:r>
      <w:r w:rsidRPr="00803E58">
        <w:rPr>
          <w:rFonts w:ascii="Times New Roman" w:hAnsi="Times New Roman" w:cs="Times New Roman"/>
          <w:sz w:val="28"/>
          <w:szCs w:val="28"/>
        </w:rPr>
        <w:t xml:space="preserve">, що є підставою для відмови у відкритті конституційного провадження у справі згідно </w:t>
      </w:r>
      <w:r w:rsidRPr="00803E58">
        <w:rPr>
          <w:rFonts w:ascii="Times New Roman" w:hAnsi="Times New Roman" w:cs="Times New Roman"/>
          <w:sz w:val="28"/>
          <w:szCs w:val="28"/>
        </w:rPr>
        <w:br/>
        <w:t xml:space="preserve">з пунктом 4 статті 62 </w:t>
      </w:r>
      <w:r>
        <w:rPr>
          <w:rFonts w:ascii="Times New Roman" w:hAnsi="Times New Roman" w:cs="Times New Roman"/>
          <w:sz w:val="28"/>
          <w:szCs w:val="28"/>
        </w:rPr>
        <w:t>цього з</w:t>
      </w:r>
      <w:r w:rsidRPr="00803E58">
        <w:rPr>
          <w:rFonts w:ascii="Times New Roman" w:hAnsi="Times New Roman" w:cs="Times New Roman"/>
          <w:sz w:val="28"/>
          <w:szCs w:val="28"/>
        </w:rPr>
        <w:t>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58">
        <w:rPr>
          <w:rFonts w:ascii="Times New Roman" w:hAnsi="Times New Roman" w:cs="Times New Roman"/>
          <w:sz w:val="28"/>
          <w:szCs w:val="28"/>
        </w:rPr>
        <w:t>– неприйнятність конституційної скарги.</w:t>
      </w:r>
    </w:p>
    <w:p w14:paraId="197A7037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2FB458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4BF2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B64B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BF2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50, 55, 56, 58, 62, 77, 86 Закону України „Про </w:t>
      </w:r>
      <w:r w:rsidRPr="00B64BF2">
        <w:rPr>
          <w:rFonts w:ascii="Times New Roman" w:hAnsi="Times New Roman" w:cs="Times New Roman"/>
          <w:sz w:val="28"/>
          <w:szCs w:val="28"/>
        </w:rPr>
        <w:lastRenderedPageBreak/>
        <w:t>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06263697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08EF30" w14:textId="77777777" w:rsidR="00B56B7D" w:rsidRPr="00B64BF2" w:rsidRDefault="00B56B7D" w:rsidP="00475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F2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08CCBDFC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A13335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4BF2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proofErr w:type="spellStart"/>
      <w:r w:rsidRPr="00AE1410">
        <w:rPr>
          <w:rFonts w:ascii="Times New Roman" w:hAnsi="Times New Roman" w:cs="Times New Roman"/>
          <w:sz w:val="28"/>
          <w:szCs w:val="28"/>
          <w:lang w:eastAsia="ru-RU"/>
        </w:rPr>
        <w:t>Продуна</w:t>
      </w:r>
      <w:proofErr w:type="spellEnd"/>
      <w:r w:rsidRPr="00AE1410">
        <w:rPr>
          <w:rFonts w:ascii="Times New Roman" w:hAnsi="Times New Roman" w:cs="Times New Roman"/>
          <w:sz w:val="28"/>
          <w:szCs w:val="28"/>
          <w:lang w:eastAsia="ru-RU"/>
        </w:rPr>
        <w:t xml:space="preserve"> Віталія Вікторовича </w:t>
      </w:r>
      <w:r w:rsidRPr="00F00B38">
        <w:rPr>
          <w:rFonts w:ascii="Times New Roman" w:hAnsi="Times New Roman" w:cs="Times New Roman"/>
          <w:sz w:val="28"/>
          <w:szCs w:val="28"/>
          <w:lang w:eastAsia="ru-RU"/>
        </w:rPr>
        <w:t xml:space="preserve">щодо відповідності Конституції України (конституційності) підпункту 2 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 </w:t>
      </w:r>
      <w:r w:rsidRPr="009F5109">
        <w:rPr>
          <w:rFonts w:ascii="Times New Roman" w:hAnsi="Times New Roman" w:cs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10364DBE" w14:textId="77777777" w:rsidR="00B56B7D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E511FEC" w14:textId="77777777" w:rsidR="00B56B7D" w:rsidRPr="00DF4283" w:rsidRDefault="00B56B7D" w:rsidP="00475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4BF2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2C7259A" w14:textId="2921BD25" w:rsidR="00475E08" w:rsidRPr="00C92442" w:rsidRDefault="00475E08" w:rsidP="00C9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1FEB3" w14:textId="6B312DFE" w:rsidR="008357CD" w:rsidRDefault="008357CD" w:rsidP="00C9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E5EFC" w14:textId="77777777" w:rsidR="00C92442" w:rsidRPr="00C92442" w:rsidRDefault="00C92442" w:rsidP="00C9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2F5FA" w14:textId="77777777" w:rsidR="005C09B5" w:rsidRPr="005C09B5" w:rsidRDefault="005C09B5" w:rsidP="005C09B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" w:name="_GoBack"/>
      <w:r w:rsidRPr="005C09B5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4ECBFB7B" w14:textId="77777777" w:rsidR="005C09B5" w:rsidRPr="005C09B5" w:rsidRDefault="005C09B5" w:rsidP="005C09B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C09B5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3C70D60B" w14:textId="6D50C615" w:rsidR="00475E08" w:rsidRPr="005C09B5" w:rsidRDefault="005C09B5" w:rsidP="005C09B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09B5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1"/>
    </w:p>
    <w:sectPr w:rsidR="00475E08" w:rsidRPr="005C09B5" w:rsidSect="00475E08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D020E" w14:textId="77777777" w:rsidR="000F7A44" w:rsidRDefault="000F7A44" w:rsidP="005036A2">
      <w:pPr>
        <w:spacing w:after="0" w:line="240" w:lineRule="auto"/>
      </w:pPr>
      <w:r>
        <w:separator/>
      </w:r>
    </w:p>
  </w:endnote>
  <w:endnote w:type="continuationSeparator" w:id="0">
    <w:p w14:paraId="3D0FEFC6" w14:textId="77777777" w:rsidR="000F7A44" w:rsidRDefault="000F7A44" w:rsidP="0050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7446" w14:textId="5AA80820" w:rsidR="00475E08" w:rsidRPr="00C92442" w:rsidRDefault="00C92442" w:rsidP="00C92442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5C09B5">
      <w:rPr>
        <w:rFonts w:ascii="Times New Roman" w:hAnsi="Times New Roman" w:cs="Times New Roman"/>
        <w:noProof/>
        <w:sz w:val="10"/>
        <w:szCs w:val="10"/>
      </w:rPr>
      <w:t>G:\2024\Suddi\I senat\II koleg\10.docx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19E2" w14:textId="437718EB" w:rsidR="00475E08" w:rsidRPr="00C92442" w:rsidRDefault="00C92442" w:rsidP="00C92442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5C09B5">
      <w:rPr>
        <w:rFonts w:ascii="Times New Roman" w:hAnsi="Times New Roman" w:cs="Times New Roman"/>
        <w:noProof/>
        <w:sz w:val="10"/>
        <w:szCs w:val="10"/>
      </w:rPr>
      <w:t>G:\2024\Suddi\I senat\II koleg\10.docx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5176" w14:textId="77777777" w:rsidR="000F7A44" w:rsidRDefault="000F7A44" w:rsidP="005036A2">
      <w:pPr>
        <w:spacing w:after="0" w:line="240" w:lineRule="auto"/>
      </w:pPr>
      <w:r>
        <w:separator/>
      </w:r>
    </w:p>
  </w:footnote>
  <w:footnote w:type="continuationSeparator" w:id="0">
    <w:p w14:paraId="3DE03E2E" w14:textId="77777777" w:rsidR="000F7A44" w:rsidRDefault="000F7A44" w:rsidP="0050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048374425"/>
      <w:docPartObj>
        <w:docPartGallery w:val="Page Numbers (Top of Page)"/>
        <w:docPartUnique/>
      </w:docPartObj>
    </w:sdtPr>
    <w:sdtEndPr/>
    <w:sdtContent>
      <w:p w14:paraId="072FC7D9" w14:textId="52F73151" w:rsidR="00475E08" w:rsidRPr="00475E08" w:rsidRDefault="00475E0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75E08">
          <w:rPr>
            <w:rFonts w:ascii="Times New Roman" w:hAnsi="Times New Roman"/>
            <w:sz w:val="28"/>
            <w:szCs w:val="28"/>
          </w:rPr>
          <w:fldChar w:fldCharType="begin"/>
        </w:r>
        <w:r w:rsidRPr="00475E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5E08">
          <w:rPr>
            <w:rFonts w:ascii="Times New Roman" w:hAnsi="Times New Roman"/>
            <w:sz w:val="28"/>
            <w:szCs w:val="28"/>
          </w:rPr>
          <w:fldChar w:fldCharType="separate"/>
        </w:r>
        <w:r w:rsidR="005C09B5">
          <w:rPr>
            <w:rFonts w:ascii="Times New Roman" w:hAnsi="Times New Roman"/>
            <w:noProof/>
            <w:sz w:val="28"/>
            <w:szCs w:val="28"/>
          </w:rPr>
          <w:t>6</w:t>
        </w:r>
        <w:r w:rsidRPr="00475E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6"/>
    <w:rsid w:val="000017E8"/>
    <w:rsid w:val="0000215F"/>
    <w:rsid w:val="0000508A"/>
    <w:rsid w:val="00022DB2"/>
    <w:rsid w:val="00024580"/>
    <w:rsid w:val="00025F7D"/>
    <w:rsid w:val="000367DE"/>
    <w:rsid w:val="00050DCE"/>
    <w:rsid w:val="00056AE4"/>
    <w:rsid w:val="000656CA"/>
    <w:rsid w:val="000A537D"/>
    <w:rsid w:val="000A7C35"/>
    <w:rsid w:val="000E6B17"/>
    <w:rsid w:val="000E7EEB"/>
    <w:rsid w:val="000F7A44"/>
    <w:rsid w:val="00103B2D"/>
    <w:rsid w:val="0011609F"/>
    <w:rsid w:val="00152004"/>
    <w:rsid w:val="00162D3D"/>
    <w:rsid w:val="0017652B"/>
    <w:rsid w:val="00181005"/>
    <w:rsid w:val="00186FC1"/>
    <w:rsid w:val="00191A8F"/>
    <w:rsid w:val="001B12AF"/>
    <w:rsid w:val="001C667E"/>
    <w:rsid w:val="001D2F1B"/>
    <w:rsid w:val="001D5E0E"/>
    <w:rsid w:val="001D77CE"/>
    <w:rsid w:val="0021597D"/>
    <w:rsid w:val="00216AE0"/>
    <w:rsid w:val="00271CDD"/>
    <w:rsid w:val="002B68D2"/>
    <w:rsid w:val="002D13A5"/>
    <w:rsid w:val="002D2681"/>
    <w:rsid w:val="002E2236"/>
    <w:rsid w:val="0030341F"/>
    <w:rsid w:val="00304BC3"/>
    <w:rsid w:val="003257E0"/>
    <w:rsid w:val="00347EB9"/>
    <w:rsid w:val="00355E2E"/>
    <w:rsid w:val="003874B0"/>
    <w:rsid w:val="003C0812"/>
    <w:rsid w:val="003C6218"/>
    <w:rsid w:val="003E3952"/>
    <w:rsid w:val="0040217B"/>
    <w:rsid w:val="0043039B"/>
    <w:rsid w:val="004757B3"/>
    <w:rsid w:val="00475E08"/>
    <w:rsid w:val="00483BC8"/>
    <w:rsid w:val="004B3A1A"/>
    <w:rsid w:val="004B6963"/>
    <w:rsid w:val="004C0AAE"/>
    <w:rsid w:val="004E2EC0"/>
    <w:rsid w:val="005036A2"/>
    <w:rsid w:val="00513D7D"/>
    <w:rsid w:val="005422F6"/>
    <w:rsid w:val="005427F8"/>
    <w:rsid w:val="00547398"/>
    <w:rsid w:val="00577706"/>
    <w:rsid w:val="00583955"/>
    <w:rsid w:val="0059296C"/>
    <w:rsid w:val="005B0E5E"/>
    <w:rsid w:val="005C09B5"/>
    <w:rsid w:val="005E3ADC"/>
    <w:rsid w:val="005F128F"/>
    <w:rsid w:val="005F7F9E"/>
    <w:rsid w:val="00621493"/>
    <w:rsid w:val="00656049"/>
    <w:rsid w:val="00685E04"/>
    <w:rsid w:val="006869E6"/>
    <w:rsid w:val="00693E87"/>
    <w:rsid w:val="006A4C07"/>
    <w:rsid w:val="006B34E5"/>
    <w:rsid w:val="006D5579"/>
    <w:rsid w:val="006E4C72"/>
    <w:rsid w:val="006E6FE7"/>
    <w:rsid w:val="006E7084"/>
    <w:rsid w:val="0072371C"/>
    <w:rsid w:val="00732FB3"/>
    <w:rsid w:val="00755A59"/>
    <w:rsid w:val="00770569"/>
    <w:rsid w:val="007709B1"/>
    <w:rsid w:val="0078170E"/>
    <w:rsid w:val="007A3D09"/>
    <w:rsid w:val="007B61C0"/>
    <w:rsid w:val="007B7890"/>
    <w:rsid w:val="007E16F0"/>
    <w:rsid w:val="00803E58"/>
    <w:rsid w:val="00815874"/>
    <w:rsid w:val="00820563"/>
    <w:rsid w:val="008357CD"/>
    <w:rsid w:val="008825AC"/>
    <w:rsid w:val="008A2B24"/>
    <w:rsid w:val="008F415E"/>
    <w:rsid w:val="009642B2"/>
    <w:rsid w:val="00964336"/>
    <w:rsid w:val="0098641C"/>
    <w:rsid w:val="009D4626"/>
    <w:rsid w:val="009E011A"/>
    <w:rsid w:val="009F5109"/>
    <w:rsid w:val="00A1203C"/>
    <w:rsid w:val="00A14AB5"/>
    <w:rsid w:val="00A17838"/>
    <w:rsid w:val="00A65418"/>
    <w:rsid w:val="00A661DB"/>
    <w:rsid w:val="00A979CC"/>
    <w:rsid w:val="00AA1B58"/>
    <w:rsid w:val="00AD3DD8"/>
    <w:rsid w:val="00AE0DD9"/>
    <w:rsid w:val="00AF3826"/>
    <w:rsid w:val="00B12B21"/>
    <w:rsid w:val="00B15CBF"/>
    <w:rsid w:val="00B242BC"/>
    <w:rsid w:val="00B2486C"/>
    <w:rsid w:val="00B25638"/>
    <w:rsid w:val="00B31B1C"/>
    <w:rsid w:val="00B365E0"/>
    <w:rsid w:val="00B41964"/>
    <w:rsid w:val="00B53C18"/>
    <w:rsid w:val="00B56B7D"/>
    <w:rsid w:val="00B8351F"/>
    <w:rsid w:val="00B97AE9"/>
    <w:rsid w:val="00BB03C8"/>
    <w:rsid w:val="00BB13F4"/>
    <w:rsid w:val="00BB60E7"/>
    <w:rsid w:val="00BC157E"/>
    <w:rsid w:val="00C26635"/>
    <w:rsid w:val="00C30AA5"/>
    <w:rsid w:val="00C43A38"/>
    <w:rsid w:val="00C47198"/>
    <w:rsid w:val="00C65CE2"/>
    <w:rsid w:val="00C86B21"/>
    <w:rsid w:val="00C87207"/>
    <w:rsid w:val="00C87EDA"/>
    <w:rsid w:val="00C92442"/>
    <w:rsid w:val="00CB0707"/>
    <w:rsid w:val="00CB1B02"/>
    <w:rsid w:val="00CB25BA"/>
    <w:rsid w:val="00CC7DE8"/>
    <w:rsid w:val="00D009FB"/>
    <w:rsid w:val="00D201EE"/>
    <w:rsid w:val="00D241D5"/>
    <w:rsid w:val="00D420FF"/>
    <w:rsid w:val="00DB25D2"/>
    <w:rsid w:val="00DB3AD5"/>
    <w:rsid w:val="00DC6BB1"/>
    <w:rsid w:val="00DD1F13"/>
    <w:rsid w:val="00DF4283"/>
    <w:rsid w:val="00E143A2"/>
    <w:rsid w:val="00E84B85"/>
    <w:rsid w:val="00EE1579"/>
    <w:rsid w:val="00EF2C12"/>
    <w:rsid w:val="00EF54F3"/>
    <w:rsid w:val="00EF5B55"/>
    <w:rsid w:val="00F00B38"/>
    <w:rsid w:val="00F302BC"/>
    <w:rsid w:val="00F33B57"/>
    <w:rsid w:val="00F34390"/>
    <w:rsid w:val="00F569E1"/>
    <w:rsid w:val="00F67821"/>
    <w:rsid w:val="00F71120"/>
    <w:rsid w:val="00F82CC9"/>
    <w:rsid w:val="00FA3656"/>
    <w:rsid w:val="00FC7C96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2D5"/>
  <w15:chartTrackingRefBased/>
  <w15:docId w15:val="{2BF19116-EC94-4067-A967-B403E74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AF"/>
  </w:style>
  <w:style w:type="paragraph" w:styleId="1">
    <w:name w:val="heading 1"/>
    <w:basedOn w:val="a"/>
    <w:next w:val="a"/>
    <w:link w:val="10"/>
    <w:qFormat/>
    <w:rsid w:val="00475E0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12A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rsid w:val="001B12A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1B12AF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1B12AF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character" w:customStyle="1" w:styleId="rvts11">
    <w:name w:val="rvts11"/>
    <w:basedOn w:val="a0"/>
    <w:rsid w:val="001B12AF"/>
  </w:style>
  <w:style w:type="paragraph" w:styleId="a7">
    <w:name w:val="Balloon Text"/>
    <w:basedOn w:val="a"/>
    <w:link w:val="a8"/>
    <w:uiPriority w:val="99"/>
    <w:semiHidden/>
    <w:unhideWhenUsed/>
    <w:rsid w:val="0006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56C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036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036A2"/>
  </w:style>
  <w:style w:type="paragraph" w:styleId="ab">
    <w:name w:val="List Paragraph"/>
    <w:basedOn w:val="a"/>
    <w:uiPriority w:val="34"/>
    <w:qFormat/>
    <w:rsid w:val="00DF42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E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3-24/2023(46/23)</LSiCaseNumber>
    <DecreeSigningDate xmlns="e071329a-1a58-487e-9d68-901320fa3ee5">2023-04-24T21:00:00+00:00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vySURBVHhe7ZthbiXH1Sy9PC1Iy9FevBXvRM/STIxizpysPtW3noEPrAASRk4kiwX+6L6k4H/9eblcLpcvzX0RXC6Xyxfnvggul8vli3NfBJfL5fLFuS+Cy+Vy+eLcF8Hlcrl8cY6/CP71r3/9nY7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</_dlc_BarcodeImage>
    <PublicInterest xmlns="4f464736-7d1e-4019-91e9-ff984cf39a64">false</PublicInterest>
    <LSiIncomingDocumentNumberDate xmlns="e071329a-1a58-487e-9d68-901320fa3ee5">2023-02-12T22:00:00+00:00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Продуна Віталія Вікторовича щодо відповідності Конституції України (конституційності) підпункту 5 пункту 63 розділу І Закону України „Про внесення змін до Бюджетного кодексу України щодо реформи міжбюджетних відносин“,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на 2016 рік“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18/46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H3PQASVK455K-1683723461-4588</_dlc_DocId>
    <_dlc_DocIdUrl xmlns="4f464736-7d1e-4019-91e9-ff984cf39a64">
      <Url>https://srv-05.sud.local/sites/lsdocs/_layouts/15/DocIdRedir.aspx?ID=H3PQASVK455K-1683723461-4588</Url>
      <Description>H3PQASVK455K-1683723461-4588</Description>
    </_dlc_DocIdUrl>
    <_dlc_BarcodeValue xmlns="e071329a-1a58-487e-9d68-901320fa3ee5">5984672125</_dlc_BarcodeValue>
    <_dlc_BarcodePreview xmlns="e071329a-1a58-487e-9d68-901320fa3ee5">
      <Url>https://srv-05.sud.local/sites/lsdocs/_layouts/15/barcodeimagefromitem.aspx?ID=4588&amp;list=e071329a-1a58-487e-9d68-901320fa3ee5</Url>
      <Description>Штрихкод: 5984672125</Description>
    </_dlc_BarcodePreview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58BCC-7BD0-4A75-AFCB-9FC2C4DAF1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A97D2A-8716-4B69-B1F7-A259F32BABE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6064D25-83C0-4590-A6D6-055D73DA6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59B81-26A9-493D-9503-E5C6DFC7A429}">
  <ds:schemaRefs>
    <ds:schemaRef ds:uri="e071329a-1a58-487e-9d68-901320fa3ee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616C583-6790-4F2D-A43D-781BA2A5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6764</Words>
  <Characters>3856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Валентина М. Поліщук</cp:lastModifiedBy>
  <cp:revision>10</cp:revision>
  <cp:lastPrinted>2024-04-17T07:14:00Z</cp:lastPrinted>
  <dcterms:created xsi:type="dcterms:W3CDTF">2024-04-10T07:28:00Z</dcterms:created>
  <dcterms:modified xsi:type="dcterms:W3CDTF">2024-04-17T07:14:00Z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84a877db-207e-4102-aa3f-8b34359efb9f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