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07D5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03982C67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CD843ED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82B0074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74D9B01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8753C19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8203172" w14:textId="77777777" w:rsidR="00BC7F02" w:rsidRDefault="00BC7F02" w:rsidP="00BC7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676FE84C" w:rsidR="003D01B6" w:rsidRPr="00BC7F02" w:rsidRDefault="003D01B6" w:rsidP="00BC7F0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F65C1B" w:rsidRPr="00BC7F02">
        <w:rPr>
          <w:rFonts w:ascii="Times New Roman" w:hAnsi="Times New Roman" w:cs="Times New Roman"/>
          <w:b/>
          <w:sz w:val="28"/>
          <w:szCs w:val="28"/>
          <w:lang w:val="uk-UA"/>
        </w:rPr>
        <w:t>Кунець Мирослави Григорівни</w:t>
      </w:r>
      <w:r w:rsidR="00BE0078" w:rsidRPr="00BC7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F65C1B" w:rsidRPr="00BC7F02">
        <w:rPr>
          <w:rFonts w:ascii="Times New Roman" w:hAnsi="Times New Roman" w:cs="Times New Roman"/>
          <w:b/>
          <w:sz w:val="28"/>
          <w:szCs w:val="28"/>
          <w:lang w:val="uk-UA"/>
        </w:rPr>
        <w:t>другого речення частини третьої статті 155 Закону України „Про судоустрій і статус суддів“</w:t>
      </w:r>
      <w:r w:rsidR="007A03DE" w:rsidRPr="00BC7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7F0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C7F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5C1B" w:rsidRPr="00BC7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 червня 2016 року </w:t>
      </w:r>
      <w:r w:rsidR="0015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F65C1B" w:rsidRPr="00BC7F02">
        <w:rPr>
          <w:rFonts w:ascii="Times New Roman" w:hAnsi="Times New Roman" w:cs="Times New Roman"/>
          <w:b/>
          <w:sz w:val="28"/>
          <w:szCs w:val="28"/>
          <w:lang w:val="uk-UA"/>
        </w:rPr>
        <w:t>1402–</w:t>
      </w:r>
      <w:r w:rsidR="00F65C1B" w:rsidRPr="00BC7F02">
        <w:rPr>
          <w:rFonts w:ascii="Times New Roman" w:hAnsi="Times New Roman" w:cs="Times New Roman"/>
          <w:b/>
          <w:sz w:val="28"/>
          <w:szCs w:val="28"/>
        </w:rPr>
        <w:t>VIII</w:t>
      </w:r>
    </w:p>
    <w:bookmarkEnd w:id="0"/>
    <w:p w14:paraId="4E83473B" w14:textId="77777777" w:rsidR="003D01B6" w:rsidRPr="00BC7F02" w:rsidRDefault="003D01B6" w:rsidP="00BC7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green"/>
          <w:lang w:val="uk-UA"/>
        </w:rPr>
      </w:pPr>
    </w:p>
    <w:p w14:paraId="1D50723C" w14:textId="28BDB914" w:rsidR="003D01B6" w:rsidRPr="00BC7F02" w:rsidRDefault="003D01B6" w:rsidP="00BC7F02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 и ї в</w:t>
      </w:r>
      <w:r w:rsid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</w:t>
      </w:r>
      <w:r w:rsidR="001541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BE0078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8D1B09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="00BE0078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8D1B09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="00BE0078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</w:t>
      </w:r>
      <w:r w:rsidR="00F65C1B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14:paraId="520F5766" w14:textId="77777777" w:rsidR="001541F2" w:rsidRDefault="000142FA" w:rsidP="00BC7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 лютого</w:t>
      </w:r>
      <w:r w:rsidR="00F65C1B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1B6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F65C1B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3D01B6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14:paraId="2324607D" w14:textId="4B247E55" w:rsidR="003D01B6" w:rsidRPr="00BC7F02" w:rsidRDefault="001541F2" w:rsidP="00BC7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1" w:name="_GoBack"/>
      <w:r w:rsidR="000142FA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="003D01B6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</w:t>
      </w:r>
      <w:bookmarkEnd w:id="1"/>
      <w:r w:rsidR="003D01B6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BC7F0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</w:p>
    <w:p w14:paraId="45965DCC" w14:textId="77777777" w:rsidR="003D01B6" w:rsidRPr="00BC7F02" w:rsidRDefault="003D01B6" w:rsidP="00BC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7777777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C7F0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BC7F02" w:rsidRDefault="003D01B6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7A1F0CAA" w:rsidR="003D01B6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65C1B" w:rsidRPr="00BC7F02">
        <w:rPr>
          <w:rFonts w:ascii="Times New Roman" w:hAnsi="Times New Roman" w:cs="Times New Roman"/>
          <w:sz w:val="28"/>
          <w:szCs w:val="28"/>
          <w:lang w:val="uk-UA"/>
        </w:rPr>
        <w:t>Кунець Мирослави Григорівни</w:t>
      </w:r>
      <w:r w:rsidR="00BE0078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>уції України (конституційності)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5C1B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другого речення частини третьої статті 155 Закону України „Про судоустрій і статус суддів“ </w:t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від 2 червня 2016 року </w:t>
      </w:r>
      <w:r w:rsidR="001541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1402–VIII (Відомості Верховної Ради України, 2016 р., </w:t>
      </w:r>
      <w:r w:rsidR="001541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>31, ст. 545)</w:t>
      </w:r>
      <w:r w:rsidR="003D760A" w:rsidRPr="00BC7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289CD708" w14:textId="77777777" w:rsidR="003D01B6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3F20F52" w14:textId="3ADE76BE" w:rsidR="003D01B6" w:rsidRPr="00BC7F02" w:rsidRDefault="003D01B6" w:rsidP="00BC7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BC7F02" w:rsidRDefault="003D01B6" w:rsidP="00AF7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BC7F02" w:rsidRDefault="003D01B6" w:rsidP="00BC7F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37121D" w14:textId="6E2AA976" w:rsidR="005235DB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Кунець М.Г.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до Конституційного Суду України з клопотанням перевірити на відповідність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t>стинам першій, другій статті 8,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статті 21, частинам другій, третій статті 22, частинам першій, другій статті 24, частині першій статті 43, частині першій статті 64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CD4573" w:rsidRPr="00BC7F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речення частини третьої статті 155 Закону України „Про судоустрі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>й і статус суддів“ від 2 червня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t xml:space="preserve"> 2016 року </w:t>
      </w:r>
      <w:r w:rsidR="001541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t>1402–VIII</w:t>
      </w:r>
      <w:r w:rsidR="0006565E">
        <w:rPr>
          <w:rFonts w:ascii="Times New Roman" w:hAnsi="Times New Roman" w:cs="Times New Roman"/>
          <w:sz w:val="28"/>
          <w:szCs w:val="28"/>
          <w:lang w:val="uk-UA"/>
        </w:rPr>
        <w:br/>
      </w:r>
      <w:r w:rsidR="00187B4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6A12C5" w:rsidRPr="00BC7F0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8D1B09" w:rsidRPr="00BC7F02">
        <w:rPr>
          <w:rFonts w:ascii="Times New Roman" w:hAnsi="Times New Roman" w:cs="Times New Roman"/>
          <w:sz w:val="28"/>
          <w:szCs w:val="28"/>
          <w:lang w:val="uk-UA"/>
        </w:rPr>
        <w:t>), яким</w:t>
      </w:r>
      <w:r w:rsidR="00187B4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="006A12C5" w:rsidRPr="00BC7F02">
        <w:rPr>
          <w:rFonts w:ascii="Times New Roman" w:hAnsi="Times New Roman" w:cs="Times New Roman"/>
          <w:sz w:val="28"/>
          <w:szCs w:val="28"/>
          <w:lang w:val="uk-UA"/>
        </w:rPr>
        <w:t>, що „збори суддів можуть висловити недовіру керівнику апарату суду, що має наслідком звільнення його з посади“</w:t>
      </w:r>
      <w:r w:rsidR="00187B4F" w:rsidRPr="00BC7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8D31B" w14:textId="77777777" w:rsidR="001541F2" w:rsidRDefault="006F37A9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убачається, що Рівненський окружний адміністративний суд рішенням 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>від 23 червня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2022 року відмовив у задоволенні адміністративного позову Кунець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C35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М.Г., зокрема, щодо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визнання протиправними та скасування рішення зборів суддів Гощанського районного суду Рівненської області в частині висловлення недовіри керівнику апарату </w:t>
      </w:r>
      <w:r w:rsidR="005A4A20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суду та наказу територіального управління Державної судової адміністрації України в Рівненській області про звільнення Кунець М.Г. з посади.</w:t>
      </w:r>
    </w:p>
    <w:p w14:paraId="29914DB8" w14:textId="77777777" w:rsidR="001541F2" w:rsidRDefault="006A12C5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>Восьмий</w:t>
      </w:r>
      <w:r w:rsidR="009518B8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апеляційний </w:t>
      </w:r>
      <w:r w:rsidR="009E4B7E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адміністративний </w:t>
      </w:r>
      <w:r w:rsidR="009E4B7E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 </w:t>
      </w:r>
      <w:r w:rsidR="009518B8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постановою від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518B8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жовтня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56B40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56B40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апеля</w:t>
      </w:r>
      <w:r w:rsidR="00D051E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ційну скаргу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Кунець М.Г. залишив без задоволення, рішення Рівненського окружного адміністративного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суду від 23 червня 2022 року –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 змін</w:t>
      </w:r>
      <w:r w:rsidR="00D051E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F375FC6" w14:textId="12678CCD" w:rsidR="00B708C1" w:rsidRPr="00BC7F02" w:rsidRDefault="003D01B6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>Автор клопотання</w:t>
      </w:r>
      <w:r w:rsidR="00F9287D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7D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стверджує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287D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застос</w:t>
      </w:r>
      <w:r w:rsidR="008D1B0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оване</w:t>
      </w:r>
      <w:r w:rsidR="00F9287D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426A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остаточному судовому рішенні</w:t>
      </w:r>
      <w:r w:rsidR="00331C8E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його справі</w:t>
      </w:r>
      <w:r w:rsidR="00346D0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1B0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</w:t>
      </w:r>
      <w:r w:rsidR="008D1B09" w:rsidRPr="00BC7F02">
        <w:rPr>
          <w:rFonts w:ascii="Times New Roman" w:hAnsi="Times New Roman" w:cs="Times New Roman"/>
          <w:sz w:val="28"/>
          <w:szCs w:val="28"/>
          <w:lang w:val="uk-UA"/>
        </w:rPr>
        <w:t>другого речення частини третьої статті 155 Закону</w:t>
      </w:r>
      <w:r w:rsidR="008D1B0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08C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„допускає можливість свавільного звільнення керівників апарату судів без законних підстав“.</w:t>
      </w:r>
    </w:p>
    <w:p w14:paraId="2FC5814A" w14:textId="77777777" w:rsidR="008F7C35" w:rsidRPr="00BC7F02" w:rsidRDefault="008F7C35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6AAAA695" w:rsidR="00D051EF" w:rsidRPr="00BC7F02" w:rsidRDefault="003D01B6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140E0189" w:rsidR="003D01B6" w:rsidRPr="00BC7F02" w:rsidRDefault="003D01B6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2" w:name="_Hlk101398318"/>
      <w:r w:rsidRPr="00BC7F02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BC7F02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9F6E8F" w:rsidRPr="00BC7F02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9F6E8F" w:rsidRPr="00BC7F02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E33CE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55 цього закону (абзац перший частини першої статті 77).</w:t>
      </w:r>
      <w:bookmarkEnd w:id="2"/>
    </w:p>
    <w:p w14:paraId="2D94C86B" w14:textId="04F8F13F" w:rsidR="003D01B6" w:rsidRPr="00BC7F02" w:rsidRDefault="001434B8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3D01B6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</w:t>
      </w:r>
      <w:r w:rsidR="009F6E8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16361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бачається, що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Кунець М.Г.</w:t>
      </w:r>
      <w:r w:rsidR="0016361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аргументуючи</w:t>
      </w:r>
      <w:r w:rsidR="0016361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неконституційність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t>другого речення частини третьої статті 155 Закону</w:t>
      </w:r>
      <w:r w:rsidR="00163619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F6E8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фактично 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вислов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ила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незгоду із застосуванням </w:t>
      </w:r>
      <w:r w:rsidR="009F6E8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остаточному судовому рішенні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606AB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A606AB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 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оспорюван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="00545D71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7297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</w:t>
      </w:r>
      <w:r w:rsidR="00A606AB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051E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не може вважатис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D051EF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обґрунтуванням </w:t>
      </w:r>
      <w:r w:rsidR="003D01B6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тверджень щодо</w:t>
      </w:r>
      <w:r w:rsidR="00331C8E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</w:t>
      </w:r>
      <w:r w:rsidR="003D01B6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неконституційності</w:t>
      </w:r>
      <w:r w:rsidR="00331C8E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D4BB974" w14:textId="140415C2" w:rsidR="00620BD5" w:rsidRPr="00BC7F02" w:rsidRDefault="00620BD5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Конституційний Суд України неодноразово зазначав, що вирішення питань застосування судами законів України не належить до 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</w:t>
      </w:r>
      <w:r w:rsidR="0006565E" w:rsidRPr="000656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Ухвала Великої палати Конституційного Суду України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від 19 червня 2018 року </w:t>
      </w:r>
      <w:r w:rsidR="00154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39-у/2018; ухвали Другого сенату Конституційного Суду України від 20 листопада 2019 року </w:t>
      </w:r>
      <w:r w:rsidR="00154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70-у(II)/2019, від 1 квітня 2020 року </w:t>
      </w:r>
      <w:r w:rsidR="00154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5-уп(ІІ)/2020</w:t>
      </w:r>
      <w:r w:rsidR="0006565E" w:rsidRPr="000656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7651A7" w14:textId="60F97DA7" w:rsidR="0037193F" w:rsidRPr="00BC7F02" w:rsidRDefault="0037193F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дотримав вимог пункту 6</w:t>
      </w:r>
      <w:r w:rsidR="0079250B"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AF7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BC7F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1BFC7F90" w14:textId="77777777" w:rsidR="008F7C35" w:rsidRPr="00BC7F02" w:rsidRDefault="008F7C35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40FC56BA" w:rsidR="003D01B6" w:rsidRPr="00BC7F02" w:rsidRDefault="003D01B6" w:rsidP="0006565E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BC7F0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32, 37, 55, 56, 58, 62, 77, 86 Закону України „Про Конституційний Суд України“, відповідно до § 45, § 56 Регламенту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BC7F02" w:rsidRDefault="003D01B6" w:rsidP="00BC7F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BC7F02" w:rsidRDefault="003D01B6" w:rsidP="00AF7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14:paraId="02C2353A" w14:textId="1498F610" w:rsidR="003D01B6" w:rsidRPr="00BC7F02" w:rsidRDefault="003D01B6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Кунець Мирослави Григорівни щодо відповідності Конституції України (конституційності) 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t>другого речення частини третьої</w:t>
      </w:r>
      <w:r w:rsidR="00AF7F6B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статті 155 Закону України „Про судоустрій і статус суддів“ від 2 червня </w:t>
      </w:r>
      <w:r w:rsidR="00D17297" w:rsidRPr="00BC7F0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="001541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0601F" w:rsidRPr="00BC7F02">
        <w:rPr>
          <w:rFonts w:ascii="Times New Roman" w:hAnsi="Times New Roman" w:cs="Times New Roman"/>
          <w:sz w:val="28"/>
          <w:szCs w:val="28"/>
          <w:lang w:val="uk-UA"/>
        </w:rPr>
        <w:t>1402–VIII</w:t>
      </w:r>
      <w:r w:rsidR="008251F6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5235DB" w:rsidRPr="00BC7F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4 статті 62 Закону України „Про Конституційний Суд України“ –</w:t>
      </w:r>
      <w:r w:rsidR="00E05A9B" w:rsidRPr="00BC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F02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075A45D2" w14:textId="77777777" w:rsidR="0000601F" w:rsidRPr="00BC7F02" w:rsidRDefault="0000601F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047E43D5" w:rsidR="003D01B6" w:rsidRDefault="001434B8" w:rsidP="00BC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F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01B6" w:rsidRPr="00BC7F02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7AFCFB6F" w14:textId="1B287385" w:rsidR="00BC7F02" w:rsidRDefault="00BC7F02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46C50" w14:textId="7563AD15" w:rsidR="00BC7F02" w:rsidRDefault="00BC7F02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4019B" w14:textId="77777777" w:rsidR="00BC7F02" w:rsidRDefault="00BC7F02" w:rsidP="00BC7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8D3FA" w14:textId="77777777" w:rsidR="004C03B5" w:rsidRPr="004C03B5" w:rsidRDefault="004C03B5" w:rsidP="004C03B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4C03B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2220D689" w14:textId="77777777" w:rsidR="004C03B5" w:rsidRPr="004C03B5" w:rsidRDefault="004C03B5" w:rsidP="004C03B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4C03B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3692ECC4" w14:textId="2E4EDA7E" w:rsidR="004C03B5" w:rsidRPr="004C03B5" w:rsidRDefault="004C03B5" w:rsidP="004C03B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C03B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</w:p>
    <w:sectPr w:rsidR="004C03B5" w:rsidRPr="004C03B5" w:rsidSect="00BC7F0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CD0C46" w:rsidRDefault="00CD0C46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CD0C46" w:rsidRDefault="00C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A25E" w14:textId="134D977D" w:rsidR="00AF7F6B" w:rsidRPr="00AF7F6B" w:rsidRDefault="00AF7F6B">
    <w:pPr>
      <w:pStyle w:val="a6"/>
      <w:rPr>
        <w:rFonts w:ascii="Times New Roman" w:hAnsi="Times New Roman" w:cs="Times New Roman"/>
        <w:sz w:val="10"/>
        <w:szCs w:val="10"/>
      </w:rPr>
    </w:pPr>
    <w:r w:rsidRPr="00AF7F6B">
      <w:rPr>
        <w:rFonts w:ascii="Times New Roman" w:hAnsi="Times New Roman" w:cs="Times New Roman"/>
        <w:sz w:val="10"/>
        <w:szCs w:val="10"/>
      </w:rPr>
      <w:fldChar w:fldCharType="begin"/>
    </w:r>
    <w:r w:rsidRPr="00AF7F6B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F7F6B">
      <w:rPr>
        <w:rFonts w:ascii="Times New Roman" w:hAnsi="Times New Roman" w:cs="Times New Roman"/>
        <w:sz w:val="10"/>
        <w:szCs w:val="10"/>
      </w:rPr>
      <w:fldChar w:fldCharType="separate"/>
    </w:r>
    <w:r w:rsidR="004C03B5">
      <w:rPr>
        <w:rFonts w:ascii="Times New Roman" w:hAnsi="Times New Roman" w:cs="Times New Roman"/>
        <w:noProof/>
        <w:sz w:val="10"/>
        <w:szCs w:val="10"/>
        <w:lang w:val="uk-UA"/>
      </w:rPr>
      <w:t>G:\2023\Suddi\I senat\I koleg\3.docx</w:t>
    </w:r>
    <w:r w:rsidRPr="00AF7F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CD0D" w14:textId="388B3B31" w:rsidR="00AF7F6B" w:rsidRPr="00AF7F6B" w:rsidRDefault="00AF7F6B">
    <w:pPr>
      <w:pStyle w:val="a6"/>
      <w:rPr>
        <w:rFonts w:ascii="Times New Roman" w:hAnsi="Times New Roman" w:cs="Times New Roman"/>
        <w:sz w:val="10"/>
        <w:szCs w:val="10"/>
      </w:rPr>
    </w:pPr>
    <w:r w:rsidRPr="00AF7F6B">
      <w:rPr>
        <w:rFonts w:ascii="Times New Roman" w:hAnsi="Times New Roman" w:cs="Times New Roman"/>
        <w:sz w:val="10"/>
        <w:szCs w:val="10"/>
      </w:rPr>
      <w:fldChar w:fldCharType="begin"/>
    </w:r>
    <w:r w:rsidRPr="00AF7F6B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F7F6B">
      <w:rPr>
        <w:rFonts w:ascii="Times New Roman" w:hAnsi="Times New Roman" w:cs="Times New Roman"/>
        <w:sz w:val="10"/>
        <w:szCs w:val="10"/>
      </w:rPr>
      <w:fldChar w:fldCharType="separate"/>
    </w:r>
    <w:r w:rsidR="004C03B5">
      <w:rPr>
        <w:rFonts w:ascii="Times New Roman" w:hAnsi="Times New Roman" w:cs="Times New Roman"/>
        <w:noProof/>
        <w:sz w:val="10"/>
        <w:szCs w:val="10"/>
        <w:lang w:val="uk-UA"/>
      </w:rPr>
      <w:t>G:\2023\Suddi\I senat\I koleg\3.docx</w:t>
    </w:r>
    <w:r w:rsidRPr="00AF7F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CD0C46" w:rsidRDefault="00CD0C46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CD0C46" w:rsidRDefault="00C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4FF54ADE" w:rsidR="00395B78" w:rsidRPr="00A06B54" w:rsidRDefault="003D760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1F2" w:rsidRPr="001541F2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5B1E" w14:textId="53F74D70" w:rsidR="00331C8E" w:rsidRPr="00331C8E" w:rsidRDefault="00331C8E" w:rsidP="001434B8">
    <w:pPr>
      <w:pStyle w:val="a3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601F"/>
    <w:rsid w:val="000142FA"/>
    <w:rsid w:val="00045BB6"/>
    <w:rsid w:val="0006565E"/>
    <w:rsid w:val="00085934"/>
    <w:rsid w:val="000F1EA2"/>
    <w:rsid w:val="000F476E"/>
    <w:rsid w:val="00113167"/>
    <w:rsid w:val="00114AE5"/>
    <w:rsid w:val="0012069D"/>
    <w:rsid w:val="00135DAC"/>
    <w:rsid w:val="001434B8"/>
    <w:rsid w:val="001541F2"/>
    <w:rsid w:val="001555CB"/>
    <w:rsid w:val="00163619"/>
    <w:rsid w:val="001750E2"/>
    <w:rsid w:val="00187B4F"/>
    <w:rsid w:val="00197405"/>
    <w:rsid w:val="00197490"/>
    <w:rsid w:val="001A546A"/>
    <w:rsid w:val="001C1816"/>
    <w:rsid w:val="00201791"/>
    <w:rsid w:val="00266E17"/>
    <w:rsid w:val="00276D66"/>
    <w:rsid w:val="002C4AF3"/>
    <w:rsid w:val="003229C3"/>
    <w:rsid w:val="00326A17"/>
    <w:rsid w:val="00331C8E"/>
    <w:rsid w:val="00346D01"/>
    <w:rsid w:val="00356B40"/>
    <w:rsid w:val="0036514F"/>
    <w:rsid w:val="0037193F"/>
    <w:rsid w:val="003A6E8F"/>
    <w:rsid w:val="003D01B6"/>
    <w:rsid w:val="003D760A"/>
    <w:rsid w:val="003D77A6"/>
    <w:rsid w:val="00410378"/>
    <w:rsid w:val="004112FB"/>
    <w:rsid w:val="004425D9"/>
    <w:rsid w:val="00462DA9"/>
    <w:rsid w:val="00474E70"/>
    <w:rsid w:val="00493CAC"/>
    <w:rsid w:val="004C03B5"/>
    <w:rsid w:val="004D4C00"/>
    <w:rsid w:val="004E6199"/>
    <w:rsid w:val="005235DB"/>
    <w:rsid w:val="005339D4"/>
    <w:rsid w:val="00537603"/>
    <w:rsid w:val="005412BC"/>
    <w:rsid w:val="00545D71"/>
    <w:rsid w:val="00583082"/>
    <w:rsid w:val="005A4A20"/>
    <w:rsid w:val="0061426A"/>
    <w:rsid w:val="00620BD5"/>
    <w:rsid w:val="00634F75"/>
    <w:rsid w:val="006A12C5"/>
    <w:rsid w:val="006E61C5"/>
    <w:rsid w:val="006F37A9"/>
    <w:rsid w:val="00727018"/>
    <w:rsid w:val="0074195A"/>
    <w:rsid w:val="0079250B"/>
    <w:rsid w:val="007A03DE"/>
    <w:rsid w:val="007B2E05"/>
    <w:rsid w:val="007D6903"/>
    <w:rsid w:val="007D6A28"/>
    <w:rsid w:val="007F27AF"/>
    <w:rsid w:val="008251F6"/>
    <w:rsid w:val="0084270B"/>
    <w:rsid w:val="008601EC"/>
    <w:rsid w:val="008B1E49"/>
    <w:rsid w:val="008C46ED"/>
    <w:rsid w:val="008C520E"/>
    <w:rsid w:val="008D1B09"/>
    <w:rsid w:val="008F0ACA"/>
    <w:rsid w:val="008F7C35"/>
    <w:rsid w:val="009035E4"/>
    <w:rsid w:val="009518B8"/>
    <w:rsid w:val="00955CD1"/>
    <w:rsid w:val="009763D7"/>
    <w:rsid w:val="009A5832"/>
    <w:rsid w:val="009E4B7E"/>
    <w:rsid w:val="009F6E8F"/>
    <w:rsid w:val="00A30AF8"/>
    <w:rsid w:val="00A31084"/>
    <w:rsid w:val="00A606AB"/>
    <w:rsid w:val="00A95B1F"/>
    <w:rsid w:val="00AF38A3"/>
    <w:rsid w:val="00AF7F6B"/>
    <w:rsid w:val="00B00067"/>
    <w:rsid w:val="00B321B7"/>
    <w:rsid w:val="00B45FD4"/>
    <w:rsid w:val="00B5285F"/>
    <w:rsid w:val="00B708C1"/>
    <w:rsid w:val="00BA09CC"/>
    <w:rsid w:val="00BB266C"/>
    <w:rsid w:val="00BC7F02"/>
    <w:rsid w:val="00BE0078"/>
    <w:rsid w:val="00C149EB"/>
    <w:rsid w:val="00C16892"/>
    <w:rsid w:val="00C5101F"/>
    <w:rsid w:val="00C5213D"/>
    <w:rsid w:val="00C82E99"/>
    <w:rsid w:val="00CB2758"/>
    <w:rsid w:val="00CD0C46"/>
    <w:rsid w:val="00CD4573"/>
    <w:rsid w:val="00D051EF"/>
    <w:rsid w:val="00D17297"/>
    <w:rsid w:val="00D50C88"/>
    <w:rsid w:val="00D71CBF"/>
    <w:rsid w:val="00D72F09"/>
    <w:rsid w:val="00D946D5"/>
    <w:rsid w:val="00DC4D6A"/>
    <w:rsid w:val="00DC78D0"/>
    <w:rsid w:val="00E05A9B"/>
    <w:rsid w:val="00E064F1"/>
    <w:rsid w:val="00E102B1"/>
    <w:rsid w:val="00E23D09"/>
    <w:rsid w:val="00E52DB3"/>
    <w:rsid w:val="00E8243B"/>
    <w:rsid w:val="00EA40D4"/>
    <w:rsid w:val="00EE33CE"/>
    <w:rsid w:val="00EF57BE"/>
    <w:rsid w:val="00F400ED"/>
    <w:rsid w:val="00F509A2"/>
    <w:rsid w:val="00F65C1B"/>
    <w:rsid w:val="00F73430"/>
    <w:rsid w:val="00F9287D"/>
    <w:rsid w:val="00F95258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BC7F0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7F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D70F-66B2-403A-B71E-A9F20978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2023-02-01T13:20:00Z</cp:lastPrinted>
  <dcterms:created xsi:type="dcterms:W3CDTF">2023-08-30T07:21:00Z</dcterms:created>
  <dcterms:modified xsi:type="dcterms:W3CDTF">2023-08-30T07:21:00Z</dcterms:modified>
</cp:coreProperties>
</file>