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25E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 подовження строку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525E0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Потапенка</w:t>
      </w:r>
      <w:proofErr w:type="spellEnd"/>
      <w:r w:rsidRPr="00525E0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Миколи Владиславовича щодо відповідності Конституції України (конституційності) частини другої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  <w:t>    </w:t>
      </w:r>
      <w:r w:rsidRPr="00525E0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статті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  <w:r w:rsidRPr="00525E0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376 Кримінального процесуального кодексу України</w:t>
      </w: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 ї в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2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Справа № 3-112/2025 (222/25)</w:t>
      </w: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липня 2025 року</w:t>
      </w: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E04">
        <w:rPr>
          <w:rFonts w:ascii="Times New Roman" w:eastAsia="Times New Roman" w:hAnsi="Times New Roman" w:cs="Times New Roman"/>
          <w:sz w:val="28"/>
          <w:szCs w:val="28"/>
          <w:lang w:eastAsia="ru-RU"/>
        </w:rPr>
        <w:t>№ 66-у/2025</w:t>
      </w: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>Велика палата Конституційного Суду України у складі</w:t>
      </w:r>
      <w:r w:rsidR="00BC1E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суддів</w:t>
      </w:r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>Петришина</w:t>
      </w:r>
      <w:proofErr w:type="spellEnd"/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Олександра Віталійовича – головуючого,</w:t>
      </w: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>Водяннікова</w:t>
      </w:r>
      <w:proofErr w:type="spellEnd"/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Олександра Юрійовича,</w:t>
      </w: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>Городовенка</w:t>
      </w:r>
      <w:proofErr w:type="spellEnd"/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Віктора Валентиновича,</w:t>
      </w: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>Грищук Оксани Вікторівни,</w:t>
      </w: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>Кичуна</w:t>
      </w:r>
      <w:proofErr w:type="spellEnd"/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Віктора Івановича,</w:t>
      </w: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>Лемака</w:t>
      </w:r>
      <w:proofErr w:type="spellEnd"/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Василя Васильовича,</w:t>
      </w: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>Олійник Алл</w:t>
      </w:r>
      <w:r w:rsidR="00BE476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</w:t>
      </w:r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>Сергіївн</w:t>
      </w:r>
      <w:proofErr w:type="spellEnd"/>
      <w:r w:rsidR="00BE476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</w:t>
      </w:r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Первомайського Олега Олексійовича,</w:t>
      </w: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Різника Сергія </w:t>
      </w:r>
      <w:r w:rsidR="00BC1EA4">
        <w:rPr>
          <w:rFonts w:ascii="Times New Roman" w:eastAsia="Calibri" w:hAnsi="Times New Roman" w:cs="Times New Roman"/>
          <w:sz w:val="28"/>
          <w:szCs w:val="28"/>
          <w:lang w:eastAsia="ru-RU"/>
        </w:rPr>
        <w:t>Васильовича</w:t>
      </w:r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>Совгирі</w:t>
      </w:r>
      <w:proofErr w:type="spellEnd"/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Ольги Володимирівни,</w:t>
      </w: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>Філюка</w:t>
      </w:r>
      <w:proofErr w:type="spellEnd"/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Петра </w:t>
      </w:r>
      <w:proofErr w:type="spellStart"/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>Тодосьовича</w:t>
      </w:r>
      <w:proofErr w:type="spellEnd"/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>Юровської</w:t>
      </w:r>
      <w:proofErr w:type="spellEnd"/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Галини Валентинівни – доповідача,</w:t>
      </w: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розглянула на засіданні клопотання судді-доповідача </w:t>
      </w:r>
      <w:proofErr w:type="spellStart"/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>Юровської</w:t>
      </w:r>
      <w:proofErr w:type="spellEnd"/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Г.В. про подовження строку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525E04">
        <w:rPr>
          <w:rFonts w:ascii="Times New Roman" w:hAnsi="Times New Roman" w:cs="Times New Roman"/>
          <w:bCs/>
          <w:color w:val="070607"/>
          <w:sz w:val="28"/>
          <w:szCs w:val="28"/>
        </w:rPr>
        <w:t>Потапенка</w:t>
      </w:r>
      <w:proofErr w:type="spellEnd"/>
      <w:r w:rsidRPr="00525E04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 Миколи Владиславовича щодо відповідності Конституції України (конституційності) частини другої статті 376 Кримінального процесуального кодексу України.</w:t>
      </w:r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Заслухавши суддю-доповідача </w:t>
      </w:r>
      <w:proofErr w:type="spellStart"/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>Юровську</w:t>
      </w:r>
      <w:proofErr w:type="spellEnd"/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Г.В., Велика палата Конституційного Суду України</w:t>
      </w: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5E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 с т а н о в и л а:</w:t>
      </w: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відповідно до Закону України „Про Конституційний Суд України“ </w:t>
      </w:r>
      <w:r w:rsidRPr="00525E0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</w:t>
      </w:r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(частина друга статті 37);</w:t>
      </w:r>
      <w:r w:rsidRPr="00525E0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зв’язку з розв’язанням процедурних питань суддя-доповідач звернувся з клопотанням про подовження строку для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525E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Потапенка</w:t>
      </w:r>
      <w:proofErr w:type="spellEnd"/>
      <w:r w:rsidRPr="00525E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Миколи Владиславовича щодо відповідності Конституції України (конституційності) частини другої статті 376 Кримінального процесуального кодексу України</w:t>
      </w:r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>розподілено</w:t>
      </w:r>
      <w:proofErr w:type="spellEnd"/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18 червня </w:t>
      </w:r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2025 року судді Конституційного Суду України </w:t>
      </w:r>
      <w:proofErr w:type="spellStart"/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>Юровській</w:t>
      </w:r>
      <w:proofErr w:type="spellEnd"/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Г.В.).</w:t>
      </w: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E0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 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5E0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 т а н о в и л а</w:t>
      </w:r>
      <w:r w:rsidRPr="00525E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5E04" w:rsidRPr="00525E04" w:rsidRDefault="00525E04" w:rsidP="00525E0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подовжити до 9 вересня 2025 року строк постановлення Першою колегією суддів Другого сенату Конституційного Суду України ухвали про відкриття або </w:t>
      </w:r>
      <w:r w:rsidRPr="00525E0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proofErr w:type="spellStart"/>
      <w:r w:rsidRPr="00525E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Потапенка</w:t>
      </w:r>
      <w:proofErr w:type="spellEnd"/>
      <w:r w:rsidRPr="00525E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Миколи Владиславовича щодо відповідності Конституції України (конституційності) частини другої статті 376 Кримінального процесуального кодексу України.</w:t>
      </w:r>
    </w:p>
    <w:p w:rsidR="00525E04" w:rsidRDefault="00525E04" w:rsidP="00525E0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525E04" w:rsidRDefault="00525E04" w:rsidP="00525E0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074411" w:rsidRDefault="00074411" w:rsidP="00074411">
      <w:pPr>
        <w:pStyle w:val="ab"/>
        <w:ind w:left="4254"/>
        <w:contextualSpacing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074411" w:rsidRDefault="00074411" w:rsidP="00074411">
      <w:pPr>
        <w:pStyle w:val="ab"/>
        <w:ind w:left="4254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074411" w:rsidSect="00525E04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E04" w:rsidRDefault="00525E04" w:rsidP="00525E04">
      <w:pPr>
        <w:spacing w:after="0" w:line="240" w:lineRule="auto"/>
      </w:pPr>
      <w:r>
        <w:separator/>
      </w:r>
    </w:p>
  </w:endnote>
  <w:endnote w:type="continuationSeparator" w:id="0">
    <w:p w:rsidR="00525E04" w:rsidRDefault="00525E04" w:rsidP="0052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CD" w:rsidRPr="005577CD" w:rsidRDefault="005577CD">
    <w:pPr>
      <w:pStyle w:val="a7"/>
      <w:rPr>
        <w:rFonts w:ascii="Times New Roman" w:hAnsi="Times New Roman" w:cs="Times New Roman"/>
        <w:sz w:val="10"/>
      </w:rPr>
    </w:pPr>
    <w:r w:rsidRPr="005577CD">
      <w:rPr>
        <w:rFonts w:ascii="Times New Roman" w:hAnsi="Times New Roman" w:cs="Times New Roman"/>
        <w:sz w:val="10"/>
      </w:rPr>
      <w:fldChar w:fldCharType="begin"/>
    </w:r>
    <w:r w:rsidRPr="005577CD">
      <w:rPr>
        <w:rFonts w:ascii="Times New Roman" w:hAnsi="Times New Roman" w:cs="Times New Roman"/>
        <w:sz w:val="10"/>
      </w:rPr>
      <w:instrText xml:space="preserve"> FILENAME \p \* MERGEFORMAT </w:instrText>
    </w:r>
    <w:r w:rsidRPr="005577CD">
      <w:rPr>
        <w:rFonts w:ascii="Times New Roman" w:hAnsi="Times New Roman" w:cs="Times New Roman"/>
        <w:sz w:val="10"/>
      </w:rPr>
      <w:fldChar w:fldCharType="separate"/>
    </w:r>
    <w:r w:rsidR="00BC1EA4">
      <w:rPr>
        <w:rFonts w:ascii="Times New Roman" w:hAnsi="Times New Roman" w:cs="Times New Roman"/>
        <w:noProof/>
        <w:sz w:val="10"/>
      </w:rPr>
      <w:t>G:\2025\Suddi\Uhvala VP\79.docx</w:t>
    </w:r>
    <w:r w:rsidRPr="005577CD">
      <w:rPr>
        <w:rFonts w:ascii="Times New Roman" w:hAnsi="Times New Roman" w:cs="Times New Roman"/>
        <w:sz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CD" w:rsidRPr="005577CD" w:rsidRDefault="005577CD">
    <w:pPr>
      <w:pStyle w:val="a7"/>
      <w:rPr>
        <w:rFonts w:ascii="Times New Roman" w:hAnsi="Times New Roman" w:cs="Times New Roman"/>
        <w:sz w:val="10"/>
        <w:szCs w:val="10"/>
      </w:rPr>
    </w:pPr>
    <w:r w:rsidRPr="005577CD">
      <w:rPr>
        <w:rFonts w:ascii="Times New Roman" w:hAnsi="Times New Roman" w:cs="Times New Roman"/>
        <w:sz w:val="10"/>
        <w:szCs w:val="10"/>
      </w:rPr>
      <w:fldChar w:fldCharType="begin"/>
    </w:r>
    <w:r w:rsidRPr="005577C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577CD">
      <w:rPr>
        <w:rFonts w:ascii="Times New Roman" w:hAnsi="Times New Roman" w:cs="Times New Roman"/>
        <w:sz w:val="10"/>
        <w:szCs w:val="10"/>
      </w:rPr>
      <w:fldChar w:fldCharType="separate"/>
    </w:r>
    <w:r w:rsidR="00BC1EA4">
      <w:rPr>
        <w:rFonts w:ascii="Times New Roman" w:hAnsi="Times New Roman" w:cs="Times New Roman"/>
        <w:noProof/>
        <w:sz w:val="10"/>
        <w:szCs w:val="10"/>
      </w:rPr>
      <w:t>G:\2025\Suddi\Uhvala VP\79.docx</w:t>
    </w:r>
    <w:r w:rsidRPr="005577C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E04" w:rsidRDefault="00525E04" w:rsidP="00525E04">
      <w:pPr>
        <w:spacing w:after="0" w:line="240" w:lineRule="auto"/>
      </w:pPr>
      <w:r>
        <w:separator/>
      </w:r>
    </w:p>
  </w:footnote>
  <w:footnote w:type="continuationSeparator" w:id="0">
    <w:p w:rsidR="00525E04" w:rsidRDefault="00525E04" w:rsidP="00525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CA4" w:rsidRDefault="005577CD" w:rsidP="00B739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4CA4" w:rsidRDefault="000744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CA4" w:rsidRPr="00DB24E9" w:rsidRDefault="005577CD" w:rsidP="00B739A7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  <w:sz w:val="28"/>
        <w:szCs w:val="28"/>
      </w:rPr>
    </w:pPr>
    <w:r w:rsidRPr="00DB24E9">
      <w:rPr>
        <w:rStyle w:val="a5"/>
        <w:rFonts w:ascii="Times New Roman" w:hAnsi="Times New Roman" w:cs="Times New Roman"/>
        <w:sz w:val="28"/>
        <w:szCs w:val="28"/>
      </w:rPr>
      <w:fldChar w:fldCharType="begin"/>
    </w:r>
    <w:r w:rsidRPr="00DB24E9">
      <w:rPr>
        <w:rStyle w:val="a5"/>
        <w:rFonts w:ascii="Times New Roman" w:hAnsi="Times New Roman" w:cs="Times New Roman"/>
        <w:sz w:val="28"/>
        <w:szCs w:val="28"/>
      </w:rPr>
      <w:instrText xml:space="preserve">PAGE  </w:instrText>
    </w:r>
    <w:r w:rsidRPr="00DB24E9">
      <w:rPr>
        <w:rStyle w:val="a5"/>
        <w:rFonts w:ascii="Times New Roman" w:hAnsi="Times New Roman" w:cs="Times New Roman"/>
        <w:sz w:val="28"/>
        <w:szCs w:val="28"/>
      </w:rPr>
      <w:fldChar w:fldCharType="separate"/>
    </w:r>
    <w:r w:rsidR="00074411">
      <w:rPr>
        <w:rStyle w:val="a5"/>
        <w:rFonts w:ascii="Times New Roman" w:hAnsi="Times New Roman" w:cs="Times New Roman"/>
        <w:noProof/>
        <w:sz w:val="28"/>
        <w:szCs w:val="28"/>
      </w:rPr>
      <w:t>2</w:t>
    </w:r>
    <w:r w:rsidRPr="00DB24E9">
      <w:rPr>
        <w:rStyle w:val="a5"/>
        <w:rFonts w:ascii="Times New Roman" w:hAnsi="Times New Roman" w:cs="Times New Roman"/>
        <w:sz w:val="28"/>
        <w:szCs w:val="28"/>
      </w:rPr>
      <w:fldChar w:fldCharType="end"/>
    </w:r>
  </w:p>
  <w:p w:rsidR="009F4CA4" w:rsidRDefault="000744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04"/>
    <w:rsid w:val="00074411"/>
    <w:rsid w:val="00203782"/>
    <w:rsid w:val="002D3CA9"/>
    <w:rsid w:val="00525E04"/>
    <w:rsid w:val="005577CD"/>
    <w:rsid w:val="00596FCE"/>
    <w:rsid w:val="006230AD"/>
    <w:rsid w:val="00AB267C"/>
    <w:rsid w:val="00BC1EA4"/>
    <w:rsid w:val="00BE4761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1889"/>
  <w15:chartTrackingRefBased/>
  <w15:docId w15:val="{D780F2B8-7AFE-47C0-B080-DE19E9D1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04"/>
    <w:pPr>
      <w:spacing w:after="160" w:line="259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qFormat/>
    <w:rsid w:val="00525E04"/>
    <w:pPr>
      <w:keepNext/>
      <w:spacing w:after="0" w:line="22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25E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525E04"/>
    <w:rPr>
      <w:rFonts w:asciiTheme="minorHAnsi" w:hAnsiTheme="minorHAnsi" w:cstheme="minorBidi"/>
      <w:sz w:val="22"/>
    </w:rPr>
  </w:style>
  <w:style w:type="character" w:styleId="a5">
    <w:name w:val="page number"/>
    <w:basedOn w:val="a0"/>
    <w:rsid w:val="00525E04"/>
  </w:style>
  <w:style w:type="character" w:customStyle="1" w:styleId="10">
    <w:name w:val="Заголовок 1 Знак"/>
    <w:basedOn w:val="a0"/>
    <w:link w:val="1"/>
    <w:rsid w:val="00525E04"/>
    <w:rPr>
      <w:rFonts w:eastAsia="Times New Roman"/>
      <w:szCs w:val="20"/>
      <w:lang w:eastAsia="ru-RU"/>
    </w:rPr>
  </w:style>
  <w:style w:type="table" w:styleId="a6">
    <w:name w:val="Table Grid"/>
    <w:basedOn w:val="a1"/>
    <w:uiPriority w:val="39"/>
    <w:rsid w:val="00525E04"/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525E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25E04"/>
    <w:rPr>
      <w:rFonts w:asciiTheme="minorHAnsi" w:hAnsiTheme="minorHAnsi" w:cstheme="minorBid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E4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E4761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uiPriority w:val="99"/>
    <w:semiHidden/>
    <w:unhideWhenUsed/>
    <w:rsid w:val="00074411"/>
    <w:pPr>
      <w:spacing w:after="120" w:line="240" w:lineRule="auto"/>
      <w:ind w:left="283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074411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2087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5</cp:revision>
  <cp:lastPrinted>2025-07-22T13:38:00Z</cp:lastPrinted>
  <dcterms:created xsi:type="dcterms:W3CDTF">2025-07-22T11:16:00Z</dcterms:created>
  <dcterms:modified xsi:type="dcterms:W3CDTF">2025-07-25T06:02:00Z</dcterms:modified>
</cp:coreProperties>
</file>