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FC21E" w14:textId="77777777" w:rsidR="003F0734" w:rsidRDefault="003F0734" w:rsidP="003F0734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43C397D4" w14:textId="77777777" w:rsidR="003F0734" w:rsidRDefault="003F0734" w:rsidP="003F0734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5F988492" w14:textId="77777777" w:rsidR="003F0734" w:rsidRDefault="003F0734" w:rsidP="003F0734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466753B3" w14:textId="77777777" w:rsidR="003F0734" w:rsidRDefault="003F0734" w:rsidP="003F0734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56AF5287" w14:textId="77777777" w:rsidR="003F0734" w:rsidRDefault="003F0734" w:rsidP="003F0734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0FD76DB0" w14:textId="77777777" w:rsidR="003F0734" w:rsidRDefault="003F0734" w:rsidP="003F0734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11F244E0" w14:textId="77777777" w:rsidR="003F0734" w:rsidRDefault="003F0734" w:rsidP="003F0734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1213BB90" w14:textId="77777777" w:rsidR="004E0591" w:rsidRDefault="00DF7E5C" w:rsidP="003F0734">
      <w:pPr>
        <w:pStyle w:val="a3"/>
        <w:tabs>
          <w:tab w:val="clear" w:pos="4819"/>
          <w:tab w:val="clear" w:pos="9639"/>
          <w:tab w:val="center" w:pos="482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3F0734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про відмову у відкритті конституційного провадження у справі за конституційною скаргою </w:t>
      </w:r>
      <w:r w:rsidRPr="003F0734">
        <w:rPr>
          <w:rFonts w:ascii="Times New Roman" w:hAnsi="Times New Roman"/>
          <w:b/>
          <w:sz w:val="28"/>
          <w:szCs w:val="28"/>
          <w:lang w:eastAsia="uk-UA"/>
        </w:rPr>
        <w:t>Олійника Дмитра Вячеславовича щодо відповідності Конституції України (конституційності) частини другої</w:t>
      </w:r>
      <w:r w:rsidR="003F0734">
        <w:rPr>
          <w:rFonts w:ascii="Times New Roman" w:hAnsi="Times New Roman"/>
          <w:b/>
          <w:sz w:val="28"/>
          <w:szCs w:val="28"/>
          <w:lang w:eastAsia="uk-UA"/>
        </w:rPr>
        <w:br/>
      </w:r>
      <w:r w:rsidR="003F0734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3F0734">
        <w:rPr>
          <w:rFonts w:ascii="Times New Roman" w:hAnsi="Times New Roman"/>
          <w:b/>
          <w:sz w:val="28"/>
          <w:szCs w:val="28"/>
          <w:lang w:eastAsia="uk-UA"/>
        </w:rPr>
        <w:t>статті 265 Кодексу адміністративного судочинства України</w:t>
      </w:r>
    </w:p>
    <w:p w14:paraId="0E67E058" w14:textId="72CF343B" w:rsidR="00DF7E5C" w:rsidRPr="003F0734" w:rsidRDefault="00DF7E5C" w:rsidP="003F0734">
      <w:pPr>
        <w:pStyle w:val="a3"/>
        <w:tabs>
          <w:tab w:val="clear" w:pos="4819"/>
          <w:tab w:val="clear" w:pos="9639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14:paraId="6A2389B9" w14:textId="355C83B9" w:rsidR="00DF7E5C" w:rsidRPr="003F0734" w:rsidRDefault="00DF7E5C" w:rsidP="003F0734">
      <w:pPr>
        <w:pStyle w:val="a3"/>
        <w:tabs>
          <w:tab w:val="clear" w:pos="4819"/>
          <w:tab w:val="clear" w:pos="9639"/>
          <w:tab w:val="right" w:pos="9638"/>
        </w:tabs>
        <w:jc w:val="both"/>
        <w:rPr>
          <w:rFonts w:ascii="Times New Roman" w:hAnsi="Times New Roman"/>
          <w:sz w:val="28"/>
          <w:szCs w:val="28"/>
          <w:lang w:val="ru-RU" w:eastAsia="uk-UA"/>
        </w:rPr>
      </w:pPr>
      <w:r w:rsidRPr="003F0734">
        <w:rPr>
          <w:rFonts w:ascii="Times New Roman" w:hAnsi="Times New Roman"/>
          <w:sz w:val="28"/>
          <w:szCs w:val="28"/>
          <w:lang w:eastAsia="uk-UA"/>
        </w:rPr>
        <w:t>К и ї в</w:t>
      </w:r>
      <w:r w:rsidR="003F0734">
        <w:rPr>
          <w:rFonts w:ascii="Times New Roman" w:hAnsi="Times New Roman"/>
          <w:sz w:val="28"/>
          <w:szCs w:val="28"/>
          <w:lang w:eastAsia="uk-UA"/>
        </w:rPr>
        <w:tab/>
      </w:r>
      <w:r w:rsidRPr="003F0734">
        <w:rPr>
          <w:rFonts w:ascii="Times New Roman" w:hAnsi="Times New Roman"/>
          <w:sz w:val="28"/>
          <w:szCs w:val="28"/>
          <w:lang w:eastAsia="uk-UA"/>
        </w:rPr>
        <w:t xml:space="preserve">Справа </w:t>
      </w:r>
      <w:r w:rsidR="004E0591">
        <w:rPr>
          <w:rFonts w:ascii="Times New Roman" w:hAnsi="Times New Roman"/>
          <w:sz w:val="28"/>
          <w:szCs w:val="28"/>
          <w:lang w:eastAsia="uk-UA"/>
        </w:rPr>
        <w:t xml:space="preserve">№ </w:t>
      </w:r>
      <w:r w:rsidRPr="003F0734">
        <w:rPr>
          <w:rFonts w:ascii="Times New Roman" w:hAnsi="Times New Roman"/>
          <w:sz w:val="28"/>
          <w:szCs w:val="28"/>
          <w:lang w:val="ru-RU" w:eastAsia="uk-UA"/>
        </w:rPr>
        <w:t>3-49/2023(100/23)</w:t>
      </w:r>
    </w:p>
    <w:p w14:paraId="70677138" w14:textId="4834DFC2" w:rsidR="00DF7E5C" w:rsidRPr="003F0734" w:rsidRDefault="00847B5E" w:rsidP="003F0734">
      <w:pPr>
        <w:pStyle w:val="a3"/>
        <w:tabs>
          <w:tab w:val="clear" w:pos="4819"/>
          <w:tab w:val="clear" w:pos="9639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 w:rsidRPr="003F0734">
        <w:rPr>
          <w:rFonts w:ascii="Times New Roman" w:hAnsi="Times New Roman"/>
          <w:sz w:val="28"/>
          <w:szCs w:val="28"/>
          <w:lang w:eastAsia="uk-UA"/>
        </w:rPr>
        <w:t xml:space="preserve">26 </w:t>
      </w:r>
      <w:r w:rsidR="00DF7E5C" w:rsidRPr="003F0734">
        <w:rPr>
          <w:rFonts w:ascii="Times New Roman" w:hAnsi="Times New Roman"/>
          <w:sz w:val="28"/>
          <w:szCs w:val="28"/>
          <w:lang w:eastAsia="uk-UA"/>
        </w:rPr>
        <w:t>квітня 2023 року</w:t>
      </w:r>
    </w:p>
    <w:p w14:paraId="4B6F6A94" w14:textId="6A37CB39" w:rsidR="00DF7E5C" w:rsidRPr="003F0734" w:rsidRDefault="004E0591" w:rsidP="003F0734">
      <w:pPr>
        <w:pStyle w:val="a3"/>
        <w:tabs>
          <w:tab w:val="clear" w:pos="4819"/>
          <w:tab w:val="clear" w:pos="9639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№ </w:t>
      </w:r>
      <w:bookmarkStart w:id="0" w:name="_GoBack"/>
      <w:r w:rsidR="00847B5E" w:rsidRPr="003F0734">
        <w:rPr>
          <w:rFonts w:ascii="Times New Roman" w:hAnsi="Times New Roman"/>
          <w:sz w:val="28"/>
          <w:szCs w:val="28"/>
          <w:lang w:eastAsia="uk-UA"/>
        </w:rPr>
        <w:t>64</w:t>
      </w:r>
      <w:r w:rsidR="00DF7E5C" w:rsidRPr="003F0734">
        <w:rPr>
          <w:rFonts w:ascii="Times New Roman" w:hAnsi="Times New Roman"/>
          <w:sz w:val="28"/>
          <w:szCs w:val="28"/>
          <w:lang w:eastAsia="uk-UA"/>
        </w:rPr>
        <w:t>-2(І)</w:t>
      </w:r>
      <w:bookmarkEnd w:id="0"/>
      <w:r w:rsidR="00DF7E5C" w:rsidRPr="003F0734">
        <w:rPr>
          <w:rFonts w:ascii="Times New Roman" w:hAnsi="Times New Roman"/>
          <w:sz w:val="28"/>
          <w:szCs w:val="28"/>
          <w:lang w:eastAsia="uk-UA"/>
        </w:rPr>
        <w:t>/2023</w:t>
      </w:r>
    </w:p>
    <w:p w14:paraId="0C5885B6" w14:textId="77777777" w:rsidR="00DF7E5C" w:rsidRPr="003F0734" w:rsidRDefault="00DF7E5C" w:rsidP="003F0734">
      <w:pPr>
        <w:pStyle w:val="a3"/>
        <w:tabs>
          <w:tab w:val="clear" w:pos="4819"/>
          <w:tab w:val="clear" w:pos="9639"/>
        </w:tabs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3B0E57B5" w14:textId="77777777" w:rsidR="00DF7E5C" w:rsidRPr="003F0734" w:rsidRDefault="00DF7E5C" w:rsidP="003F07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734">
        <w:rPr>
          <w:rFonts w:ascii="Times New Roman" w:eastAsia="Calibri" w:hAnsi="Times New Roman" w:cs="Times New Roman"/>
          <w:sz w:val="28"/>
          <w:szCs w:val="28"/>
        </w:rPr>
        <w:t>Друга колегія суддів Першого сенату Конституційного Суду України у складі:</w:t>
      </w:r>
    </w:p>
    <w:p w14:paraId="30478443" w14:textId="77777777" w:rsidR="00DF7E5C" w:rsidRPr="003F0734" w:rsidRDefault="00DF7E5C" w:rsidP="003F0734">
      <w:pPr>
        <w:pStyle w:val="a5"/>
        <w:shd w:val="clear" w:color="auto" w:fill="auto"/>
        <w:spacing w:line="240" w:lineRule="auto"/>
        <w:ind w:firstLine="567"/>
        <w:jc w:val="both"/>
        <w:rPr>
          <w:noProof w:val="0"/>
          <w:sz w:val="28"/>
          <w:szCs w:val="28"/>
        </w:rPr>
      </w:pPr>
    </w:p>
    <w:p w14:paraId="42A9B915" w14:textId="77777777" w:rsidR="00DF7E5C" w:rsidRPr="003F0734" w:rsidRDefault="00DF7E5C" w:rsidP="003F07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3F0734">
        <w:rPr>
          <w:rFonts w:ascii="Times New Roman" w:eastAsia="Calibri" w:hAnsi="Times New Roman" w:cs="Times New Roman"/>
          <w:sz w:val="28"/>
          <w:szCs w:val="28"/>
          <w:lang w:eastAsia="uk-UA"/>
        </w:rPr>
        <w:t>Грищук Оксани Вікторівни – головуючого, доповідача,</w:t>
      </w:r>
    </w:p>
    <w:p w14:paraId="042E440F" w14:textId="77777777" w:rsidR="00DF7E5C" w:rsidRPr="003F0734" w:rsidRDefault="00DF7E5C" w:rsidP="003F07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3F0734">
        <w:rPr>
          <w:rFonts w:ascii="Times New Roman" w:eastAsia="Calibri" w:hAnsi="Times New Roman" w:cs="Times New Roman"/>
          <w:sz w:val="28"/>
          <w:szCs w:val="28"/>
          <w:lang w:eastAsia="uk-UA"/>
        </w:rPr>
        <w:t>Петришина Олександра Віталійовича,</w:t>
      </w:r>
    </w:p>
    <w:p w14:paraId="7DF5965D" w14:textId="77777777" w:rsidR="00DF7E5C" w:rsidRPr="003F0734" w:rsidRDefault="00DF7E5C" w:rsidP="003F07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3F0734">
        <w:rPr>
          <w:rFonts w:ascii="Times New Roman" w:eastAsia="Calibri" w:hAnsi="Times New Roman" w:cs="Times New Roman"/>
          <w:sz w:val="28"/>
          <w:szCs w:val="28"/>
          <w:lang w:eastAsia="uk-UA"/>
        </w:rPr>
        <w:t>Совгирі Ольги Володимирівни,</w:t>
      </w:r>
    </w:p>
    <w:p w14:paraId="5196605A" w14:textId="77777777" w:rsidR="00DF7E5C" w:rsidRPr="003F0734" w:rsidRDefault="00DF7E5C" w:rsidP="003F07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14:paraId="10FB2C33" w14:textId="6FCD4BDF" w:rsidR="00DF7E5C" w:rsidRPr="003F0734" w:rsidRDefault="00DF7E5C" w:rsidP="003F07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F0734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розглянула на засіданні питання про відкриття конституційного провадження у справі за конституційною скаргою Олійника Дмитра Вячеславовича щодо відповідності Конституції України (конституційності) частини другої статті 265</w:t>
      </w:r>
      <w:r w:rsidRPr="003F0734">
        <w:rPr>
          <w:rFonts w:ascii="Times New Roman" w:hAnsi="Times New Roman" w:cs="Times New Roman"/>
          <w:sz w:val="28"/>
          <w:szCs w:val="28"/>
          <w:lang w:eastAsia="uk-UA"/>
        </w:rPr>
        <w:t xml:space="preserve"> Кодексу адміністративного судочинства України</w:t>
      </w:r>
      <w:r w:rsidR="00595454" w:rsidRPr="003F0734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0EDB494B" w14:textId="77777777" w:rsidR="00DF7E5C" w:rsidRPr="003F0734" w:rsidRDefault="00DF7E5C" w:rsidP="003F07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78184C" w14:textId="06916D93" w:rsidR="00DF7E5C" w:rsidRDefault="00DF7E5C" w:rsidP="003F07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734">
        <w:rPr>
          <w:rFonts w:ascii="Times New Roman" w:hAnsi="Times New Roman" w:cs="Times New Roman"/>
          <w:sz w:val="28"/>
          <w:szCs w:val="28"/>
        </w:rPr>
        <w:t>Заслухавши суддю-доповідача Грищук О.В. та дослідивши матеріали справи, Друга колегія суддів Першого сенату Конституційного Суду України</w:t>
      </w:r>
    </w:p>
    <w:p w14:paraId="14256304" w14:textId="77777777" w:rsidR="003F0734" w:rsidRPr="003F0734" w:rsidRDefault="003F0734" w:rsidP="003F07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48DA9F" w14:textId="77777777" w:rsidR="00DF7E5C" w:rsidRPr="003F0734" w:rsidRDefault="00DF7E5C" w:rsidP="003F07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734">
        <w:rPr>
          <w:rFonts w:ascii="Times New Roman" w:hAnsi="Times New Roman" w:cs="Times New Roman"/>
          <w:b/>
          <w:bCs/>
          <w:sz w:val="28"/>
          <w:szCs w:val="28"/>
        </w:rPr>
        <w:t>у с т а н о в и л а:</w:t>
      </w:r>
    </w:p>
    <w:p w14:paraId="64F7FCBF" w14:textId="77777777" w:rsidR="00DF7E5C" w:rsidRPr="003F0734" w:rsidRDefault="00DF7E5C" w:rsidP="003F073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A81650" w14:textId="30489DA8" w:rsidR="00DF7E5C" w:rsidRPr="003F0734" w:rsidRDefault="00DF7E5C" w:rsidP="003F07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073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Олійник Д.В. звернувся до </w:t>
      </w:r>
      <w:r w:rsidRPr="003F0734">
        <w:rPr>
          <w:rFonts w:ascii="Times New Roman" w:hAnsi="Times New Roman" w:cs="Times New Roman"/>
          <w:sz w:val="28"/>
          <w:szCs w:val="28"/>
        </w:rPr>
        <w:t>Конституційного Суду України з</w:t>
      </w:r>
      <w:r w:rsidRPr="003F0734">
        <w:rPr>
          <w:rFonts w:ascii="Times New Roman" w:hAnsi="Times New Roman" w:cs="Times New Roman"/>
          <w:bCs/>
          <w:sz w:val="28"/>
          <w:szCs w:val="28"/>
        </w:rPr>
        <w:t xml:space="preserve"> клопотанням перевірити на відповідність </w:t>
      </w:r>
      <w:r w:rsidRPr="003F0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частині четвертій </w:t>
      </w:r>
      <w:r w:rsidR="003F0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статті 5, частині другій статті </w:t>
      </w:r>
      <w:r w:rsidRPr="003F0734">
        <w:rPr>
          <w:rFonts w:ascii="Times New Roman" w:hAnsi="Times New Roman" w:cs="Times New Roman"/>
          <w:sz w:val="28"/>
          <w:szCs w:val="28"/>
          <w:shd w:val="clear" w:color="auto" w:fill="FFFFFF"/>
        </w:rPr>
        <w:t>6, статті 8, частині першій статті 19, частинам другій, третій статті</w:t>
      </w:r>
      <w:r w:rsidR="003F0734" w:rsidRPr="003F0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0734">
        <w:rPr>
          <w:rFonts w:ascii="Times New Roman" w:hAnsi="Times New Roman" w:cs="Times New Roman"/>
          <w:sz w:val="28"/>
          <w:szCs w:val="28"/>
          <w:shd w:val="clear" w:color="auto" w:fill="FFFFFF"/>
        </w:rPr>
        <w:t>22,</w:t>
      </w:r>
      <w:r w:rsidR="003F073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F0734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частинам першій, четвертій статті 41, частинам першій, другій, шостій статті 55, частині першій статті 58, частині перші</w:t>
      </w:r>
      <w:r w:rsidR="003F0734">
        <w:rPr>
          <w:rFonts w:ascii="Times New Roman" w:hAnsi="Times New Roman" w:cs="Times New Roman"/>
          <w:sz w:val="28"/>
          <w:szCs w:val="28"/>
          <w:shd w:val="clear" w:color="auto" w:fill="FFFFFF"/>
        </w:rPr>
        <w:t>й статті 60 Конституції України</w:t>
      </w:r>
      <w:r w:rsidR="00B359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595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(конституційність) </w:t>
      </w:r>
      <w:r w:rsidRPr="003F0734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частину другу статті 265 Кодексу адміністративного судочинства</w:t>
      </w:r>
      <w:r w:rsidR="00B359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України</w:t>
      </w:r>
      <w:r w:rsidRPr="003F0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(далі </w:t>
      </w:r>
      <w:r w:rsidRPr="003F0734">
        <w:rPr>
          <w:rFonts w:ascii="Times New Roman" w:hAnsi="Times New Roman" w:cs="Times New Roman"/>
          <w:sz w:val="28"/>
          <w:szCs w:val="28"/>
        </w:rPr>
        <w:t>–</w:t>
      </w:r>
      <w:r w:rsidRPr="003F0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Кодекс), згідно з якою </w:t>
      </w:r>
      <w:r w:rsidRPr="003F0734">
        <w:rPr>
          <w:rFonts w:ascii="Times New Roman" w:hAnsi="Times New Roman" w:cs="Times New Roman"/>
          <w:sz w:val="28"/>
          <w:szCs w:val="28"/>
        </w:rPr>
        <w:t>„</w:t>
      </w:r>
      <w:r w:rsidRPr="003F0734">
        <w:rPr>
          <w:rFonts w:ascii="Times New Roman" w:hAnsi="Times New Roman" w:cs="Times New Roman"/>
          <w:sz w:val="28"/>
          <w:szCs w:val="28"/>
          <w:shd w:val="clear" w:color="auto" w:fill="FFFFFF"/>
        </w:rPr>
        <w:t>нормативно-правовий акт втрачає чинність повністю або в окремій його частині з моменту набрання законної сили відповідним рішенням суду“.</w:t>
      </w:r>
    </w:p>
    <w:p w14:paraId="036CB643" w14:textId="77777777" w:rsidR="00DF7E5C" w:rsidRPr="003F0734" w:rsidRDefault="00DF7E5C" w:rsidP="003F07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C98C87B" w14:textId="77777777" w:rsidR="00DF7E5C" w:rsidRPr="003F0734" w:rsidRDefault="00DF7E5C" w:rsidP="003F07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734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Pr="003F0734">
        <w:rPr>
          <w:rFonts w:ascii="Times New Roman" w:hAnsi="Times New Roman" w:cs="Times New Roman"/>
          <w:sz w:val="28"/>
          <w:szCs w:val="28"/>
        </w:rPr>
        <w:t xml:space="preserve"> Зі змісту конституційної скарги та долучених до неї документів і матеріалів випливає таке.</w:t>
      </w:r>
    </w:p>
    <w:p w14:paraId="58368CB4" w14:textId="77777777" w:rsidR="004E0591" w:rsidRDefault="00DF7E5C" w:rsidP="003F07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0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Окружного адміністративного суду міста Києва з позовом до Київської міської державної адміністрації (далі </w:t>
      </w:r>
      <w:r w:rsidRPr="003F0734">
        <w:rPr>
          <w:rFonts w:ascii="Times New Roman" w:hAnsi="Times New Roman" w:cs="Times New Roman"/>
          <w:sz w:val="28"/>
          <w:szCs w:val="28"/>
        </w:rPr>
        <w:t>–</w:t>
      </w:r>
      <w:r w:rsidRPr="003F0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Адміністрація) звернулася Антонова Марія Андріївна (за участю третіх осіб, які не заявляють самостійних вимог, у тому числі Олійника Дмитра Вячеславовича). Цей позов містить вимоги про визнання незаконними та скасування з моменту видання розпорядження Адміністрації ,,Про встановлення тарифів та структури тарифів </w:t>
      </w:r>
      <w:r w:rsidR="00426DC2" w:rsidRPr="003F0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Pr="003F0734">
        <w:rPr>
          <w:rFonts w:ascii="Times New Roman" w:hAnsi="Times New Roman" w:cs="Times New Roman"/>
          <w:sz w:val="28"/>
          <w:szCs w:val="28"/>
          <w:shd w:val="clear" w:color="auto" w:fill="FFFFFF"/>
        </w:rPr>
        <w:t>послуг</w:t>
      </w:r>
      <w:r w:rsidR="00426DC2" w:rsidRPr="003F073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F0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утримання будинків і споруд та прибудинкових територій та внесення змін до деяких розпоряджень виконавчого органу Київської міської ради (</w:t>
      </w:r>
      <w:r w:rsidR="00985F94" w:rsidRPr="003F0734">
        <w:rPr>
          <w:rFonts w:ascii="Times New Roman" w:hAnsi="Times New Roman" w:cs="Times New Roman"/>
          <w:sz w:val="28"/>
          <w:szCs w:val="28"/>
          <w:shd w:val="clear" w:color="auto" w:fill="FFFFFF"/>
        </w:rPr>
        <w:t>Київської міської державної адміністрації</w:t>
      </w:r>
      <w:r w:rsidRPr="003F0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)“ від 30 квітня 2015 року </w:t>
      </w:r>
      <w:r w:rsidR="004E0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Pr="003F0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442, підписаного виконувачем обов՚язків голови </w:t>
      </w:r>
      <w:r w:rsidR="00214A27" w:rsidRPr="003F0734"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Адміністрації Пантєлєєвим П.О.,</w:t>
      </w:r>
      <w:r w:rsidR="003F0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також </w:t>
      </w:r>
      <w:r w:rsidRPr="003F0734">
        <w:rPr>
          <w:rFonts w:ascii="Times New Roman" w:hAnsi="Times New Roman" w:cs="Times New Roman"/>
          <w:sz w:val="28"/>
          <w:szCs w:val="28"/>
          <w:shd w:val="clear" w:color="auto" w:fill="FFFFFF"/>
        </w:rPr>
        <w:t>посилання на те, що Київська міська рада VII скликання не утворювала виконавч</w:t>
      </w:r>
      <w:r w:rsidR="00B3595E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3F0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</w:t>
      </w:r>
      <w:r w:rsidR="00B3595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3F0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0734">
        <w:rPr>
          <w:rFonts w:ascii="Times New Roman" w:hAnsi="Times New Roman" w:cs="Times New Roman"/>
          <w:sz w:val="28"/>
          <w:szCs w:val="28"/>
        </w:rPr>
        <w:t>–</w:t>
      </w:r>
      <w:r w:rsidRPr="003F0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Адміністраці</w:t>
      </w:r>
      <w:r w:rsidR="00B3595E">
        <w:rPr>
          <w:rFonts w:ascii="Times New Roman" w:hAnsi="Times New Roman" w:cs="Times New Roman"/>
          <w:sz w:val="28"/>
          <w:szCs w:val="28"/>
          <w:shd w:val="clear" w:color="auto" w:fill="FFFFFF"/>
        </w:rPr>
        <w:t>ї</w:t>
      </w:r>
      <w:r w:rsidRPr="003F0734">
        <w:rPr>
          <w:rFonts w:ascii="Times New Roman" w:hAnsi="Times New Roman" w:cs="Times New Roman"/>
          <w:sz w:val="28"/>
          <w:szCs w:val="28"/>
          <w:shd w:val="clear" w:color="auto" w:fill="FFFFFF"/>
        </w:rPr>
        <w:t>, а Пантєлєєв П.О. не мав повноважень підписувати зазначене розпорядження.</w:t>
      </w:r>
    </w:p>
    <w:p w14:paraId="60C6DCCF" w14:textId="77777777" w:rsidR="004E0591" w:rsidRDefault="00DF7E5C" w:rsidP="003F07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F0734">
        <w:rPr>
          <w:rFonts w:ascii="Times New Roman" w:hAnsi="Times New Roman" w:cs="Times New Roman"/>
          <w:sz w:val="28"/>
          <w:szCs w:val="28"/>
          <w:shd w:val="clear" w:color="auto" w:fill="FFFFFF"/>
        </w:rPr>
        <w:t>Окружний адміністративний суд міста Києва р</w:t>
      </w:r>
      <w:r w:rsidRPr="003F0734">
        <w:rPr>
          <w:rFonts w:ascii="Times New Roman" w:eastAsia="Times New Roman" w:hAnsi="Times New Roman" w:cs="Times New Roman"/>
          <w:sz w:val="28"/>
          <w:szCs w:val="28"/>
          <w:lang w:eastAsia="uk-UA"/>
        </w:rPr>
        <w:t>ішенням від</w:t>
      </w:r>
      <w:r w:rsidRPr="003F073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F0734">
        <w:rPr>
          <w:rFonts w:ascii="Times New Roman" w:eastAsia="Times New Roman" w:hAnsi="Times New Roman" w:cs="Times New Roman"/>
          <w:sz w:val="28"/>
          <w:szCs w:val="28"/>
          <w:lang w:eastAsia="uk-UA"/>
        </w:rPr>
        <w:t>18 лютого</w:t>
      </w:r>
      <w:r w:rsidR="003F073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3F0734">
        <w:rPr>
          <w:rFonts w:ascii="Times New Roman" w:eastAsia="Times New Roman" w:hAnsi="Times New Roman" w:cs="Times New Roman"/>
          <w:sz w:val="28"/>
          <w:szCs w:val="28"/>
          <w:lang w:eastAsia="uk-UA"/>
        </w:rPr>
        <w:t>2019 року, залишеним без змін постановою Шостого апеляційного адміністративного суду від 18 червня 2019 року, у задоволенні позовних вимог відмовив.</w:t>
      </w:r>
    </w:p>
    <w:p w14:paraId="6D9B90D2" w14:textId="77777777" w:rsidR="004E0591" w:rsidRDefault="00DF7E5C" w:rsidP="003F07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07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Антонова М.А. з касаційною скаргою, до якої приєднався Олійник Д.В., звернулася до Верховного Суду. </w:t>
      </w:r>
      <w:r w:rsidR="00426DC2" w:rsidRPr="003F07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Колегія суддів </w:t>
      </w:r>
      <w:r w:rsidRPr="003F0734">
        <w:rPr>
          <w:rFonts w:ascii="Times New Roman" w:eastAsia="Times New Roman" w:hAnsi="Times New Roman" w:cs="Times New Roman"/>
          <w:sz w:val="28"/>
          <w:szCs w:val="28"/>
          <w:lang w:eastAsia="uk-UA"/>
        </w:rPr>
        <w:t>Касаційн</w:t>
      </w:r>
      <w:r w:rsidR="00426DC2" w:rsidRPr="003F0734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Pr="003F07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адміністративн</w:t>
      </w:r>
      <w:r w:rsidR="00426DC2" w:rsidRPr="003F0734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Pr="003F07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суд</w:t>
      </w:r>
      <w:r w:rsidR="00426DC2" w:rsidRPr="003F0734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3F07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складі Верховного Суду постановою від 29 вересня 2022 року касаці</w:t>
      </w:r>
      <w:r w:rsidR="00043D56" w:rsidRPr="003F0734">
        <w:rPr>
          <w:rFonts w:ascii="Times New Roman" w:eastAsia="Times New Roman" w:hAnsi="Times New Roman" w:cs="Times New Roman"/>
          <w:sz w:val="28"/>
          <w:szCs w:val="28"/>
          <w:lang w:eastAsia="uk-UA"/>
        </w:rPr>
        <w:t>йну скаргу задоволи</w:t>
      </w:r>
      <w:r w:rsidR="00B3595E">
        <w:rPr>
          <w:rFonts w:ascii="Times New Roman" w:eastAsia="Times New Roman" w:hAnsi="Times New Roman" w:cs="Times New Roman"/>
          <w:sz w:val="28"/>
          <w:szCs w:val="28"/>
          <w:lang w:eastAsia="uk-UA"/>
        </w:rPr>
        <w:t>ла</w:t>
      </w:r>
      <w:r w:rsidR="00043D56" w:rsidRPr="003F07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частково, </w:t>
      </w:r>
      <w:r w:rsidRPr="003F0734">
        <w:rPr>
          <w:rFonts w:ascii="Times New Roman" w:eastAsia="Times New Roman" w:hAnsi="Times New Roman" w:cs="Times New Roman"/>
          <w:sz w:val="28"/>
          <w:szCs w:val="28"/>
          <w:lang w:eastAsia="uk-UA"/>
        </w:rPr>
        <w:t>а саме: рішення Окружного адміністративного суду міста Києва від 18 лютого 2019 року та постанову Шостого апеляційного адміністративного суду від 18 червня 2019 року скасува</w:t>
      </w:r>
      <w:r w:rsidR="00B3595E">
        <w:rPr>
          <w:rFonts w:ascii="Times New Roman" w:eastAsia="Times New Roman" w:hAnsi="Times New Roman" w:cs="Times New Roman"/>
          <w:sz w:val="28"/>
          <w:szCs w:val="28"/>
          <w:lang w:eastAsia="uk-UA"/>
        </w:rPr>
        <w:t>ла</w:t>
      </w:r>
      <w:r w:rsidRPr="003F07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провадження у </w:t>
      </w:r>
      <w:r w:rsidRPr="003F073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справі закри</w:t>
      </w:r>
      <w:r w:rsidR="00B3595E">
        <w:rPr>
          <w:rFonts w:ascii="Times New Roman" w:eastAsia="Times New Roman" w:hAnsi="Times New Roman" w:cs="Times New Roman"/>
          <w:sz w:val="28"/>
          <w:szCs w:val="28"/>
          <w:lang w:eastAsia="uk-UA"/>
        </w:rPr>
        <w:t>ла</w:t>
      </w:r>
      <w:r w:rsidRPr="003F07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умотивувавши тим, що оскаржуване розпорядження визнано </w:t>
      </w:r>
      <w:r w:rsidR="00F20905" w:rsidRPr="003F07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таким, що втратило чинність </w:t>
      </w:r>
      <w:r w:rsidR="00B359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</w:t>
      </w:r>
      <w:r w:rsidRPr="003F0734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розпорядже</w:t>
      </w:r>
      <w:r w:rsidR="00B3595E">
        <w:rPr>
          <w:rFonts w:ascii="Times New Roman" w:eastAsia="Times New Roman" w:hAnsi="Times New Roman" w:cs="Times New Roman"/>
          <w:sz w:val="28"/>
          <w:szCs w:val="28"/>
          <w:lang w:eastAsia="uk-UA"/>
        </w:rPr>
        <w:t>ння Адміністрації</w:t>
      </w:r>
      <w:r w:rsidR="00B3595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3F0734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6 червня</w:t>
      </w:r>
      <w:r w:rsidR="00B359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F0734">
        <w:rPr>
          <w:rFonts w:ascii="Times New Roman" w:eastAsia="Times New Roman" w:hAnsi="Times New Roman" w:cs="Times New Roman"/>
          <w:sz w:val="28"/>
          <w:szCs w:val="28"/>
          <w:lang w:eastAsia="uk-UA"/>
        </w:rPr>
        <w:t>2017</w:t>
      </w:r>
      <w:r w:rsidR="00043D56" w:rsidRPr="003F07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F07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року </w:t>
      </w:r>
      <w:r w:rsidR="004E05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Pr="003F0734">
        <w:rPr>
          <w:rFonts w:ascii="Times New Roman" w:eastAsia="Times New Roman" w:hAnsi="Times New Roman" w:cs="Times New Roman"/>
          <w:sz w:val="28"/>
          <w:szCs w:val="28"/>
          <w:lang w:eastAsia="uk-UA"/>
        </w:rPr>
        <w:t>668</w:t>
      </w:r>
      <w:r w:rsidR="00B3595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3F07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тобто було нечинним на момент ухвалення судом першої </w:t>
      </w:r>
      <w:r w:rsidRPr="003F0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інстанції рішення у цій справі, а тому наступні рішення судів підлягають скасуванню із закриттям провадження </w:t>
      </w:r>
      <w:r w:rsidR="003F0734">
        <w:rPr>
          <w:rFonts w:ascii="Times New Roman" w:hAnsi="Times New Roman" w:cs="Times New Roman"/>
          <w:sz w:val="28"/>
          <w:szCs w:val="28"/>
          <w:shd w:val="clear" w:color="auto" w:fill="FFFFFF"/>
        </w:rPr>
        <w:t>у справі відповідно до пункту 8</w:t>
      </w:r>
      <w:r w:rsidR="003F073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F0734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частини першої статті 238 Кодексу.</w:t>
      </w:r>
    </w:p>
    <w:p w14:paraId="2617CE47" w14:textId="4811CABD" w:rsidR="00DF7E5C" w:rsidRPr="003F0734" w:rsidRDefault="00DF7E5C" w:rsidP="003F07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A51435F" w14:textId="77777777" w:rsidR="00DF7E5C" w:rsidRPr="003F0734" w:rsidRDefault="00DF7E5C" w:rsidP="003F07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73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 Розв’язуючи </w:t>
      </w:r>
      <w:r w:rsidRPr="003F0734">
        <w:rPr>
          <w:rFonts w:ascii="Times New Roman" w:hAnsi="Times New Roman" w:cs="Times New Roman"/>
          <w:bCs/>
          <w:sz w:val="28"/>
          <w:szCs w:val="28"/>
        </w:rPr>
        <w:t xml:space="preserve">питання про відкриття конституційного провадження у справі, </w:t>
      </w:r>
      <w:r w:rsidRPr="003F0734">
        <w:rPr>
          <w:rFonts w:ascii="Times New Roman" w:hAnsi="Times New Roman" w:cs="Times New Roman"/>
          <w:sz w:val="28"/>
          <w:szCs w:val="28"/>
        </w:rPr>
        <w:t>Друга колегія суддів Першого сенату Конституційного Суду України виходить із такого.</w:t>
      </w:r>
    </w:p>
    <w:p w14:paraId="1A927B97" w14:textId="77777777" w:rsidR="00DF7E5C" w:rsidRPr="003F0734" w:rsidRDefault="00DF7E5C" w:rsidP="003F07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734">
        <w:rPr>
          <w:rFonts w:ascii="Times New Roman" w:hAnsi="Times New Roman" w:cs="Times New Roman"/>
          <w:sz w:val="28"/>
          <w:szCs w:val="28"/>
        </w:rPr>
        <w:t xml:space="preserve">Згідно із Законом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 (частина перша статті 55); конституційна скарга має містити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закону, а також </w:t>
      </w:r>
      <w:r w:rsidRPr="003F0734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відомості про документи і матеріали, на які посилається суб’єкт права на конституційну скаргу, із наданням копій цих документів і матеріалів</w:t>
      </w:r>
      <w:r w:rsidRPr="003F0734">
        <w:rPr>
          <w:rFonts w:ascii="Times New Roman" w:hAnsi="Times New Roman" w:cs="Times New Roman"/>
          <w:sz w:val="28"/>
          <w:szCs w:val="28"/>
        </w:rPr>
        <w:t xml:space="preserve"> (пункти 6, 7 частини другої статті 55); </w:t>
      </w:r>
      <w:bookmarkStart w:id="1" w:name="_Hlk101398318"/>
      <w:r w:rsidRPr="003F0734">
        <w:rPr>
          <w:rFonts w:ascii="Times New Roman" w:hAnsi="Times New Roman" w:cs="Times New Roman"/>
          <w:sz w:val="28"/>
          <w:szCs w:val="28"/>
        </w:rPr>
        <w:t>конституційна скарга вважається прийнятною за умов її відповідності вимогам, передбаченим статтями 55, 56 цього закону</w:t>
      </w:r>
      <w:bookmarkEnd w:id="1"/>
      <w:r w:rsidRPr="003F0734">
        <w:rPr>
          <w:rFonts w:ascii="Times New Roman" w:hAnsi="Times New Roman" w:cs="Times New Roman"/>
          <w:sz w:val="28"/>
          <w:szCs w:val="28"/>
        </w:rPr>
        <w:t xml:space="preserve"> (абзац перший частини першої статті 77).</w:t>
      </w:r>
    </w:p>
    <w:p w14:paraId="562704DD" w14:textId="77777777" w:rsidR="003F0734" w:rsidRDefault="003F0734" w:rsidP="003F07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09C0EE0" w14:textId="65FF9AFF" w:rsidR="00DF7E5C" w:rsidRPr="003F0734" w:rsidRDefault="00DF7E5C" w:rsidP="003F07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7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3.1. Зі змісту конституційної скарги вбачається, що автор клопотання не долучив копій (витягів) </w:t>
      </w:r>
      <w:r w:rsidR="00F20905" w:rsidRPr="003F0734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нормативно-</w:t>
      </w:r>
      <w:r w:rsidRPr="003F07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правових актів, на які посилається у конституційній скарзі, а отже, </w:t>
      </w:r>
      <w:r w:rsidR="003F0734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дотримав вимог пункту 7</w:t>
      </w:r>
      <w:r w:rsidR="00B359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частини другої</w:t>
      </w:r>
      <w:r w:rsidR="00B3595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3F07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статті 55 Закону України </w:t>
      </w:r>
      <w:r w:rsidRPr="003F0734">
        <w:rPr>
          <w:rFonts w:ascii="Times New Roman" w:hAnsi="Times New Roman" w:cs="Times New Roman"/>
          <w:sz w:val="28"/>
          <w:szCs w:val="28"/>
        </w:rPr>
        <w:t>„Про Конституційний Суд України“</w:t>
      </w:r>
      <w:r w:rsidRPr="003F073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932C20F" w14:textId="77777777" w:rsidR="004E0591" w:rsidRDefault="00DF7E5C" w:rsidP="003F07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F073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3.2. Олійник Д.В. заявляє про порушення закріпленого статтею 41 Конституції України права власності на майно (грошові кошти) </w:t>
      </w:r>
      <w:r w:rsidRPr="003F0734">
        <w:rPr>
          <w:rFonts w:ascii="Times New Roman" w:hAnsi="Times New Roman" w:cs="Times New Roman"/>
          <w:sz w:val="28"/>
          <w:szCs w:val="28"/>
        </w:rPr>
        <w:t>„</w:t>
      </w:r>
      <w:r w:rsidRPr="003F0734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розмірі обов՚язкової сплати упродовж всього періоду (01.06.2015</w:t>
      </w:r>
      <w:r w:rsidRPr="003F073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3F07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3F073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3F0734">
        <w:rPr>
          <w:rFonts w:ascii="Times New Roman" w:eastAsia="Times New Roman" w:hAnsi="Times New Roman" w:cs="Times New Roman"/>
          <w:sz w:val="28"/>
          <w:szCs w:val="28"/>
          <w:lang w:eastAsia="uk-UA"/>
        </w:rPr>
        <w:t>01.07.2017) за незаконними і нечинними тарифами, встановленими службовою особою КМДА від імені виконавчого органу</w:t>
      </w:r>
      <w:r w:rsidRPr="003F0734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Pr="003F0734">
        <w:rPr>
          <w:rFonts w:ascii="Times New Roman" w:eastAsia="Times New Roman" w:hAnsi="Times New Roman" w:cs="Times New Roman"/>
          <w:sz w:val="28"/>
          <w:szCs w:val="28"/>
          <w:lang w:eastAsia="uk-UA"/>
        </w:rPr>
        <w:t>. На його думку, оспорюваний припис Кодексу фактично означає легітимізацію будь-яких незаконних дій щодо розпоряджання його коштами, учинених на підставі правового акта в період між його прийняттям та втратою чинності.</w:t>
      </w:r>
    </w:p>
    <w:p w14:paraId="7E69A386" w14:textId="77777777" w:rsidR="004E0591" w:rsidRDefault="00DF7E5C" w:rsidP="003F07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F0734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 Олійник Д.В. стверджує, що гарантовані частиною другою статті</w:t>
      </w:r>
      <w:r w:rsidR="003F073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3F07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55, статтею 56 Конституції України права на оскарження правового акта і подальшого перерахунку (відшкодування шкоди) </w:t>
      </w:r>
      <w:r w:rsidRPr="003F0734">
        <w:rPr>
          <w:rFonts w:ascii="Times New Roman" w:hAnsi="Times New Roman" w:cs="Times New Roman"/>
          <w:sz w:val="28"/>
          <w:szCs w:val="28"/>
        </w:rPr>
        <w:t>„</w:t>
      </w:r>
      <w:r w:rsidRPr="003F073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позбавлені практичної реалізації через нерівність позивача перед суб՚єктом владних повноважень, нанівець зведено право на судовий захист шляхом здійснення відповідного перерахунку коштів за період 01.06.2015 – 01.07.2017</w:t>
      </w:r>
      <w:r w:rsidRPr="003F0734">
        <w:rPr>
          <w:rFonts w:ascii="Times New Roman" w:hAnsi="Times New Roman" w:cs="Times New Roman"/>
          <w:sz w:val="28"/>
          <w:szCs w:val="28"/>
        </w:rPr>
        <w:t>“</w:t>
      </w:r>
      <w:r w:rsidRPr="003F0734">
        <w:rPr>
          <w:rFonts w:ascii="Times New Roman" w:eastAsia="Times New Roman" w:hAnsi="Times New Roman" w:cs="Times New Roman"/>
          <w:sz w:val="28"/>
          <w:szCs w:val="28"/>
          <w:lang w:eastAsia="uk-UA"/>
        </w:rPr>
        <w:t>. Порушення права, передбаченого частиною шостою статті 55 Конституції України, автор клопотання вбачає у забороні захищати свої права у спосіб визнання правових актів незаконними і нечинними з моменту прийняття.</w:t>
      </w:r>
    </w:p>
    <w:p w14:paraId="3A700F0E" w14:textId="77777777" w:rsidR="004E0591" w:rsidRDefault="00DF7E5C" w:rsidP="003F07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0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Обґрунтовуючи неконституційність частини другої статті 265 Кодексу, Олійник Д.В. посилається на приписи Конституції України, Кодексу, Закону України </w:t>
      </w:r>
      <w:r w:rsidRPr="003F0734">
        <w:rPr>
          <w:rFonts w:ascii="Times New Roman" w:hAnsi="Times New Roman" w:cs="Times New Roman"/>
          <w:sz w:val="28"/>
          <w:szCs w:val="28"/>
        </w:rPr>
        <w:t>„</w:t>
      </w:r>
      <w:r w:rsidRPr="003F0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місцеві державні адміністрації“, Закону України </w:t>
      </w:r>
      <w:r w:rsidRPr="003F0734">
        <w:rPr>
          <w:rFonts w:ascii="Times New Roman" w:hAnsi="Times New Roman" w:cs="Times New Roman"/>
          <w:sz w:val="28"/>
          <w:szCs w:val="28"/>
        </w:rPr>
        <w:t>„</w:t>
      </w:r>
      <w:r w:rsidRPr="003F0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місцеве самоврядування в Україні“, </w:t>
      </w:r>
      <w:r w:rsidR="00B3595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3F0734">
        <w:rPr>
          <w:rFonts w:ascii="Times New Roman" w:hAnsi="Times New Roman" w:cs="Times New Roman"/>
          <w:sz w:val="28"/>
          <w:szCs w:val="28"/>
          <w:shd w:val="clear" w:color="auto" w:fill="FFFFFF"/>
        </w:rPr>
        <w:t>ішен</w:t>
      </w:r>
      <w:r w:rsidR="003F0734">
        <w:rPr>
          <w:rFonts w:ascii="Times New Roman" w:hAnsi="Times New Roman" w:cs="Times New Roman"/>
          <w:sz w:val="28"/>
          <w:szCs w:val="28"/>
          <w:shd w:val="clear" w:color="auto" w:fill="FFFFFF"/>
        </w:rPr>
        <w:t>ня Конституційного Суду України</w:t>
      </w:r>
      <w:r w:rsidR="003F073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F0734">
        <w:rPr>
          <w:rFonts w:ascii="Times New Roman" w:hAnsi="Times New Roman" w:cs="Times New Roman"/>
          <w:sz w:val="28"/>
          <w:szCs w:val="28"/>
          <w:shd w:val="clear" w:color="auto" w:fill="FFFFFF"/>
        </w:rPr>
        <w:t>від 22</w:t>
      </w:r>
      <w:r w:rsidR="003F0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0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вересня 2005 року </w:t>
      </w:r>
      <w:r w:rsidR="004E0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Pr="003F0734">
        <w:rPr>
          <w:rFonts w:ascii="Times New Roman" w:hAnsi="Times New Roman" w:cs="Times New Roman"/>
          <w:sz w:val="28"/>
          <w:szCs w:val="28"/>
          <w:shd w:val="clear" w:color="auto" w:fill="FFFFFF"/>
        </w:rPr>
        <w:t>5-рп/2005, а також на судові рішення у своїй справі та у справах інших осіб.</w:t>
      </w:r>
    </w:p>
    <w:p w14:paraId="55B3928F" w14:textId="35B34BCF" w:rsidR="005B5B3B" w:rsidRPr="003F0734" w:rsidRDefault="00DF7E5C" w:rsidP="003F07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F07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Наведене </w:t>
      </w:r>
      <w:r w:rsidR="00F20905" w:rsidRPr="003F07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свідчить про </w:t>
      </w:r>
      <w:r w:rsidRPr="003F0734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відсутність належних пояснень того, яким чином застосування оспорюваного припису Кодексу призвело до порушення конституційних прав Олійника Д.В., його незгод</w:t>
      </w:r>
      <w:r w:rsidR="005B5B3B" w:rsidRPr="003F0734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3F07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існуючим законодавчим регулюванням, яка зумовлена власним розумінням змісту норм і принципів права</w:t>
      </w:r>
      <w:r w:rsidR="005B5B3B" w:rsidRPr="003F07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не можна вважати </w:t>
      </w:r>
      <w:r w:rsidR="00BA1307" w:rsidRPr="003F0734">
        <w:rPr>
          <w:rFonts w:ascii="Times New Roman" w:eastAsia="Times New Roman" w:hAnsi="Times New Roman" w:cs="Times New Roman"/>
          <w:sz w:val="28"/>
          <w:szCs w:val="28"/>
          <w:lang w:eastAsia="uk-UA"/>
        </w:rPr>
        <w:t>обґрунтуванням</w:t>
      </w:r>
      <w:r w:rsidR="005B5B3B" w:rsidRPr="003F07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тверджень щодо неконституційності частини другої статті 265</w:t>
      </w:r>
      <w:r w:rsidR="005B5B3B" w:rsidRPr="003F0734">
        <w:rPr>
          <w:rFonts w:ascii="Times New Roman" w:hAnsi="Times New Roman" w:cs="Times New Roman"/>
          <w:sz w:val="28"/>
          <w:szCs w:val="28"/>
          <w:lang w:eastAsia="uk-UA"/>
        </w:rPr>
        <w:t xml:space="preserve"> Кодексу.</w:t>
      </w:r>
    </w:p>
    <w:p w14:paraId="70A954F2" w14:textId="650A517D" w:rsidR="00DF7E5C" w:rsidRPr="003F0734" w:rsidRDefault="00DF7E5C" w:rsidP="003F07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B2CB34A" w14:textId="3A8DBE5E" w:rsidR="00DF7E5C" w:rsidRPr="003F0734" w:rsidRDefault="00DF7E5C" w:rsidP="003F07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F0734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Таким чином, автор клопотання не дотримав вимог пункт</w:t>
      </w:r>
      <w:r w:rsidR="00B3595E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3F07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6</w:t>
      </w:r>
      <w:r w:rsidR="00B3595E">
        <w:rPr>
          <w:rFonts w:ascii="Times New Roman" w:eastAsia="Times New Roman" w:hAnsi="Times New Roman" w:cs="Times New Roman"/>
          <w:sz w:val="28"/>
          <w:szCs w:val="28"/>
          <w:lang w:eastAsia="uk-UA"/>
        </w:rPr>
        <w:t>, 7</w:t>
      </w:r>
      <w:r w:rsidR="00B3595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3F0734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частини другої статті 55 Закону України „Про Конституційний Суд України“, що</w:t>
      </w:r>
      <w:r w:rsidRPr="003F0734">
        <w:rPr>
          <w:rFonts w:ascii="Times New Roman" w:hAnsi="Times New Roman" w:cs="Times New Roman"/>
          <w:sz w:val="28"/>
          <w:szCs w:val="28"/>
        </w:rPr>
        <w:t xml:space="preserve"> є підставою для відмови у відкритті конституційног</w:t>
      </w:r>
      <w:r w:rsidR="003F0734">
        <w:rPr>
          <w:rFonts w:ascii="Times New Roman" w:hAnsi="Times New Roman" w:cs="Times New Roman"/>
          <w:sz w:val="28"/>
          <w:szCs w:val="28"/>
        </w:rPr>
        <w:t>о провадження у справі згідно з</w:t>
      </w:r>
      <w:r w:rsidR="00B3595E">
        <w:rPr>
          <w:rFonts w:ascii="Times New Roman" w:hAnsi="Times New Roman" w:cs="Times New Roman"/>
          <w:sz w:val="28"/>
          <w:szCs w:val="28"/>
        </w:rPr>
        <w:t xml:space="preserve"> </w:t>
      </w:r>
      <w:r w:rsidRPr="003F0734">
        <w:rPr>
          <w:rFonts w:ascii="Times New Roman" w:hAnsi="Times New Roman" w:cs="Times New Roman"/>
          <w:sz w:val="28"/>
          <w:szCs w:val="28"/>
        </w:rPr>
        <w:t xml:space="preserve">пунктом 4 статті 62 Закону </w:t>
      </w:r>
      <w:r w:rsidR="00B3595E">
        <w:rPr>
          <w:rFonts w:ascii="Times New Roman" w:hAnsi="Times New Roman" w:cs="Times New Roman"/>
          <w:sz w:val="28"/>
          <w:szCs w:val="28"/>
        </w:rPr>
        <w:t>України „Про Конституційний Суд</w:t>
      </w:r>
      <w:r w:rsidR="00B3595E">
        <w:rPr>
          <w:rFonts w:ascii="Times New Roman" w:hAnsi="Times New Roman" w:cs="Times New Roman"/>
          <w:sz w:val="28"/>
          <w:szCs w:val="28"/>
        </w:rPr>
        <w:br/>
      </w:r>
      <w:r w:rsidRPr="003F0734">
        <w:rPr>
          <w:rFonts w:ascii="Times New Roman" w:hAnsi="Times New Roman" w:cs="Times New Roman"/>
          <w:sz w:val="28"/>
          <w:szCs w:val="28"/>
        </w:rPr>
        <w:t>України“ – неприйнятність конституційної скарги.</w:t>
      </w:r>
    </w:p>
    <w:p w14:paraId="6CE6DC98" w14:textId="77777777" w:rsidR="00DF7E5C" w:rsidRPr="003F0734" w:rsidRDefault="00DF7E5C" w:rsidP="003F07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FA9B4B1" w14:textId="77777777" w:rsidR="00DF7E5C" w:rsidRPr="003F0734" w:rsidRDefault="00DF7E5C" w:rsidP="003F07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F0734">
        <w:rPr>
          <w:rFonts w:ascii="Times New Roman" w:hAnsi="Times New Roman" w:cs="Times New Roman"/>
          <w:sz w:val="28"/>
          <w:szCs w:val="28"/>
        </w:rPr>
        <w:t>Ураховуючи викладене та керуючись статтями 147, 151</w:t>
      </w:r>
      <w:r w:rsidRPr="003F07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F0734">
        <w:rPr>
          <w:rFonts w:ascii="Times New Roman" w:hAnsi="Times New Roman" w:cs="Times New Roman"/>
          <w:sz w:val="28"/>
          <w:szCs w:val="28"/>
        </w:rPr>
        <w:t>, 153 Конституції України, на підставі статей 7, 32, 37, 50, 55, 56, 58, 62, 77, 86 Закону України „Про Конституційний Суд України“, відповідно до § 45, § 56 Регламенту Конституційного Суду України Друга колегія суддів Першого сенату Конституційного Суду України</w:t>
      </w:r>
    </w:p>
    <w:p w14:paraId="5C85E5B5" w14:textId="77777777" w:rsidR="00DF7E5C" w:rsidRPr="003F0734" w:rsidRDefault="00DF7E5C" w:rsidP="003F07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7CA30E4" w14:textId="77777777" w:rsidR="00DF7E5C" w:rsidRPr="003F0734" w:rsidRDefault="00DF7E5C" w:rsidP="003F07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734">
        <w:rPr>
          <w:rFonts w:ascii="Times New Roman" w:hAnsi="Times New Roman" w:cs="Times New Roman"/>
          <w:b/>
          <w:sz w:val="28"/>
          <w:szCs w:val="28"/>
        </w:rPr>
        <w:t>у х в а л и л а:</w:t>
      </w:r>
    </w:p>
    <w:p w14:paraId="42C25007" w14:textId="77777777" w:rsidR="00DF7E5C" w:rsidRPr="003F0734" w:rsidRDefault="00DF7E5C" w:rsidP="003F07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384F509" w14:textId="08EB2F80" w:rsidR="00DF7E5C" w:rsidRPr="003F0734" w:rsidRDefault="00DF7E5C" w:rsidP="003F07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0734">
        <w:rPr>
          <w:rFonts w:ascii="Times New Roman" w:hAnsi="Times New Roman" w:cs="Times New Roman"/>
          <w:sz w:val="28"/>
          <w:szCs w:val="28"/>
        </w:rPr>
        <w:t xml:space="preserve">1. Відмовити у відкритті конституційного провадження у справі за конституційною скаргою </w:t>
      </w:r>
      <w:r w:rsidRPr="003F0734">
        <w:rPr>
          <w:rFonts w:ascii="Times New Roman" w:eastAsia="Times New Roman" w:hAnsi="Times New Roman" w:cs="Times New Roman"/>
          <w:sz w:val="28"/>
          <w:szCs w:val="28"/>
          <w:lang w:eastAsia="uk-UA"/>
        </w:rPr>
        <w:t>Олійника Дмитра Вячеславовича щодо відповідності Конституції України (конститу</w:t>
      </w:r>
      <w:r w:rsidR="003F07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ційності) частини другої статті </w:t>
      </w:r>
      <w:r w:rsidRPr="003F0734">
        <w:rPr>
          <w:rFonts w:ascii="Times New Roman" w:eastAsia="Times New Roman" w:hAnsi="Times New Roman" w:cs="Times New Roman"/>
          <w:sz w:val="28"/>
          <w:szCs w:val="28"/>
          <w:lang w:eastAsia="uk-UA"/>
        </w:rPr>
        <w:t>265</w:t>
      </w:r>
      <w:r w:rsidRPr="003F0734">
        <w:rPr>
          <w:rFonts w:ascii="Times New Roman" w:hAnsi="Times New Roman" w:cs="Times New Roman"/>
          <w:sz w:val="28"/>
          <w:szCs w:val="28"/>
          <w:lang w:eastAsia="uk-UA"/>
        </w:rPr>
        <w:t xml:space="preserve"> Кодексу адміністративного судочинства України</w:t>
      </w:r>
      <w:r w:rsidRPr="003F07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F0734">
        <w:rPr>
          <w:rFonts w:ascii="Times New Roman" w:hAnsi="Times New Roman" w:cs="Times New Roman"/>
          <w:sz w:val="28"/>
          <w:szCs w:val="28"/>
        </w:rPr>
        <w:t>на підст</w:t>
      </w:r>
      <w:r w:rsidR="003F0734">
        <w:rPr>
          <w:rFonts w:ascii="Times New Roman" w:hAnsi="Times New Roman" w:cs="Times New Roman"/>
          <w:sz w:val="28"/>
          <w:szCs w:val="28"/>
        </w:rPr>
        <w:t xml:space="preserve">аві пункту </w:t>
      </w:r>
      <w:r w:rsidRPr="003F0734">
        <w:rPr>
          <w:rFonts w:ascii="Times New Roman" w:hAnsi="Times New Roman" w:cs="Times New Roman"/>
          <w:sz w:val="28"/>
          <w:szCs w:val="28"/>
        </w:rPr>
        <w:t>4 статті 62 Закону України „Про Конституційний Суд України“ – неприйнятність конституційної скарги.</w:t>
      </w:r>
    </w:p>
    <w:p w14:paraId="0EB9219B" w14:textId="77777777" w:rsidR="00DF7E5C" w:rsidRPr="003F0734" w:rsidRDefault="00DF7E5C" w:rsidP="003F07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F4AE7C9" w14:textId="5848C3E1" w:rsidR="00DF7E5C" w:rsidRDefault="00DF7E5C" w:rsidP="003F07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734">
        <w:rPr>
          <w:rFonts w:ascii="Times New Roman" w:hAnsi="Times New Roman" w:cs="Times New Roman"/>
          <w:sz w:val="28"/>
          <w:szCs w:val="28"/>
        </w:rPr>
        <w:t>2. Ухвала є остаточною.</w:t>
      </w:r>
    </w:p>
    <w:p w14:paraId="7A8F8160" w14:textId="158417A9" w:rsidR="003F0734" w:rsidRDefault="003F0734" w:rsidP="003F0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8C7B0D" w14:textId="77777777" w:rsidR="0035375C" w:rsidRDefault="0035375C" w:rsidP="003F0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19D6F5" w14:textId="418A03D0" w:rsidR="003F0734" w:rsidRDefault="003F0734" w:rsidP="003F07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D170B88" w14:textId="77777777" w:rsidR="0035375C" w:rsidRPr="0018137C" w:rsidRDefault="0035375C" w:rsidP="0035375C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8137C">
        <w:rPr>
          <w:rFonts w:ascii="Times New Roman" w:eastAsia="Calibri" w:hAnsi="Times New Roman" w:cs="Times New Roman"/>
          <w:b/>
          <w:caps/>
          <w:sz w:val="28"/>
          <w:szCs w:val="28"/>
        </w:rPr>
        <w:t>Друга колегія суддів</w:t>
      </w:r>
    </w:p>
    <w:p w14:paraId="082231C8" w14:textId="77777777" w:rsidR="0035375C" w:rsidRPr="0018137C" w:rsidRDefault="0035375C" w:rsidP="0035375C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8137C">
        <w:rPr>
          <w:rFonts w:ascii="Times New Roman" w:eastAsia="Calibri" w:hAnsi="Times New Roman" w:cs="Times New Roman"/>
          <w:b/>
          <w:caps/>
          <w:sz w:val="28"/>
          <w:szCs w:val="28"/>
        </w:rPr>
        <w:t>Першого сенату</w:t>
      </w:r>
    </w:p>
    <w:p w14:paraId="66C129E1" w14:textId="22DC832D" w:rsidR="003F0734" w:rsidRPr="003F0734" w:rsidRDefault="0035375C" w:rsidP="0035375C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8137C">
        <w:rPr>
          <w:rFonts w:ascii="Times New Roman" w:eastAsia="Calibri" w:hAnsi="Times New Roman" w:cs="Times New Roman"/>
          <w:b/>
          <w:caps/>
          <w:sz w:val="28"/>
          <w:szCs w:val="28"/>
        </w:rPr>
        <w:t>Конституційного Суду України</w:t>
      </w:r>
    </w:p>
    <w:sectPr w:rsidR="003F0734" w:rsidRPr="003F0734" w:rsidSect="003F0734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34A44" w14:textId="77777777" w:rsidR="00A80D6F" w:rsidRDefault="00A80D6F">
      <w:pPr>
        <w:spacing w:after="0" w:line="240" w:lineRule="auto"/>
      </w:pPr>
      <w:r>
        <w:separator/>
      </w:r>
    </w:p>
  </w:endnote>
  <w:endnote w:type="continuationSeparator" w:id="0">
    <w:p w14:paraId="4AD7DC89" w14:textId="77777777" w:rsidR="00A80D6F" w:rsidRDefault="00A8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73E8D" w14:textId="342BD45D" w:rsidR="003F0734" w:rsidRPr="003F0734" w:rsidRDefault="003F0734">
    <w:pPr>
      <w:pStyle w:val="a7"/>
      <w:rPr>
        <w:rFonts w:ascii="Times New Roman" w:hAnsi="Times New Roman" w:cs="Times New Roman"/>
        <w:sz w:val="10"/>
        <w:szCs w:val="10"/>
      </w:rPr>
    </w:pPr>
    <w:r w:rsidRPr="003F0734">
      <w:rPr>
        <w:rFonts w:ascii="Times New Roman" w:hAnsi="Times New Roman" w:cs="Times New Roman"/>
        <w:sz w:val="10"/>
        <w:szCs w:val="10"/>
      </w:rPr>
      <w:fldChar w:fldCharType="begin"/>
    </w:r>
    <w:r w:rsidRPr="003F0734">
      <w:rPr>
        <w:rFonts w:ascii="Times New Roman" w:hAnsi="Times New Roman" w:cs="Times New Roman"/>
        <w:sz w:val="10"/>
        <w:szCs w:val="10"/>
        <w:lang w:val="en-US"/>
      </w:rPr>
      <w:instrText xml:space="preserve"> FILENAME \p \* MERGEFORMAT </w:instrText>
    </w:r>
    <w:r w:rsidRPr="003F0734">
      <w:rPr>
        <w:rFonts w:ascii="Times New Roman" w:hAnsi="Times New Roman" w:cs="Times New Roman"/>
        <w:sz w:val="10"/>
        <w:szCs w:val="10"/>
      </w:rPr>
      <w:fldChar w:fldCharType="separate"/>
    </w:r>
    <w:r w:rsidR="0035375C">
      <w:rPr>
        <w:rFonts w:ascii="Times New Roman" w:hAnsi="Times New Roman" w:cs="Times New Roman"/>
        <w:noProof/>
        <w:sz w:val="10"/>
        <w:szCs w:val="10"/>
        <w:lang w:val="en-US"/>
      </w:rPr>
      <w:t>G:\2023\Suddi\I senat\II koleg\13.docx</w:t>
    </w:r>
    <w:r w:rsidRPr="003F0734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956B8" w14:textId="6747F6F9" w:rsidR="003F0734" w:rsidRPr="003F0734" w:rsidRDefault="003F0734">
    <w:pPr>
      <w:pStyle w:val="a7"/>
      <w:rPr>
        <w:rFonts w:ascii="Times New Roman" w:hAnsi="Times New Roman" w:cs="Times New Roman"/>
        <w:sz w:val="10"/>
        <w:szCs w:val="10"/>
      </w:rPr>
    </w:pPr>
    <w:r w:rsidRPr="003F0734">
      <w:rPr>
        <w:rFonts w:ascii="Times New Roman" w:hAnsi="Times New Roman" w:cs="Times New Roman"/>
        <w:sz w:val="10"/>
        <w:szCs w:val="10"/>
      </w:rPr>
      <w:fldChar w:fldCharType="begin"/>
    </w:r>
    <w:r w:rsidRPr="003F0734">
      <w:rPr>
        <w:rFonts w:ascii="Times New Roman" w:hAnsi="Times New Roman" w:cs="Times New Roman"/>
        <w:sz w:val="10"/>
        <w:szCs w:val="10"/>
        <w:lang w:val="en-US"/>
      </w:rPr>
      <w:instrText xml:space="preserve"> FILENAME \p \* MERGEFORMAT </w:instrText>
    </w:r>
    <w:r w:rsidRPr="003F0734">
      <w:rPr>
        <w:rFonts w:ascii="Times New Roman" w:hAnsi="Times New Roman" w:cs="Times New Roman"/>
        <w:sz w:val="10"/>
        <w:szCs w:val="10"/>
      </w:rPr>
      <w:fldChar w:fldCharType="separate"/>
    </w:r>
    <w:r w:rsidR="0035375C">
      <w:rPr>
        <w:rFonts w:ascii="Times New Roman" w:hAnsi="Times New Roman" w:cs="Times New Roman"/>
        <w:noProof/>
        <w:sz w:val="10"/>
        <w:szCs w:val="10"/>
        <w:lang w:val="en-US"/>
      </w:rPr>
      <w:t>G:\2023\Suddi\I senat\II koleg\13.docx</w:t>
    </w:r>
    <w:r w:rsidRPr="003F0734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FA00E" w14:textId="77777777" w:rsidR="00A80D6F" w:rsidRDefault="00A80D6F">
      <w:pPr>
        <w:spacing w:after="0" w:line="240" w:lineRule="auto"/>
      </w:pPr>
      <w:r>
        <w:separator/>
      </w:r>
    </w:p>
  </w:footnote>
  <w:footnote w:type="continuationSeparator" w:id="0">
    <w:p w14:paraId="02458378" w14:textId="77777777" w:rsidR="00A80D6F" w:rsidRDefault="00A80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  <w:szCs w:val="28"/>
      </w:rPr>
      <w:id w:val="471797777"/>
      <w:docPartObj>
        <w:docPartGallery w:val="Page Numbers (Top of Page)"/>
        <w:docPartUnique/>
      </w:docPartObj>
    </w:sdtPr>
    <w:sdtEndPr/>
    <w:sdtContent>
      <w:p w14:paraId="5BF0A9DB" w14:textId="55BCB26C" w:rsidR="003F0734" w:rsidRPr="003F0734" w:rsidRDefault="003F073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3F0734">
          <w:rPr>
            <w:rFonts w:ascii="Times New Roman" w:hAnsi="Times New Roman"/>
            <w:sz w:val="28"/>
            <w:szCs w:val="28"/>
          </w:rPr>
          <w:fldChar w:fldCharType="begin"/>
        </w:r>
        <w:r w:rsidRPr="003F073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F0734">
          <w:rPr>
            <w:rFonts w:ascii="Times New Roman" w:hAnsi="Times New Roman"/>
            <w:sz w:val="28"/>
            <w:szCs w:val="28"/>
          </w:rPr>
          <w:fldChar w:fldCharType="separate"/>
        </w:r>
        <w:r w:rsidR="004E0591">
          <w:rPr>
            <w:rFonts w:ascii="Times New Roman" w:hAnsi="Times New Roman"/>
            <w:noProof/>
            <w:sz w:val="28"/>
            <w:szCs w:val="28"/>
          </w:rPr>
          <w:t>2</w:t>
        </w:r>
        <w:r w:rsidRPr="003F073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49"/>
    <w:rsid w:val="00043D56"/>
    <w:rsid w:val="000D6B49"/>
    <w:rsid w:val="00214A27"/>
    <w:rsid w:val="003359E7"/>
    <w:rsid w:val="0035375C"/>
    <w:rsid w:val="003F0734"/>
    <w:rsid w:val="00426DC2"/>
    <w:rsid w:val="00467CED"/>
    <w:rsid w:val="004E0591"/>
    <w:rsid w:val="00595454"/>
    <w:rsid w:val="005B5B3B"/>
    <w:rsid w:val="00755A59"/>
    <w:rsid w:val="00847B5E"/>
    <w:rsid w:val="00852195"/>
    <w:rsid w:val="008C3C09"/>
    <w:rsid w:val="00985F94"/>
    <w:rsid w:val="009A4EC6"/>
    <w:rsid w:val="009F79F1"/>
    <w:rsid w:val="00A80D6F"/>
    <w:rsid w:val="00B3595E"/>
    <w:rsid w:val="00B522AC"/>
    <w:rsid w:val="00B813FB"/>
    <w:rsid w:val="00BA1307"/>
    <w:rsid w:val="00DF7E5C"/>
    <w:rsid w:val="00E00294"/>
    <w:rsid w:val="00F20905"/>
    <w:rsid w:val="00F2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3F89"/>
  <w15:chartTrackingRefBased/>
  <w15:docId w15:val="{C4659F13-85D9-4082-A8CE-8911FA66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E5C"/>
  </w:style>
  <w:style w:type="paragraph" w:styleId="1">
    <w:name w:val="heading 1"/>
    <w:basedOn w:val="a"/>
    <w:next w:val="a"/>
    <w:link w:val="10"/>
    <w:qFormat/>
    <w:rsid w:val="003F0734"/>
    <w:pPr>
      <w:keepNext/>
      <w:spacing w:after="0" w:line="22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9E7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ій колонтитул Знак"/>
    <w:basedOn w:val="a0"/>
    <w:link w:val="a3"/>
    <w:uiPriority w:val="99"/>
    <w:rsid w:val="003359E7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semiHidden/>
    <w:unhideWhenUsed/>
    <w:rsid w:val="003359E7"/>
    <w:pPr>
      <w:shd w:val="clear" w:color="auto" w:fill="FFFFFF"/>
      <w:spacing w:after="0" w:line="331" w:lineRule="exact"/>
      <w:ind w:hanging="1140"/>
    </w:pPr>
    <w:rPr>
      <w:rFonts w:ascii="Times New Roman" w:eastAsia="Calibri" w:hAnsi="Times New Roman" w:cs="Times New Roman"/>
      <w:noProof/>
      <w:sz w:val="25"/>
      <w:szCs w:val="25"/>
      <w:lang w:eastAsia="uk-UA"/>
    </w:rPr>
  </w:style>
  <w:style w:type="character" w:customStyle="1" w:styleId="a6">
    <w:name w:val="Основний текст Знак"/>
    <w:basedOn w:val="a0"/>
    <w:link w:val="a5"/>
    <w:semiHidden/>
    <w:rsid w:val="003359E7"/>
    <w:rPr>
      <w:rFonts w:ascii="Times New Roman" w:eastAsia="Calibri" w:hAnsi="Times New Roman" w:cs="Times New Roman"/>
      <w:noProof/>
      <w:sz w:val="25"/>
      <w:szCs w:val="25"/>
      <w:shd w:val="clear" w:color="auto" w:fill="FFFFFF"/>
      <w:lang w:eastAsia="uk-UA"/>
    </w:rPr>
  </w:style>
  <w:style w:type="paragraph" w:styleId="a7">
    <w:name w:val="footer"/>
    <w:basedOn w:val="a"/>
    <w:link w:val="a8"/>
    <w:uiPriority w:val="99"/>
    <w:unhideWhenUsed/>
    <w:rsid w:val="003F07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F0734"/>
  </w:style>
  <w:style w:type="character" w:customStyle="1" w:styleId="10">
    <w:name w:val="Заголовок 1 Знак"/>
    <w:basedOn w:val="a0"/>
    <w:link w:val="1"/>
    <w:rsid w:val="003F073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5187</Words>
  <Characters>2958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Раданович</dc:creator>
  <cp:keywords/>
  <dc:description/>
  <cp:lastModifiedBy>Віктор В. Чередниченко</cp:lastModifiedBy>
  <cp:revision>2</cp:revision>
  <cp:lastPrinted>2023-04-27T11:03:00Z</cp:lastPrinted>
  <dcterms:created xsi:type="dcterms:W3CDTF">2023-08-30T07:15:00Z</dcterms:created>
  <dcterms:modified xsi:type="dcterms:W3CDTF">2023-08-30T07:15:00Z</dcterms:modified>
</cp:coreProperties>
</file>