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B0A9B" w:rsidRDefault="002B0A9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61F9" w:rsidRDefault="003161F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61F9" w:rsidRDefault="003161F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61F9" w:rsidRDefault="003161F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61F9" w:rsidRDefault="003161F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61F9" w:rsidRDefault="003161F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61F9" w:rsidRDefault="003161F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61F9" w:rsidRDefault="003161F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A6659" w:rsidRPr="007C01B6" w:rsidRDefault="00AD18EA" w:rsidP="007C01B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про подовже</w:t>
      </w:r>
      <w:r w:rsidR="003161F9">
        <w:rPr>
          <w:rFonts w:cs="Times New Roman"/>
          <w:b/>
          <w:sz w:val="28"/>
          <w:szCs w:val="28"/>
          <w:lang w:val="uk-UA"/>
        </w:rPr>
        <w:t>ння строку постановлення Другою</w:t>
      </w:r>
      <w:r w:rsidR="003161F9">
        <w:rPr>
          <w:rFonts w:cs="Times New Roman"/>
          <w:b/>
          <w:sz w:val="28"/>
          <w:szCs w:val="28"/>
          <w:lang w:val="uk-UA"/>
        </w:rPr>
        <w:br/>
      </w:r>
      <w:r w:rsidRPr="00083F72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7C01B6">
        <w:rPr>
          <w:rFonts w:cs="Times New Roman"/>
          <w:b/>
          <w:sz w:val="28"/>
          <w:szCs w:val="28"/>
          <w:lang w:val="uk-UA"/>
        </w:rPr>
        <w:t>Друго</w:t>
      </w:r>
      <w:r w:rsidR="008E0101">
        <w:rPr>
          <w:rFonts w:cs="Times New Roman"/>
          <w:b/>
          <w:sz w:val="28"/>
          <w:szCs w:val="28"/>
          <w:lang w:val="uk-UA"/>
        </w:rPr>
        <w:t>го</w:t>
      </w:r>
      <w:r w:rsidR="003161F9">
        <w:rPr>
          <w:rFonts w:cs="Times New Roman"/>
          <w:b/>
          <w:sz w:val="28"/>
          <w:szCs w:val="28"/>
          <w:lang w:val="uk-UA"/>
        </w:rPr>
        <w:t xml:space="preserve"> сенату Конституційного</w:t>
      </w:r>
      <w:r w:rsidR="003161F9">
        <w:rPr>
          <w:rFonts w:cs="Times New Roman"/>
          <w:b/>
          <w:sz w:val="28"/>
          <w:szCs w:val="28"/>
          <w:lang w:val="uk-UA"/>
        </w:rPr>
        <w:br/>
      </w:r>
      <w:r w:rsidRPr="00083F72">
        <w:rPr>
          <w:rFonts w:cs="Times New Roman"/>
          <w:b/>
          <w:sz w:val="28"/>
          <w:szCs w:val="28"/>
          <w:lang w:val="uk-UA"/>
        </w:rPr>
        <w:t>Суду України ухвали про відкриття або про відмову у відкритті конст</w:t>
      </w:r>
      <w:r w:rsidR="003161F9">
        <w:rPr>
          <w:rFonts w:cs="Times New Roman"/>
          <w:b/>
          <w:sz w:val="28"/>
          <w:szCs w:val="28"/>
          <w:lang w:val="uk-UA"/>
        </w:rPr>
        <w:t>итуційного провадження у справі</w:t>
      </w:r>
      <w:r w:rsidR="003161F9">
        <w:rPr>
          <w:rFonts w:cs="Times New Roman"/>
          <w:b/>
          <w:sz w:val="28"/>
          <w:szCs w:val="28"/>
          <w:lang w:val="uk-UA"/>
        </w:rPr>
        <w:br/>
      </w:r>
      <w:r w:rsidRPr="00083F72">
        <w:rPr>
          <w:rFonts w:cs="Times New Roman"/>
          <w:b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3161F9">
        <w:rPr>
          <w:rFonts w:cs="Times New Roman"/>
          <w:b/>
          <w:spacing w:val="-1"/>
          <w:sz w:val="28"/>
          <w:szCs w:val="28"/>
          <w:lang w:val="uk-UA"/>
        </w:rPr>
        <w:t>громадянки України</w:t>
      </w:r>
      <w:r w:rsidR="003161F9">
        <w:rPr>
          <w:rFonts w:cs="Times New Roman"/>
          <w:b/>
          <w:spacing w:val="-1"/>
          <w:sz w:val="28"/>
          <w:szCs w:val="28"/>
          <w:lang w:val="uk-UA"/>
        </w:rPr>
        <w:br/>
      </w:r>
      <w:proofErr w:type="spellStart"/>
      <w:r w:rsidR="007C01B6" w:rsidRPr="007C01B6">
        <w:rPr>
          <w:rFonts w:cs="Times New Roman"/>
          <w:b/>
          <w:sz w:val="28"/>
          <w:szCs w:val="28"/>
          <w:lang w:val="uk-UA"/>
        </w:rPr>
        <w:t>Єфіменко</w:t>
      </w:r>
      <w:proofErr w:type="spellEnd"/>
      <w:r w:rsidR="007C01B6" w:rsidRPr="007C01B6">
        <w:rPr>
          <w:rFonts w:cs="Times New Roman"/>
          <w:b/>
          <w:sz w:val="28"/>
          <w:szCs w:val="28"/>
          <w:lang w:val="uk-UA"/>
        </w:rPr>
        <w:t xml:space="preserve"> Антоніни Іванівни щодо відповідності Конституції України (конституційності) окр</w:t>
      </w:r>
      <w:r w:rsidR="003161F9">
        <w:rPr>
          <w:rFonts w:cs="Times New Roman"/>
          <w:b/>
          <w:sz w:val="28"/>
          <w:szCs w:val="28"/>
          <w:lang w:val="uk-UA"/>
        </w:rPr>
        <w:t>емого положення</w:t>
      </w:r>
      <w:r w:rsidR="003161F9">
        <w:rPr>
          <w:rFonts w:cs="Times New Roman"/>
          <w:b/>
          <w:sz w:val="28"/>
          <w:szCs w:val="28"/>
          <w:lang w:val="uk-UA"/>
        </w:rPr>
        <w:br/>
      </w:r>
      <w:r w:rsidR="007C01B6" w:rsidRPr="007C01B6">
        <w:rPr>
          <w:rFonts w:cs="Times New Roman"/>
          <w:b/>
          <w:sz w:val="28"/>
          <w:szCs w:val="28"/>
          <w:lang w:val="uk-UA"/>
        </w:rPr>
        <w:t>частини першої статті 2 Закону України „Про заходи щодо законодавчого за</w:t>
      </w:r>
      <w:r w:rsidR="007C01B6">
        <w:rPr>
          <w:rFonts w:cs="Times New Roman"/>
          <w:b/>
          <w:sz w:val="28"/>
          <w:szCs w:val="28"/>
          <w:lang w:val="uk-UA"/>
        </w:rPr>
        <w:t xml:space="preserve">безпечення </w:t>
      </w:r>
      <w:r w:rsidR="007C01B6" w:rsidRPr="007C01B6">
        <w:rPr>
          <w:rFonts w:cs="Times New Roman"/>
          <w:b/>
          <w:sz w:val="28"/>
          <w:szCs w:val="28"/>
          <w:lang w:val="uk-UA"/>
        </w:rPr>
        <w:t xml:space="preserve">реформування пенсійної </w:t>
      </w:r>
      <w:r w:rsidR="003161F9">
        <w:rPr>
          <w:rFonts w:cs="Times New Roman"/>
          <w:b/>
          <w:sz w:val="28"/>
          <w:szCs w:val="28"/>
          <w:lang w:val="uk-UA"/>
        </w:rPr>
        <w:br/>
      </w:r>
      <w:r w:rsidR="003161F9">
        <w:rPr>
          <w:rFonts w:cs="Times New Roman"/>
          <w:b/>
          <w:sz w:val="28"/>
          <w:szCs w:val="28"/>
          <w:lang w:val="uk-UA"/>
        </w:rPr>
        <w:tab/>
      </w:r>
      <w:r w:rsidR="003161F9">
        <w:rPr>
          <w:rFonts w:cs="Times New Roman"/>
          <w:b/>
          <w:sz w:val="28"/>
          <w:szCs w:val="28"/>
          <w:lang w:val="uk-UA"/>
        </w:rPr>
        <w:tab/>
      </w:r>
      <w:r w:rsidR="007C01B6" w:rsidRPr="007C01B6">
        <w:rPr>
          <w:rFonts w:cs="Times New Roman"/>
          <w:b/>
          <w:sz w:val="28"/>
          <w:szCs w:val="28"/>
          <w:lang w:val="uk-UA"/>
        </w:rPr>
        <w:t>системи“ від 8 липня 2011 року № 3668–</w:t>
      </w:r>
      <w:r w:rsidR="007C01B6" w:rsidRPr="007C01B6">
        <w:rPr>
          <w:rFonts w:cs="Times New Roman"/>
          <w:b/>
          <w:sz w:val="28"/>
          <w:szCs w:val="28"/>
          <w:lang w:val="en-US"/>
        </w:rPr>
        <w:t>VI</w:t>
      </w:r>
    </w:p>
    <w:p w:rsidR="002B0A9B" w:rsidRDefault="002B0A9B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DD56EF">
        <w:rPr>
          <w:rFonts w:cs="Times New Roman"/>
          <w:sz w:val="28"/>
          <w:szCs w:val="28"/>
          <w:lang w:val="uk-UA"/>
        </w:rPr>
        <w:t>216/</w:t>
      </w:r>
      <w:r w:rsidR="00261758" w:rsidRPr="00083F72">
        <w:rPr>
          <w:rFonts w:cs="Times New Roman"/>
          <w:sz w:val="28"/>
          <w:szCs w:val="28"/>
          <w:lang w:val="uk-UA"/>
        </w:rPr>
        <w:t>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DD56EF">
        <w:rPr>
          <w:rFonts w:cs="Times New Roman"/>
          <w:sz w:val="28"/>
          <w:szCs w:val="28"/>
          <w:lang w:val="uk-UA"/>
        </w:rPr>
        <w:t>447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3161F9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 січня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58579B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167946">
        <w:rPr>
          <w:rFonts w:cs="Times New Roman"/>
          <w:sz w:val="28"/>
          <w:szCs w:val="28"/>
          <w:lang w:val="uk-UA"/>
        </w:rPr>
        <w:t>60</w:t>
      </w:r>
      <w:r w:rsidR="0058579B">
        <w:rPr>
          <w:rFonts w:cs="Times New Roman"/>
          <w:sz w:val="28"/>
          <w:szCs w:val="28"/>
          <w:lang w:val="uk-UA"/>
        </w:rPr>
        <w:t>-у/2022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95463" w:rsidRDefault="00167946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 w:rsidR="00195463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1A764E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</w:t>
      </w:r>
      <w:r w:rsidR="00962D52">
        <w:rPr>
          <w:sz w:val="28"/>
          <w:szCs w:val="28"/>
          <w:lang w:val="uk-UA"/>
        </w:rPr>
        <w:t xml:space="preserve"> (доповідач)</w:t>
      </w:r>
      <w:r>
        <w:rPr>
          <w:sz w:val="28"/>
          <w:szCs w:val="28"/>
          <w:lang w:val="uk-UA"/>
        </w:rPr>
        <w:t>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030597" w:rsidRDefault="00030597" w:rsidP="000305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4A6659" w:rsidRPr="004A6659" w:rsidRDefault="004A6659" w:rsidP="004A665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083F72" w:rsidRDefault="00AD18EA" w:rsidP="003161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71A2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="007871A2">
        <w:rPr>
          <w:rFonts w:ascii="Times New Roman" w:hAnsi="Times New Roman" w:cs="Times New Roman"/>
          <w:sz w:val="28"/>
          <w:szCs w:val="28"/>
          <w:lang w:val="uk-UA"/>
        </w:rPr>
        <w:t xml:space="preserve"> І.Д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7871A2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7871A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громадянки України </w:t>
      </w:r>
      <w:proofErr w:type="spellStart"/>
      <w:r w:rsidR="007871A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7871A2">
        <w:rPr>
          <w:rFonts w:ascii="Times New Roman" w:hAnsi="Times New Roman" w:cs="Times New Roman"/>
          <w:sz w:val="28"/>
          <w:szCs w:val="28"/>
          <w:lang w:val="uk-UA"/>
        </w:rPr>
        <w:t xml:space="preserve"> Антоніни Іванівни</w:t>
      </w:r>
      <w:r w:rsidR="007871A2" w:rsidRPr="009D7301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7871A2">
        <w:rPr>
          <w:rFonts w:ascii="Times New Roman" w:hAnsi="Times New Roman" w:cs="Times New Roman"/>
          <w:sz w:val="28"/>
          <w:szCs w:val="28"/>
          <w:lang w:val="uk-UA"/>
        </w:rPr>
        <w:t xml:space="preserve">окремого </w:t>
      </w:r>
      <w:r w:rsidR="007871A2" w:rsidRPr="009D7301">
        <w:rPr>
          <w:rFonts w:ascii="Times New Roman" w:hAnsi="Times New Roman" w:cs="Times New Roman"/>
          <w:sz w:val="28"/>
          <w:szCs w:val="28"/>
          <w:lang w:val="uk-UA"/>
        </w:rPr>
        <w:t>положен</w:t>
      </w:r>
      <w:r w:rsidR="007871A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871A2" w:rsidRPr="009D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1A2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2 Закону України </w:t>
      </w:r>
      <w:r w:rsidR="007871A2" w:rsidRPr="00493A6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 w:rsidR="007871A2">
        <w:rPr>
          <w:rFonts w:ascii="Times New Roman" w:hAnsi="Times New Roman" w:cs="Times New Roman"/>
          <w:sz w:val="28"/>
          <w:szCs w:val="28"/>
          <w:lang w:val="uk-UA"/>
        </w:rPr>
        <w:t>заходи щодо законодавчого забезпечення реформування пенсійної системи</w:t>
      </w:r>
      <w:r w:rsidR="007871A2" w:rsidRPr="00D4542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871A2">
        <w:rPr>
          <w:rFonts w:ascii="Times New Roman" w:hAnsi="Times New Roman" w:cs="Times New Roman"/>
          <w:sz w:val="28"/>
          <w:szCs w:val="28"/>
          <w:lang w:val="uk-UA"/>
        </w:rPr>
        <w:t xml:space="preserve"> від 8 липня 2011 року № 3668–</w:t>
      </w:r>
      <w:r w:rsidR="007871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3161F9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3161F9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1F48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7871A2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="007871A2">
        <w:rPr>
          <w:rFonts w:cs="Times New Roman"/>
          <w:sz w:val="28"/>
          <w:szCs w:val="28"/>
          <w:lang w:val="uk-UA"/>
        </w:rPr>
        <w:t xml:space="preserve"> І.Д</w:t>
      </w:r>
      <w:r w:rsidR="00081F48">
        <w:rPr>
          <w:rFonts w:cs="Times New Roman"/>
          <w:sz w:val="28"/>
          <w:szCs w:val="28"/>
          <w:lang w:val="uk-UA"/>
        </w:rPr>
        <w:t>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3161F9">
      <w:pPr>
        <w:shd w:val="clear" w:color="auto" w:fill="FFFFFF"/>
        <w:suppressAutoHyphens/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3161F9">
      <w:pPr>
        <w:shd w:val="clear" w:color="auto" w:fill="FFFFFF"/>
        <w:suppressAutoHyphens/>
        <w:spacing w:line="43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3161F9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3161F9">
      <w:pPr>
        <w:suppressAutoHyphens/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70C59" w:rsidRPr="00870C59" w:rsidRDefault="00870C59" w:rsidP="003161F9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Велика палата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 від 21 грудня </w:t>
      </w:r>
      <w:r w:rsidR="0046145D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2021 року № 349-у/2021 подовжила до 20 січня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Другого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>
        <w:rPr>
          <w:rFonts w:cs="Times New Roman"/>
          <w:sz w:val="28"/>
          <w:szCs w:val="28"/>
          <w:lang w:val="uk-UA"/>
        </w:rPr>
        <w:br/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>
        <w:rPr>
          <w:rFonts w:cs="Times New Roman"/>
          <w:spacing w:val="-1"/>
          <w:sz w:val="28"/>
          <w:szCs w:val="28"/>
          <w:lang w:val="uk-UA"/>
        </w:rPr>
        <w:t xml:space="preserve">громадянки України </w:t>
      </w:r>
      <w:proofErr w:type="spellStart"/>
      <w:r>
        <w:rPr>
          <w:rFonts w:cs="Times New Roman"/>
          <w:sz w:val="28"/>
          <w:szCs w:val="28"/>
          <w:lang w:val="uk-UA"/>
        </w:rPr>
        <w:t>Єфіменко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Антоніни Іванівни</w:t>
      </w:r>
      <w:r w:rsidRPr="009D7301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>
        <w:rPr>
          <w:rFonts w:cs="Times New Roman"/>
          <w:sz w:val="28"/>
          <w:szCs w:val="28"/>
          <w:lang w:val="uk-UA"/>
        </w:rPr>
        <w:t xml:space="preserve">окремого </w:t>
      </w:r>
      <w:r w:rsidRPr="009D7301">
        <w:rPr>
          <w:rFonts w:cs="Times New Roman"/>
          <w:sz w:val="28"/>
          <w:szCs w:val="28"/>
          <w:lang w:val="uk-UA"/>
        </w:rPr>
        <w:t>положен</w:t>
      </w:r>
      <w:r>
        <w:rPr>
          <w:rFonts w:cs="Times New Roman"/>
          <w:sz w:val="28"/>
          <w:szCs w:val="28"/>
          <w:lang w:val="uk-UA"/>
        </w:rPr>
        <w:t>ня</w:t>
      </w:r>
      <w:r w:rsidRPr="009D7301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частини першої статті 2 Закону України </w:t>
      </w:r>
      <w:r w:rsidRPr="00493A61">
        <w:rPr>
          <w:rFonts w:cs="Times New Roman"/>
          <w:sz w:val="28"/>
          <w:szCs w:val="28"/>
          <w:lang w:val="uk-UA"/>
        </w:rPr>
        <w:t xml:space="preserve">„Про </w:t>
      </w:r>
      <w:r>
        <w:rPr>
          <w:rFonts w:cs="Times New Roman"/>
          <w:sz w:val="28"/>
          <w:szCs w:val="28"/>
          <w:lang w:val="uk-UA"/>
        </w:rPr>
        <w:t xml:space="preserve">заходи щодо </w:t>
      </w:r>
      <w:r>
        <w:rPr>
          <w:rFonts w:cs="Times New Roman"/>
          <w:sz w:val="28"/>
          <w:szCs w:val="28"/>
          <w:lang w:val="uk-UA"/>
        </w:rPr>
        <w:lastRenderedPageBreak/>
        <w:t>законодавчого забезпечення реформування пенсійної системи</w:t>
      </w:r>
      <w:r w:rsidRPr="00D45421">
        <w:rPr>
          <w:rFonts w:cs="Times New Roman"/>
          <w:sz w:val="28"/>
          <w:szCs w:val="28"/>
          <w:lang w:val="uk-UA"/>
        </w:rPr>
        <w:t>“</w:t>
      </w:r>
      <w:r w:rsidR="003161F9">
        <w:rPr>
          <w:rFonts w:cs="Times New Roman"/>
          <w:sz w:val="28"/>
          <w:szCs w:val="28"/>
          <w:lang w:val="uk-UA"/>
        </w:rPr>
        <w:t xml:space="preserve"> від 8 липня</w:t>
      </w:r>
      <w:r w:rsidR="003161F9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2011 року № 3668–</w:t>
      </w:r>
      <w:r>
        <w:rPr>
          <w:rFonts w:cs="Times New Roman"/>
          <w:sz w:val="28"/>
          <w:szCs w:val="28"/>
          <w:lang w:val="en-US"/>
        </w:rPr>
        <w:t>VI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3161F9">
      <w:pPr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</w:t>
      </w:r>
      <w:r w:rsidR="009647AF">
        <w:rPr>
          <w:rFonts w:cs="Times New Roman"/>
          <w:sz w:val="28"/>
          <w:szCs w:val="28"/>
          <w:lang w:val="uk-UA"/>
        </w:rPr>
        <w:br/>
      </w:r>
      <w:r w:rsidRPr="00083F72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Другою колегією суддів </w:t>
      </w:r>
      <w:r w:rsidR="00C22A2D">
        <w:rPr>
          <w:rFonts w:cs="Times New Roman"/>
          <w:sz w:val="28"/>
          <w:szCs w:val="28"/>
          <w:lang w:val="uk-UA"/>
        </w:rPr>
        <w:t>Другог</w:t>
      </w:r>
      <w:r w:rsidR="00256AB7">
        <w:rPr>
          <w:rFonts w:cs="Times New Roman"/>
          <w:sz w:val="28"/>
          <w:szCs w:val="28"/>
          <w:lang w:val="uk-UA"/>
        </w:rPr>
        <w:t>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</w:t>
      </w:r>
      <w:r w:rsidR="003161F9">
        <w:rPr>
          <w:rFonts w:cs="Times New Roman"/>
          <w:sz w:val="28"/>
          <w:szCs w:val="28"/>
          <w:lang w:val="uk-UA"/>
        </w:rPr>
        <w:t>итуційного провадження у справі</w:t>
      </w:r>
      <w:r w:rsidR="003161F9">
        <w:rPr>
          <w:rFonts w:cs="Times New Roman"/>
          <w:sz w:val="28"/>
          <w:szCs w:val="28"/>
          <w:lang w:val="uk-UA"/>
        </w:rPr>
        <w:br/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C22A2D">
        <w:rPr>
          <w:rFonts w:cs="Times New Roman"/>
          <w:spacing w:val="-1"/>
          <w:sz w:val="28"/>
          <w:szCs w:val="28"/>
          <w:lang w:val="uk-UA"/>
        </w:rPr>
        <w:t xml:space="preserve">громадянки України </w:t>
      </w:r>
      <w:proofErr w:type="spellStart"/>
      <w:r w:rsidR="00C22A2D">
        <w:rPr>
          <w:rFonts w:cs="Times New Roman"/>
          <w:sz w:val="28"/>
          <w:szCs w:val="28"/>
          <w:lang w:val="uk-UA"/>
        </w:rPr>
        <w:t>Єфіменко</w:t>
      </w:r>
      <w:proofErr w:type="spellEnd"/>
      <w:r w:rsidR="00C22A2D">
        <w:rPr>
          <w:rFonts w:cs="Times New Roman"/>
          <w:sz w:val="28"/>
          <w:szCs w:val="28"/>
          <w:lang w:val="uk-UA"/>
        </w:rPr>
        <w:t xml:space="preserve"> Антоніни Іванівни</w:t>
      </w:r>
      <w:r w:rsidR="00C22A2D" w:rsidRPr="009D7301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C22A2D">
        <w:rPr>
          <w:rFonts w:cs="Times New Roman"/>
          <w:sz w:val="28"/>
          <w:szCs w:val="28"/>
          <w:lang w:val="uk-UA"/>
        </w:rPr>
        <w:t xml:space="preserve">окремого </w:t>
      </w:r>
      <w:r w:rsidR="00C22A2D" w:rsidRPr="009D7301">
        <w:rPr>
          <w:rFonts w:cs="Times New Roman"/>
          <w:sz w:val="28"/>
          <w:szCs w:val="28"/>
          <w:lang w:val="uk-UA"/>
        </w:rPr>
        <w:t>положен</w:t>
      </w:r>
      <w:r w:rsidR="00C22A2D">
        <w:rPr>
          <w:rFonts w:cs="Times New Roman"/>
          <w:sz w:val="28"/>
          <w:szCs w:val="28"/>
          <w:lang w:val="uk-UA"/>
        </w:rPr>
        <w:t>ня</w:t>
      </w:r>
      <w:r w:rsidR="00C22A2D" w:rsidRPr="009D7301">
        <w:rPr>
          <w:rFonts w:cs="Times New Roman"/>
          <w:sz w:val="28"/>
          <w:szCs w:val="28"/>
          <w:lang w:val="uk-UA"/>
        </w:rPr>
        <w:t xml:space="preserve"> </w:t>
      </w:r>
      <w:r w:rsidR="00C22A2D">
        <w:rPr>
          <w:rFonts w:cs="Times New Roman"/>
          <w:sz w:val="28"/>
          <w:szCs w:val="28"/>
          <w:lang w:val="uk-UA"/>
        </w:rPr>
        <w:t xml:space="preserve">частини першої статті 2 Закону України </w:t>
      </w:r>
      <w:r w:rsidR="00C22A2D" w:rsidRPr="00493A61">
        <w:rPr>
          <w:rFonts w:cs="Times New Roman"/>
          <w:sz w:val="28"/>
          <w:szCs w:val="28"/>
          <w:lang w:val="uk-UA"/>
        </w:rPr>
        <w:t xml:space="preserve">„Про </w:t>
      </w:r>
      <w:r w:rsidR="00C22A2D">
        <w:rPr>
          <w:rFonts w:cs="Times New Roman"/>
          <w:sz w:val="28"/>
          <w:szCs w:val="28"/>
          <w:lang w:val="uk-UA"/>
        </w:rPr>
        <w:t>заходи щодо законодавчого забезпечення реформування пенсійної системи</w:t>
      </w:r>
      <w:r w:rsidR="00C22A2D" w:rsidRPr="00D45421">
        <w:rPr>
          <w:rFonts w:cs="Times New Roman"/>
          <w:sz w:val="28"/>
          <w:szCs w:val="28"/>
          <w:lang w:val="uk-UA"/>
        </w:rPr>
        <w:t>“</w:t>
      </w:r>
      <w:r w:rsidR="00C22A2D">
        <w:rPr>
          <w:rFonts w:cs="Times New Roman"/>
          <w:sz w:val="28"/>
          <w:szCs w:val="28"/>
          <w:lang w:val="uk-UA"/>
        </w:rPr>
        <w:t xml:space="preserve"> від 8 липня </w:t>
      </w:r>
      <w:r w:rsidR="009647AF">
        <w:rPr>
          <w:rFonts w:cs="Times New Roman"/>
          <w:sz w:val="28"/>
          <w:szCs w:val="28"/>
          <w:lang w:val="uk-UA"/>
        </w:rPr>
        <w:br/>
      </w:r>
      <w:r w:rsidR="00C22A2D">
        <w:rPr>
          <w:rFonts w:cs="Times New Roman"/>
          <w:sz w:val="28"/>
          <w:szCs w:val="28"/>
          <w:lang w:val="uk-UA"/>
        </w:rPr>
        <w:t>2011 року № 3668–</w:t>
      </w:r>
      <w:r w:rsidR="00C22A2D">
        <w:rPr>
          <w:rFonts w:cs="Times New Roman"/>
          <w:sz w:val="28"/>
          <w:szCs w:val="28"/>
          <w:lang w:val="en-US"/>
        </w:rPr>
        <w:t>VI</w:t>
      </w:r>
      <w:r w:rsidR="00C22A2D"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2A2D">
        <w:rPr>
          <w:rFonts w:eastAsia="Times New Roman" w:cs="Times New Roman"/>
          <w:sz w:val="28"/>
          <w:szCs w:val="28"/>
          <w:lang w:val="uk-UA"/>
        </w:rPr>
        <w:t>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2A2D">
        <w:rPr>
          <w:rFonts w:eastAsia="Times New Roman" w:cs="Times New Roman"/>
          <w:sz w:val="28"/>
          <w:szCs w:val="28"/>
          <w:lang w:val="uk-UA"/>
        </w:rPr>
        <w:t>груд</w:t>
      </w:r>
      <w:r w:rsidR="004A6659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</w:t>
      </w:r>
      <w:r w:rsidR="003E1DE4">
        <w:rPr>
          <w:rFonts w:eastAsia="Times New Roman" w:cs="Times New Roman"/>
          <w:sz w:val="28"/>
          <w:szCs w:val="28"/>
          <w:lang w:val="uk-UA"/>
        </w:rPr>
        <w:t>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C22A2D">
        <w:rPr>
          <w:rFonts w:eastAsia="Times New Roman" w:cs="Times New Roman"/>
          <w:sz w:val="28"/>
          <w:szCs w:val="28"/>
          <w:lang w:val="uk-UA"/>
        </w:rPr>
        <w:t>ліденку</w:t>
      </w:r>
      <w:proofErr w:type="spellEnd"/>
      <w:r w:rsidR="00C22A2D">
        <w:rPr>
          <w:rFonts w:eastAsia="Times New Roman" w:cs="Times New Roman"/>
          <w:sz w:val="28"/>
          <w:szCs w:val="28"/>
          <w:lang w:val="uk-UA"/>
        </w:rPr>
        <w:t xml:space="preserve"> І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C22A2D">
        <w:rPr>
          <w:rFonts w:eastAsia="Times New Roman" w:cs="Times New Roman"/>
          <w:sz w:val="28"/>
          <w:szCs w:val="28"/>
          <w:lang w:val="uk-UA"/>
        </w:rPr>
        <w:t>Д</w:t>
      </w:r>
      <w:r w:rsidR="00256AB7">
        <w:rPr>
          <w:rFonts w:eastAsia="Times New Roman" w:cs="Times New Roman"/>
          <w:sz w:val="28"/>
          <w:szCs w:val="28"/>
          <w:lang w:val="uk-UA"/>
        </w:rPr>
        <w:t>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3161F9">
      <w:pPr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030597" w:rsidP="003161F9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</w:t>
      </w:r>
      <w:r w:rsidR="0046145D">
        <w:rPr>
          <w:rFonts w:cs="Times New Roman"/>
          <w:sz w:val="28"/>
          <w:szCs w:val="28"/>
          <w:lang w:val="uk-UA"/>
        </w:rPr>
        <w:br/>
      </w:r>
      <w:r w:rsidR="00AD18EA" w:rsidRPr="00083F72">
        <w:rPr>
          <w:rFonts w:cs="Times New Roman"/>
          <w:sz w:val="28"/>
          <w:szCs w:val="28"/>
          <w:lang w:val="uk-UA"/>
        </w:rPr>
        <w:t>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3161F9">
      <w:pPr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3161F9">
      <w:pPr>
        <w:spacing w:line="43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3161F9">
      <w:pPr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3161F9">
      <w:pPr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167946">
        <w:rPr>
          <w:rFonts w:cs="Times New Roman"/>
          <w:sz w:val="28"/>
          <w:szCs w:val="28"/>
          <w:lang w:val="uk-UA"/>
        </w:rPr>
        <w:t>18</w:t>
      </w:r>
      <w:r w:rsidR="00A228B8">
        <w:rPr>
          <w:rFonts w:cs="Times New Roman"/>
          <w:sz w:val="28"/>
          <w:szCs w:val="28"/>
          <w:lang w:val="uk-UA"/>
        </w:rPr>
        <w:t xml:space="preserve"> </w:t>
      </w:r>
      <w:r w:rsidR="00B57332">
        <w:rPr>
          <w:rFonts w:cs="Times New Roman"/>
          <w:sz w:val="28"/>
          <w:szCs w:val="28"/>
          <w:lang w:val="uk-UA"/>
        </w:rPr>
        <w:t>лютого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644DA4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D373A1">
        <w:rPr>
          <w:rFonts w:cs="Times New Roman"/>
          <w:sz w:val="28"/>
          <w:szCs w:val="28"/>
          <w:lang w:val="uk-UA"/>
        </w:rPr>
        <w:t>Другог</w:t>
      </w:r>
      <w:r w:rsidR="00256AB7">
        <w:rPr>
          <w:rFonts w:cs="Times New Roman"/>
          <w:sz w:val="28"/>
          <w:szCs w:val="28"/>
          <w:lang w:val="uk-UA"/>
        </w:rPr>
        <w:t>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</w:t>
      </w:r>
      <w:r w:rsidR="003161F9">
        <w:rPr>
          <w:rFonts w:cs="Times New Roman"/>
          <w:sz w:val="28"/>
          <w:szCs w:val="28"/>
          <w:lang w:val="uk-UA"/>
        </w:rPr>
        <w:t>ду України ухвали про відкриття</w:t>
      </w:r>
      <w:r w:rsidR="003161F9">
        <w:rPr>
          <w:rFonts w:cs="Times New Roman"/>
          <w:sz w:val="28"/>
          <w:szCs w:val="28"/>
          <w:lang w:val="uk-UA"/>
        </w:rPr>
        <w:br/>
      </w:r>
      <w:r w:rsidRPr="00083F72">
        <w:rPr>
          <w:rFonts w:cs="Times New Roman"/>
          <w:sz w:val="28"/>
          <w:szCs w:val="28"/>
          <w:lang w:val="uk-UA"/>
        </w:rPr>
        <w:t>або про відмову у відкритті конст</w:t>
      </w:r>
      <w:r w:rsidR="003161F9">
        <w:rPr>
          <w:rFonts w:cs="Times New Roman"/>
          <w:sz w:val="28"/>
          <w:szCs w:val="28"/>
          <w:lang w:val="uk-UA"/>
        </w:rPr>
        <w:t>итуційного провадження у справі</w:t>
      </w:r>
      <w:r w:rsidR="003161F9">
        <w:rPr>
          <w:rFonts w:cs="Times New Roman"/>
          <w:sz w:val="28"/>
          <w:szCs w:val="28"/>
          <w:lang w:val="uk-UA"/>
        </w:rPr>
        <w:br/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C22A2D">
        <w:rPr>
          <w:rFonts w:cs="Times New Roman"/>
          <w:spacing w:val="-1"/>
          <w:sz w:val="28"/>
          <w:szCs w:val="28"/>
          <w:lang w:val="uk-UA"/>
        </w:rPr>
        <w:t xml:space="preserve">громадянки України </w:t>
      </w:r>
      <w:proofErr w:type="spellStart"/>
      <w:r w:rsidR="00C22A2D">
        <w:rPr>
          <w:rFonts w:cs="Times New Roman"/>
          <w:sz w:val="28"/>
          <w:szCs w:val="28"/>
          <w:lang w:val="uk-UA"/>
        </w:rPr>
        <w:t>Єфіменко</w:t>
      </w:r>
      <w:proofErr w:type="spellEnd"/>
      <w:r w:rsidR="00C22A2D">
        <w:rPr>
          <w:rFonts w:cs="Times New Roman"/>
          <w:sz w:val="28"/>
          <w:szCs w:val="28"/>
          <w:lang w:val="uk-UA"/>
        </w:rPr>
        <w:t xml:space="preserve"> Антоніни Іванівни</w:t>
      </w:r>
      <w:r w:rsidR="00C22A2D" w:rsidRPr="009D7301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C22A2D">
        <w:rPr>
          <w:rFonts w:cs="Times New Roman"/>
          <w:sz w:val="28"/>
          <w:szCs w:val="28"/>
          <w:lang w:val="uk-UA"/>
        </w:rPr>
        <w:t xml:space="preserve">окремого </w:t>
      </w:r>
      <w:r w:rsidR="00C22A2D" w:rsidRPr="009D7301">
        <w:rPr>
          <w:rFonts w:cs="Times New Roman"/>
          <w:sz w:val="28"/>
          <w:szCs w:val="28"/>
          <w:lang w:val="uk-UA"/>
        </w:rPr>
        <w:lastRenderedPageBreak/>
        <w:t>положен</w:t>
      </w:r>
      <w:r w:rsidR="00C22A2D">
        <w:rPr>
          <w:rFonts w:cs="Times New Roman"/>
          <w:sz w:val="28"/>
          <w:szCs w:val="28"/>
          <w:lang w:val="uk-UA"/>
        </w:rPr>
        <w:t>ня</w:t>
      </w:r>
      <w:r w:rsidR="00C22A2D" w:rsidRPr="009D7301">
        <w:rPr>
          <w:rFonts w:cs="Times New Roman"/>
          <w:sz w:val="28"/>
          <w:szCs w:val="28"/>
          <w:lang w:val="uk-UA"/>
        </w:rPr>
        <w:t xml:space="preserve"> </w:t>
      </w:r>
      <w:r w:rsidR="00C22A2D">
        <w:rPr>
          <w:rFonts w:cs="Times New Roman"/>
          <w:sz w:val="28"/>
          <w:szCs w:val="28"/>
          <w:lang w:val="uk-UA"/>
        </w:rPr>
        <w:t xml:space="preserve">частини першої статті 2 Закону України </w:t>
      </w:r>
      <w:r w:rsidR="00C22A2D" w:rsidRPr="00493A61">
        <w:rPr>
          <w:rFonts w:cs="Times New Roman"/>
          <w:sz w:val="28"/>
          <w:szCs w:val="28"/>
          <w:lang w:val="uk-UA"/>
        </w:rPr>
        <w:t xml:space="preserve">„Про </w:t>
      </w:r>
      <w:r w:rsidR="00C22A2D">
        <w:rPr>
          <w:rFonts w:cs="Times New Roman"/>
          <w:sz w:val="28"/>
          <w:szCs w:val="28"/>
          <w:lang w:val="uk-UA"/>
        </w:rPr>
        <w:t>заходи щодо законодавчого забезпечення реформування пенсійної системи</w:t>
      </w:r>
      <w:r w:rsidR="00C22A2D" w:rsidRPr="00D45421">
        <w:rPr>
          <w:rFonts w:cs="Times New Roman"/>
          <w:sz w:val="28"/>
          <w:szCs w:val="28"/>
          <w:lang w:val="uk-UA"/>
        </w:rPr>
        <w:t>“</w:t>
      </w:r>
      <w:r w:rsidR="00C22A2D">
        <w:rPr>
          <w:rFonts w:cs="Times New Roman"/>
          <w:sz w:val="28"/>
          <w:szCs w:val="28"/>
          <w:lang w:val="uk-UA"/>
        </w:rPr>
        <w:t xml:space="preserve"> від 8 липня </w:t>
      </w:r>
      <w:r w:rsidR="004C16D8">
        <w:rPr>
          <w:rFonts w:cs="Times New Roman"/>
          <w:sz w:val="28"/>
          <w:szCs w:val="28"/>
          <w:lang w:val="uk-UA"/>
        </w:rPr>
        <w:br/>
      </w:r>
      <w:r w:rsidR="00C22A2D">
        <w:rPr>
          <w:rFonts w:cs="Times New Roman"/>
          <w:sz w:val="28"/>
          <w:szCs w:val="28"/>
          <w:lang w:val="uk-UA"/>
        </w:rPr>
        <w:t>2011 року № 3668–</w:t>
      </w:r>
      <w:r w:rsidR="00C22A2D">
        <w:rPr>
          <w:rFonts w:cs="Times New Roman"/>
          <w:sz w:val="28"/>
          <w:szCs w:val="28"/>
          <w:lang w:val="en-US"/>
        </w:rPr>
        <w:t>VI</w:t>
      </w:r>
      <w:r w:rsidR="004A6659" w:rsidRPr="004A6659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161F9" w:rsidRDefault="003161F9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161F9" w:rsidRDefault="003161F9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E0E17" w:rsidRPr="001E0BF6" w:rsidRDefault="009E0E17" w:rsidP="009E0E1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1E0BF6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B0A9B" w:rsidRDefault="009E0E17" w:rsidP="009E0E17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1E0BF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B0A9B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E2" w:rsidRDefault="00F27BE2">
      <w:r>
        <w:separator/>
      </w:r>
    </w:p>
  </w:endnote>
  <w:endnote w:type="continuationSeparator" w:id="0">
    <w:p w:rsidR="00F27BE2" w:rsidRDefault="00F2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F9" w:rsidRPr="003161F9" w:rsidRDefault="003161F9">
    <w:pPr>
      <w:pStyle w:val="a7"/>
      <w:rPr>
        <w:sz w:val="10"/>
        <w:szCs w:val="10"/>
      </w:rPr>
    </w:pPr>
    <w:r w:rsidRPr="003161F9">
      <w:rPr>
        <w:sz w:val="10"/>
        <w:szCs w:val="10"/>
      </w:rPr>
      <w:fldChar w:fldCharType="begin"/>
    </w:r>
    <w:r w:rsidRPr="003161F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161F9">
      <w:rPr>
        <w:sz w:val="10"/>
        <w:szCs w:val="10"/>
      </w:rPr>
      <w:fldChar w:fldCharType="separate"/>
    </w:r>
    <w:r w:rsidR="009E0E17">
      <w:rPr>
        <w:rFonts w:cs="Arial Unicode MS"/>
        <w:noProof/>
        <w:sz w:val="10"/>
        <w:szCs w:val="10"/>
        <w:lang w:val="uk-UA"/>
      </w:rPr>
      <w:t>G:\2022\Suddi\Uhvala VP\31.docx</w:t>
    </w:r>
    <w:r w:rsidRPr="003161F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F9" w:rsidRPr="003161F9" w:rsidRDefault="003161F9">
    <w:pPr>
      <w:pStyle w:val="a7"/>
      <w:rPr>
        <w:sz w:val="10"/>
        <w:szCs w:val="10"/>
      </w:rPr>
    </w:pPr>
    <w:r w:rsidRPr="003161F9">
      <w:rPr>
        <w:sz w:val="10"/>
        <w:szCs w:val="10"/>
      </w:rPr>
      <w:fldChar w:fldCharType="begin"/>
    </w:r>
    <w:r w:rsidRPr="003161F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161F9">
      <w:rPr>
        <w:sz w:val="10"/>
        <w:szCs w:val="10"/>
      </w:rPr>
      <w:fldChar w:fldCharType="separate"/>
    </w:r>
    <w:r w:rsidR="009E0E17">
      <w:rPr>
        <w:rFonts w:cs="Arial Unicode MS"/>
        <w:noProof/>
        <w:sz w:val="10"/>
        <w:szCs w:val="10"/>
        <w:lang w:val="uk-UA"/>
      </w:rPr>
      <w:t>G:\2022\Suddi\Uhvala VP\31.docx</w:t>
    </w:r>
    <w:r w:rsidRPr="003161F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E2" w:rsidRDefault="00F27BE2">
      <w:r>
        <w:separator/>
      </w:r>
    </w:p>
  </w:footnote>
  <w:footnote w:type="continuationSeparator" w:id="0">
    <w:p w:rsidR="00F27BE2" w:rsidRDefault="00F2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3161F9" w:rsidRDefault="00385552" w:rsidP="00123B7C">
    <w:pPr>
      <w:pStyle w:val="a3"/>
      <w:jc w:val="center"/>
      <w:rPr>
        <w:sz w:val="28"/>
        <w:szCs w:val="28"/>
      </w:rPr>
    </w:pPr>
    <w:r w:rsidRPr="003161F9">
      <w:rPr>
        <w:sz w:val="28"/>
        <w:szCs w:val="28"/>
      </w:rPr>
      <w:fldChar w:fldCharType="begin"/>
    </w:r>
    <w:r w:rsidRPr="003161F9">
      <w:rPr>
        <w:sz w:val="28"/>
        <w:szCs w:val="28"/>
      </w:rPr>
      <w:instrText>PAGE   \* MERGEFORMAT</w:instrText>
    </w:r>
    <w:r w:rsidRPr="003161F9">
      <w:rPr>
        <w:sz w:val="28"/>
        <w:szCs w:val="28"/>
      </w:rPr>
      <w:fldChar w:fldCharType="separate"/>
    </w:r>
    <w:r w:rsidR="009E0E17" w:rsidRPr="009E0E17">
      <w:rPr>
        <w:noProof/>
        <w:sz w:val="28"/>
        <w:szCs w:val="28"/>
        <w:lang w:val="uk-UA"/>
      </w:rPr>
      <w:t>3</w:t>
    </w:r>
    <w:r w:rsidRPr="003161F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01AB"/>
    <w:rsid w:val="00030597"/>
    <w:rsid w:val="000400D0"/>
    <w:rsid w:val="00071F0E"/>
    <w:rsid w:val="00075FE7"/>
    <w:rsid w:val="00081F48"/>
    <w:rsid w:val="00083F72"/>
    <w:rsid w:val="000874F3"/>
    <w:rsid w:val="000A307F"/>
    <w:rsid w:val="000B42A9"/>
    <w:rsid w:val="00107CAA"/>
    <w:rsid w:val="00110EB8"/>
    <w:rsid w:val="00116C08"/>
    <w:rsid w:val="00123B7C"/>
    <w:rsid w:val="00142078"/>
    <w:rsid w:val="001445BD"/>
    <w:rsid w:val="00167946"/>
    <w:rsid w:val="001812B1"/>
    <w:rsid w:val="00195463"/>
    <w:rsid w:val="001A764E"/>
    <w:rsid w:val="001D2CC6"/>
    <w:rsid w:val="001D516A"/>
    <w:rsid w:val="00204A7F"/>
    <w:rsid w:val="00211942"/>
    <w:rsid w:val="00231555"/>
    <w:rsid w:val="00256AB7"/>
    <w:rsid w:val="00261758"/>
    <w:rsid w:val="002759E3"/>
    <w:rsid w:val="002815D0"/>
    <w:rsid w:val="00286DB9"/>
    <w:rsid w:val="002A2798"/>
    <w:rsid w:val="002B0A9B"/>
    <w:rsid w:val="002B691E"/>
    <w:rsid w:val="002E5123"/>
    <w:rsid w:val="00304598"/>
    <w:rsid w:val="003161F9"/>
    <w:rsid w:val="003366EE"/>
    <w:rsid w:val="00362C18"/>
    <w:rsid w:val="003665D5"/>
    <w:rsid w:val="00385552"/>
    <w:rsid w:val="003A4C41"/>
    <w:rsid w:val="003A5CF4"/>
    <w:rsid w:val="003B57D9"/>
    <w:rsid w:val="003E1DE4"/>
    <w:rsid w:val="00412DF4"/>
    <w:rsid w:val="0042181F"/>
    <w:rsid w:val="0046145D"/>
    <w:rsid w:val="00485AE4"/>
    <w:rsid w:val="004A6659"/>
    <w:rsid w:val="004C16D8"/>
    <w:rsid w:val="004D1D06"/>
    <w:rsid w:val="004D6C32"/>
    <w:rsid w:val="004F2469"/>
    <w:rsid w:val="004F3046"/>
    <w:rsid w:val="00510882"/>
    <w:rsid w:val="00520A4A"/>
    <w:rsid w:val="00535C3F"/>
    <w:rsid w:val="00542BCA"/>
    <w:rsid w:val="00545EBD"/>
    <w:rsid w:val="00573C08"/>
    <w:rsid w:val="0058362F"/>
    <w:rsid w:val="005848D4"/>
    <w:rsid w:val="0058579B"/>
    <w:rsid w:val="00586443"/>
    <w:rsid w:val="005B18D8"/>
    <w:rsid w:val="005B25EB"/>
    <w:rsid w:val="005C1584"/>
    <w:rsid w:val="005E5376"/>
    <w:rsid w:val="006126C8"/>
    <w:rsid w:val="00644DA4"/>
    <w:rsid w:val="006A2B49"/>
    <w:rsid w:val="006B1AE3"/>
    <w:rsid w:val="006B2C48"/>
    <w:rsid w:val="006E076E"/>
    <w:rsid w:val="007025CC"/>
    <w:rsid w:val="00704A93"/>
    <w:rsid w:val="007266D0"/>
    <w:rsid w:val="00727E4C"/>
    <w:rsid w:val="007413C7"/>
    <w:rsid w:val="00745148"/>
    <w:rsid w:val="00751205"/>
    <w:rsid w:val="00757C05"/>
    <w:rsid w:val="0078035F"/>
    <w:rsid w:val="007871A2"/>
    <w:rsid w:val="007B7060"/>
    <w:rsid w:val="007C01B6"/>
    <w:rsid w:val="007E1876"/>
    <w:rsid w:val="007E4799"/>
    <w:rsid w:val="00835F65"/>
    <w:rsid w:val="00870C59"/>
    <w:rsid w:val="008C670B"/>
    <w:rsid w:val="008D1AF3"/>
    <w:rsid w:val="008E0101"/>
    <w:rsid w:val="008F3924"/>
    <w:rsid w:val="00962D52"/>
    <w:rsid w:val="009647AF"/>
    <w:rsid w:val="009B7385"/>
    <w:rsid w:val="009D072B"/>
    <w:rsid w:val="009E0E17"/>
    <w:rsid w:val="009E72D2"/>
    <w:rsid w:val="00A13654"/>
    <w:rsid w:val="00A228B8"/>
    <w:rsid w:val="00A46850"/>
    <w:rsid w:val="00AD18EA"/>
    <w:rsid w:val="00B07705"/>
    <w:rsid w:val="00B349AC"/>
    <w:rsid w:val="00B43A4A"/>
    <w:rsid w:val="00B57332"/>
    <w:rsid w:val="00B577B2"/>
    <w:rsid w:val="00B825A7"/>
    <w:rsid w:val="00BD595E"/>
    <w:rsid w:val="00BD7D5D"/>
    <w:rsid w:val="00C1368F"/>
    <w:rsid w:val="00C22A2D"/>
    <w:rsid w:val="00C42BCB"/>
    <w:rsid w:val="00C7613C"/>
    <w:rsid w:val="00CA5E05"/>
    <w:rsid w:val="00CC72C3"/>
    <w:rsid w:val="00D33D44"/>
    <w:rsid w:val="00D373A1"/>
    <w:rsid w:val="00D55A7A"/>
    <w:rsid w:val="00DD15AC"/>
    <w:rsid w:val="00DD56EF"/>
    <w:rsid w:val="00DE0CEC"/>
    <w:rsid w:val="00E20791"/>
    <w:rsid w:val="00E263A1"/>
    <w:rsid w:val="00E33B47"/>
    <w:rsid w:val="00E76BAF"/>
    <w:rsid w:val="00E8059E"/>
    <w:rsid w:val="00E813E2"/>
    <w:rsid w:val="00E835E7"/>
    <w:rsid w:val="00E942E0"/>
    <w:rsid w:val="00EA6DC7"/>
    <w:rsid w:val="00EF78D0"/>
    <w:rsid w:val="00F048E8"/>
    <w:rsid w:val="00F1542E"/>
    <w:rsid w:val="00F16F0E"/>
    <w:rsid w:val="00F27BE2"/>
    <w:rsid w:val="00F624B1"/>
    <w:rsid w:val="00F7065C"/>
    <w:rsid w:val="00F85F39"/>
    <w:rsid w:val="00FA3C85"/>
    <w:rsid w:val="00FA6FBF"/>
    <w:rsid w:val="00FB0F8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EC96"/>
  <w15:chartTrackingRefBased/>
  <w15:docId w15:val="{D7978FB1-6C9E-4B7E-8D7C-7F20CC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2022-01-20T10:49:00Z</cp:lastPrinted>
  <dcterms:created xsi:type="dcterms:W3CDTF">2022-01-18T08:09:00Z</dcterms:created>
  <dcterms:modified xsi:type="dcterms:W3CDTF">2022-01-20T10:49:00Z</dcterms:modified>
</cp:coreProperties>
</file>