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2C" w:rsidRDefault="0011172C" w:rsidP="00111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72C" w:rsidRDefault="0011172C" w:rsidP="00111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72C" w:rsidRDefault="0011172C" w:rsidP="00111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72C" w:rsidRDefault="0011172C" w:rsidP="00111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72C" w:rsidRDefault="0011172C" w:rsidP="00111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72C" w:rsidRDefault="0011172C" w:rsidP="00111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72C" w:rsidRDefault="0011172C" w:rsidP="00111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715" w:rsidRPr="0011172C" w:rsidRDefault="00AA5715" w:rsidP="0011172C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72C">
        <w:rPr>
          <w:rFonts w:ascii="Times New Roman" w:hAnsi="Times New Roman" w:cs="Times New Roman"/>
          <w:b/>
          <w:sz w:val="28"/>
          <w:szCs w:val="28"/>
        </w:rPr>
        <w:t xml:space="preserve">про об’єднання конституційних проваджень у справі </w:t>
      </w:r>
      <w:r w:rsidR="00B418A5" w:rsidRPr="0011172C">
        <w:rPr>
          <w:rFonts w:ascii="Times New Roman" w:hAnsi="Times New Roman" w:cs="Times New Roman"/>
          <w:b/>
          <w:sz w:val="28"/>
          <w:szCs w:val="28"/>
        </w:rPr>
        <w:t xml:space="preserve">за конституційними 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скаргами Бортник Марії Іванівни, Ковальчука Миколи Петровича, Павлова Миколи Дмитровича,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Степанченко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Тетяни Борисівни про відповідність Конституції України (конституційність) пункту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3 розділу ІІ „Прикінцеві та перехідні положення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“ Закону України „Про внесення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змін до деяких законодавчих актів України“ від 6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грудня 2016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року № 1774–VIII, у справі за конституційними скаргами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8A5" w:rsidRPr="0011172C">
        <w:rPr>
          <w:rFonts w:ascii="Times New Roman" w:hAnsi="Times New Roman" w:cs="Times New Roman"/>
          <w:b/>
          <w:sz w:val="28"/>
          <w:szCs w:val="28"/>
        </w:rPr>
        <w:t xml:space="preserve">Сарнавського Ігоря Миколайовича, Фалендиш Світлани Миколаївни, Родака Віталія Вікторовича, Шваб Віри </w:t>
      </w:r>
      <w:r w:rsidR="00C3177A" w:rsidRPr="0011172C">
        <w:rPr>
          <w:rFonts w:ascii="Times New Roman" w:hAnsi="Times New Roman" w:cs="Times New Roman"/>
          <w:b/>
          <w:sz w:val="28"/>
          <w:szCs w:val="28"/>
        </w:rPr>
        <w:t>Олександрівни</w:t>
      </w:r>
      <w:r w:rsidR="00537BBD" w:rsidRPr="0011172C">
        <w:rPr>
          <w:rFonts w:ascii="Times New Roman" w:hAnsi="Times New Roman" w:cs="Times New Roman"/>
          <w:b/>
          <w:sz w:val="28"/>
          <w:szCs w:val="28"/>
        </w:rPr>
        <w:t>, Литвинової Лілії Олександрівни, Ковальчук Людмили Артурівни</w:t>
      </w:r>
      <w:r w:rsidR="00240438" w:rsidRP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EFC" w:rsidRPr="0011172C">
        <w:rPr>
          <w:rFonts w:ascii="Times New Roman" w:hAnsi="Times New Roman" w:cs="Times New Roman"/>
          <w:b/>
          <w:sz w:val="28"/>
          <w:szCs w:val="28"/>
        </w:rPr>
        <w:t>щодо відповідності Конституції України (конституційності</w:t>
      </w:r>
      <w:r w:rsidR="00D34F51" w:rsidRPr="0011172C">
        <w:rPr>
          <w:rFonts w:ascii="Times New Roman" w:hAnsi="Times New Roman" w:cs="Times New Roman"/>
          <w:b/>
          <w:sz w:val="28"/>
          <w:szCs w:val="28"/>
        </w:rPr>
        <w:t xml:space="preserve">) пункту 3 розділу ІІ „Прикінцеві та перехідні положення“ </w:t>
      </w:r>
      <w:r w:rsidR="006D34FB" w:rsidRPr="0011172C">
        <w:rPr>
          <w:rFonts w:ascii="Times New Roman" w:hAnsi="Times New Roman" w:cs="Times New Roman"/>
          <w:b/>
          <w:sz w:val="28"/>
          <w:szCs w:val="28"/>
        </w:rPr>
        <w:t>Закону України „Про внесення змін до деяких законодавчих актів України“</w:t>
      </w:r>
      <w:r w:rsidR="00EE7EFC" w:rsidRP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4FB" w:rsidRPr="0011172C">
        <w:rPr>
          <w:rFonts w:ascii="Times New Roman" w:hAnsi="Times New Roman" w:cs="Times New Roman"/>
          <w:b/>
          <w:sz w:val="28"/>
          <w:szCs w:val="28"/>
        </w:rPr>
        <w:t>від 6 грудня 2016 року № 1774–</w:t>
      </w:r>
      <w:r w:rsidR="006D34FB" w:rsidRPr="0011172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,</w:t>
      </w:r>
      <w:r w:rsidR="00537BBD" w:rsidRP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у справі за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конституційною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скаргою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Першка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 xml:space="preserve">Ігоря </w:t>
      </w:r>
      <w:r w:rsidR="00F4240D" w:rsidRPr="0011172C">
        <w:rPr>
          <w:rFonts w:ascii="Times New Roman" w:hAnsi="Times New Roman" w:cs="Times New Roman"/>
          <w:b/>
          <w:sz w:val="28"/>
          <w:szCs w:val="28"/>
        </w:rPr>
        <w:t xml:space="preserve">Петровича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щодо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відповідності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Конституції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України</w:t>
      </w:r>
      <w:r w:rsidR="005D2741" w:rsidRP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2BC">
        <w:rPr>
          <w:rFonts w:ascii="Times New Roman" w:hAnsi="Times New Roman" w:cs="Times New Roman"/>
          <w:b/>
          <w:sz w:val="28"/>
          <w:szCs w:val="28"/>
        </w:rPr>
        <w:t>(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конституційності) пункту 3 розділу ІІ ,,Прикінцеві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та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 xml:space="preserve">перехідні </w:t>
      </w:r>
      <w:r w:rsidR="005D2741" w:rsidRPr="0011172C">
        <w:rPr>
          <w:rFonts w:ascii="Times New Roman" w:hAnsi="Times New Roman" w:cs="Times New Roman"/>
          <w:b/>
          <w:sz w:val="28"/>
          <w:szCs w:val="28"/>
        </w:rPr>
        <w:t>п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оложення“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Закону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України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,,Про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внесення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змін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до</w:t>
      </w:r>
      <w:r w:rsidR="001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 xml:space="preserve">деяких </w:t>
      </w:r>
      <w:r w:rsidR="00F73B2B" w:rsidRPr="0011172C">
        <w:rPr>
          <w:rFonts w:ascii="Times New Roman" w:hAnsi="Times New Roman" w:cs="Times New Roman"/>
          <w:b/>
          <w:sz w:val="28"/>
          <w:szCs w:val="28"/>
        </w:rPr>
        <w:t>з</w:t>
      </w:r>
      <w:r w:rsidR="0047392F" w:rsidRPr="0011172C">
        <w:rPr>
          <w:rFonts w:ascii="Times New Roman" w:hAnsi="Times New Roman" w:cs="Times New Roman"/>
          <w:b/>
          <w:sz w:val="28"/>
          <w:szCs w:val="28"/>
        </w:rPr>
        <w:t>аконодавчих актів України“ від 6 грудня 2016 року № 1774–VIII</w:t>
      </w:r>
      <w:r w:rsidR="005D2741" w:rsidRPr="0011172C">
        <w:rPr>
          <w:rFonts w:ascii="Times New Roman" w:hAnsi="Times New Roman" w:cs="Times New Roman"/>
          <w:b/>
          <w:sz w:val="28"/>
          <w:szCs w:val="28"/>
        </w:rPr>
        <w:t xml:space="preserve"> та у справі за конституційною скаргою Кондратчука Богдана Сергійовича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</w:t>
      </w:r>
      <w:r w:rsidR="0011172C">
        <w:rPr>
          <w:rFonts w:ascii="Times New Roman" w:hAnsi="Times New Roman" w:cs="Times New Roman"/>
          <w:b/>
          <w:sz w:val="28"/>
          <w:szCs w:val="28"/>
        </w:rPr>
        <w:br/>
      </w:r>
      <w:r w:rsidR="0011172C">
        <w:rPr>
          <w:rFonts w:ascii="Times New Roman" w:hAnsi="Times New Roman" w:cs="Times New Roman"/>
          <w:b/>
          <w:sz w:val="28"/>
          <w:szCs w:val="28"/>
        </w:rPr>
        <w:tab/>
      </w:r>
      <w:r w:rsidR="005D2741" w:rsidRPr="0011172C">
        <w:rPr>
          <w:rFonts w:ascii="Times New Roman" w:hAnsi="Times New Roman" w:cs="Times New Roman"/>
          <w:b/>
          <w:sz w:val="28"/>
          <w:szCs w:val="28"/>
        </w:rPr>
        <w:t>від 6</w:t>
      </w:r>
      <w:r w:rsidR="00F73B2B" w:rsidRPr="0011172C">
        <w:rPr>
          <w:rFonts w:ascii="Times New Roman" w:hAnsi="Times New Roman" w:cs="Times New Roman"/>
          <w:b/>
          <w:sz w:val="28"/>
          <w:szCs w:val="28"/>
        </w:rPr>
        <w:t xml:space="preserve"> грудня 2016 року № 1774–VIII</w:t>
      </w:r>
    </w:p>
    <w:p w:rsidR="00FE5B43" w:rsidRDefault="00FE5B43" w:rsidP="00111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72C" w:rsidRPr="0011172C" w:rsidRDefault="0011172C" w:rsidP="00111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342" w:rsidRPr="0011172C" w:rsidRDefault="00FE5B43" w:rsidP="0011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К</w:t>
      </w:r>
      <w:r w:rsidR="00F000DE" w:rsidRPr="00111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72C">
        <w:rPr>
          <w:rFonts w:ascii="Times New Roman" w:hAnsi="Times New Roman" w:cs="Times New Roman"/>
          <w:sz w:val="28"/>
          <w:szCs w:val="28"/>
        </w:rPr>
        <w:t>и</w:t>
      </w:r>
      <w:r w:rsidR="00F000DE" w:rsidRPr="00111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72C">
        <w:rPr>
          <w:rFonts w:ascii="Times New Roman" w:hAnsi="Times New Roman" w:cs="Times New Roman"/>
          <w:sz w:val="28"/>
          <w:szCs w:val="28"/>
        </w:rPr>
        <w:t>ї</w:t>
      </w:r>
      <w:r w:rsidR="00F000DE" w:rsidRPr="00111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72C">
        <w:rPr>
          <w:rFonts w:ascii="Times New Roman" w:hAnsi="Times New Roman" w:cs="Times New Roman"/>
          <w:sz w:val="28"/>
          <w:szCs w:val="28"/>
        </w:rPr>
        <w:t>в</w:t>
      </w:r>
      <w:r w:rsidR="00F000DE" w:rsidRPr="0011172C">
        <w:rPr>
          <w:rFonts w:ascii="Times New Roman" w:hAnsi="Times New Roman" w:cs="Times New Roman"/>
          <w:sz w:val="28"/>
          <w:szCs w:val="28"/>
        </w:rPr>
        <w:tab/>
      </w:r>
      <w:r w:rsidR="00F000DE" w:rsidRPr="0011172C">
        <w:rPr>
          <w:rFonts w:ascii="Times New Roman" w:hAnsi="Times New Roman" w:cs="Times New Roman"/>
          <w:sz w:val="28"/>
          <w:szCs w:val="28"/>
        </w:rPr>
        <w:tab/>
      </w:r>
      <w:r w:rsidR="0027403F" w:rsidRPr="0011172C">
        <w:rPr>
          <w:rFonts w:ascii="Times New Roman" w:hAnsi="Times New Roman" w:cs="Times New Roman"/>
          <w:sz w:val="28"/>
          <w:szCs w:val="28"/>
        </w:rPr>
        <w:tab/>
      </w:r>
      <w:r w:rsidR="0011172C">
        <w:rPr>
          <w:rFonts w:ascii="Times New Roman" w:hAnsi="Times New Roman" w:cs="Times New Roman"/>
          <w:sz w:val="28"/>
          <w:szCs w:val="28"/>
        </w:rPr>
        <w:t xml:space="preserve">    </w:t>
      </w:r>
      <w:r w:rsidR="00876342" w:rsidRPr="0011172C">
        <w:rPr>
          <w:rFonts w:ascii="Times New Roman" w:hAnsi="Times New Roman" w:cs="Times New Roman"/>
          <w:sz w:val="28"/>
          <w:szCs w:val="28"/>
        </w:rPr>
        <w:t>Справа № 3-124/2024(252/24, 271/24, 290/24,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876342" w:rsidRPr="0011172C">
        <w:rPr>
          <w:rFonts w:ascii="Times New Roman" w:hAnsi="Times New Roman" w:cs="Times New Roman"/>
          <w:sz w:val="28"/>
          <w:szCs w:val="28"/>
        </w:rPr>
        <w:t>326/24)</w:t>
      </w:r>
    </w:p>
    <w:p w:rsidR="0055356E" w:rsidRPr="0011172C" w:rsidRDefault="002C32BC" w:rsidP="002C3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23 вересня 2025 року</w:t>
      </w:r>
      <w:r>
        <w:rPr>
          <w:rFonts w:ascii="Times New Roman" w:hAnsi="Times New Roman" w:cs="Times New Roman"/>
          <w:sz w:val="28"/>
          <w:szCs w:val="28"/>
        </w:rPr>
        <w:tab/>
      </w:r>
      <w:r w:rsidR="0011172C">
        <w:rPr>
          <w:rFonts w:ascii="Times New Roman" w:hAnsi="Times New Roman" w:cs="Times New Roman"/>
          <w:sz w:val="28"/>
          <w:szCs w:val="28"/>
        </w:rPr>
        <w:t xml:space="preserve">    </w:t>
      </w:r>
      <w:r w:rsidR="00476BD3" w:rsidRPr="0011172C">
        <w:rPr>
          <w:rFonts w:ascii="Times New Roman" w:hAnsi="Times New Roman" w:cs="Times New Roman"/>
          <w:sz w:val="28"/>
          <w:szCs w:val="28"/>
        </w:rPr>
        <w:t>Спр</w:t>
      </w:r>
      <w:r w:rsidR="00FE02C8" w:rsidRPr="0011172C">
        <w:rPr>
          <w:rFonts w:ascii="Times New Roman" w:hAnsi="Times New Roman" w:cs="Times New Roman"/>
          <w:sz w:val="28"/>
          <w:szCs w:val="28"/>
        </w:rPr>
        <w:t xml:space="preserve">ава № </w:t>
      </w:r>
      <w:r w:rsidR="0055356E" w:rsidRPr="0011172C">
        <w:rPr>
          <w:rFonts w:ascii="Times New Roman" w:hAnsi="Times New Roman" w:cs="Times New Roman"/>
          <w:sz w:val="28"/>
          <w:szCs w:val="28"/>
        </w:rPr>
        <w:t xml:space="preserve">3-112/2024(234/2024, 293/2024, </w:t>
      </w:r>
      <w:r w:rsidR="0011172C" w:rsidRPr="0011172C">
        <w:rPr>
          <w:rFonts w:ascii="Times New Roman" w:hAnsi="Times New Roman" w:cs="Times New Roman"/>
          <w:sz w:val="28"/>
          <w:szCs w:val="28"/>
        </w:rPr>
        <w:t>307/2024,</w:t>
      </w:r>
    </w:p>
    <w:p w:rsidR="0027403F" w:rsidRPr="0011172C" w:rsidRDefault="002C32BC" w:rsidP="0011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№ 5-уп(ІІ)/2025</w:t>
      </w:r>
      <w:r>
        <w:rPr>
          <w:rFonts w:ascii="Times New Roman" w:hAnsi="Times New Roman" w:cs="Times New Roman"/>
          <w:sz w:val="28"/>
          <w:szCs w:val="28"/>
        </w:rPr>
        <w:tab/>
      </w:r>
      <w:r w:rsidR="0011172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5356E" w:rsidRPr="0011172C">
        <w:rPr>
          <w:rFonts w:ascii="Times New Roman" w:hAnsi="Times New Roman" w:cs="Times New Roman"/>
          <w:sz w:val="28"/>
          <w:szCs w:val="28"/>
        </w:rPr>
        <w:t>384/2024</w:t>
      </w:r>
      <w:r w:rsidR="00537BBD" w:rsidRPr="0011172C">
        <w:rPr>
          <w:rFonts w:ascii="Times New Roman" w:hAnsi="Times New Roman" w:cs="Times New Roman"/>
          <w:sz w:val="28"/>
          <w:szCs w:val="28"/>
        </w:rPr>
        <w:t>, 270/24, 289/2024</w:t>
      </w:r>
      <w:r w:rsidR="00C522B8" w:rsidRPr="0011172C">
        <w:rPr>
          <w:rFonts w:ascii="Times New Roman" w:hAnsi="Times New Roman" w:cs="Times New Roman"/>
          <w:sz w:val="28"/>
          <w:szCs w:val="28"/>
        </w:rPr>
        <w:t>)</w:t>
      </w:r>
    </w:p>
    <w:p w:rsidR="005D2741" w:rsidRPr="0011172C" w:rsidRDefault="0055356E" w:rsidP="0011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ab/>
      </w:r>
      <w:r w:rsidR="002C32BC">
        <w:rPr>
          <w:rFonts w:ascii="Times New Roman" w:hAnsi="Times New Roman" w:cs="Times New Roman"/>
          <w:sz w:val="28"/>
          <w:szCs w:val="28"/>
        </w:rPr>
        <w:tab/>
      </w:r>
      <w:r w:rsidR="002C32BC">
        <w:rPr>
          <w:rFonts w:ascii="Times New Roman" w:hAnsi="Times New Roman" w:cs="Times New Roman"/>
          <w:sz w:val="28"/>
          <w:szCs w:val="28"/>
        </w:rPr>
        <w:tab/>
      </w:r>
      <w:r w:rsidR="002C32BC">
        <w:rPr>
          <w:rFonts w:ascii="Times New Roman" w:hAnsi="Times New Roman" w:cs="Times New Roman"/>
          <w:sz w:val="28"/>
          <w:szCs w:val="28"/>
        </w:rPr>
        <w:tab/>
      </w:r>
      <w:r w:rsidR="0011172C">
        <w:rPr>
          <w:rFonts w:ascii="Times New Roman" w:hAnsi="Times New Roman" w:cs="Times New Roman"/>
          <w:sz w:val="28"/>
          <w:szCs w:val="28"/>
        </w:rPr>
        <w:t xml:space="preserve">    </w:t>
      </w:r>
      <w:r w:rsidR="0047392F" w:rsidRPr="0011172C">
        <w:rPr>
          <w:rFonts w:ascii="Times New Roman" w:hAnsi="Times New Roman" w:cs="Times New Roman"/>
          <w:sz w:val="28"/>
          <w:szCs w:val="28"/>
        </w:rPr>
        <w:t>Справа № 3-103/2024(212/24)</w:t>
      </w:r>
      <w:r w:rsidR="00281942" w:rsidRPr="0011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42C" w:rsidRPr="0011172C" w:rsidRDefault="0011172C" w:rsidP="0011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D2741" w:rsidRPr="0011172C">
        <w:rPr>
          <w:rFonts w:ascii="Times New Roman" w:hAnsi="Times New Roman" w:cs="Times New Roman"/>
          <w:sz w:val="28"/>
          <w:szCs w:val="28"/>
        </w:rPr>
        <w:t>Справа № 3-147/2024(288/24)</w:t>
      </w:r>
    </w:p>
    <w:p w:rsidR="005C5BC4" w:rsidRDefault="005C5BC4" w:rsidP="0011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72C" w:rsidRPr="0011172C" w:rsidRDefault="0011172C" w:rsidP="0011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4E9F" w:rsidRPr="0011172C" w:rsidRDefault="00E80A40" w:rsidP="00111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Другий сенат</w:t>
      </w:r>
      <w:r w:rsidR="00C32FBD" w:rsidRPr="0011172C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 у </w:t>
      </w:r>
      <w:r w:rsidR="005B636F" w:rsidRPr="0011172C">
        <w:rPr>
          <w:rFonts w:ascii="Times New Roman" w:hAnsi="Times New Roman" w:cs="Times New Roman"/>
          <w:sz w:val="28"/>
          <w:szCs w:val="28"/>
        </w:rPr>
        <w:t xml:space="preserve">такому </w:t>
      </w:r>
      <w:r w:rsidR="00C32FBD" w:rsidRPr="0011172C">
        <w:rPr>
          <w:rFonts w:ascii="Times New Roman" w:hAnsi="Times New Roman" w:cs="Times New Roman"/>
          <w:sz w:val="28"/>
          <w:szCs w:val="28"/>
        </w:rPr>
        <w:t>складі:</w:t>
      </w:r>
    </w:p>
    <w:p w:rsidR="00C24E9F" w:rsidRPr="0011172C" w:rsidRDefault="00C24E9F" w:rsidP="00111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FBD" w:rsidRPr="0011172C" w:rsidRDefault="00537BBD" w:rsidP="00111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Юровська Галина Валентинівна – головуючий</w:t>
      </w:r>
      <w:r w:rsidR="00C32FBD" w:rsidRPr="0011172C">
        <w:rPr>
          <w:rFonts w:ascii="Times New Roman" w:hAnsi="Times New Roman" w:cs="Times New Roman"/>
          <w:sz w:val="28"/>
          <w:szCs w:val="28"/>
        </w:rPr>
        <w:t>,</w:t>
      </w:r>
      <w:r w:rsidRPr="0011172C">
        <w:rPr>
          <w:rFonts w:ascii="Times New Roman" w:hAnsi="Times New Roman" w:cs="Times New Roman"/>
          <w:sz w:val="28"/>
          <w:szCs w:val="28"/>
        </w:rPr>
        <w:t xml:space="preserve"> доповідач,</w:t>
      </w:r>
    </w:p>
    <w:p w:rsidR="00537BBD" w:rsidRPr="0011172C" w:rsidRDefault="00537BBD" w:rsidP="00111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Водянніков Олександр Юрійович,</w:t>
      </w:r>
    </w:p>
    <w:p w:rsidR="00C32FBD" w:rsidRPr="0011172C" w:rsidRDefault="00C32FBD" w:rsidP="00111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Городовенко Віктор Валентинович,</w:t>
      </w:r>
    </w:p>
    <w:p w:rsidR="00C32FBD" w:rsidRPr="0011172C" w:rsidRDefault="00C32FBD" w:rsidP="00111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Лемак Василь Васильович</w:t>
      </w:r>
      <w:r w:rsidR="00537BBD" w:rsidRPr="0011172C">
        <w:rPr>
          <w:rFonts w:ascii="Times New Roman" w:hAnsi="Times New Roman" w:cs="Times New Roman"/>
          <w:sz w:val="28"/>
          <w:szCs w:val="28"/>
        </w:rPr>
        <w:t xml:space="preserve"> – доповідач</w:t>
      </w:r>
      <w:r w:rsidRPr="0011172C">
        <w:rPr>
          <w:rFonts w:ascii="Times New Roman" w:hAnsi="Times New Roman" w:cs="Times New Roman"/>
          <w:sz w:val="28"/>
          <w:szCs w:val="28"/>
        </w:rPr>
        <w:t>,</w:t>
      </w:r>
    </w:p>
    <w:p w:rsidR="007C3A6A" w:rsidRPr="0011172C" w:rsidRDefault="007C3A6A" w:rsidP="00111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Первомайсь</w:t>
      </w:r>
      <w:r w:rsidR="00E80A40" w:rsidRPr="0011172C">
        <w:rPr>
          <w:rFonts w:ascii="Times New Roman" w:hAnsi="Times New Roman" w:cs="Times New Roman"/>
          <w:sz w:val="28"/>
          <w:szCs w:val="28"/>
        </w:rPr>
        <w:t>кий Олег Олексійович</w:t>
      </w:r>
      <w:r w:rsidR="00537BBD" w:rsidRPr="0011172C">
        <w:rPr>
          <w:rFonts w:ascii="Times New Roman" w:hAnsi="Times New Roman" w:cs="Times New Roman"/>
          <w:sz w:val="28"/>
          <w:szCs w:val="28"/>
        </w:rPr>
        <w:t xml:space="preserve"> – доповідач</w:t>
      </w:r>
      <w:r w:rsidRPr="0011172C">
        <w:rPr>
          <w:rFonts w:ascii="Times New Roman" w:hAnsi="Times New Roman" w:cs="Times New Roman"/>
          <w:sz w:val="28"/>
          <w:szCs w:val="28"/>
        </w:rPr>
        <w:t>,</w:t>
      </w:r>
    </w:p>
    <w:p w:rsidR="000C4780" w:rsidRPr="0011172C" w:rsidRDefault="00BE7E7E" w:rsidP="00111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Різник Сергій Васильович</w:t>
      </w:r>
      <w:r w:rsidR="0047392F" w:rsidRPr="0011172C">
        <w:rPr>
          <w:rFonts w:ascii="Times New Roman" w:hAnsi="Times New Roman" w:cs="Times New Roman"/>
          <w:sz w:val="28"/>
          <w:szCs w:val="28"/>
        </w:rPr>
        <w:t xml:space="preserve"> – доповідач</w:t>
      </w:r>
      <w:r w:rsidRPr="0011172C">
        <w:rPr>
          <w:rFonts w:ascii="Times New Roman" w:hAnsi="Times New Roman" w:cs="Times New Roman"/>
          <w:sz w:val="28"/>
          <w:szCs w:val="28"/>
        </w:rPr>
        <w:t>,</w:t>
      </w:r>
    </w:p>
    <w:p w:rsidR="00FA7684" w:rsidRPr="0011172C" w:rsidRDefault="00C24E9F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lastRenderedPageBreak/>
        <w:t>розглянув</w:t>
      </w:r>
      <w:r w:rsidR="007C3A6A" w:rsidRP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27FAF" w:rsidRPr="0011172C">
        <w:rPr>
          <w:rFonts w:ascii="Times New Roman" w:hAnsi="Times New Roman" w:cs="Times New Roman"/>
          <w:sz w:val="28"/>
          <w:szCs w:val="28"/>
        </w:rPr>
        <w:t>на</w:t>
      </w:r>
      <w:r w:rsidR="00BF6F4F" w:rsidRP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B37E2F" w:rsidRPr="0011172C">
        <w:rPr>
          <w:rFonts w:ascii="Times New Roman" w:hAnsi="Times New Roman" w:cs="Times New Roman"/>
          <w:sz w:val="28"/>
          <w:szCs w:val="28"/>
        </w:rPr>
        <w:t xml:space="preserve">пленарному </w:t>
      </w:r>
      <w:r w:rsidR="00585346" w:rsidRPr="0011172C">
        <w:rPr>
          <w:rFonts w:ascii="Times New Roman" w:hAnsi="Times New Roman" w:cs="Times New Roman"/>
          <w:sz w:val="28"/>
          <w:szCs w:val="28"/>
        </w:rPr>
        <w:t xml:space="preserve">засіданні питання про об’єднання </w:t>
      </w:r>
      <w:r w:rsidR="00B37E2F" w:rsidRPr="0011172C">
        <w:rPr>
          <w:rFonts w:ascii="Times New Roman" w:hAnsi="Times New Roman" w:cs="Times New Roman"/>
          <w:sz w:val="28"/>
          <w:szCs w:val="28"/>
        </w:rPr>
        <w:t xml:space="preserve">конституційних </w:t>
      </w:r>
      <w:r w:rsidR="00751CB5" w:rsidRPr="0011172C">
        <w:rPr>
          <w:rFonts w:ascii="Times New Roman" w:hAnsi="Times New Roman" w:cs="Times New Roman"/>
          <w:sz w:val="28"/>
          <w:szCs w:val="28"/>
        </w:rPr>
        <w:t>проваджень у справі за конституційними скаргами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Бортник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Марії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Іванівни, Ковальчука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Миколи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Петровича, Павлова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Миколи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Дмитровича,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Степанченко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Тетяни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Борисівни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про відповідність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Конституції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України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(конституційність)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пункту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3 розділу ІІ „Прикінцеві та перехідні положення“ Закону України</w:t>
      </w:r>
      <w:r w:rsidR="0011172C">
        <w:rPr>
          <w:rFonts w:ascii="Times New Roman" w:hAnsi="Times New Roman" w:cs="Times New Roman"/>
          <w:sz w:val="28"/>
          <w:szCs w:val="28"/>
        </w:rPr>
        <w:br/>
      </w:r>
      <w:r w:rsidR="00751CB5" w:rsidRPr="0011172C">
        <w:rPr>
          <w:rFonts w:ascii="Times New Roman" w:hAnsi="Times New Roman" w:cs="Times New Roman"/>
          <w:sz w:val="28"/>
          <w:szCs w:val="28"/>
        </w:rPr>
        <w:t>„Про внесення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змін до деяких законодавчих актів України“ від 6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грудня</w:t>
      </w:r>
      <w:r w:rsidR="0011172C">
        <w:rPr>
          <w:rFonts w:ascii="Times New Roman" w:hAnsi="Times New Roman" w:cs="Times New Roman"/>
          <w:sz w:val="28"/>
          <w:szCs w:val="28"/>
        </w:rPr>
        <w:br/>
      </w:r>
      <w:r w:rsidR="00751CB5" w:rsidRPr="0011172C">
        <w:rPr>
          <w:rFonts w:ascii="Times New Roman" w:hAnsi="Times New Roman" w:cs="Times New Roman"/>
          <w:sz w:val="28"/>
          <w:szCs w:val="28"/>
        </w:rPr>
        <w:t>2016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року № 1774–VIII, у справі за конституційними скаргами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751CB5" w:rsidRPr="0011172C">
        <w:rPr>
          <w:rFonts w:ascii="Times New Roman" w:hAnsi="Times New Roman" w:cs="Times New Roman"/>
          <w:sz w:val="28"/>
          <w:szCs w:val="28"/>
        </w:rPr>
        <w:t>Сарнавського Ігоря Миколайовича, Фалендиш Світлани Миколаївни, Родака Віталія Вікторовича, Шваб Віри Олександрівни, Литвинової Лілії Олександрівни, Ковальчук Людмили Артурівни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</w:t>
      </w:r>
      <w:r w:rsidR="0011172C">
        <w:rPr>
          <w:rFonts w:ascii="Times New Roman" w:hAnsi="Times New Roman" w:cs="Times New Roman"/>
          <w:sz w:val="28"/>
          <w:szCs w:val="28"/>
        </w:rPr>
        <w:br/>
      </w:r>
      <w:r w:rsidR="00751CB5" w:rsidRPr="0011172C">
        <w:rPr>
          <w:rFonts w:ascii="Times New Roman" w:hAnsi="Times New Roman" w:cs="Times New Roman"/>
          <w:sz w:val="28"/>
          <w:szCs w:val="28"/>
        </w:rPr>
        <w:t xml:space="preserve">від 6 грудня 2016 року № 1774–VIII, </w:t>
      </w:r>
      <w:r w:rsidR="005D2741" w:rsidRPr="0011172C">
        <w:rPr>
          <w:rFonts w:ascii="Times New Roman" w:hAnsi="Times New Roman" w:cs="Times New Roman"/>
          <w:sz w:val="28"/>
          <w:szCs w:val="28"/>
        </w:rPr>
        <w:t>у справі за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>конституційною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>скаргою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>Першка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>Ігоря Петровича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>щодо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>відповідності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>Конституції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>України (конституційності) пункту 3 розділу ІІ ,,Прикінцеві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>та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>перехідні положення“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>Закону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>України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11172C">
        <w:rPr>
          <w:rFonts w:ascii="Times New Roman" w:hAnsi="Times New Roman" w:cs="Times New Roman"/>
          <w:sz w:val="28"/>
          <w:szCs w:val="28"/>
        </w:rPr>
        <w:br/>
      </w:r>
      <w:r w:rsidR="005D2741" w:rsidRPr="0011172C">
        <w:rPr>
          <w:rFonts w:ascii="Times New Roman" w:hAnsi="Times New Roman" w:cs="Times New Roman"/>
          <w:sz w:val="28"/>
          <w:szCs w:val="28"/>
        </w:rPr>
        <w:t>,Про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>внесення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>змін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>до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 xml:space="preserve">деяких законодавчих актів України“ від 6 грудня 2016 року № 1774–VIII та </w:t>
      </w:r>
      <w:r w:rsidR="00751CB5" w:rsidRPr="0011172C">
        <w:rPr>
          <w:rFonts w:ascii="Times New Roman" w:hAnsi="Times New Roman" w:cs="Times New Roman"/>
          <w:sz w:val="28"/>
          <w:szCs w:val="28"/>
        </w:rPr>
        <w:t>у справі за конституційною скаргою Кондратчука Богдана Сергійовича щодо відповідності Конституції України (конституційності)</w:t>
      </w:r>
      <w:r w:rsidR="0011172C">
        <w:rPr>
          <w:rFonts w:ascii="Times New Roman" w:hAnsi="Times New Roman" w:cs="Times New Roman"/>
          <w:sz w:val="28"/>
          <w:szCs w:val="28"/>
        </w:rPr>
        <w:br/>
      </w:r>
      <w:r w:rsidR="00751CB5" w:rsidRPr="0011172C">
        <w:rPr>
          <w:rFonts w:ascii="Times New Roman" w:hAnsi="Times New Roman" w:cs="Times New Roman"/>
          <w:sz w:val="28"/>
          <w:szCs w:val="28"/>
        </w:rPr>
        <w:t>пункту 3 розділу ІІ „Прикінцеві та перехідні положення“ Закону України „Про внесення змін до деяких законодавчих актів України“ від 6</w:t>
      </w:r>
      <w:r w:rsidR="005D2741" w:rsidRPr="0011172C">
        <w:rPr>
          <w:rFonts w:ascii="Times New Roman" w:hAnsi="Times New Roman" w:cs="Times New Roman"/>
          <w:sz w:val="28"/>
          <w:szCs w:val="28"/>
        </w:rPr>
        <w:t xml:space="preserve"> грудня 2016 року</w:t>
      </w:r>
      <w:r w:rsidR="0011172C">
        <w:rPr>
          <w:rFonts w:ascii="Times New Roman" w:hAnsi="Times New Roman" w:cs="Times New Roman"/>
          <w:sz w:val="28"/>
          <w:szCs w:val="28"/>
        </w:rPr>
        <w:br/>
      </w:r>
      <w:r w:rsidR="005D2741" w:rsidRPr="0011172C">
        <w:rPr>
          <w:rFonts w:ascii="Times New Roman" w:hAnsi="Times New Roman" w:cs="Times New Roman"/>
          <w:sz w:val="28"/>
          <w:szCs w:val="28"/>
        </w:rPr>
        <w:t>№ 1774–VIII</w:t>
      </w:r>
      <w:r w:rsidR="00676ED5" w:rsidRPr="0011172C">
        <w:rPr>
          <w:rFonts w:ascii="Times New Roman" w:hAnsi="Times New Roman" w:cs="Times New Roman"/>
          <w:sz w:val="28"/>
          <w:szCs w:val="28"/>
        </w:rPr>
        <w:t xml:space="preserve"> в одне конституційне провадження</w:t>
      </w:r>
      <w:r w:rsidR="00FA7684" w:rsidRPr="0011172C">
        <w:rPr>
          <w:rFonts w:ascii="Times New Roman" w:hAnsi="Times New Roman" w:cs="Times New Roman"/>
          <w:sz w:val="28"/>
          <w:szCs w:val="28"/>
        </w:rPr>
        <w:t>.</w:t>
      </w:r>
    </w:p>
    <w:p w:rsidR="0087164E" w:rsidRPr="0011172C" w:rsidRDefault="0087164E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684" w:rsidRPr="0011172C" w:rsidRDefault="00AB4FDA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Заслуха</w:t>
      </w:r>
      <w:r w:rsidR="00ED0ECE" w:rsidRPr="0011172C">
        <w:rPr>
          <w:rFonts w:ascii="Times New Roman" w:hAnsi="Times New Roman" w:cs="Times New Roman"/>
          <w:sz w:val="28"/>
          <w:szCs w:val="28"/>
        </w:rPr>
        <w:t>вши суддів-доповідачів</w:t>
      </w:r>
      <w:r w:rsidR="00B957E3" w:rsidRP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B43C2E" w:rsidRPr="0011172C">
        <w:rPr>
          <w:rFonts w:ascii="Times New Roman" w:hAnsi="Times New Roman" w:cs="Times New Roman"/>
          <w:sz w:val="28"/>
          <w:szCs w:val="28"/>
        </w:rPr>
        <w:t>Лемака В.В.</w:t>
      </w:r>
      <w:r w:rsidR="00722118" w:rsidRPr="0011172C">
        <w:rPr>
          <w:rFonts w:ascii="Times New Roman" w:hAnsi="Times New Roman" w:cs="Times New Roman"/>
          <w:sz w:val="28"/>
          <w:szCs w:val="28"/>
        </w:rPr>
        <w:t>, Первомайського О.О.</w:t>
      </w:r>
      <w:r w:rsidR="00D57EE7" w:rsidRPr="0011172C">
        <w:rPr>
          <w:rFonts w:ascii="Times New Roman" w:hAnsi="Times New Roman" w:cs="Times New Roman"/>
          <w:sz w:val="28"/>
          <w:szCs w:val="28"/>
        </w:rPr>
        <w:t>,</w:t>
      </w:r>
      <w:r w:rsidR="0011172C">
        <w:rPr>
          <w:rFonts w:ascii="Times New Roman" w:hAnsi="Times New Roman" w:cs="Times New Roman"/>
          <w:sz w:val="28"/>
          <w:szCs w:val="28"/>
        </w:rPr>
        <w:br/>
      </w:r>
      <w:r w:rsidR="00D57EE7" w:rsidRPr="0011172C">
        <w:rPr>
          <w:rFonts w:ascii="Times New Roman" w:hAnsi="Times New Roman" w:cs="Times New Roman"/>
          <w:sz w:val="28"/>
          <w:szCs w:val="28"/>
        </w:rPr>
        <w:t>Різника С.В.</w:t>
      </w:r>
      <w:r w:rsidR="00722118" w:rsidRPr="0011172C">
        <w:rPr>
          <w:rFonts w:ascii="Times New Roman" w:hAnsi="Times New Roman" w:cs="Times New Roman"/>
          <w:sz w:val="28"/>
          <w:szCs w:val="28"/>
        </w:rPr>
        <w:t xml:space="preserve"> та Юровську Г.В.</w:t>
      </w:r>
      <w:r w:rsidR="00B957E3" w:rsidRP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E335A2" w:rsidRPr="0011172C">
        <w:rPr>
          <w:rFonts w:ascii="Times New Roman" w:hAnsi="Times New Roman" w:cs="Times New Roman"/>
          <w:sz w:val="28"/>
          <w:szCs w:val="28"/>
        </w:rPr>
        <w:t>і</w:t>
      </w:r>
      <w:r w:rsidR="00534387" w:rsidRPr="0011172C">
        <w:rPr>
          <w:rFonts w:ascii="Times New Roman" w:hAnsi="Times New Roman" w:cs="Times New Roman"/>
          <w:sz w:val="28"/>
          <w:szCs w:val="28"/>
        </w:rPr>
        <w:t xml:space="preserve"> дослідивши матеріали справ</w:t>
      </w:r>
      <w:r w:rsidRPr="0011172C">
        <w:rPr>
          <w:rFonts w:ascii="Times New Roman" w:hAnsi="Times New Roman" w:cs="Times New Roman"/>
          <w:sz w:val="28"/>
          <w:szCs w:val="28"/>
        </w:rPr>
        <w:t xml:space="preserve">, </w:t>
      </w:r>
      <w:r w:rsidR="00B43C2E" w:rsidRPr="0011172C">
        <w:rPr>
          <w:rFonts w:ascii="Times New Roman" w:hAnsi="Times New Roman" w:cs="Times New Roman"/>
          <w:sz w:val="28"/>
          <w:szCs w:val="28"/>
        </w:rPr>
        <w:t>Другий сенат</w:t>
      </w:r>
      <w:r w:rsidRPr="0011172C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 </w:t>
      </w:r>
    </w:p>
    <w:p w:rsidR="00AB4FDA" w:rsidRPr="0011172C" w:rsidRDefault="00AB4FDA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4FDA" w:rsidRPr="0011172C" w:rsidRDefault="00B43C2E" w:rsidP="0011172C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72C">
        <w:rPr>
          <w:rFonts w:ascii="Times New Roman" w:hAnsi="Times New Roman" w:cs="Times New Roman"/>
          <w:b/>
          <w:sz w:val="28"/>
          <w:szCs w:val="28"/>
        </w:rPr>
        <w:t>у с т а н о в и в</w:t>
      </w:r>
      <w:r w:rsidR="00AB4FDA" w:rsidRPr="0011172C">
        <w:rPr>
          <w:rFonts w:ascii="Times New Roman" w:hAnsi="Times New Roman" w:cs="Times New Roman"/>
          <w:b/>
          <w:sz w:val="28"/>
          <w:szCs w:val="28"/>
        </w:rPr>
        <w:t>:</w:t>
      </w:r>
    </w:p>
    <w:p w:rsidR="00AB4FDA" w:rsidRPr="0011172C" w:rsidRDefault="00AB4FDA" w:rsidP="0011172C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EE7" w:rsidRPr="0011172C" w:rsidRDefault="00950299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 xml:space="preserve">1. </w:t>
      </w:r>
      <w:r w:rsidR="00D57EE7" w:rsidRPr="0011172C">
        <w:rPr>
          <w:rFonts w:ascii="Times New Roman" w:hAnsi="Times New Roman" w:cs="Times New Roman"/>
          <w:sz w:val="28"/>
          <w:szCs w:val="28"/>
        </w:rPr>
        <w:t>Другий сенат Конституційного Суду України</w:t>
      </w:r>
      <w:r w:rsidR="008734ED" w:rsidRPr="0011172C">
        <w:rPr>
          <w:rFonts w:ascii="Times New Roman" w:hAnsi="Times New Roman" w:cs="Times New Roman"/>
          <w:sz w:val="28"/>
          <w:szCs w:val="28"/>
        </w:rPr>
        <w:t xml:space="preserve"> Ухвалою від 2 жовтня</w:t>
      </w:r>
      <w:r w:rsidR="0011172C">
        <w:rPr>
          <w:rFonts w:ascii="Times New Roman" w:hAnsi="Times New Roman" w:cs="Times New Roman"/>
          <w:sz w:val="28"/>
          <w:szCs w:val="28"/>
        </w:rPr>
        <w:br/>
      </w:r>
      <w:r w:rsidR="008734ED" w:rsidRPr="0011172C">
        <w:rPr>
          <w:rFonts w:ascii="Times New Roman" w:hAnsi="Times New Roman" w:cs="Times New Roman"/>
          <w:sz w:val="28"/>
          <w:szCs w:val="28"/>
        </w:rPr>
        <w:t>2024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8734ED" w:rsidRPr="0011172C">
        <w:rPr>
          <w:rFonts w:ascii="Times New Roman" w:hAnsi="Times New Roman" w:cs="Times New Roman"/>
          <w:sz w:val="28"/>
          <w:szCs w:val="28"/>
        </w:rPr>
        <w:t xml:space="preserve">року № 15-уп(II)/2024 об’єднав конституційні провадження у справі за </w:t>
      </w:r>
      <w:r w:rsidR="00CE35B2" w:rsidRPr="0011172C">
        <w:rPr>
          <w:rFonts w:ascii="Times New Roman" w:hAnsi="Times New Roman" w:cs="Times New Roman"/>
          <w:sz w:val="28"/>
          <w:szCs w:val="28"/>
        </w:rPr>
        <w:t>конституційними скаргами</w:t>
      </w:r>
      <w:r w:rsidR="008734ED" w:rsidRPr="0011172C">
        <w:rPr>
          <w:rFonts w:ascii="Times New Roman" w:hAnsi="Times New Roman" w:cs="Times New Roman"/>
          <w:sz w:val="28"/>
          <w:szCs w:val="28"/>
        </w:rPr>
        <w:t xml:space="preserve"> Бортник Марії Іванівни</w:t>
      </w:r>
      <w:r w:rsidR="00CE35B2" w:rsidRPr="0011172C">
        <w:rPr>
          <w:rFonts w:ascii="Times New Roman" w:hAnsi="Times New Roman" w:cs="Times New Roman"/>
          <w:sz w:val="28"/>
          <w:szCs w:val="28"/>
        </w:rPr>
        <w:t>,</w:t>
      </w:r>
      <w:r w:rsidR="008734ED" w:rsidRPr="0011172C">
        <w:rPr>
          <w:rFonts w:ascii="Times New Roman" w:hAnsi="Times New Roman" w:cs="Times New Roman"/>
          <w:sz w:val="28"/>
          <w:szCs w:val="28"/>
        </w:rPr>
        <w:t xml:space="preserve"> Ковальчука Миколи Петровича, Павлова Миколи Дмитровича</w:t>
      </w:r>
      <w:r w:rsidR="00CE35B2" w:rsidRPr="0011172C">
        <w:rPr>
          <w:rFonts w:ascii="Times New Roman" w:hAnsi="Times New Roman" w:cs="Times New Roman"/>
          <w:sz w:val="28"/>
          <w:szCs w:val="28"/>
        </w:rPr>
        <w:t>,</w:t>
      </w:r>
      <w:r w:rsidR="008734ED" w:rsidRPr="0011172C">
        <w:rPr>
          <w:rFonts w:ascii="Times New Roman" w:hAnsi="Times New Roman" w:cs="Times New Roman"/>
          <w:sz w:val="28"/>
          <w:szCs w:val="28"/>
        </w:rPr>
        <w:t xml:space="preserve"> Степанченко Тетяни Борисівни про </w:t>
      </w:r>
      <w:r w:rsidR="008734ED" w:rsidRPr="0011172C">
        <w:rPr>
          <w:rFonts w:ascii="Times New Roman" w:hAnsi="Times New Roman" w:cs="Times New Roman"/>
          <w:sz w:val="28"/>
          <w:szCs w:val="28"/>
        </w:rPr>
        <w:lastRenderedPageBreak/>
        <w:t>відповідність Конституції України (конституційність) пункту 3 розділу ІІ „Прикінцеві та перехідні положення“ Закону України „Про внесення змін до деяких законодавчих актів України</w:t>
      </w:r>
      <w:r w:rsidR="0095556F" w:rsidRPr="0011172C">
        <w:rPr>
          <w:rFonts w:ascii="Times New Roman" w:hAnsi="Times New Roman" w:cs="Times New Roman"/>
          <w:sz w:val="28"/>
          <w:szCs w:val="28"/>
        </w:rPr>
        <w:t>“ від 6 грудня 2016 року № 1774–</w:t>
      </w:r>
      <w:r w:rsidR="008734ED" w:rsidRPr="0011172C">
        <w:rPr>
          <w:rFonts w:ascii="Times New Roman" w:hAnsi="Times New Roman" w:cs="Times New Roman"/>
          <w:sz w:val="28"/>
          <w:szCs w:val="28"/>
        </w:rPr>
        <w:t xml:space="preserve">VIII в одне конституційне провадження (суддя-доповідач </w:t>
      </w:r>
      <w:r w:rsidR="00C37C77" w:rsidRPr="0011172C">
        <w:rPr>
          <w:rFonts w:ascii="Times New Roman" w:hAnsi="Times New Roman" w:cs="Times New Roman"/>
          <w:sz w:val="28"/>
          <w:szCs w:val="28"/>
        </w:rPr>
        <w:t>Мойсик В.Р.</w:t>
      </w:r>
      <w:r w:rsidR="008734ED" w:rsidRPr="0011172C">
        <w:rPr>
          <w:rFonts w:ascii="Times New Roman" w:hAnsi="Times New Roman" w:cs="Times New Roman"/>
          <w:sz w:val="28"/>
          <w:szCs w:val="28"/>
        </w:rPr>
        <w:t>).</w:t>
      </w:r>
    </w:p>
    <w:p w:rsidR="008734ED" w:rsidRPr="0011172C" w:rsidRDefault="0039683E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 xml:space="preserve">У зв’язку зі звільненням у відставку судді Конституційного Суду України Мойсика Володимира Романовича </w:t>
      </w:r>
      <w:r w:rsidR="00CE35B2" w:rsidRPr="0011172C">
        <w:rPr>
          <w:rFonts w:ascii="Times New Roman" w:hAnsi="Times New Roman" w:cs="Times New Roman"/>
          <w:sz w:val="28"/>
          <w:szCs w:val="28"/>
        </w:rPr>
        <w:t xml:space="preserve">цю справу </w:t>
      </w:r>
      <w:r w:rsidRPr="0011172C">
        <w:rPr>
          <w:rFonts w:ascii="Times New Roman" w:hAnsi="Times New Roman" w:cs="Times New Roman"/>
          <w:sz w:val="28"/>
          <w:szCs w:val="28"/>
        </w:rPr>
        <w:t>27 січня 2025 року перерозподілено судді Конституційного Суду України Юровській Галині Валентинівні.</w:t>
      </w:r>
    </w:p>
    <w:p w:rsidR="0039683E" w:rsidRPr="0011172C" w:rsidRDefault="0039683E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7A54" w:rsidRPr="0011172C" w:rsidRDefault="00D57EE7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 xml:space="preserve">2. </w:t>
      </w:r>
      <w:r w:rsidR="00B47A54" w:rsidRPr="0011172C">
        <w:rPr>
          <w:rFonts w:ascii="Times New Roman" w:hAnsi="Times New Roman" w:cs="Times New Roman"/>
          <w:sz w:val="28"/>
          <w:szCs w:val="28"/>
        </w:rPr>
        <w:t xml:space="preserve">Другий сенат Конституційного Суду України Ухвалою від </w:t>
      </w:r>
      <w:r w:rsidR="0053451A" w:rsidRPr="0011172C">
        <w:rPr>
          <w:rFonts w:ascii="Times New Roman" w:hAnsi="Times New Roman" w:cs="Times New Roman"/>
          <w:sz w:val="28"/>
          <w:szCs w:val="28"/>
        </w:rPr>
        <w:t>1</w:t>
      </w:r>
      <w:r w:rsidR="00D54B90" w:rsidRPr="0011172C">
        <w:rPr>
          <w:rFonts w:ascii="Times New Roman" w:hAnsi="Times New Roman" w:cs="Times New Roman"/>
          <w:sz w:val="28"/>
          <w:szCs w:val="28"/>
        </w:rPr>
        <w:t>1</w:t>
      </w:r>
      <w:r w:rsidR="00B47A54" w:rsidRPr="0011172C">
        <w:rPr>
          <w:rFonts w:ascii="Times New Roman" w:hAnsi="Times New Roman" w:cs="Times New Roman"/>
          <w:sz w:val="28"/>
          <w:szCs w:val="28"/>
        </w:rPr>
        <w:t xml:space="preserve"> грудня </w:t>
      </w:r>
      <w:r w:rsidR="00B47A54" w:rsidRPr="0011172C">
        <w:rPr>
          <w:rFonts w:ascii="Times New Roman" w:hAnsi="Times New Roman" w:cs="Times New Roman"/>
          <w:sz w:val="28"/>
          <w:szCs w:val="28"/>
        </w:rPr>
        <w:br/>
        <w:t xml:space="preserve">2024 року № </w:t>
      </w:r>
      <w:r w:rsidR="00FE565B" w:rsidRPr="0011172C">
        <w:rPr>
          <w:rFonts w:ascii="Times New Roman" w:hAnsi="Times New Roman" w:cs="Times New Roman"/>
          <w:sz w:val="28"/>
          <w:szCs w:val="28"/>
        </w:rPr>
        <w:t>24</w:t>
      </w:r>
      <w:r w:rsidR="00B47A54" w:rsidRPr="0011172C">
        <w:rPr>
          <w:rFonts w:ascii="Times New Roman" w:hAnsi="Times New Roman" w:cs="Times New Roman"/>
          <w:sz w:val="28"/>
          <w:szCs w:val="28"/>
        </w:rPr>
        <w:t>-уп(ІІ)/2024 об’єднав конституційні провадження у справі за конституційними скаргами Сарнавського Ігоря Миколайовича, Фалендиш Світлани Миколаївни, Родака Віталія Вікторовича</w:t>
      </w:r>
      <w:r w:rsidR="0053451A" w:rsidRPr="0011172C">
        <w:rPr>
          <w:rFonts w:ascii="Times New Roman" w:hAnsi="Times New Roman" w:cs="Times New Roman"/>
          <w:sz w:val="28"/>
          <w:szCs w:val="28"/>
        </w:rPr>
        <w:t>, Шваб Віри Олександрівни</w:t>
      </w:r>
      <w:r w:rsidR="00B47A54" w:rsidRP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3451A" w:rsidRPr="0011172C">
        <w:rPr>
          <w:rFonts w:ascii="Times New Roman" w:hAnsi="Times New Roman" w:cs="Times New Roman"/>
          <w:sz w:val="28"/>
          <w:szCs w:val="28"/>
        </w:rPr>
        <w:t>Литвинової Лілії Олександрівни, Ковальчук Людмили Артурівни</w:t>
      </w:r>
      <w:r w:rsidR="00B47A54" w:rsidRPr="0011172C">
        <w:rPr>
          <w:rFonts w:ascii="Times New Roman" w:hAnsi="Times New Roman" w:cs="Times New Roman"/>
          <w:sz w:val="28"/>
          <w:szCs w:val="28"/>
        </w:rPr>
        <w:t xml:space="preserve"> щодо ві</w:t>
      </w:r>
      <w:r w:rsidR="0053451A" w:rsidRPr="0011172C">
        <w:rPr>
          <w:rFonts w:ascii="Times New Roman" w:hAnsi="Times New Roman" w:cs="Times New Roman"/>
          <w:sz w:val="28"/>
          <w:szCs w:val="28"/>
        </w:rPr>
        <w:t xml:space="preserve">дповідності Конституції України </w:t>
      </w:r>
      <w:r w:rsidR="00B47A54" w:rsidRPr="0011172C">
        <w:rPr>
          <w:rFonts w:ascii="Times New Roman" w:hAnsi="Times New Roman" w:cs="Times New Roman"/>
          <w:sz w:val="28"/>
          <w:szCs w:val="28"/>
        </w:rPr>
        <w:t>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</w:t>
      </w:r>
      <w:r w:rsidR="00B47A54" w:rsidRPr="0011172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47A54" w:rsidRPr="0011172C">
        <w:rPr>
          <w:rFonts w:ascii="Times New Roman" w:hAnsi="Times New Roman" w:cs="Times New Roman"/>
          <w:sz w:val="28"/>
          <w:szCs w:val="28"/>
        </w:rPr>
        <w:t xml:space="preserve"> в одне конституційне провадження (судді-</w:t>
      </w:r>
      <w:r w:rsidR="0053451A" w:rsidRPr="0011172C">
        <w:rPr>
          <w:rFonts w:ascii="Times New Roman" w:hAnsi="Times New Roman" w:cs="Times New Roman"/>
          <w:sz w:val="28"/>
          <w:szCs w:val="28"/>
        </w:rPr>
        <w:t xml:space="preserve">доповідачі Лемак В.В., Первомайський О.О., </w:t>
      </w:r>
      <w:r w:rsidR="00B47A54" w:rsidRPr="0011172C">
        <w:rPr>
          <w:rFonts w:ascii="Times New Roman" w:hAnsi="Times New Roman" w:cs="Times New Roman"/>
          <w:sz w:val="28"/>
          <w:szCs w:val="28"/>
        </w:rPr>
        <w:t>Юровська Г.В.).</w:t>
      </w:r>
    </w:p>
    <w:p w:rsidR="00AE2310" w:rsidRPr="0011172C" w:rsidRDefault="00AE2310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39F" w:rsidRPr="0011172C" w:rsidRDefault="0039683E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3</w:t>
      </w:r>
      <w:r w:rsidR="001014A7" w:rsidRPr="0011172C">
        <w:rPr>
          <w:rFonts w:ascii="Times New Roman" w:hAnsi="Times New Roman" w:cs="Times New Roman"/>
          <w:sz w:val="28"/>
          <w:szCs w:val="28"/>
        </w:rPr>
        <w:t xml:space="preserve">. </w:t>
      </w:r>
      <w:r w:rsidR="00BF439F" w:rsidRPr="0011172C">
        <w:rPr>
          <w:rFonts w:ascii="Times New Roman" w:hAnsi="Times New Roman" w:cs="Times New Roman"/>
          <w:sz w:val="28"/>
          <w:szCs w:val="28"/>
        </w:rPr>
        <w:t xml:space="preserve">Третя колегія </w:t>
      </w:r>
      <w:r w:rsidR="0095556F" w:rsidRPr="0011172C">
        <w:rPr>
          <w:rFonts w:ascii="Times New Roman" w:hAnsi="Times New Roman" w:cs="Times New Roman"/>
          <w:sz w:val="28"/>
          <w:szCs w:val="28"/>
        </w:rPr>
        <w:t xml:space="preserve">суддів </w:t>
      </w:r>
      <w:r w:rsidR="00BF439F" w:rsidRPr="0011172C">
        <w:rPr>
          <w:rFonts w:ascii="Times New Roman" w:hAnsi="Times New Roman" w:cs="Times New Roman"/>
          <w:sz w:val="28"/>
          <w:szCs w:val="28"/>
        </w:rPr>
        <w:t xml:space="preserve">Другого сенату Конституційного Суду України Ухвалою від 10 липня 2024 року </w:t>
      </w:r>
      <w:r w:rsidR="000713F5" w:rsidRPr="0011172C">
        <w:rPr>
          <w:rFonts w:ascii="Times New Roman" w:hAnsi="Times New Roman" w:cs="Times New Roman"/>
          <w:sz w:val="28"/>
          <w:szCs w:val="28"/>
        </w:rPr>
        <w:t xml:space="preserve">№ 134-3(ІІ)/2024 </w:t>
      </w:r>
      <w:r w:rsidR="00BF439F" w:rsidRPr="0011172C">
        <w:rPr>
          <w:rFonts w:ascii="Times New Roman" w:hAnsi="Times New Roman" w:cs="Times New Roman"/>
          <w:sz w:val="28"/>
          <w:szCs w:val="28"/>
        </w:rPr>
        <w:t xml:space="preserve">відкрила </w:t>
      </w:r>
      <w:r w:rsidR="0095556F" w:rsidRPr="0011172C">
        <w:rPr>
          <w:rFonts w:ascii="Times New Roman" w:hAnsi="Times New Roman" w:cs="Times New Roman"/>
          <w:sz w:val="28"/>
          <w:szCs w:val="28"/>
        </w:rPr>
        <w:t xml:space="preserve">конституційне </w:t>
      </w:r>
      <w:r w:rsidR="00BF439F" w:rsidRPr="0011172C">
        <w:rPr>
          <w:rFonts w:ascii="Times New Roman" w:hAnsi="Times New Roman" w:cs="Times New Roman"/>
          <w:sz w:val="28"/>
          <w:szCs w:val="28"/>
        </w:rPr>
        <w:t>провадження у справі за конституційною скаргою Першка Ігоря Петровича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</w:t>
      </w:r>
      <w:r w:rsidR="00397E53" w:rsidRPr="0011172C">
        <w:rPr>
          <w:rFonts w:ascii="Times New Roman" w:hAnsi="Times New Roman" w:cs="Times New Roman"/>
          <w:sz w:val="28"/>
          <w:szCs w:val="28"/>
        </w:rPr>
        <w:t>конодавчих актів України“ від 6 </w:t>
      </w:r>
      <w:r w:rsidR="00BF439F" w:rsidRPr="0011172C">
        <w:rPr>
          <w:rFonts w:ascii="Times New Roman" w:hAnsi="Times New Roman" w:cs="Times New Roman"/>
          <w:sz w:val="28"/>
          <w:szCs w:val="28"/>
        </w:rPr>
        <w:t>грудня 2016 рок</w:t>
      </w:r>
      <w:r w:rsidR="0095556F" w:rsidRPr="0011172C">
        <w:rPr>
          <w:rFonts w:ascii="Times New Roman" w:hAnsi="Times New Roman" w:cs="Times New Roman"/>
          <w:sz w:val="28"/>
          <w:szCs w:val="28"/>
        </w:rPr>
        <w:t>у № 1774–</w:t>
      </w:r>
      <w:r w:rsidR="00BF439F" w:rsidRPr="0011172C">
        <w:rPr>
          <w:rFonts w:ascii="Times New Roman" w:hAnsi="Times New Roman" w:cs="Times New Roman"/>
          <w:sz w:val="28"/>
          <w:szCs w:val="28"/>
        </w:rPr>
        <w:t>VIII</w:t>
      </w:r>
      <w:r w:rsidR="0011172C">
        <w:rPr>
          <w:rFonts w:ascii="Times New Roman" w:hAnsi="Times New Roman" w:cs="Times New Roman"/>
          <w:sz w:val="28"/>
          <w:szCs w:val="28"/>
        </w:rPr>
        <w:br/>
      </w:r>
      <w:r w:rsidR="00CD3CE9" w:rsidRPr="0011172C">
        <w:rPr>
          <w:rFonts w:ascii="Times New Roman" w:hAnsi="Times New Roman" w:cs="Times New Roman"/>
          <w:sz w:val="28"/>
          <w:szCs w:val="28"/>
        </w:rPr>
        <w:t xml:space="preserve">(суддя-доповідач Різник </w:t>
      </w:r>
      <w:r w:rsidR="00647078" w:rsidRPr="0011172C">
        <w:rPr>
          <w:rFonts w:ascii="Times New Roman" w:hAnsi="Times New Roman" w:cs="Times New Roman"/>
          <w:sz w:val="28"/>
          <w:szCs w:val="28"/>
        </w:rPr>
        <w:t>С.</w:t>
      </w:r>
      <w:r w:rsidR="00CD3CE9" w:rsidRPr="0011172C">
        <w:rPr>
          <w:rFonts w:ascii="Times New Roman" w:hAnsi="Times New Roman" w:cs="Times New Roman"/>
          <w:sz w:val="28"/>
          <w:szCs w:val="28"/>
        </w:rPr>
        <w:t>В</w:t>
      </w:r>
      <w:r w:rsidR="00647078" w:rsidRPr="0011172C">
        <w:rPr>
          <w:rFonts w:ascii="Times New Roman" w:hAnsi="Times New Roman" w:cs="Times New Roman"/>
          <w:sz w:val="28"/>
          <w:szCs w:val="28"/>
        </w:rPr>
        <w:t>.</w:t>
      </w:r>
      <w:r w:rsidR="00CD3CE9" w:rsidRPr="0011172C">
        <w:rPr>
          <w:rFonts w:ascii="Times New Roman" w:hAnsi="Times New Roman" w:cs="Times New Roman"/>
          <w:sz w:val="28"/>
          <w:szCs w:val="28"/>
        </w:rPr>
        <w:t>)</w:t>
      </w:r>
      <w:r w:rsidR="00BF439F" w:rsidRPr="0011172C">
        <w:rPr>
          <w:rFonts w:ascii="Times New Roman" w:hAnsi="Times New Roman" w:cs="Times New Roman"/>
          <w:sz w:val="28"/>
          <w:szCs w:val="28"/>
        </w:rPr>
        <w:t>.</w:t>
      </w:r>
    </w:p>
    <w:p w:rsidR="00BF439F" w:rsidRPr="0011172C" w:rsidRDefault="00BF439F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Другий сенат Конституційного Суду Укр</w:t>
      </w:r>
      <w:r w:rsidR="00397E53" w:rsidRPr="0011172C">
        <w:rPr>
          <w:rFonts w:ascii="Times New Roman" w:hAnsi="Times New Roman" w:cs="Times New Roman"/>
          <w:sz w:val="28"/>
          <w:szCs w:val="28"/>
        </w:rPr>
        <w:t>аїни Ухвалою від 4 вересня 2024 </w:t>
      </w:r>
      <w:r w:rsidRPr="0011172C">
        <w:rPr>
          <w:rFonts w:ascii="Times New Roman" w:hAnsi="Times New Roman" w:cs="Times New Roman"/>
          <w:sz w:val="28"/>
          <w:szCs w:val="28"/>
        </w:rPr>
        <w:t xml:space="preserve">року № 58-у(II)/2024 ухвалив розглянути </w:t>
      </w:r>
      <w:r w:rsidR="0095556F" w:rsidRPr="0011172C">
        <w:rPr>
          <w:rFonts w:ascii="Times New Roman" w:hAnsi="Times New Roman" w:cs="Times New Roman"/>
          <w:sz w:val="28"/>
          <w:szCs w:val="28"/>
        </w:rPr>
        <w:t>цю справу</w:t>
      </w:r>
      <w:r w:rsidR="0011172C">
        <w:rPr>
          <w:rFonts w:ascii="Times New Roman" w:hAnsi="Times New Roman" w:cs="Times New Roman"/>
          <w:sz w:val="28"/>
          <w:szCs w:val="28"/>
        </w:rPr>
        <w:t xml:space="preserve"> </w:t>
      </w:r>
      <w:r w:rsidRPr="0011172C">
        <w:rPr>
          <w:rFonts w:ascii="Times New Roman" w:hAnsi="Times New Roman" w:cs="Times New Roman"/>
          <w:sz w:val="28"/>
          <w:szCs w:val="28"/>
        </w:rPr>
        <w:t>на своєму пленарному засіданні у формі письмового провадження.</w:t>
      </w:r>
    </w:p>
    <w:p w:rsidR="00BF439F" w:rsidRPr="0011172C" w:rsidRDefault="00BF439F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lastRenderedPageBreak/>
        <w:t>Другий сенат Конституційного Суду України 11 вересня 2024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5D2741" w:rsidRPr="0011172C" w:rsidRDefault="005D2741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741" w:rsidRPr="0011172C" w:rsidRDefault="005D2741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 xml:space="preserve">4. Третя колегія суддів Першого сенату Конституційного Суду України Ухвалою від 18 вересня 2024 року № 170-3(І)/2024 відкрила конституційне провадження у справі за конституційною скаргою Кондратчука Богдана Сергійовича щодо відповідності Конституції України (конституційності) </w:t>
      </w:r>
      <w:r w:rsidRPr="0011172C">
        <w:rPr>
          <w:rFonts w:ascii="Times New Roman" w:hAnsi="Times New Roman" w:cs="Times New Roman"/>
          <w:sz w:val="28"/>
          <w:szCs w:val="28"/>
        </w:rPr>
        <w:br/>
        <w:t xml:space="preserve">пункту 3 розділу ІІ „Прикінцеві та перехідні положення“ Закону України </w:t>
      </w:r>
      <w:r w:rsidRPr="0011172C">
        <w:rPr>
          <w:rFonts w:ascii="Times New Roman" w:hAnsi="Times New Roman" w:cs="Times New Roman"/>
          <w:sz w:val="28"/>
          <w:szCs w:val="28"/>
        </w:rPr>
        <w:br/>
        <w:t xml:space="preserve">„Про внесення змін до деяких законодавчих актів України“ від 6 грудня </w:t>
      </w:r>
      <w:r w:rsidRPr="0011172C">
        <w:rPr>
          <w:rFonts w:ascii="Times New Roman" w:hAnsi="Times New Roman" w:cs="Times New Roman"/>
          <w:sz w:val="28"/>
          <w:szCs w:val="28"/>
        </w:rPr>
        <w:br/>
        <w:t>2016 року № 1774–VIII (суддя-доповідач Кривенко В.В.).</w:t>
      </w:r>
    </w:p>
    <w:p w:rsidR="005D2741" w:rsidRPr="0011172C" w:rsidRDefault="005D2741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 xml:space="preserve">Перший сенат Конституційного Суду України Ухвалою від 9 жовтня </w:t>
      </w:r>
      <w:r w:rsidRPr="0011172C">
        <w:rPr>
          <w:rFonts w:ascii="Times New Roman" w:hAnsi="Times New Roman" w:cs="Times New Roman"/>
          <w:sz w:val="28"/>
          <w:szCs w:val="28"/>
        </w:rPr>
        <w:br/>
        <w:t>2024 року № 82-у(І)/2024 ухвалив розглянути цю справу на своєму пленарному засіданні у формі письмового провадження.</w:t>
      </w:r>
    </w:p>
    <w:p w:rsidR="005D2741" w:rsidRPr="0011172C" w:rsidRDefault="005D2741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Перший сенат Конституційного Суду України 27 листопада 2024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5D2741" w:rsidRPr="0011172C" w:rsidRDefault="005D2741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У зв’язку зі звільненням у відставку судді Конституційного Суду України Кривенка Віктора Васильовича цю справу 27 січня 2025 року перерозподілено судді Конституційного Суду України Лемаку Василю Васильовичу.</w:t>
      </w:r>
    </w:p>
    <w:p w:rsidR="00BF439F" w:rsidRPr="0011172C" w:rsidRDefault="00BF439F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D59" w:rsidRPr="0011172C" w:rsidRDefault="00BF439F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5</w:t>
      </w:r>
      <w:r w:rsidR="00067B69" w:rsidRPr="0011172C">
        <w:rPr>
          <w:rFonts w:ascii="Times New Roman" w:hAnsi="Times New Roman" w:cs="Times New Roman"/>
          <w:sz w:val="28"/>
          <w:szCs w:val="28"/>
        </w:rPr>
        <w:t xml:space="preserve">. </w:t>
      </w:r>
      <w:r w:rsidR="00AB3D59" w:rsidRPr="0011172C">
        <w:rPr>
          <w:rFonts w:ascii="Times New Roman" w:hAnsi="Times New Roman" w:cs="Times New Roman"/>
          <w:sz w:val="28"/>
          <w:szCs w:val="28"/>
        </w:rPr>
        <w:t>Розв’язуючи питання про об</w:t>
      </w:r>
      <w:r w:rsidR="00AB3D59" w:rsidRPr="0011172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B3D59" w:rsidRPr="0011172C">
        <w:rPr>
          <w:rFonts w:ascii="Times New Roman" w:hAnsi="Times New Roman" w:cs="Times New Roman"/>
          <w:sz w:val="28"/>
          <w:szCs w:val="28"/>
        </w:rPr>
        <w:t xml:space="preserve">єднання конституційних проваджень у справах за </w:t>
      </w:r>
      <w:r w:rsidR="00D9070A" w:rsidRPr="0011172C">
        <w:rPr>
          <w:rFonts w:ascii="Times New Roman" w:hAnsi="Times New Roman" w:cs="Times New Roman"/>
          <w:sz w:val="28"/>
          <w:szCs w:val="28"/>
        </w:rPr>
        <w:t>зазначеними</w:t>
      </w:r>
      <w:r w:rsidR="00AB3D59" w:rsidRPr="0011172C">
        <w:rPr>
          <w:rFonts w:ascii="Times New Roman" w:hAnsi="Times New Roman" w:cs="Times New Roman"/>
          <w:sz w:val="28"/>
          <w:szCs w:val="28"/>
        </w:rPr>
        <w:t xml:space="preserve"> конституційними скаргами в одне конституційне провадження, </w:t>
      </w:r>
      <w:r w:rsidR="00195E26" w:rsidRPr="0011172C">
        <w:rPr>
          <w:rFonts w:ascii="Times New Roman" w:hAnsi="Times New Roman" w:cs="Times New Roman"/>
          <w:sz w:val="28"/>
          <w:szCs w:val="28"/>
        </w:rPr>
        <w:t>Другий сенат</w:t>
      </w:r>
      <w:r w:rsidR="00AB3D59" w:rsidRPr="0011172C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 </w:t>
      </w:r>
      <w:r w:rsidR="0095296A" w:rsidRPr="0011172C">
        <w:rPr>
          <w:rFonts w:ascii="Times New Roman" w:hAnsi="Times New Roman" w:cs="Times New Roman"/>
          <w:sz w:val="28"/>
          <w:szCs w:val="28"/>
        </w:rPr>
        <w:t>виходить із такого.</w:t>
      </w:r>
    </w:p>
    <w:p w:rsidR="00ED0421" w:rsidRPr="0011172C" w:rsidRDefault="004B32E8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Відповідно до Закону</w:t>
      </w:r>
      <w:r w:rsidR="0095296A" w:rsidRPr="0011172C">
        <w:rPr>
          <w:rFonts w:ascii="Times New Roman" w:hAnsi="Times New Roman" w:cs="Times New Roman"/>
          <w:sz w:val="28"/>
          <w:szCs w:val="28"/>
        </w:rPr>
        <w:t xml:space="preserve"> України „Про Конституційний Суд України“ </w:t>
      </w:r>
      <w:r w:rsidR="00EB060C" w:rsidRPr="0011172C">
        <w:rPr>
          <w:rFonts w:ascii="Times New Roman" w:hAnsi="Times New Roman" w:cs="Times New Roman"/>
          <w:sz w:val="28"/>
          <w:szCs w:val="28"/>
        </w:rPr>
        <w:t>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</w:t>
      </w:r>
      <w:r w:rsidR="008641D4" w:rsidRPr="0011172C">
        <w:rPr>
          <w:rFonts w:ascii="Times New Roman" w:hAnsi="Times New Roman" w:cs="Times New Roman"/>
          <w:sz w:val="28"/>
          <w:szCs w:val="28"/>
        </w:rPr>
        <w:t>ито конституційні провадження, с</w:t>
      </w:r>
      <w:r w:rsidR="00EB060C" w:rsidRPr="0011172C">
        <w:rPr>
          <w:rFonts w:ascii="Times New Roman" w:hAnsi="Times New Roman" w:cs="Times New Roman"/>
          <w:sz w:val="28"/>
          <w:szCs w:val="28"/>
        </w:rPr>
        <w:t xml:space="preserve">енат </w:t>
      </w:r>
      <w:r w:rsidR="00FD5FFC" w:rsidRPr="0011172C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="00EB060C" w:rsidRPr="0011172C">
        <w:rPr>
          <w:rFonts w:ascii="Times New Roman" w:hAnsi="Times New Roman" w:cs="Times New Roman"/>
          <w:sz w:val="28"/>
          <w:szCs w:val="28"/>
        </w:rPr>
        <w:t xml:space="preserve">чи Велика палата </w:t>
      </w:r>
      <w:r w:rsidR="00FD5FFC" w:rsidRPr="0011172C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="00EB060C" w:rsidRPr="0011172C">
        <w:rPr>
          <w:rFonts w:ascii="Times New Roman" w:hAnsi="Times New Roman" w:cs="Times New Roman"/>
          <w:sz w:val="28"/>
          <w:szCs w:val="28"/>
        </w:rPr>
        <w:t>постановляє ухвалу про об’єднання справ в одне конституційне провадження (абзац перший частини першої статті 76).</w:t>
      </w:r>
    </w:p>
    <w:p w:rsidR="00EB060C" w:rsidRPr="0011172C" w:rsidRDefault="00F00410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 xml:space="preserve">Порівняльний аналіз змісту конституційних скарг </w:t>
      </w:r>
      <w:r w:rsidR="00397E53" w:rsidRPr="0011172C">
        <w:rPr>
          <w:rFonts w:ascii="Times New Roman" w:hAnsi="Times New Roman" w:cs="Times New Roman"/>
          <w:sz w:val="28"/>
          <w:szCs w:val="28"/>
        </w:rPr>
        <w:t xml:space="preserve">Бортник </w:t>
      </w:r>
      <w:r w:rsidR="0095556F" w:rsidRPr="0011172C">
        <w:rPr>
          <w:rFonts w:ascii="Times New Roman" w:hAnsi="Times New Roman" w:cs="Times New Roman"/>
          <w:sz w:val="28"/>
          <w:szCs w:val="28"/>
        </w:rPr>
        <w:t>М.</w:t>
      </w:r>
      <w:r w:rsidR="00397E53" w:rsidRPr="0011172C">
        <w:rPr>
          <w:rFonts w:ascii="Times New Roman" w:hAnsi="Times New Roman" w:cs="Times New Roman"/>
          <w:sz w:val="28"/>
          <w:szCs w:val="28"/>
        </w:rPr>
        <w:t>І</w:t>
      </w:r>
      <w:r w:rsidR="0095556F" w:rsidRPr="0011172C">
        <w:rPr>
          <w:rFonts w:ascii="Times New Roman" w:hAnsi="Times New Roman" w:cs="Times New Roman"/>
          <w:sz w:val="28"/>
          <w:szCs w:val="28"/>
        </w:rPr>
        <w:t>.</w:t>
      </w:r>
      <w:r w:rsidR="00397E53" w:rsidRPr="0011172C">
        <w:rPr>
          <w:rFonts w:ascii="Times New Roman" w:hAnsi="Times New Roman" w:cs="Times New Roman"/>
          <w:sz w:val="28"/>
          <w:szCs w:val="28"/>
        </w:rPr>
        <w:t>,</w:t>
      </w:r>
      <w:r w:rsidR="0011172C">
        <w:rPr>
          <w:rFonts w:ascii="Times New Roman" w:hAnsi="Times New Roman" w:cs="Times New Roman"/>
          <w:sz w:val="28"/>
          <w:szCs w:val="28"/>
        </w:rPr>
        <w:br/>
      </w:r>
      <w:r w:rsidR="00397E53" w:rsidRPr="0011172C">
        <w:rPr>
          <w:rFonts w:ascii="Times New Roman" w:hAnsi="Times New Roman" w:cs="Times New Roman"/>
          <w:sz w:val="28"/>
          <w:szCs w:val="28"/>
        </w:rPr>
        <w:t>Ковальчука М</w:t>
      </w:r>
      <w:r w:rsidR="0095556F" w:rsidRPr="0011172C">
        <w:rPr>
          <w:rFonts w:ascii="Times New Roman" w:hAnsi="Times New Roman" w:cs="Times New Roman"/>
          <w:sz w:val="28"/>
          <w:szCs w:val="28"/>
        </w:rPr>
        <w:t>.</w:t>
      </w:r>
      <w:r w:rsidR="00397E53" w:rsidRPr="0011172C">
        <w:rPr>
          <w:rFonts w:ascii="Times New Roman" w:hAnsi="Times New Roman" w:cs="Times New Roman"/>
          <w:sz w:val="28"/>
          <w:szCs w:val="28"/>
        </w:rPr>
        <w:t>П</w:t>
      </w:r>
      <w:r w:rsidR="0095556F" w:rsidRPr="0011172C">
        <w:rPr>
          <w:rFonts w:ascii="Times New Roman" w:hAnsi="Times New Roman" w:cs="Times New Roman"/>
          <w:sz w:val="28"/>
          <w:szCs w:val="28"/>
        </w:rPr>
        <w:t>.</w:t>
      </w:r>
      <w:r w:rsidR="00397E53" w:rsidRPr="0011172C">
        <w:rPr>
          <w:rFonts w:ascii="Times New Roman" w:hAnsi="Times New Roman" w:cs="Times New Roman"/>
          <w:sz w:val="28"/>
          <w:szCs w:val="28"/>
        </w:rPr>
        <w:t>, Павлова М</w:t>
      </w:r>
      <w:r w:rsidR="0095556F" w:rsidRPr="0011172C">
        <w:rPr>
          <w:rFonts w:ascii="Times New Roman" w:hAnsi="Times New Roman" w:cs="Times New Roman"/>
          <w:sz w:val="28"/>
          <w:szCs w:val="28"/>
        </w:rPr>
        <w:t>.</w:t>
      </w:r>
      <w:r w:rsidR="00397E53" w:rsidRPr="0011172C">
        <w:rPr>
          <w:rFonts w:ascii="Times New Roman" w:hAnsi="Times New Roman" w:cs="Times New Roman"/>
          <w:sz w:val="28"/>
          <w:szCs w:val="28"/>
        </w:rPr>
        <w:t>Д</w:t>
      </w:r>
      <w:r w:rsidR="0095556F" w:rsidRPr="0011172C">
        <w:rPr>
          <w:rFonts w:ascii="Times New Roman" w:hAnsi="Times New Roman" w:cs="Times New Roman"/>
          <w:sz w:val="28"/>
          <w:szCs w:val="28"/>
        </w:rPr>
        <w:t>.</w:t>
      </w:r>
      <w:r w:rsidR="00397E53" w:rsidRPr="0011172C">
        <w:rPr>
          <w:rFonts w:ascii="Times New Roman" w:hAnsi="Times New Roman" w:cs="Times New Roman"/>
          <w:sz w:val="28"/>
          <w:szCs w:val="28"/>
        </w:rPr>
        <w:t xml:space="preserve">, Степанченко </w:t>
      </w:r>
      <w:r w:rsidR="0095556F" w:rsidRPr="0011172C">
        <w:rPr>
          <w:rFonts w:ascii="Times New Roman" w:hAnsi="Times New Roman" w:cs="Times New Roman"/>
          <w:sz w:val="28"/>
          <w:szCs w:val="28"/>
        </w:rPr>
        <w:t>Т.</w:t>
      </w:r>
      <w:r w:rsidR="00397E53" w:rsidRPr="0011172C">
        <w:rPr>
          <w:rFonts w:ascii="Times New Roman" w:hAnsi="Times New Roman" w:cs="Times New Roman"/>
          <w:sz w:val="28"/>
          <w:szCs w:val="28"/>
        </w:rPr>
        <w:t>Б</w:t>
      </w:r>
      <w:r w:rsidR="0095556F" w:rsidRPr="0011172C">
        <w:rPr>
          <w:rFonts w:ascii="Times New Roman" w:hAnsi="Times New Roman" w:cs="Times New Roman"/>
          <w:sz w:val="28"/>
          <w:szCs w:val="28"/>
        </w:rPr>
        <w:t>.</w:t>
      </w:r>
      <w:r w:rsidR="00397E53" w:rsidRPr="0011172C">
        <w:rPr>
          <w:rFonts w:ascii="Times New Roman" w:hAnsi="Times New Roman" w:cs="Times New Roman"/>
          <w:sz w:val="28"/>
          <w:szCs w:val="28"/>
        </w:rPr>
        <w:t xml:space="preserve">, </w:t>
      </w:r>
      <w:r w:rsidR="00E41F10" w:rsidRPr="0011172C">
        <w:rPr>
          <w:rFonts w:ascii="Times New Roman" w:hAnsi="Times New Roman" w:cs="Times New Roman"/>
          <w:sz w:val="28"/>
          <w:szCs w:val="28"/>
        </w:rPr>
        <w:t xml:space="preserve">Сарнавського І.М., </w:t>
      </w:r>
      <w:r w:rsidR="00E41F10" w:rsidRPr="0011172C">
        <w:rPr>
          <w:rFonts w:ascii="Times New Roman" w:hAnsi="Times New Roman" w:cs="Times New Roman"/>
          <w:sz w:val="28"/>
          <w:szCs w:val="28"/>
        </w:rPr>
        <w:lastRenderedPageBreak/>
        <w:t>Фалендиш С.М., Родака В.В., Шваб В.О.</w:t>
      </w:r>
      <w:r w:rsidR="00B45088" w:rsidRPr="0011172C">
        <w:rPr>
          <w:rFonts w:ascii="Times New Roman" w:hAnsi="Times New Roman" w:cs="Times New Roman"/>
          <w:sz w:val="28"/>
          <w:szCs w:val="28"/>
        </w:rPr>
        <w:t xml:space="preserve">, </w:t>
      </w:r>
      <w:r w:rsidR="00321E1D" w:rsidRPr="0011172C">
        <w:rPr>
          <w:rFonts w:ascii="Times New Roman" w:hAnsi="Times New Roman" w:cs="Times New Roman"/>
          <w:sz w:val="28"/>
          <w:szCs w:val="28"/>
        </w:rPr>
        <w:t>Литвинової Л.</w:t>
      </w:r>
      <w:r w:rsidR="00195E26" w:rsidRPr="0011172C">
        <w:rPr>
          <w:rFonts w:ascii="Times New Roman" w:hAnsi="Times New Roman" w:cs="Times New Roman"/>
          <w:sz w:val="28"/>
          <w:szCs w:val="28"/>
        </w:rPr>
        <w:t>О</w:t>
      </w:r>
      <w:r w:rsidR="00B157D5" w:rsidRPr="0011172C">
        <w:rPr>
          <w:rFonts w:ascii="Times New Roman" w:hAnsi="Times New Roman" w:cs="Times New Roman"/>
          <w:sz w:val="28"/>
          <w:szCs w:val="28"/>
        </w:rPr>
        <w:t xml:space="preserve">., </w:t>
      </w:r>
      <w:r w:rsidR="00321E1D" w:rsidRPr="0011172C">
        <w:rPr>
          <w:rFonts w:ascii="Times New Roman" w:hAnsi="Times New Roman" w:cs="Times New Roman"/>
          <w:sz w:val="28"/>
          <w:szCs w:val="28"/>
        </w:rPr>
        <w:t>Ковальчук Л.А.</w:t>
      </w:r>
      <w:r w:rsidR="00397E53" w:rsidRPr="0011172C">
        <w:rPr>
          <w:rFonts w:ascii="Times New Roman" w:hAnsi="Times New Roman" w:cs="Times New Roman"/>
          <w:sz w:val="28"/>
          <w:szCs w:val="28"/>
        </w:rPr>
        <w:t xml:space="preserve">, </w:t>
      </w:r>
      <w:r w:rsidR="005D2741" w:rsidRPr="0011172C">
        <w:rPr>
          <w:rFonts w:ascii="Times New Roman" w:hAnsi="Times New Roman" w:cs="Times New Roman"/>
          <w:sz w:val="28"/>
          <w:szCs w:val="28"/>
        </w:rPr>
        <w:t>Першка І</w:t>
      </w:r>
      <w:r w:rsidR="0095556F" w:rsidRPr="0011172C">
        <w:rPr>
          <w:rFonts w:ascii="Times New Roman" w:hAnsi="Times New Roman" w:cs="Times New Roman"/>
          <w:sz w:val="28"/>
          <w:szCs w:val="28"/>
        </w:rPr>
        <w:t>.</w:t>
      </w:r>
      <w:r w:rsidR="005D2741" w:rsidRPr="0011172C">
        <w:rPr>
          <w:rFonts w:ascii="Times New Roman" w:hAnsi="Times New Roman" w:cs="Times New Roman"/>
          <w:sz w:val="28"/>
          <w:szCs w:val="28"/>
        </w:rPr>
        <w:t>П</w:t>
      </w:r>
      <w:r w:rsidR="0095556F" w:rsidRPr="0011172C">
        <w:rPr>
          <w:rFonts w:ascii="Times New Roman" w:hAnsi="Times New Roman" w:cs="Times New Roman"/>
          <w:sz w:val="28"/>
          <w:szCs w:val="28"/>
        </w:rPr>
        <w:t>.</w:t>
      </w:r>
      <w:r w:rsidR="005D2741" w:rsidRPr="0011172C">
        <w:rPr>
          <w:rFonts w:ascii="Times New Roman" w:hAnsi="Times New Roman" w:cs="Times New Roman"/>
          <w:sz w:val="28"/>
          <w:szCs w:val="28"/>
        </w:rPr>
        <w:t xml:space="preserve"> та </w:t>
      </w:r>
      <w:r w:rsidR="00B157D5" w:rsidRPr="0011172C">
        <w:rPr>
          <w:rFonts w:ascii="Times New Roman" w:hAnsi="Times New Roman" w:cs="Times New Roman"/>
          <w:sz w:val="28"/>
          <w:szCs w:val="28"/>
        </w:rPr>
        <w:t>Кондратчука Б.С.</w:t>
      </w:r>
      <w:r w:rsidRP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66749D" w:rsidRPr="0011172C">
        <w:rPr>
          <w:rFonts w:ascii="Times New Roman" w:hAnsi="Times New Roman" w:cs="Times New Roman"/>
          <w:sz w:val="28"/>
          <w:szCs w:val="28"/>
        </w:rPr>
        <w:t>свідчить про те</w:t>
      </w:r>
      <w:r w:rsidRPr="0011172C">
        <w:rPr>
          <w:rFonts w:ascii="Times New Roman" w:hAnsi="Times New Roman" w:cs="Times New Roman"/>
          <w:sz w:val="28"/>
          <w:szCs w:val="28"/>
        </w:rPr>
        <w:t>, що вони стосую</w:t>
      </w:r>
      <w:r w:rsidR="00735981" w:rsidRPr="0011172C">
        <w:rPr>
          <w:rFonts w:ascii="Times New Roman" w:hAnsi="Times New Roman" w:cs="Times New Roman"/>
          <w:sz w:val="28"/>
          <w:szCs w:val="28"/>
        </w:rPr>
        <w:t>ться того самого питання –</w:t>
      </w:r>
      <w:r w:rsidRPr="0011172C">
        <w:rPr>
          <w:rFonts w:ascii="Times New Roman" w:hAnsi="Times New Roman" w:cs="Times New Roman"/>
          <w:sz w:val="28"/>
          <w:szCs w:val="28"/>
        </w:rPr>
        <w:t xml:space="preserve"> відповідності Конституції України (конституційно</w:t>
      </w:r>
      <w:r w:rsidR="00FE295F" w:rsidRPr="0011172C">
        <w:rPr>
          <w:rFonts w:ascii="Times New Roman" w:hAnsi="Times New Roman" w:cs="Times New Roman"/>
          <w:sz w:val="28"/>
          <w:szCs w:val="28"/>
        </w:rPr>
        <w:t>сті)</w:t>
      </w:r>
      <w:r w:rsidR="0011172C">
        <w:rPr>
          <w:rFonts w:ascii="Times New Roman" w:hAnsi="Times New Roman" w:cs="Times New Roman"/>
          <w:sz w:val="28"/>
          <w:szCs w:val="28"/>
        </w:rPr>
        <w:br/>
      </w:r>
      <w:r w:rsidR="00FE295F" w:rsidRPr="0011172C">
        <w:rPr>
          <w:rFonts w:ascii="Times New Roman" w:hAnsi="Times New Roman" w:cs="Times New Roman"/>
          <w:sz w:val="28"/>
          <w:szCs w:val="28"/>
        </w:rPr>
        <w:t>пункту 3 розділу ІІ „Прикінцеві та перехідні положення“ Закону України „Про внесення змін до деяких законодавчих актів</w:t>
      </w:r>
      <w:r w:rsidR="00516683" w:rsidRPr="0011172C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FE295F" w:rsidRPr="0011172C">
        <w:rPr>
          <w:rFonts w:ascii="Times New Roman" w:hAnsi="Times New Roman" w:cs="Times New Roman"/>
          <w:sz w:val="28"/>
          <w:szCs w:val="28"/>
        </w:rPr>
        <w:t>“ від 6 грудня 2016 року</w:t>
      </w:r>
      <w:r w:rsidR="0011172C">
        <w:rPr>
          <w:rFonts w:ascii="Times New Roman" w:hAnsi="Times New Roman" w:cs="Times New Roman"/>
          <w:sz w:val="28"/>
          <w:szCs w:val="28"/>
        </w:rPr>
        <w:br/>
      </w:r>
      <w:r w:rsidR="00FE295F" w:rsidRPr="0011172C">
        <w:rPr>
          <w:rFonts w:ascii="Times New Roman" w:hAnsi="Times New Roman" w:cs="Times New Roman"/>
          <w:sz w:val="28"/>
          <w:szCs w:val="28"/>
        </w:rPr>
        <w:t>№ 1774–</w:t>
      </w:r>
      <w:r w:rsidR="00FE295F" w:rsidRPr="0011172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1172C">
        <w:rPr>
          <w:rFonts w:ascii="Times New Roman" w:hAnsi="Times New Roman" w:cs="Times New Roman"/>
          <w:sz w:val="28"/>
          <w:szCs w:val="28"/>
        </w:rPr>
        <w:t>.</w:t>
      </w:r>
    </w:p>
    <w:p w:rsidR="003E1264" w:rsidRPr="0011172C" w:rsidRDefault="003E1264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 xml:space="preserve">З огляду на наведене </w:t>
      </w:r>
      <w:r w:rsidR="003A0905" w:rsidRPr="0011172C">
        <w:rPr>
          <w:rFonts w:ascii="Times New Roman" w:hAnsi="Times New Roman" w:cs="Times New Roman"/>
          <w:sz w:val="28"/>
          <w:szCs w:val="28"/>
        </w:rPr>
        <w:t>Другий сенат</w:t>
      </w:r>
      <w:r w:rsidRPr="0011172C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 вважає за доцільне об</w:t>
      </w:r>
      <w:r w:rsidRPr="0011172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1172C">
        <w:rPr>
          <w:rFonts w:ascii="Times New Roman" w:hAnsi="Times New Roman" w:cs="Times New Roman"/>
          <w:sz w:val="28"/>
          <w:szCs w:val="28"/>
        </w:rPr>
        <w:t xml:space="preserve">єднати конституційні провадження у справах </w:t>
      </w:r>
      <w:r w:rsidR="00770A00" w:rsidRPr="0011172C">
        <w:rPr>
          <w:rFonts w:ascii="Times New Roman" w:hAnsi="Times New Roman" w:cs="Times New Roman"/>
          <w:sz w:val="28"/>
          <w:szCs w:val="28"/>
        </w:rPr>
        <w:t xml:space="preserve">за </w:t>
      </w:r>
      <w:r w:rsidRPr="0011172C">
        <w:rPr>
          <w:rFonts w:ascii="Times New Roman" w:hAnsi="Times New Roman" w:cs="Times New Roman"/>
          <w:sz w:val="28"/>
          <w:szCs w:val="28"/>
        </w:rPr>
        <w:t>вказаними конституційними скаргами в одне конституційне провадження.</w:t>
      </w:r>
    </w:p>
    <w:p w:rsidR="0011172C" w:rsidRDefault="0011172C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BAB" w:rsidRPr="0011172C" w:rsidRDefault="004C7BAB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72C">
        <w:rPr>
          <w:rFonts w:ascii="Times New Roman" w:hAnsi="Times New Roman" w:cs="Times New Roman"/>
          <w:sz w:val="28"/>
          <w:szCs w:val="28"/>
        </w:rPr>
        <w:t>Ураховуючи викладене та керуючись статтею 153 Конституції Україн</w:t>
      </w:r>
      <w:r w:rsidR="009111D1" w:rsidRPr="0011172C">
        <w:rPr>
          <w:rFonts w:ascii="Times New Roman" w:hAnsi="Times New Roman" w:cs="Times New Roman"/>
          <w:sz w:val="28"/>
          <w:szCs w:val="28"/>
        </w:rPr>
        <w:t xml:space="preserve">и, на підставі статей </w:t>
      </w:r>
      <w:r w:rsidR="00777356" w:rsidRPr="0011172C">
        <w:rPr>
          <w:rFonts w:ascii="Times New Roman" w:hAnsi="Times New Roman" w:cs="Times New Roman"/>
          <w:sz w:val="28"/>
          <w:szCs w:val="28"/>
        </w:rPr>
        <w:t xml:space="preserve">32, </w:t>
      </w:r>
      <w:r w:rsidR="009111D1" w:rsidRPr="0011172C">
        <w:rPr>
          <w:rFonts w:ascii="Times New Roman" w:hAnsi="Times New Roman" w:cs="Times New Roman"/>
          <w:sz w:val="28"/>
          <w:szCs w:val="28"/>
        </w:rPr>
        <w:t>36</w:t>
      </w:r>
      <w:r w:rsidR="00B82077" w:rsidRPr="0011172C">
        <w:rPr>
          <w:rFonts w:ascii="Times New Roman" w:hAnsi="Times New Roman" w:cs="Times New Roman"/>
          <w:sz w:val="28"/>
          <w:szCs w:val="28"/>
        </w:rPr>
        <w:t xml:space="preserve">, </w:t>
      </w:r>
      <w:r w:rsidRPr="0011172C">
        <w:rPr>
          <w:rFonts w:ascii="Times New Roman" w:hAnsi="Times New Roman" w:cs="Times New Roman"/>
          <w:sz w:val="28"/>
          <w:szCs w:val="28"/>
        </w:rPr>
        <w:t xml:space="preserve">55, 56, 59, 65, </w:t>
      </w:r>
      <w:r w:rsidR="009111D1" w:rsidRPr="0011172C">
        <w:rPr>
          <w:rFonts w:ascii="Times New Roman" w:hAnsi="Times New Roman" w:cs="Times New Roman"/>
          <w:sz w:val="28"/>
          <w:szCs w:val="28"/>
        </w:rPr>
        <w:t>67</w:t>
      </w:r>
      <w:r w:rsidR="00B82077" w:rsidRPr="0011172C">
        <w:rPr>
          <w:rFonts w:ascii="Times New Roman" w:hAnsi="Times New Roman" w:cs="Times New Roman"/>
          <w:sz w:val="28"/>
          <w:szCs w:val="28"/>
        </w:rPr>
        <w:t>,</w:t>
      </w:r>
      <w:r w:rsidR="00011E9E" w:rsidRPr="0011172C">
        <w:rPr>
          <w:rFonts w:ascii="Times New Roman" w:hAnsi="Times New Roman" w:cs="Times New Roman"/>
          <w:sz w:val="28"/>
          <w:szCs w:val="28"/>
        </w:rPr>
        <w:t xml:space="preserve"> 76, 86 Закону України „Про </w:t>
      </w:r>
      <w:r w:rsidRPr="0011172C">
        <w:rPr>
          <w:rFonts w:ascii="Times New Roman" w:hAnsi="Times New Roman" w:cs="Times New Roman"/>
          <w:sz w:val="28"/>
          <w:szCs w:val="28"/>
        </w:rPr>
        <w:t>Конституційний Суд Ук</w:t>
      </w:r>
      <w:r w:rsidR="00042E0D" w:rsidRPr="0011172C">
        <w:rPr>
          <w:rFonts w:ascii="Times New Roman" w:hAnsi="Times New Roman" w:cs="Times New Roman"/>
          <w:sz w:val="28"/>
          <w:szCs w:val="28"/>
        </w:rPr>
        <w:t>раїни“, відповідно до § 50</w:t>
      </w:r>
      <w:r w:rsidR="00F35065" w:rsidRPr="0011172C">
        <w:rPr>
          <w:rFonts w:ascii="Times New Roman" w:hAnsi="Times New Roman" w:cs="Times New Roman"/>
          <w:sz w:val="28"/>
          <w:szCs w:val="28"/>
        </w:rPr>
        <w:t>, § 55</w:t>
      </w:r>
      <w:r w:rsidRPr="0011172C">
        <w:rPr>
          <w:rFonts w:ascii="Times New Roman" w:hAnsi="Times New Roman" w:cs="Times New Roman"/>
          <w:sz w:val="28"/>
          <w:szCs w:val="28"/>
        </w:rPr>
        <w:t xml:space="preserve"> Регламенту Конституц</w:t>
      </w:r>
      <w:r w:rsidR="00B82077" w:rsidRPr="0011172C">
        <w:rPr>
          <w:rFonts w:ascii="Times New Roman" w:hAnsi="Times New Roman" w:cs="Times New Roman"/>
          <w:sz w:val="28"/>
          <w:szCs w:val="28"/>
        </w:rPr>
        <w:t>і</w:t>
      </w:r>
      <w:r w:rsidR="00121B1B" w:rsidRPr="0011172C">
        <w:rPr>
          <w:rFonts w:ascii="Times New Roman" w:hAnsi="Times New Roman" w:cs="Times New Roman"/>
          <w:sz w:val="28"/>
          <w:szCs w:val="28"/>
        </w:rPr>
        <w:t>йного Суду України Другий сенат</w:t>
      </w:r>
      <w:r w:rsidRPr="0011172C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</w:p>
    <w:p w:rsidR="0011172C" w:rsidRDefault="0011172C" w:rsidP="0011172C">
      <w:pPr>
        <w:spacing w:after="0" w:line="336" w:lineRule="auto"/>
        <w:rPr>
          <w:rFonts w:ascii="Times New Roman" w:hAnsi="Times New Roman" w:cs="Times New Roman"/>
          <w:sz w:val="28"/>
          <w:szCs w:val="28"/>
        </w:rPr>
      </w:pPr>
    </w:p>
    <w:p w:rsidR="004C7BAB" w:rsidRPr="0011172C" w:rsidRDefault="00670321" w:rsidP="0011172C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72C">
        <w:rPr>
          <w:rFonts w:ascii="Times New Roman" w:hAnsi="Times New Roman" w:cs="Times New Roman"/>
          <w:b/>
          <w:sz w:val="28"/>
          <w:szCs w:val="28"/>
        </w:rPr>
        <w:t>п о с т а н о в и в</w:t>
      </w:r>
      <w:r w:rsidR="004C7BAB" w:rsidRPr="0011172C">
        <w:rPr>
          <w:rFonts w:ascii="Times New Roman" w:hAnsi="Times New Roman" w:cs="Times New Roman"/>
          <w:b/>
          <w:sz w:val="28"/>
          <w:szCs w:val="28"/>
        </w:rPr>
        <w:t>:</w:t>
      </w:r>
    </w:p>
    <w:p w:rsidR="004C7BAB" w:rsidRPr="0011172C" w:rsidRDefault="004C7BAB" w:rsidP="0011172C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72C" w:rsidRDefault="0011172C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7BAB" w:rsidRPr="0011172C">
        <w:rPr>
          <w:rFonts w:ascii="Times New Roman" w:hAnsi="Times New Roman" w:cs="Times New Roman"/>
          <w:sz w:val="28"/>
          <w:szCs w:val="28"/>
        </w:rPr>
        <w:t xml:space="preserve">Об’єднати конституційні провадження у справі </w:t>
      </w:r>
      <w:r w:rsidR="00C25F1F" w:rsidRPr="0011172C">
        <w:rPr>
          <w:rFonts w:ascii="Times New Roman" w:hAnsi="Times New Roman" w:cs="Times New Roman"/>
          <w:sz w:val="28"/>
          <w:szCs w:val="28"/>
        </w:rPr>
        <w:t>за конституційними скаргами</w:t>
      </w:r>
      <w:r w:rsidR="00121B1B" w:rsidRP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397E53" w:rsidRPr="0011172C">
        <w:rPr>
          <w:rFonts w:ascii="Times New Roman" w:hAnsi="Times New Roman" w:cs="Times New Roman"/>
          <w:sz w:val="28"/>
          <w:szCs w:val="28"/>
        </w:rPr>
        <w:t xml:space="preserve">Бортник Марії Іванівни, Ковальчука Миколи Петровича, Павлова Миколи Дмитровича, Степанченко Тетяни Борисівни </w:t>
      </w:r>
      <w:r w:rsidR="001E22FC" w:rsidRPr="0011172C">
        <w:rPr>
          <w:rFonts w:ascii="Times New Roman" w:hAnsi="Times New Roman" w:cs="Times New Roman"/>
          <w:sz w:val="28"/>
          <w:szCs w:val="28"/>
        </w:rPr>
        <w:t>про відповідність</w:t>
      </w:r>
      <w:r w:rsidR="00397E53" w:rsidRPr="0011172C">
        <w:rPr>
          <w:rFonts w:ascii="Times New Roman" w:hAnsi="Times New Roman" w:cs="Times New Roman"/>
          <w:sz w:val="28"/>
          <w:szCs w:val="28"/>
        </w:rPr>
        <w:t xml:space="preserve"> Конст</w:t>
      </w:r>
      <w:r w:rsidR="001E22FC" w:rsidRPr="0011172C">
        <w:rPr>
          <w:rFonts w:ascii="Times New Roman" w:hAnsi="Times New Roman" w:cs="Times New Roman"/>
          <w:sz w:val="28"/>
          <w:szCs w:val="28"/>
        </w:rPr>
        <w:t>итуції України (конституційність</w:t>
      </w:r>
      <w:r w:rsidR="00397E53" w:rsidRPr="0011172C">
        <w:rPr>
          <w:rFonts w:ascii="Times New Roman" w:hAnsi="Times New Roman" w:cs="Times New Roman"/>
          <w:sz w:val="28"/>
          <w:szCs w:val="28"/>
        </w:rPr>
        <w:t xml:space="preserve">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1774–VIII, </w:t>
      </w:r>
      <w:r w:rsidR="001E22FC" w:rsidRPr="0011172C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397E53" w:rsidRPr="0011172C">
        <w:rPr>
          <w:rFonts w:ascii="Times New Roman" w:hAnsi="Times New Roman" w:cs="Times New Roman"/>
          <w:sz w:val="28"/>
          <w:szCs w:val="28"/>
        </w:rPr>
        <w:t xml:space="preserve">за конституційними скаргами </w:t>
      </w:r>
      <w:r w:rsidR="00C25F1F" w:rsidRPr="0011172C">
        <w:rPr>
          <w:rFonts w:ascii="Times New Roman" w:hAnsi="Times New Roman" w:cs="Times New Roman"/>
          <w:sz w:val="28"/>
          <w:szCs w:val="28"/>
        </w:rPr>
        <w:t xml:space="preserve">Сарнавського Ігоря Миколайовича, Фалендиш Світлани </w:t>
      </w:r>
      <w:r w:rsidR="001D724A" w:rsidRPr="0011172C">
        <w:rPr>
          <w:rFonts w:ascii="Times New Roman" w:hAnsi="Times New Roman" w:cs="Times New Roman"/>
          <w:sz w:val="28"/>
          <w:szCs w:val="28"/>
        </w:rPr>
        <w:t>Миколаївни, Родака Віталія Вікторовича, Шваб Віри Олександрівни</w:t>
      </w:r>
      <w:r w:rsidR="00B157D5" w:rsidRPr="0011172C">
        <w:rPr>
          <w:rFonts w:ascii="Times New Roman" w:hAnsi="Times New Roman" w:cs="Times New Roman"/>
          <w:sz w:val="28"/>
          <w:szCs w:val="28"/>
        </w:rPr>
        <w:t xml:space="preserve">, </w:t>
      </w:r>
      <w:r w:rsidR="00A625F0" w:rsidRPr="0011172C">
        <w:rPr>
          <w:rFonts w:ascii="Times New Roman" w:hAnsi="Times New Roman" w:cs="Times New Roman"/>
          <w:sz w:val="28"/>
          <w:szCs w:val="28"/>
        </w:rPr>
        <w:t>Литвинової Лілії Олександрівни, Ковальчук Людмили Артурівни</w:t>
      </w:r>
      <w:r w:rsidR="001F137A" w:rsidRPr="0011172C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</w:t>
      </w:r>
      <w:r w:rsidR="00121B1B" w:rsidRPr="0011172C">
        <w:rPr>
          <w:rFonts w:ascii="Times New Roman" w:hAnsi="Times New Roman" w:cs="Times New Roman"/>
          <w:sz w:val="28"/>
          <w:szCs w:val="28"/>
        </w:rPr>
        <w:t>) пункту 3 розділу ІІ „Прикінцеві та перехідні положення“ Закону України „Про внесення змін до деяких законодавчих</w:t>
      </w:r>
      <w:r w:rsidR="002256DE" w:rsidRPr="0011172C">
        <w:rPr>
          <w:rFonts w:ascii="Times New Roman" w:hAnsi="Times New Roman" w:cs="Times New Roman"/>
          <w:sz w:val="28"/>
          <w:szCs w:val="28"/>
        </w:rPr>
        <w:t xml:space="preserve"> актів</w:t>
      </w:r>
      <w:r w:rsidR="00390225" w:rsidRPr="0011172C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2256DE" w:rsidRPr="0011172C">
        <w:rPr>
          <w:rFonts w:ascii="Times New Roman" w:hAnsi="Times New Roman" w:cs="Times New Roman"/>
          <w:sz w:val="28"/>
          <w:szCs w:val="28"/>
        </w:rPr>
        <w:t xml:space="preserve">“ від 6 грудня 2016 року </w:t>
      </w:r>
      <w:r w:rsidR="00121B1B" w:rsidRPr="0011172C">
        <w:rPr>
          <w:rFonts w:ascii="Times New Roman" w:hAnsi="Times New Roman" w:cs="Times New Roman"/>
          <w:sz w:val="28"/>
          <w:szCs w:val="28"/>
        </w:rPr>
        <w:t>№ 1774–</w:t>
      </w:r>
      <w:r w:rsidR="00121B1B" w:rsidRPr="0011172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97E53" w:rsidRPr="0011172C">
        <w:rPr>
          <w:rFonts w:ascii="Times New Roman" w:hAnsi="Times New Roman" w:cs="Times New Roman"/>
          <w:sz w:val="28"/>
          <w:szCs w:val="28"/>
        </w:rPr>
        <w:t>,</w:t>
      </w:r>
      <w:r w:rsidR="00A625F0" w:rsidRP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Першка Ігоря Петровича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</w:t>
      </w:r>
      <w:r w:rsidR="005D2741" w:rsidRPr="0011172C">
        <w:rPr>
          <w:rFonts w:ascii="Times New Roman" w:hAnsi="Times New Roman" w:cs="Times New Roman"/>
          <w:sz w:val="28"/>
          <w:szCs w:val="28"/>
        </w:rPr>
        <w:lastRenderedPageBreak/>
        <w:t>законодавчих актів України“ від 6 грудня</w:t>
      </w:r>
      <w:r w:rsidR="001E22FC" w:rsidRPr="0011172C">
        <w:rPr>
          <w:rFonts w:ascii="Times New Roman" w:hAnsi="Times New Roman" w:cs="Times New Roman"/>
          <w:sz w:val="28"/>
          <w:szCs w:val="28"/>
        </w:rPr>
        <w:t xml:space="preserve"> 2016 року № 1774–</w:t>
      </w:r>
      <w:r w:rsidR="005D2741" w:rsidRPr="0011172C">
        <w:rPr>
          <w:rFonts w:ascii="Times New Roman" w:hAnsi="Times New Roman" w:cs="Times New Roman"/>
          <w:sz w:val="28"/>
          <w:szCs w:val="28"/>
        </w:rPr>
        <w:t xml:space="preserve">VIII та </w:t>
      </w:r>
      <w:r w:rsidR="00A625F0" w:rsidRPr="0011172C">
        <w:rPr>
          <w:rFonts w:ascii="Times New Roman" w:hAnsi="Times New Roman" w:cs="Times New Roman"/>
          <w:sz w:val="28"/>
          <w:szCs w:val="28"/>
        </w:rPr>
        <w:t>у справі за конституційною</w:t>
      </w:r>
      <w:r w:rsidR="005E37FD" w:rsidRPr="0011172C">
        <w:rPr>
          <w:rFonts w:ascii="Times New Roman" w:hAnsi="Times New Roman" w:cs="Times New Roman"/>
          <w:sz w:val="28"/>
          <w:szCs w:val="28"/>
        </w:rPr>
        <w:t xml:space="preserve"> скар</w:t>
      </w:r>
      <w:r w:rsidR="00A625F0" w:rsidRPr="0011172C">
        <w:rPr>
          <w:rFonts w:ascii="Times New Roman" w:hAnsi="Times New Roman" w:cs="Times New Roman"/>
          <w:sz w:val="28"/>
          <w:szCs w:val="28"/>
        </w:rPr>
        <w:t>гою</w:t>
      </w:r>
      <w:r w:rsidR="001D724A" w:rsidRP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A625F0" w:rsidRPr="0011172C">
        <w:rPr>
          <w:rFonts w:ascii="Times New Roman" w:hAnsi="Times New Roman" w:cs="Times New Roman"/>
          <w:sz w:val="28"/>
          <w:szCs w:val="28"/>
        </w:rPr>
        <w:t xml:space="preserve">Кондратчука Богдана Сергійовича </w:t>
      </w:r>
      <w:r w:rsidR="002D6858" w:rsidRPr="0011172C">
        <w:rPr>
          <w:rFonts w:ascii="Times New Roman" w:hAnsi="Times New Roman" w:cs="Times New Roman"/>
          <w:sz w:val="28"/>
          <w:szCs w:val="28"/>
        </w:rPr>
        <w:t>щодо ві</w:t>
      </w:r>
      <w:r w:rsidR="001D724A" w:rsidRPr="0011172C">
        <w:rPr>
          <w:rFonts w:ascii="Times New Roman" w:hAnsi="Times New Roman" w:cs="Times New Roman"/>
          <w:sz w:val="28"/>
          <w:szCs w:val="28"/>
        </w:rPr>
        <w:t xml:space="preserve">дповідності Конституції України </w:t>
      </w:r>
      <w:r w:rsidR="002D6858" w:rsidRPr="0011172C">
        <w:rPr>
          <w:rFonts w:ascii="Times New Roman" w:hAnsi="Times New Roman" w:cs="Times New Roman"/>
          <w:sz w:val="28"/>
          <w:szCs w:val="28"/>
        </w:rPr>
        <w:t>(конституційності</w:t>
      </w:r>
      <w:r w:rsidR="002256DE" w:rsidRPr="0011172C">
        <w:rPr>
          <w:rFonts w:ascii="Times New Roman" w:hAnsi="Times New Roman" w:cs="Times New Roman"/>
          <w:sz w:val="28"/>
          <w:szCs w:val="28"/>
        </w:rPr>
        <w:t>) пункту 3 розділу ІІ „Прикінцеві та пере</w:t>
      </w:r>
      <w:r w:rsidR="004F4AE7" w:rsidRPr="0011172C">
        <w:rPr>
          <w:rFonts w:ascii="Times New Roman" w:hAnsi="Times New Roman" w:cs="Times New Roman"/>
          <w:sz w:val="28"/>
          <w:szCs w:val="28"/>
        </w:rPr>
        <w:t xml:space="preserve">хідні </w:t>
      </w:r>
      <w:r w:rsidR="002256DE" w:rsidRPr="0011172C">
        <w:rPr>
          <w:rFonts w:ascii="Times New Roman" w:hAnsi="Times New Roman" w:cs="Times New Roman"/>
          <w:sz w:val="28"/>
          <w:szCs w:val="28"/>
        </w:rPr>
        <w:t>положення“ Закону України „Про внесення змін до деяких законодавчих актів</w:t>
      </w:r>
      <w:r w:rsidR="00390225" w:rsidRPr="0011172C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2256DE" w:rsidRPr="0011172C">
        <w:rPr>
          <w:rFonts w:ascii="Times New Roman" w:hAnsi="Times New Roman" w:cs="Times New Roman"/>
          <w:sz w:val="28"/>
          <w:szCs w:val="28"/>
        </w:rPr>
        <w:t>“ від 6 грудня 2016 року № 1774–</w:t>
      </w:r>
      <w:r w:rsidR="002256DE" w:rsidRPr="0011172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E37FD" w:rsidRPr="0011172C">
        <w:rPr>
          <w:rFonts w:ascii="Times New Roman" w:hAnsi="Times New Roman" w:cs="Times New Roman"/>
          <w:sz w:val="28"/>
          <w:szCs w:val="28"/>
        </w:rPr>
        <w:t>в одне конституційне провадження.</w:t>
      </w:r>
    </w:p>
    <w:p w:rsidR="0011172C" w:rsidRDefault="0011172C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1B5" w:rsidRPr="0011172C" w:rsidRDefault="0011172C" w:rsidP="001117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50B8" w:rsidRPr="0011172C">
        <w:rPr>
          <w:rFonts w:ascii="Times New Roman" w:hAnsi="Times New Roman" w:cs="Times New Roman"/>
          <w:sz w:val="28"/>
          <w:szCs w:val="28"/>
        </w:rPr>
        <w:t>Призначити суддями</w:t>
      </w:r>
      <w:r w:rsidR="009F3CB5" w:rsidRPr="0011172C">
        <w:rPr>
          <w:rFonts w:ascii="Times New Roman" w:hAnsi="Times New Roman" w:cs="Times New Roman"/>
          <w:sz w:val="28"/>
          <w:szCs w:val="28"/>
        </w:rPr>
        <w:t>-</w:t>
      </w:r>
      <w:r w:rsidR="00C550B8" w:rsidRPr="0011172C">
        <w:rPr>
          <w:rFonts w:ascii="Times New Roman" w:hAnsi="Times New Roman" w:cs="Times New Roman"/>
          <w:sz w:val="28"/>
          <w:szCs w:val="28"/>
        </w:rPr>
        <w:t>доповідачами</w:t>
      </w:r>
      <w:r w:rsidR="005E37FD" w:rsidRPr="0011172C">
        <w:rPr>
          <w:rFonts w:ascii="Times New Roman" w:hAnsi="Times New Roman" w:cs="Times New Roman"/>
          <w:sz w:val="28"/>
          <w:szCs w:val="28"/>
        </w:rPr>
        <w:t xml:space="preserve"> у справі </w:t>
      </w:r>
      <w:r w:rsidR="00890D04" w:rsidRPr="0011172C">
        <w:rPr>
          <w:rFonts w:ascii="Times New Roman" w:hAnsi="Times New Roman" w:cs="Times New Roman"/>
          <w:sz w:val="28"/>
          <w:szCs w:val="28"/>
        </w:rPr>
        <w:t>за конституційними с</w:t>
      </w:r>
      <w:r w:rsidR="00E2098B" w:rsidRPr="0011172C">
        <w:rPr>
          <w:rFonts w:ascii="Times New Roman" w:hAnsi="Times New Roman" w:cs="Times New Roman"/>
          <w:sz w:val="28"/>
          <w:szCs w:val="28"/>
        </w:rPr>
        <w:t xml:space="preserve">каргами </w:t>
      </w:r>
      <w:r w:rsidR="00397E53" w:rsidRPr="0011172C">
        <w:rPr>
          <w:rFonts w:ascii="Times New Roman" w:hAnsi="Times New Roman" w:cs="Times New Roman"/>
          <w:sz w:val="28"/>
          <w:szCs w:val="28"/>
        </w:rPr>
        <w:t xml:space="preserve">Бортник Марії Іванівни, Ковальчука Миколи Петровича, Павлова Миколи Дмитровича, Степанченко Тетяни Борисівни, </w:t>
      </w:r>
      <w:r w:rsidR="00C550B8" w:rsidRPr="0011172C">
        <w:rPr>
          <w:rFonts w:ascii="Times New Roman" w:hAnsi="Times New Roman" w:cs="Times New Roman"/>
          <w:sz w:val="28"/>
          <w:szCs w:val="28"/>
        </w:rPr>
        <w:t>Сарнавського Ігоря Миколайовича, Фалендиш Світлани Миколаївни, Родака Віталія Вікторовича, Шваб Віри Олександрівни</w:t>
      </w:r>
      <w:r w:rsidR="00A561D3" w:rsidRPr="0011172C">
        <w:rPr>
          <w:rFonts w:ascii="Times New Roman" w:hAnsi="Times New Roman" w:cs="Times New Roman"/>
          <w:sz w:val="28"/>
          <w:szCs w:val="28"/>
        </w:rPr>
        <w:t xml:space="preserve">, </w:t>
      </w:r>
      <w:r w:rsidR="00E2098B" w:rsidRPr="0011172C">
        <w:rPr>
          <w:rFonts w:ascii="Times New Roman" w:hAnsi="Times New Roman" w:cs="Times New Roman"/>
          <w:sz w:val="28"/>
          <w:szCs w:val="28"/>
        </w:rPr>
        <w:t>Литвинової Лілії Олександрівни, Ковальчук Людмили Артурівни</w:t>
      </w:r>
      <w:r w:rsidR="00A625F0" w:rsidRPr="0011172C">
        <w:rPr>
          <w:rFonts w:ascii="Times New Roman" w:hAnsi="Times New Roman" w:cs="Times New Roman"/>
          <w:sz w:val="28"/>
          <w:szCs w:val="28"/>
        </w:rPr>
        <w:t xml:space="preserve">, </w:t>
      </w:r>
      <w:r w:rsidR="00397E53" w:rsidRPr="0011172C">
        <w:rPr>
          <w:rFonts w:ascii="Times New Roman" w:hAnsi="Times New Roman" w:cs="Times New Roman"/>
          <w:sz w:val="28"/>
          <w:szCs w:val="28"/>
        </w:rPr>
        <w:t>Першка Ігоря Петровича</w:t>
      </w:r>
      <w:r w:rsidR="005D2741" w:rsidRPr="0011172C">
        <w:rPr>
          <w:rFonts w:ascii="Times New Roman" w:hAnsi="Times New Roman" w:cs="Times New Roman"/>
          <w:sz w:val="28"/>
          <w:szCs w:val="28"/>
        </w:rPr>
        <w:t>,</w:t>
      </w:r>
      <w:r w:rsidR="00890D04" w:rsidRP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5D2741" w:rsidRPr="0011172C">
        <w:rPr>
          <w:rFonts w:ascii="Times New Roman" w:hAnsi="Times New Roman" w:cs="Times New Roman"/>
          <w:sz w:val="28"/>
          <w:szCs w:val="28"/>
        </w:rPr>
        <w:t xml:space="preserve">Кондратчука Богдана Сергійовича </w:t>
      </w:r>
      <w:r w:rsidR="00890D04" w:rsidRPr="0011172C">
        <w:rPr>
          <w:rFonts w:ascii="Times New Roman" w:hAnsi="Times New Roman" w:cs="Times New Roman"/>
          <w:sz w:val="28"/>
          <w:szCs w:val="28"/>
        </w:rPr>
        <w:t>щодо відповідності Конституції України (конст</w:t>
      </w:r>
      <w:r w:rsidR="001B5366" w:rsidRPr="0011172C">
        <w:rPr>
          <w:rFonts w:ascii="Times New Roman" w:hAnsi="Times New Roman" w:cs="Times New Roman"/>
          <w:sz w:val="28"/>
          <w:szCs w:val="28"/>
        </w:rPr>
        <w:t>итуційності)</w:t>
      </w:r>
      <w:r>
        <w:rPr>
          <w:rFonts w:ascii="Times New Roman" w:hAnsi="Times New Roman" w:cs="Times New Roman"/>
          <w:sz w:val="28"/>
          <w:szCs w:val="28"/>
        </w:rPr>
        <w:br/>
      </w:r>
      <w:r w:rsidR="001B5366" w:rsidRPr="0011172C">
        <w:rPr>
          <w:rFonts w:ascii="Times New Roman" w:hAnsi="Times New Roman" w:cs="Times New Roman"/>
          <w:sz w:val="28"/>
          <w:szCs w:val="28"/>
        </w:rPr>
        <w:t>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AE7" w:rsidRPr="0011172C">
        <w:rPr>
          <w:rFonts w:ascii="Times New Roman" w:hAnsi="Times New Roman" w:cs="Times New Roman"/>
          <w:sz w:val="28"/>
          <w:szCs w:val="28"/>
        </w:rPr>
        <w:t xml:space="preserve">3 </w:t>
      </w:r>
      <w:r w:rsidR="00E2098B" w:rsidRPr="0011172C">
        <w:rPr>
          <w:rFonts w:ascii="Times New Roman" w:hAnsi="Times New Roman" w:cs="Times New Roman"/>
          <w:sz w:val="28"/>
          <w:szCs w:val="28"/>
        </w:rPr>
        <w:t>розділу ІІ „Прикінцеві та перехідні положення“ Закону України „Про внесення змін до деяких законодавчих актів</w:t>
      </w:r>
      <w:r w:rsidR="00464D0F" w:rsidRPr="0011172C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1B5366" w:rsidRPr="0011172C">
        <w:rPr>
          <w:rFonts w:ascii="Times New Roman" w:hAnsi="Times New Roman" w:cs="Times New Roman"/>
          <w:sz w:val="28"/>
          <w:szCs w:val="28"/>
        </w:rPr>
        <w:t>“ від 6 грудня 2016 року</w:t>
      </w:r>
      <w:r>
        <w:rPr>
          <w:rFonts w:ascii="Times New Roman" w:hAnsi="Times New Roman" w:cs="Times New Roman"/>
          <w:sz w:val="28"/>
          <w:szCs w:val="28"/>
        </w:rPr>
        <w:br/>
      </w:r>
      <w:r w:rsidR="001B5366" w:rsidRPr="001117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98B" w:rsidRPr="0011172C">
        <w:rPr>
          <w:rFonts w:ascii="Times New Roman" w:hAnsi="Times New Roman" w:cs="Times New Roman"/>
          <w:sz w:val="28"/>
          <w:szCs w:val="28"/>
        </w:rPr>
        <w:t>1774–</w:t>
      </w:r>
      <w:r w:rsidR="00E2098B" w:rsidRPr="0011172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57CF0" w:rsidRPr="0011172C">
        <w:rPr>
          <w:rFonts w:ascii="Times New Roman" w:hAnsi="Times New Roman" w:cs="Times New Roman"/>
          <w:sz w:val="28"/>
          <w:szCs w:val="28"/>
        </w:rPr>
        <w:t xml:space="preserve"> </w:t>
      </w:r>
      <w:r w:rsidR="00A561D3" w:rsidRPr="0011172C">
        <w:rPr>
          <w:rFonts w:ascii="Times New Roman" w:hAnsi="Times New Roman" w:cs="Times New Roman"/>
          <w:sz w:val="28"/>
          <w:szCs w:val="28"/>
        </w:rPr>
        <w:t>суддів</w:t>
      </w:r>
      <w:r w:rsidR="00A24492" w:rsidRPr="0011172C">
        <w:rPr>
          <w:rFonts w:ascii="Times New Roman" w:hAnsi="Times New Roman" w:cs="Times New Roman"/>
          <w:sz w:val="28"/>
          <w:szCs w:val="28"/>
        </w:rPr>
        <w:t xml:space="preserve"> Конституційного Су</w:t>
      </w:r>
      <w:r w:rsidR="009F3CB5" w:rsidRPr="0011172C">
        <w:rPr>
          <w:rFonts w:ascii="Times New Roman" w:hAnsi="Times New Roman" w:cs="Times New Roman"/>
          <w:sz w:val="28"/>
          <w:szCs w:val="28"/>
        </w:rPr>
        <w:t xml:space="preserve">ду України </w:t>
      </w:r>
      <w:r w:rsidR="00492C72" w:rsidRPr="0011172C">
        <w:rPr>
          <w:rFonts w:ascii="Times New Roman" w:hAnsi="Times New Roman" w:cs="Times New Roman"/>
          <w:sz w:val="28"/>
          <w:szCs w:val="28"/>
        </w:rPr>
        <w:t>Лемака В.В.</w:t>
      </w:r>
      <w:r w:rsidR="00A561D3" w:rsidRPr="0011172C">
        <w:rPr>
          <w:rFonts w:ascii="Times New Roman" w:hAnsi="Times New Roman" w:cs="Times New Roman"/>
          <w:sz w:val="28"/>
          <w:szCs w:val="28"/>
        </w:rPr>
        <w:t xml:space="preserve">, Первомайського О.О., </w:t>
      </w:r>
      <w:r w:rsidR="00AA16DA" w:rsidRPr="0011172C">
        <w:rPr>
          <w:rFonts w:ascii="Times New Roman" w:hAnsi="Times New Roman" w:cs="Times New Roman"/>
          <w:sz w:val="28"/>
          <w:szCs w:val="28"/>
        </w:rPr>
        <w:t xml:space="preserve">Різника С.В., </w:t>
      </w:r>
      <w:r w:rsidR="00A561D3" w:rsidRPr="0011172C">
        <w:rPr>
          <w:rFonts w:ascii="Times New Roman" w:hAnsi="Times New Roman" w:cs="Times New Roman"/>
          <w:sz w:val="28"/>
          <w:szCs w:val="28"/>
        </w:rPr>
        <w:t xml:space="preserve">Юровську </w:t>
      </w:r>
      <w:r w:rsidR="00885906" w:rsidRPr="0011172C">
        <w:rPr>
          <w:rFonts w:ascii="Times New Roman" w:hAnsi="Times New Roman" w:cs="Times New Roman"/>
          <w:sz w:val="28"/>
          <w:szCs w:val="28"/>
        </w:rPr>
        <w:t>Г.В.</w:t>
      </w:r>
    </w:p>
    <w:p w:rsidR="00397E53" w:rsidRDefault="00397E53" w:rsidP="0011172C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1172C" w:rsidRPr="0011172C" w:rsidRDefault="0011172C" w:rsidP="0011172C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B2CD2" w:rsidRDefault="006B2CD2" w:rsidP="006B2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D2" w:rsidRPr="006B2CD2" w:rsidRDefault="006B2CD2" w:rsidP="006B2CD2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6B2CD2">
        <w:rPr>
          <w:rFonts w:ascii="Times New Roman" w:hAnsi="Times New Roman" w:cs="Times New Roman"/>
          <w:b/>
          <w:caps/>
          <w:sz w:val="28"/>
          <w:szCs w:val="28"/>
        </w:rPr>
        <w:t>Другий сенат</w:t>
      </w:r>
    </w:p>
    <w:p w:rsidR="004971CE" w:rsidRPr="006B2CD2" w:rsidRDefault="006B2CD2" w:rsidP="006B2CD2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B2CD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4971CE" w:rsidRPr="006B2CD2" w:rsidSect="0011172C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DC" w:rsidRDefault="008812DC" w:rsidP="00BD458D">
      <w:pPr>
        <w:spacing w:after="0" w:line="240" w:lineRule="auto"/>
      </w:pPr>
      <w:r>
        <w:separator/>
      </w:r>
    </w:p>
  </w:endnote>
  <w:endnote w:type="continuationSeparator" w:id="0">
    <w:p w:rsidR="008812DC" w:rsidRDefault="008812DC" w:rsidP="00BD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2C" w:rsidRPr="0011172C" w:rsidRDefault="0011172C">
    <w:pPr>
      <w:pStyle w:val="a9"/>
      <w:rPr>
        <w:rFonts w:ascii="Times New Roman" w:hAnsi="Times New Roman" w:cs="Times New Roman"/>
        <w:sz w:val="10"/>
        <w:szCs w:val="10"/>
      </w:rPr>
    </w:pPr>
    <w:r w:rsidRPr="0011172C">
      <w:rPr>
        <w:rFonts w:ascii="Times New Roman" w:hAnsi="Times New Roman" w:cs="Times New Roman"/>
        <w:sz w:val="10"/>
        <w:szCs w:val="10"/>
      </w:rPr>
      <w:fldChar w:fldCharType="begin"/>
    </w:r>
    <w:r w:rsidRPr="0011172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1172C">
      <w:rPr>
        <w:rFonts w:ascii="Times New Roman" w:hAnsi="Times New Roman" w:cs="Times New Roman"/>
        <w:sz w:val="10"/>
        <w:szCs w:val="10"/>
      </w:rPr>
      <w:fldChar w:fldCharType="separate"/>
    </w:r>
    <w:r w:rsidR="006B2CD2">
      <w:rPr>
        <w:rFonts w:ascii="Times New Roman" w:hAnsi="Times New Roman" w:cs="Times New Roman"/>
        <w:noProof/>
        <w:sz w:val="10"/>
        <w:szCs w:val="10"/>
      </w:rPr>
      <w:t>S:\Mashburo\2025\Suddi\Uhvala senata\II senat\32.docx</w:t>
    </w:r>
    <w:r w:rsidRPr="0011172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2C" w:rsidRPr="0011172C" w:rsidRDefault="0011172C">
    <w:pPr>
      <w:pStyle w:val="a9"/>
      <w:rPr>
        <w:rFonts w:ascii="Times New Roman" w:hAnsi="Times New Roman" w:cs="Times New Roman"/>
        <w:sz w:val="10"/>
        <w:szCs w:val="10"/>
      </w:rPr>
    </w:pPr>
    <w:r w:rsidRPr="0011172C">
      <w:rPr>
        <w:rFonts w:ascii="Times New Roman" w:hAnsi="Times New Roman" w:cs="Times New Roman"/>
        <w:sz w:val="10"/>
        <w:szCs w:val="10"/>
      </w:rPr>
      <w:fldChar w:fldCharType="begin"/>
    </w:r>
    <w:r w:rsidRPr="0011172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1172C">
      <w:rPr>
        <w:rFonts w:ascii="Times New Roman" w:hAnsi="Times New Roman" w:cs="Times New Roman"/>
        <w:sz w:val="10"/>
        <w:szCs w:val="10"/>
      </w:rPr>
      <w:fldChar w:fldCharType="separate"/>
    </w:r>
    <w:r w:rsidR="006B2CD2">
      <w:rPr>
        <w:rFonts w:ascii="Times New Roman" w:hAnsi="Times New Roman" w:cs="Times New Roman"/>
        <w:noProof/>
        <w:sz w:val="10"/>
        <w:szCs w:val="10"/>
      </w:rPr>
      <w:t>S:\Mashburo\2025\Suddi\Uhvala senata\II senat\32.docx</w:t>
    </w:r>
    <w:r w:rsidRPr="0011172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DC" w:rsidRDefault="008812DC" w:rsidP="00BD458D">
      <w:pPr>
        <w:spacing w:after="0" w:line="240" w:lineRule="auto"/>
      </w:pPr>
      <w:r>
        <w:separator/>
      </w:r>
    </w:p>
  </w:footnote>
  <w:footnote w:type="continuationSeparator" w:id="0">
    <w:p w:rsidR="008812DC" w:rsidRDefault="008812DC" w:rsidP="00BD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940649750"/>
      <w:docPartObj>
        <w:docPartGallery w:val="Page Numbers (Top of Page)"/>
        <w:docPartUnique/>
      </w:docPartObj>
    </w:sdtPr>
    <w:sdtEndPr/>
    <w:sdtContent>
      <w:p w:rsidR="0011172C" w:rsidRPr="0011172C" w:rsidRDefault="0011172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17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17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17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2CD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117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240"/>
    <w:multiLevelType w:val="hybridMultilevel"/>
    <w:tmpl w:val="6E8A2DB2"/>
    <w:lvl w:ilvl="0" w:tplc="36BA0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65073"/>
    <w:multiLevelType w:val="hybridMultilevel"/>
    <w:tmpl w:val="D42AF7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1C7C"/>
    <w:multiLevelType w:val="hybridMultilevel"/>
    <w:tmpl w:val="CC649718"/>
    <w:lvl w:ilvl="0" w:tplc="E648F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367C3D"/>
    <w:multiLevelType w:val="hybridMultilevel"/>
    <w:tmpl w:val="818A2446"/>
    <w:lvl w:ilvl="0" w:tplc="BFB4D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250A3D"/>
    <w:multiLevelType w:val="hybridMultilevel"/>
    <w:tmpl w:val="D3AAC916"/>
    <w:lvl w:ilvl="0" w:tplc="FD623FA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301600"/>
    <w:multiLevelType w:val="hybridMultilevel"/>
    <w:tmpl w:val="657EF026"/>
    <w:lvl w:ilvl="0" w:tplc="70B08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32E4C"/>
    <w:multiLevelType w:val="hybridMultilevel"/>
    <w:tmpl w:val="EB64129C"/>
    <w:lvl w:ilvl="0" w:tplc="28F0097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4B6E8B"/>
    <w:multiLevelType w:val="hybridMultilevel"/>
    <w:tmpl w:val="D62AA542"/>
    <w:lvl w:ilvl="0" w:tplc="924AC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0D1F2B"/>
    <w:multiLevelType w:val="hybridMultilevel"/>
    <w:tmpl w:val="12C2DC48"/>
    <w:lvl w:ilvl="0" w:tplc="CB806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CD2A93"/>
    <w:multiLevelType w:val="hybridMultilevel"/>
    <w:tmpl w:val="B0924C94"/>
    <w:lvl w:ilvl="0" w:tplc="4C98BEF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6E6F8E"/>
    <w:multiLevelType w:val="hybridMultilevel"/>
    <w:tmpl w:val="3104D71C"/>
    <w:lvl w:ilvl="0" w:tplc="7DB60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760CC4"/>
    <w:multiLevelType w:val="hybridMultilevel"/>
    <w:tmpl w:val="B33A3070"/>
    <w:lvl w:ilvl="0" w:tplc="B06465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5331D5"/>
    <w:multiLevelType w:val="hybridMultilevel"/>
    <w:tmpl w:val="13EEE8A8"/>
    <w:lvl w:ilvl="0" w:tplc="C838BC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707525"/>
    <w:multiLevelType w:val="hybridMultilevel"/>
    <w:tmpl w:val="113A43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278F2"/>
    <w:multiLevelType w:val="hybridMultilevel"/>
    <w:tmpl w:val="4FCA6630"/>
    <w:lvl w:ilvl="0" w:tplc="BC9669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C8619F"/>
    <w:multiLevelType w:val="hybridMultilevel"/>
    <w:tmpl w:val="1CB0D56E"/>
    <w:lvl w:ilvl="0" w:tplc="4A5E909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1A26024"/>
    <w:multiLevelType w:val="hybridMultilevel"/>
    <w:tmpl w:val="E9BEDFFA"/>
    <w:lvl w:ilvl="0" w:tplc="C76C1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2F7575"/>
    <w:multiLevelType w:val="hybridMultilevel"/>
    <w:tmpl w:val="C3320506"/>
    <w:lvl w:ilvl="0" w:tplc="21CE2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7D563C"/>
    <w:multiLevelType w:val="hybridMultilevel"/>
    <w:tmpl w:val="8204632A"/>
    <w:lvl w:ilvl="0" w:tplc="CF441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88057F"/>
    <w:multiLevelType w:val="hybridMultilevel"/>
    <w:tmpl w:val="68E80E44"/>
    <w:lvl w:ilvl="0" w:tplc="ACBA09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892E29"/>
    <w:multiLevelType w:val="hybridMultilevel"/>
    <w:tmpl w:val="56D0D876"/>
    <w:lvl w:ilvl="0" w:tplc="A9EC5A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8C3F98"/>
    <w:multiLevelType w:val="hybridMultilevel"/>
    <w:tmpl w:val="24C4DDF4"/>
    <w:lvl w:ilvl="0" w:tplc="5E1CCBEE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503D31"/>
    <w:multiLevelType w:val="hybridMultilevel"/>
    <w:tmpl w:val="50F40BF4"/>
    <w:lvl w:ilvl="0" w:tplc="CA141E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4D12B1"/>
    <w:multiLevelType w:val="hybridMultilevel"/>
    <w:tmpl w:val="75C81BD0"/>
    <w:lvl w:ilvl="0" w:tplc="4354464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21"/>
  </w:num>
  <w:num w:numId="6">
    <w:abstractNumId w:val="1"/>
  </w:num>
  <w:num w:numId="7">
    <w:abstractNumId w:val="19"/>
  </w:num>
  <w:num w:numId="8">
    <w:abstractNumId w:val="20"/>
  </w:num>
  <w:num w:numId="9">
    <w:abstractNumId w:val="3"/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22"/>
  </w:num>
  <w:num w:numId="15">
    <w:abstractNumId w:val="23"/>
  </w:num>
  <w:num w:numId="16">
    <w:abstractNumId w:val="9"/>
  </w:num>
  <w:num w:numId="17">
    <w:abstractNumId w:val="5"/>
  </w:num>
  <w:num w:numId="18">
    <w:abstractNumId w:val="15"/>
  </w:num>
  <w:num w:numId="19">
    <w:abstractNumId w:val="18"/>
  </w:num>
  <w:num w:numId="20">
    <w:abstractNumId w:val="17"/>
  </w:num>
  <w:num w:numId="21">
    <w:abstractNumId w:val="2"/>
  </w:num>
  <w:num w:numId="22">
    <w:abstractNumId w:val="16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FE"/>
    <w:rsid w:val="00001AE4"/>
    <w:rsid w:val="00003828"/>
    <w:rsid w:val="00011E9E"/>
    <w:rsid w:val="000121C6"/>
    <w:rsid w:val="00013D1F"/>
    <w:rsid w:val="0001624A"/>
    <w:rsid w:val="000303B2"/>
    <w:rsid w:val="00031963"/>
    <w:rsid w:val="00033E2B"/>
    <w:rsid w:val="00042C10"/>
    <w:rsid w:val="00042C65"/>
    <w:rsid w:val="00042E0D"/>
    <w:rsid w:val="00043C6F"/>
    <w:rsid w:val="000441D4"/>
    <w:rsid w:val="000462D3"/>
    <w:rsid w:val="000530E9"/>
    <w:rsid w:val="00061A54"/>
    <w:rsid w:val="000622F7"/>
    <w:rsid w:val="00062C86"/>
    <w:rsid w:val="00063048"/>
    <w:rsid w:val="000636F6"/>
    <w:rsid w:val="00067B69"/>
    <w:rsid w:val="000713F5"/>
    <w:rsid w:val="000769AC"/>
    <w:rsid w:val="0008042C"/>
    <w:rsid w:val="00080BC9"/>
    <w:rsid w:val="000815E3"/>
    <w:rsid w:val="0008669A"/>
    <w:rsid w:val="0008671B"/>
    <w:rsid w:val="000869AC"/>
    <w:rsid w:val="000930D8"/>
    <w:rsid w:val="000A0527"/>
    <w:rsid w:val="000B14B4"/>
    <w:rsid w:val="000B227C"/>
    <w:rsid w:val="000C4780"/>
    <w:rsid w:val="000C6ADD"/>
    <w:rsid w:val="000C72A5"/>
    <w:rsid w:val="000C7C6F"/>
    <w:rsid w:val="000D6842"/>
    <w:rsid w:val="000E0B4D"/>
    <w:rsid w:val="000E448F"/>
    <w:rsid w:val="000E5447"/>
    <w:rsid w:val="000E67B4"/>
    <w:rsid w:val="000E7F4D"/>
    <w:rsid w:val="000F287D"/>
    <w:rsid w:val="001014A7"/>
    <w:rsid w:val="00101711"/>
    <w:rsid w:val="00103607"/>
    <w:rsid w:val="00110B97"/>
    <w:rsid w:val="0011172C"/>
    <w:rsid w:val="00112540"/>
    <w:rsid w:val="001135FF"/>
    <w:rsid w:val="00115CF6"/>
    <w:rsid w:val="0012113A"/>
    <w:rsid w:val="00121B1B"/>
    <w:rsid w:val="00122A83"/>
    <w:rsid w:val="00125A6B"/>
    <w:rsid w:val="00130DE0"/>
    <w:rsid w:val="00132ACF"/>
    <w:rsid w:val="0014111B"/>
    <w:rsid w:val="00141D81"/>
    <w:rsid w:val="00141F3C"/>
    <w:rsid w:val="00142975"/>
    <w:rsid w:val="00143A76"/>
    <w:rsid w:val="00144A98"/>
    <w:rsid w:val="001462D4"/>
    <w:rsid w:val="001505FA"/>
    <w:rsid w:val="0015575C"/>
    <w:rsid w:val="00161A43"/>
    <w:rsid w:val="0016372E"/>
    <w:rsid w:val="00163759"/>
    <w:rsid w:val="001703B2"/>
    <w:rsid w:val="00170BFB"/>
    <w:rsid w:val="00177940"/>
    <w:rsid w:val="00180E94"/>
    <w:rsid w:val="001828D5"/>
    <w:rsid w:val="001845DF"/>
    <w:rsid w:val="00185935"/>
    <w:rsid w:val="0019254A"/>
    <w:rsid w:val="00194663"/>
    <w:rsid w:val="00195E26"/>
    <w:rsid w:val="0019636C"/>
    <w:rsid w:val="001A65E5"/>
    <w:rsid w:val="001B034E"/>
    <w:rsid w:val="001B3A24"/>
    <w:rsid w:val="001B5366"/>
    <w:rsid w:val="001B5391"/>
    <w:rsid w:val="001B6BBD"/>
    <w:rsid w:val="001C1D26"/>
    <w:rsid w:val="001D4B24"/>
    <w:rsid w:val="001D5E0E"/>
    <w:rsid w:val="001D724A"/>
    <w:rsid w:val="001D73AC"/>
    <w:rsid w:val="001E22FC"/>
    <w:rsid w:val="001E7A3F"/>
    <w:rsid w:val="001F137A"/>
    <w:rsid w:val="001F23E0"/>
    <w:rsid w:val="001F296B"/>
    <w:rsid w:val="001F4494"/>
    <w:rsid w:val="001F7600"/>
    <w:rsid w:val="00200399"/>
    <w:rsid w:val="002025D1"/>
    <w:rsid w:val="002049B8"/>
    <w:rsid w:val="00206F07"/>
    <w:rsid w:val="0021242C"/>
    <w:rsid w:val="002136B1"/>
    <w:rsid w:val="002222FF"/>
    <w:rsid w:val="00222EC4"/>
    <w:rsid w:val="002256DE"/>
    <w:rsid w:val="00226173"/>
    <w:rsid w:val="00227FA3"/>
    <w:rsid w:val="00233524"/>
    <w:rsid w:val="00235A56"/>
    <w:rsid w:val="00237144"/>
    <w:rsid w:val="00240438"/>
    <w:rsid w:val="0024052B"/>
    <w:rsid w:val="00240AF3"/>
    <w:rsid w:val="0024421C"/>
    <w:rsid w:val="00245057"/>
    <w:rsid w:val="00250CEB"/>
    <w:rsid w:val="002534BC"/>
    <w:rsid w:val="002557D0"/>
    <w:rsid w:val="002573B1"/>
    <w:rsid w:val="00260147"/>
    <w:rsid w:val="002613D4"/>
    <w:rsid w:val="00263FA6"/>
    <w:rsid w:val="00265A57"/>
    <w:rsid w:val="00272E37"/>
    <w:rsid w:val="00273909"/>
    <w:rsid w:val="0027403F"/>
    <w:rsid w:val="002750EF"/>
    <w:rsid w:val="00281942"/>
    <w:rsid w:val="0029153F"/>
    <w:rsid w:val="002A19E3"/>
    <w:rsid w:val="002A2E13"/>
    <w:rsid w:val="002A5B55"/>
    <w:rsid w:val="002B1378"/>
    <w:rsid w:val="002B6793"/>
    <w:rsid w:val="002B6F31"/>
    <w:rsid w:val="002C0B3A"/>
    <w:rsid w:val="002C32BC"/>
    <w:rsid w:val="002C36D6"/>
    <w:rsid w:val="002C3A30"/>
    <w:rsid w:val="002C57A6"/>
    <w:rsid w:val="002C5B65"/>
    <w:rsid w:val="002C5DA9"/>
    <w:rsid w:val="002C7115"/>
    <w:rsid w:val="002D3B24"/>
    <w:rsid w:val="002D6858"/>
    <w:rsid w:val="002D6B3E"/>
    <w:rsid w:val="002E070D"/>
    <w:rsid w:val="002E07AF"/>
    <w:rsid w:val="002E0E9C"/>
    <w:rsid w:val="002E2863"/>
    <w:rsid w:val="002F1DFC"/>
    <w:rsid w:val="002F696C"/>
    <w:rsid w:val="0030634B"/>
    <w:rsid w:val="00311B2A"/>
    <w:rsid w:val="00312FF5"/>
    <w:rsid w:val="003150B3"/>
    <w:rsid w:val="00317EF9"/>
    <w:rsid w:val="00320A96"/>
    <w:rsid w:val="00320FD5"/>
    <w:rsid w:val="00321E1D"/>
    <w:rsid w:val="00322429"/>
    <w:rsid w:val="00334F78"/>
    <w:rsid w:val="003368C6"/>
    <w:rsid w:val="0034019F"/>
    <w:rsid w:val="00341130"/>
    <w:rsid w:val="00341AFB"/>
    <w:rsid w:val="0034347D"/>
    <w:rsid w:val="0035522E"/>
    <w:rsid w:val="00357810"/>
    <w:rsid w:val="00361048"/>
    <w:rsid w:val="00361709"/>
    <w:rsid w:val="003620D0"/>
    <w:rsid w:val="0036239A"/>
    <w:rsid w:val="00371FE5"/>
    <w:rsid w:val="0038215E"/>
    <w:rsid w:val="00385155"/>
    <w:rsid w:val="00390225"/>
    <w:rsid w:val="003919ED"/>
    <w:rsid w:val="00391DE9"/>
    <w:rsid w:val="0039683E"/>
    <w:rsid w:val="00397E53"/>
    <w:rsid w:val="003A0905"/>
    <w:rsid w:val="003A385D"/>
    <w:rsid w:val="003A76C8"/>
    <w:rsid w:val="003B1AA5"/>
    <w:rsid w:val="003C0B7C"/>
    <w:rsid w:val="003C4E79"/>
    <w:rsid w:val="003C6FF4"/>
    <w:rsid w:val="003D3311"/>
    <w:rsid w:val="003E1264"/>
    <w:rsid w:val="003F11D8"/>
    <w:rsid w:val="003F4688"/>
    <w:rsid w:val="004033D7"/>
    <w:rsid w:val="00410967"/>
    <w:rsid w:val="004173EC"/>
    <w:rsid w:val="00423DF7"/>
    <w:rsid w:val="0042708D"/>
    <w:rsid w:val="00427E2D"/>
    <w:rsid w:val="00430A18"/>
    <w:rsid w:val="00431425"/>
    <w:rsid w:val="00444949"/>
    <w:rsid w:val="00451C24"/>
    <w:rsid w:val="00455912"/>
    <w:rsid w:val="0045623C"/>
    <w:rsid w:val="00457ACD"/>
    <w:rsid w:val="004642EE"/>
    <w:rsid w:val="00464D0F"/>
    <w:rsid w:val="0047392F"/>
    <w:rsid w:val="00476BD3"/>
    <w:rsid w:val="00483C68"/>
    <w:rsid w:val="004872DD"/>
    <w:rsid w:val="004918D5"/>
    <w:rsid w:val="00492C72"/>
    <w:rsid w:val="00492E6A"/>
    <w:rsid w:val="004937B4"/>
    <w:rsid w:val="004971CE"/>
    <w:rsid w:val="00497707"/>
    <w:rsid w:val="004A0F2D"/>
    <w:rsid w:val="004A1086"/>
    <w:rsid w:val="004A37E8"/>
    <w:rsid w:val="004A5E41"/>
    <w:rsid w:val="004B0370"/>
    <w:rsid w:val="004B32E8"/>
    <w:rsid w:val="004B42F0"/>
    <w:rsid w:val="004B7ED7"/>
    <w:rsid w:val="004C1C5D"/>
    <w:rsid w:val="004C279B"/>
    <w:rsid w:val="004C2DFC"/>
    <w:rsid w:val="004C6683"/>
    <w:rsid w:val="004C7BAB"/>
    <w:rsid w:val="004C7F8C"/>
    <w:rsid w:val="004D0842"/>
    <w:rsid w:val="004D2DF1"/>
    <w:rsid w:val="004D44ED"/>
    <w:rsid w:val="004E124E"/>
    <w:rsid w:val="004E33D1"/>
    <w:rsid w:val="004E5439"/>
    <w:rsid w:val="004E632A"/>
    <w:rsid w:val="004E75F6"/>
    <w:rsid w:val="004F4AE7"/>
    <w:rsid w:val="00504420"/>
    <w:rsid w:val="00507285"/>
    <w:rsid w:val="00513856"/>
    <w:rsid w:val="00516683"/>
    <w:rsid w:val="00522CC2"/>
    <w:rsid w:val="00526500"/>
    <w:rsid w:val="0052760C"/>
    <w:rsid w:val="0052792F"/>
    <w:rsid w:val="00527FAF"/>
    <w:rsid w:val="0053141E"/>
    <w:rsid w:val="00533046"/>
    <w:rsid w:val="00534387"/>
    <w:rsid w:val="0053451A"/>
    <w:rsid w:val="0053554B"/>
    <w:rsid w:val="00537BBD"/>
    <w:rsid w:val="00537CF8"/>
    <w:rsid w:val="005404B1"/>
    <w:rsid w:val="00544E26"/>
    <w:rsid w:val="005479B3"/>
    <w:rsid w:val="0055141E"/>
    <w:rsid w:val="0055356E"/>
    <w:rsid w:val="00554C4D"/>
    <w:rsid w:val="005562FB"/>
    <w:rsid w:val="00556D0F"/>
    <w:rsid w:val="00561585"/>
    <w:rsid w:val="005620A8"/>
    <w:rsid w:val="0056285A"/>
    <w:rsid w:val="00563D1A"/>
    <w:rsid w:val="00567644"/>
    <w:rsid w:val="00567D15"/>
    <w:rsid w:val="0057251A"/>
    <w:rsid w:val="005738EA"/>
    <w:rsid w:val="00576CF4"/>
    <w:rsid w:val="00582E01"/>
    <w:rsid w:val="00585346"/>
    <w:rsid w:val="005856F4"/>
    <w:rsid w:val="00586A53"/>
    <w:rsid w:val="005974E4"/>
    <w:rsid w:val="005A2AFB"/>
    <w:rsid w:val="005A3951"/>
    <w:rsid w:val="005A3E20"/>
    <w:rsid w:val="005B58D1"/>
    <w:rsid w:val="005B636F"/>
    <w:rsid w:val="005C3766"/>
    <w:rsid w:val="005C3908"/>
    <w:rsid w:val="005C5BC4"/>
    <w:rsid w:val="005D03C4"/>
    <w:rsid w:val="005D1E79"/>
    <w:rsid w:val="005D2741"/>
    <w:rsid w:val="005D4B98"/>
    <w:rsid w:val="005E1510"/>
    <w:rsid w:val="005E37FD"/>
    <w:rsid w:val="005E7418"/>
    <w:rsid w:val="005F288E"/>
    <w:rsid w:val="005F4A98"/>
    <w:rsid w:val="005F523D"/>
    <w:rsid w:val="005F6E27"/>
    <w:rsid w:val="005F7BFB"/>
    <w:rsid w:val="00600341"/>
    <w:rsid w:val="00601D9F"/>
    <w:rsid w:val="00604D43"/>
    <w:rsid w:val="00616474"/>
    <w:rsid w:val="00623D0D"/>
    <w:rsid w:val="00627AE6"/>
    <w:rsid w:val="00631055"/>
    <w:rsid w:val="0063415F"/>
    <w:rsid w:val="00634F21"/>
    <w:rsid w:val="006462AC"/>
    <w:rsid w:val="00647078"/>
    <w:rsid w:val="006537B4"/>
    <w:rsid w:val="0065400A"/>
    <w:rsid w:val="00654679"/>
    <w:rsid w:val="00655FF3"/>
    <w:rsid w:val="00663DEF"/>
    <w:rsid w:val="0066744A"/>
    <w:rsid w:val="0066749D"/>
    <w:rsid w:val="006700F2"/>
    <w:rsid w:val="00670321"/>
    <w:rsid w:val="00670F3E"/>
    <w:rsid w:val="00672122"/>
    <w:rsid w:val="0067405D"/>
    <w:rsid w:val="00674412"/>
    <w:rsid w:val="00675137"/>
    <w:rsid w:val="0067560F"/>
    <w:rsid w:val="006762F9"/>
    <w:rsid w:val="00676ED5"/>
    <w:rsid w:val="0068577D"/>
    <w:rsid w:val="006903E8"/>
    <w:rsid w:val="00692011"/>
    <w:rsid w:val="00692A22"/>
    <w:rsid w:val="00693DDF"/>
    <w:rsid w:val="006966E2"/>
    <w:rsid w:val="006A0F2A"/>
    <w:rsid w:val="006A117F"/>
    <w:rsid w:val="006A2972"/>
    <w:rsid w:val="006B2A67"/>
    <w:rsid w:val="006B2CD2"/>
    <w:rsid w:val="006B3155"/>
    <w:rsid w:val="006B4307"/>
    <w:rsid w:val="006B779B"/>
    <w:rsid w:val="006D34FB"/>
    <w:rsid w:val="006D3A16"/>
    <w:rsid w:val="006E208E"/>
    <w:rsid w:val="006E4807"/>
    <w:rsid w:val="006E67DA"/>
    <w:rsid w:val="006E7032"/>
    <w:rsid w:val="006F1C44"/>
    <w:rsid w:val="006F3F0C"/>
    <w:rsid w:val="006F4B2A"/>
    <w:rsid w:val="006F6124"/>
    <w:rsid w:val="006F6BED"/>
    <w:rsid w:val="006F77D7"/>
    <w:rsid w:val="00701432"/>
    <w:rsid w:val="00701F5D"/>
    <w:rsid w:val="00703956"/>
    <w:rsid w:val="0070485B"/>
    <w:rsid w:val="00705E31"/>
    <w:rsid w:val="00710FD1"/>
    <w:rsid w:val="00711490"/>
    <w:rsid w:val="00715246"/>
    <w:rsid w:val="007155D7"/>
    <w:rsid w:val="0071778D"/>
    <w:rsid w:val="00721922"/>
    <w:rsid w:val="00722118"/>
    <w:rsid w:val="007230F9"/>
    <w:rsid w:val="00735981"/>
    <w:rsid w:val="00741240"/>
    <w:rsid w:val="007426B9"/>
    <w:rsid w:val="0075015F"/>
    <w:rsid w:val="00751CB5"/>
    <w:rsid w:val="00755F15"/>
    <w:rsid w:val="007618BE"/>
    <w:rsid w:val="00770A00"/>
    <w:rsid w:val="00770B34"/>
    <w:rsid w:val="00772068"/>
    <w:rsid w:val="00772E19"/>
    <w:rsid w:val="00773797"/>
    <w:rsid w:val="00777356"/>
    <w:rsid w:val="00791405"/>
    <w:rsid w:val="00793D19"/>
    <w:rsid w:val="007A1A68"/>
    <w:rsid w:val="007A5512"/>
    <w:rsid w:val="007B44A2"/>
    <w:rsid w:val="007C3A6A"/>
    <w:rsid w:val="007C77E3"/>
    <w:rsid w:val="007D6990"/>
    <w:rsid w:val="007E053D"/>
    <w:rsid w:val="007F156F"/>
    <w:rsid w:val="007F3CE4"/>
    <w:rsid w:val="00803E82"/>
    <w:rsid w:val="00804503"/>
    <w:rsid w:val="0080469A"/>
    <w:rsid w:val="00810715"/>
    <w:rsid w:val="0081254E"/>
    <w:rsid w:val="00815D85"/>
    <w:rsid w:val="008201A7"/>
    <w:rsid w:val="00824B70"/>
    <w:rsid w:val="00825F25"/>
    <w:rsid w:val="00830464"/>
    <w:rsid w:val="0083408A"/>
    <w:rsid w:val="00834CB1"/>
    <w:rsid w:val="00841EA4"/>
    <w:rsid w:val="00842E9F"/>
    <w:rsid w:val="00843BEB"/>
    <w:rsid w:val="00845307"/>
    <w:rsid w:val="00854067"/>
    <w:rsid w:val="00856509"/>
    <w:rsid w:val="00856BB2"/>
    <w:rsid w:val="00860DCA"/>
    <w:rsid w:val="00861AA4"/>
    <w:rsid w:val="00862D4B"/>
    <w:rsid w:val="008641D4"/>
    <w:rsid w:val="00867533"/>
    <w:rsid w:val="008703F7"/>
    <w:rsid w:val="00871610"/>
    <w:rsid w:val="0087164E"/>
    <w:rsid w:val="008734ED"/>
    <w:rsid w:val="00874411"/>
    <w:rsid w:val="0087488D"/>
    <w:rsid w:val="00876342"/>
    <w:rsid w:val="008769B6"/>
    <w:rsid w:val="008812DC"/>
    <w:rsid w:val="00885906"/>
    <w:rsid w:val="0088636C"/>
    <w:rsid w:val="00890D04"/>
    <w:rsid w:val="008A1B41"/>
    <w:rsid w:val="008A2571"/>
    <w:rsid w:val="008B14BE"/>
    <w:rsid w:val="008B7145"/>
    <w:rsid w:val="008C2956"/>
    <w:rsid w:val="008D4D17"/>
    <w:rsid w:val="008D58FB"/>
    <w:rsid w:val="008E207A"/>
    <w:rsid w:val="008E53C2"/>
    <w:rsid w:val="008E6023"/>
    <w:rsid w:val="008E69FE"/>
    <w:rsid w:val="008F2B03"/>
    <w:rsid w:val="008F3B5F"/>
    <w:rsid w:val="009017C9"/>
    <w:rsid w:val="00902913"/>
    <w:rsid w:val="009111D1"/>
    <w:rsid w:val="00913CDD"/>
    <w:rsid w:val="00917870"/>
    <w:rsid w:val="00917D22"/>
    <w:rsid w:val="00932B6C"/>
    <w:rsid w:val="00936D58"/>
    <w:rsid w:val="00941B6F"/>
    <w:rsid w:val="009420CD"/>
    <w:rsid w:val="00950299"/>
    <w:rsid w:val="00951F2B"/>
    <w:rsid w:val="0095296A"/>
    <w:rsid w:val="0095556F"/>
    <w:rsid w:val="00955725"/>
    <w:rsid w:val="0096135D"/>
    <w:rsid w:val="00964867"/>
    <w:rsid w:val="00965A6D"/>
    <w:rsid w:val="00967DC6"/>
    <w:rsid w:val="00970A83"/>
    <w:rsid w:val="00971CB2"/>
    <w:rsid w:val="00977C5B"/>
    <w:rsid w:val="0099036F"/>
    <w:rsid w:val="0099202C"/>
    <w:rsid w:val="00996C33"/>
    <w:rsid w:val="009A15BE"/>
    <w:rsid w:val="009B0590"/>
    <w:rsid w:val="009B5588"/>
    <w:rsid w:val="009C1E65"/>
    <w:rsid w:val="009C5C20"/>
    <w:rsid w:val="009C7872"/>
    <w:rsid w:val="009D46EB"/>
    <w:rsid w:val="009D5A64"/>
    <w:rsid w:val="009E57B4"/>
    <w:rsid w:val="009F3CB5"/>
    <w:rsid w:val="009F62A7"/>
    <w:rsid w:val="00A1564F"/>
    <w:rsid w:val="00A16EC6"/>
    <w:rsid w:val="00A16EEB"/>
    <w:rsid w:val="00A21BAB"/>
    <w:rsid w:val="00A237A5"/>
    <w:rsid w:val="00A24492"/>
    <w:rsid w:val="00A25F5C"/>
    <w:rsid w:val="00A3035D"/>
    <w:rsid w:val="00A359C8"/>
    <w:rsid w:val="00A44E8E"/>
    <w:rsid w:val="00A47D30"/>
    <w:rsid w:val="00A52E70"/>
    <w:rsid w:val="00A54658"/>
    <w:rsid w:val="00A561D3"/>
    <w:rsid w:val="00A56F25"/>
    <w:rsid w:val="00A57CF0"/>
    <w:rsid w:val="00A60F1E"/>
    <w:rsid w:val="00A625F0"/>
    <w:rsid w:val="00A63559"/>
    <w:rsid w:val="00A64019"/>
    <w:rsid w:val="00A6613E"/>
    <w:rsid w:val="00A66369"/>
    <w:rsid w:val="00A66A46"/>
    <w:rsid w:val="00A70F51"/>
    <w:rsid w:val="00A949DF"/>
    <w:rsid w:val="00A962A9"/>
    <w:rsid w:val="00AA16DA"/>
    <w:rsid w:val="00AA1D4B"/>
    <w:rsid w:val="00AA5715"/>
    <w:rsid w:val="00AA67B8"/>
    <w:rsid w:val="00AA6FF7"/>
    <w:rsid w:val="00AA79C0"/>
    <w:rsid w:val="00AB102C"/>
    <w:rsid w:val="00AB38FD"/>
    <w:rsid w:val="00AB3D59"/>
    <w:rsid w:val="00AB4FDA"/>
    <w:rsid w:val="00AB555F"/>
    <w:rsid w:val="00AC3EA5"/>
    <w:rsid w:val="00AD36DD"/>
    <w:rsid w:val="00AD441D"/>
    <w:rsid w:val="00AD5BD9"/>
    <w:rsid w:val="00AE2310"/>
    <w:rsid w:val="00AE71FD"/>
    <w:rsid w:val="00AE741F"/>
    <w:rsid w:val="00AE7F04"/>
    <w:rsid w:val="00B005D3"/>
    <w:rsid w:val="00B00C1E"/>
    <w:rsid w:val="00B01DC2"/>
    <w:rsid w:val="00B0772B"/>
    <w:rsid w:val="00B12CBA"/>
    <w:rsid w:val="00B1450A"/>
    <w:rsid w:val="00B1563B"/>
    <w:rsid w:val="00B157D5"/>
    <w:rsid w:val="00B159A8"/>
    <w:rsid w:val="00B21B8B"/>
    <w:rsid w:val="00B2631D"/>
    <w:rsid w:val="00B317A2"/>
    <w:rsid w:val="00B336C4"/>
    <w:rsid w:val="00B36089"/>
    <w:rsid w:val="00B3750D"/>
    <w:rsid w:val="00B37E2F"/>
    <w:rsid w:val="00B40A4D"/>
    <w:rsid w:val="00B418A5"/>
    <w:rsid w:val="00B43C2E"/>
    <w:rsid w:val="00B45088"/>
    <w:rsid w:val="00B47A54"/>
    <w:rsid w:val="00B557C6"/>
    <w:rsid w:val="00B61E69"/>
    <w:rsid w:val="00B62487"/>
    <w:rsid w:val="00B65980"/>
    <w:rsid w:val="00B6619C"/>
    <w:rsid w:val="00B733A4"/>
    <w:rsid w:val="00B82077"/>
    <w:rsid w:val="00B82F8B"/>
    <w:rsid w:val="00B957E3"/>
    <w:rsid w:val="00B95B6A"/>
    <w:rsid w:val="00BA05B5"/>
    <w:rsid w:val="00BA2B03"/>
    <w:rsid w:val="00BA3FA5"/>
    <w:rsid w:val="00BB0303"/>
    <w:rsid w:val="00BB280E"/>
    <w:rsid w:val="00BB5F42"/>
    <w:rsid w:val="00BB5F9C"/>
    <w:rsid w:val="00BB645C"/>
    <w:rsid w:val="00BC7F32"/>
    <w:rsid w:val="00BD0329"/>
    <w:rsid w:val="00BD458D"/>
    <w:rsid w:val="00BD7BD7"/>
    <w:rsid w:val="00BE034C"/>
    <w:rsid w:val="00BE166A"/>
    <w:rsid w:val="00BE620B"/>
    <w:rsid w:val="00BE7E7E"/>
    <w:rsid w:val="00BF4107"/>
    <w:rsid w:val="00BF439F"/>
    <w:rsid w:val="00BF4824"/>
    <w:rsid w:val="00BF6431"/>
    <w:rsid w:val="00BF6F4F"/>
    <w:rsid w:val="00BF73F0"/>
    <w:rsid w:val="00C009EA"/>
    <w:rsid w:val="00C00F6B"/>
    <w:rsid w:val="00C023A2"/>
    <w:rsid w:val="00C037C6"/>
    <w:rsid w:val="00C10FEB"/>
    <w:rsid w:val="00C15528"/>
    <w:rsid w:val="00C17986"/>
    <w:rsid w:val="00C21C23"/>
    <w:rsid w:val="00C24E9F"/>
    <w:rsid w:val="00C25F1F"/>
    <w:rsid w:val="00C3177A"/>
    <w:rsid w:val="00C32FBD"/>
    <w:rsid w:val="00C34A85"/>
    <w:rsid w:val="00C34C14"/>
    <w:rsid w:val="00C362F0"/>
    <w:rsid w:val="00C37889"/>
    <w:rsid w:val="00C37C77"/>
    <w:rsid w:val="00C44697"/>
    <w:rsid w:val="00C44F3C"/>
    <w:rsid w:val="00C45E54"/>
    <w:rsid w:val="00C522B8"/>
    <w:rsid w:val="00C550B8"/>
    <w:rsid w:val="00C55A0B"/>
    <w:rsid w:val="00C55F12"/>
    <w:rsid w:val="00C562D1"/>
    <w:rsid w:val="00C6428C"/>
    <w:rsid w:val="00C65665"/>
    <w:rsid w:val="00C65BBC"/>
    <w:rsid w:val="00C75F04"/>
    <w:rsid w:val="00C77733"/>
    <w:rsid w:val="00C819D2"/>
    <w:rsid w:val="00C82422"/>
    <w:rsid w:val="00C85B37"/>
    <w:rsid w:val="00C8776B"/>
    <w:rsid w:val="00C9004F"/>
    <w:rsid w:val="00C91961"/>
    <w:rsid w:val="00C938CA"/>
    <w:rsid w:val="00CA38EA"/>
    <w:rsid w:val="00CA4B89"/>
    <w:rsid w:val="00CA519B"/>
    <w:rsid w:val="00CA727E"/>
    <w:rsid w:val="00CB51E5"/>
    <w:rsid w:val="00CC021C"/>
    <w:rsid w:val="00CC179B"/>
    <w:rsid w:val="00CC6594"/>
    <w:rsid w:val="00CC735C"/>
    <w:rsid w:val="00CD1A0C"/>
    <w:rsid w:val="00CD3CE9"/>
    <w:rsid w:val="00CD5D94"/>
    <w:rsid w:val="00CD75B1"/>
    <w:rsid w:val="00CE03F0"/>
    <w:rsid w:val="00CE35B2"/>
    <w:rsid w:val="00CE4287"/>
    <w:rsid w:val="00CE44B1"/>
    <w:rsid w:val="00CF43F9"/>
    <w:rsid w:val="00CF76A5"/>
    <w:rsid w:val="00D01169"/>
    <w:rsid w:val="00D07889"/>
    <w:rsid w:val="00D13BA8"/>
    <w:rsid w:val="00D254E5"/>
    <w:rsid w:val="00D33F65"/>
    <w:rsid w:val="00D34F51"/>
    <w:rsid w:val="00D35438"/>
    <w:rsid w:val="00D3592F"/>
    <w:rsid w:val="00D40327"/>
    <w:rsid w:val="00D46255"/>
    <w:rsid w:val="00D509D2"/>
    <w:rsid w:val="00D54999"/>
    <w:rsid w:val="00D54B90"/>
    <w:rsid w:val="00D56054"/>
    <w:rsid w:val="00D57EE7"/>
    <w:rsid w:val="00D61232"/>
    <w:rsid w:val="00D80959"/>
    <w:rsid w:val="00D82995"/>
    <w:rsid w:val="00D9001E"/>
    <w:rsid w:val="00D9070A"/>
    <w:rsid w:val="00D93E6E"/>
    <w:rsid w:val="00D96321"/>
    <w:rsid w:val="00DB6C56"/>
    <w:rsid w:val="00DC20DA"/>
    <w:rsid w:val="00DC2871"/>
    <w:rsid w:val="00DC53D9"/>
    <w:rsid w:val="00DC76B3"/>
    <w:rsid w:val="00DD3ED1"/>
    <w:rsid w:val="00DD3FA7"/>
    <w:rsid w:val="00DD6A5F"/>
    <w:rsid w:val="00DE319F"/>
    <w:rsid w:val="00DE362D"/>
    <w:rsid w:val="00E01AC1"/>
    <w:rsid w:val="00E02093"/>
    <w:rsid w:val="00E03D65"/>
    <w:rsid w:val="00E04EF9"/>
    <w:rsid w:val="00E071C4"/>
    <w:rsid w:val="00E141A7"/>
    <w:rsid w:val="00E2098B"/>
    <w:rsid w:val="00E20B7F"/>
    <w:rsid w:val="00E213B9"/>
    <w:rsid w:val="00E2557B"/>
    <w:rsid w:val="00E312F0"/>
    <w:rsid w:val="00E318B9"/>
    <w:rsid w:val="00E31D8C"/>
    <w:rsid w:val="00E335A2"/>
    <w:rsid w:val="00E348D2"/>
    <w:rsid w:val="00E35EE7"/>
    <w:rsid w:val="00E37230"/>
    <w:rsid w:val="00E41F10"/>
    <w:rsid w:val="00E42AD2"/>
    <w:rsid w:val="00E4595D"/>
    <w:rsid w:val="00E51569"/>
    <w:rsid w:val="00E51A49"/>
    <w:rsid w:val="00E551BE"/>
    <w:rsid w:val="00E57475"/>
    <w:rsid w:val="00E65949"/>
    <w:rsid w:val="00E6709E"/>
    <w:rsid w:val="00E80987"/>
    <w:rsid w:val="00E80A40"/>
    <w:rsid w:val="00E80F4B"/>
    <w:rsid w:val="00E9460A"/>
    <w:rsid w:val="00EA0A51"/>
    <w:rsid w:val="00EA2B2C"/>
    <w:rsid w:val="00EA63C6"/>
    <w:rsid w:val="00EB026A"/>
    <w:rsid w:val="00EB060C"/>
    <w:rsid w:val="00EC4363"/>
    <w:rsid w:val="00ED0421"/>
    <w:rsid w:val="00ED0ECE"/>
    <w:rsid w:val="00ED0FE6"/>
    <w:rsid w:val="00ED176B"/>
    <w:rsid w:val="00ED35FE"/>
    <w:rsid w:val="00ED45A6"/>
    <w:rsid w:val="00ED5C91"/>
    <w:rsid w:val="00EE070F"/>
    <w:rsid w:val="00EE2D12"/>
    <w:rsid w:val="00EE322D"/>
    <w:rsid w:val="00EE5623"/>
    <w:rsid w:val="00EE7EFC"/>
    <w:rsid w:val="00EF3E60"/>
    <w:rsid w:val="00F000DE"/>
    <w:rsid w:val="00F00410"/>
    <w:rsid w:val="00F056EB"/>
    <w:rsid w:val="00F06AAE"/>
    <w:rsid w:val="00F11136"/>
    <w:rsid w:val="00F151F5"/>
    <w:rsid w:val="00F161B5"/>
    <w:rsid w:val="00F21C26"/>
    <w:rsid w:val="00F234EB"/>
    <w:rsid w:val="00F23A85"/>
    <w:rsid w:val="00F254C8"/>
    <w:rsid w:val="00F26C6C"/>
    <w:rsid w:val="00F26F44"/>
    <w:rsid w:val="00F30760"/>
    <w:rsid w:val="00F35065"/>
    <w:rsid w:val="00F363FF"/>
    <w:rsid w:val="00F37DD7"/>
    <w:rsid w:val="00F410D0"/>
    <w:rsid w:val="00F4240D"/>
    <w:rsid w:val="00F42CC4"/>
    <w:rsid w:val="00F44BA0"/>
    <w:rsid w:val="00F466F5"/>
    <w:rsid w:val="00F53A87"/>
    <w:rsid w:val="00F53F85"/>
    <w:rsid w:val="00F5454E"/>
    <w:rsid w:val="00F7087C"/>
    <w:rsid w:val="00F73B2B"/>
    <w:rsid w:val="00F7458E"/>
    <w:rsid w:val="00F81FE2"/>
    <w:rsid w:val="00F930E3"/>
    <w:rsid w:val="00F97E5A"/>
    <w:rsid w:val="00FA2A59"/>
    <w:rsid w:val="00FA5FFE"/>
    <w:rsid w:val="00FA7684"/>
    <w:rsid w:val="00FA7A90"/>
    <w:rsid w:val="00FC4A04"/>
    <w:rsid w:val="00FD1B6A"/>
    <w:rsid w:val="00FD5FFC"/>
    <w:rsid w:val="00FE02C8"/>
    <w:rsid w:val="00FE295F"/>
    <w:rsid w:val="00FE565B"/>
    <w:rsid w:val="00FE5B43"/>
    <w:rsid w:val="00FF5B71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F02E"/>
  <w15:chartTrackingRefBased/>
  <w15:docId w15:val="{F9E9F0DC-88D5-4931-AE67-0CA14A83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2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70BFB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341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341AF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6">
    <w:name w:val="Placeholder Text"/>
    <w:basedOn w:val="a0"/>
    <w:uiPriority w:val="99"/>
    <w:semiHidden/>
    <w:rsid w:val="00EB060C"/>
    <w:rPr>
      <w:color w:val="808080"/>
    </w:rPr>
  </w:style>
  <w:style w:type="paragraph" w:styleId="a7">
    <w:name w:val="header"/>
    <w:basedOn w:val="a"/>
    <w:link w:val="a8"/>
    <w:uiPriority w:val="99"/>
    <w:unhideWhenUsed/>
    <w:rsid w:val="00BD45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BD458D"/>
  </w:style>
  <w:style w:type="paragraph" w:styleId="a9">
    <w:name w:val="footer"/>
    <w:basedOn w:val="a"/>
    <w:link w:val="aa"/>
    <w:uiPriority w:val="99"/>
    <w:unhideWhenUsed/>
    <w:rsid w:val="00BD45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D458D"/>
  </w:style>
  <w:style w:type="character" w:customStyle="1" w:styleId="2">
    <w:name w:val="Заголовок №2_"/>
    <w:link w:val="20"/>
    <w:rsid w:val="000C4780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0C4780"/>
    <w:pPr>
      <w:widowControl w:val="0"/>
      <w:shd w:val="clear" w:color="auto" w:fill="FFFFFF"/>
      <w:spacing w:before="420" w:after="0" w:line="374" w:lineRule="exact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49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6922</Words>
  <Characters>3946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Назарій П. Майборода</dc:creator>
  <cp:keywords/>
  <dc:description/>
  <cp:lastModifiedBy>Валентина М. Поліщук</cp:lastModifiedBy>
  <cp:revision>6</cp:revision>
  <cp:lastPrinted>2025-09-23T13:00:00Z</cp:lastPrinted>
  <dcterms:created xsi:type="dcterms:W3CDTF">2025-09-23T09:46:00Z</dcterms:created>
  <dcterms:modified xsi:type="dcterms:W3CDTF">2025-09-23T13:00:00Z</dcterms:modified>
</cp:coreProperties>
</file>