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74" w:rsidRDefault="00D13974" w:rsidP="00D13974">
      <w:pPr>
        <w:pStyle w:val="ae"/>
        <w:jc w:val="both"/>
        <w:rPr>
          <w:rFonts w:ascii="Times New Roman" w:hAnsi="Times New Roman"/>
          <w:b/>
          <w:sz w:val="28"/>
          <w:szCs w:val="28"/>
        </w:rPr>
      </w:pPr>
    </w:p>
    <w:p w:rsidR="00D13974" w:rsidRDefault="00D13974" w:rsidP="00D13974">
      <w:pPr>
        <w:pStyle w:val="ae"/>
        <w:jc w:val="both"/>
        <w:rPr>
          <w:rFonts w:ascii="Times New Roman" w:hAnsi="Times New Roman"/>
          <w:b/>
          <w:sz w:val="28"/>
          <w:szCs w:val="28"/>
        </w:rPr>
      </w:pPr>
    </w:p>
    <w:p w:rsidR="00D13974" w:rsidRDefault="00D13974" w:rsidP="00D13974">
      <w:pPr>
        <w:pStyle w:val="ae"/>
        <w:jc w:val="both"/>
        <w:rPr>
          <w:rFonts w:ascii="Times New Roman" w:hAnsi="Times New Roman"/>
          <w:b/>
          <w:sz w:val="28"/>
          <w:szCs w:val="28"/>
        </w:rPr>
      </w:pPr>
    </w:p>
    <w:p w:rsidR="00D13974" w:rsidRDefault="00D13974" w:rsidP="00D13974">
      <w:pPr>
        <w:pStyle w:val="ae"/>
        <w:jc w:val="both"/>
        <w:rPr>
          <w:rFonts w:ascii="Times New Roman" w:hAnsi="Times New Roman"/>
          <w:b/>
          <w:sz w:val="28"/>
          <w:szCs w:val="28"/>
        </w:rPr>
      </w:pPr>
    </w:p>
    <w:p w:rsidR="00D13974" w:rsidRDefault="00D13974" w:rsidP="00D13974">
      <w:pPr>
        <w:pStyle w:val="ae"/>
        <w:jc w:val="both"/>
        <w:rPr>
          <w:rFonts w:ascii="Times New Roman" w:hAnsi="Times New Roman"/>
          <w:b/>
          <w:sz w:val="28"/>
          <w:szCs w:val="28"/>
        </w:rPr>
      </w:pPr>
    </w:p>
    <w:p w:rsidR="00D13974" w:rsidRDefault="00D13974" w:rsidP="00D13974">
      <w:pPr>
        <w:pStyle w:val="ae"/>
        <w:jc w:val="both"/>
        <w:rPr>
          <w:rFonts w:ascii="Times New Roman" w:hAnsi="Times New Roman"/>
          <w:b/>
          <w:sz w:val="28"/>
          <w:szCs w:val="28"/>
        </w:rPr>
      </w:pPr>
    </w:p>
    <w:p w:rsidR="00D13974" w:rsidRDefault="00D13974" w:rsidP="00D13974">
      <w:pPr>
        <w:pStyle w:val="ae"/>
        <w:jc w:val="both"/>
        <w:rPr>
          <w:rFonts w:ascii="Times New Roman" w:hAnsi="Times New Roman"/>
          <w:b/>
          <w:sz w:val="28"/>
          <w:szCs w:val="28"/>
        </w:rPr>
      </w:pPr>
    </w:p>
    <w:p w:rsidR="00BA3BA9" w:rsidRPr="00D13974" w:rsidRDefault="00244A1A" w:rsidP="00D13974">
      <w:pPr>
        <w:pStyle w:val="ae"/>
        <w:tabs>
          <w:tab w:val="center" w:pos="4820"/>
        </w:tabs>
        <w:jc w:val="both"/>
        <w:rPr>
          <w:rFonts w:ascii="Times New Roman" w:hAnsi="Times New Roman"/>
          <w:b/>
          <w:sz w:val="28"/>
          <w:szCs w:val="28"/>
        </w:rPr>
      </w:pPr>
      <w:r w:rsidRPr="00D13974">
        <w:rPr>
          <w:rFonts w:ascii="Times New Roman" w:hAnsi="Times New Roman"/>
          <w:b/>
          <w:sz w:val="28"/>
          <w:szCs w:val="28"/>
        </w:rPr>
        <w:t xml:space="preserve">про відмову у відкритті конституційного провадження у справі за </w:t>
      </w:r>
      <w:r w:rsidRPr="00D13974">
        <w:rPr>
          <w:rFonts w:ascii="Times New Roman" w:hAnsi="Times New Roman"/>
          <w:b/>
          <w:color w:val="auto"/>
          <w:sz w:val="28"/>
          <w:szCs w:val="28"/>
        </w:rPr>
        <w:t xml:space="preserve">конституційною скаргою </w:t>
      </w:r>
      <w:proofErr w:type="spellStart"/>
      <w:r w:rsidR="00402034" w:rsidRPr="00D13974">
        <w:rPr>
          <w:rFonts w:ascii="Times New Roman" w:hAnsi="Times New Roman"/>
          <w:b/>
          <w:color w:val="auto"/>
          <w:sz w:val="28"/>
          <w:szCs w:val="28"/>
        </w:rPr>
        <w:t>Равіна</w:t>
      </w:r>
      <w:proofErr w:type="spellEnd"/>
      <w:r w:rsidR="00402034" w:rsidRPr="00D13974">
        <w:rPr>
          <w:rFonts w:ascii="Times New Roman" w:hAnsi="Times New Roman"/>
          <w:b/>
          <w:color w:val="auto"/>
          <w:sz w:val="28"/>
          <w:szCs w:val="28"/>
        </w:rPr>
        <w:t xml:space="preserve"> Вадима Львовича</w:t>
      </w:r>
      <w:r w:rsidR="00BA3BA9" w:rsidRPr="00D13974">
        <w:rPr>
          <w:rFonts w:ascii="Times New Roman" w:hAnsi="Times New Roman"/>
          <w:b/>
          <w:sz w:val="28"/>
          <w:szCs w:val="28"/>
        </w:rPr>
        <w:t xml:space="preserve"> </w:t>
      </w:r>
      <w:r w:rsidR="009F7323" w:rsidRPr="00D13974">
        <w:rPr>
          <w:rFonts w:ascii="Times New Roman" w:hAnsi="Times New Roman"/>
          <w:b/>
          <w:sz w:val="28"/>
          <w:szCs w:val="28"/>
        </w:rPr>
        <w:t>про</w:t>
      </w:r>
      <w:r w:rsidR="00BA3BA9" w:rsidRPr="00D13974">
        <w:rPr>
          <w:rFonts w:ascii="Times New Roman" w:hAnsi="Times New Roman"/>
          <w:b/>
          <w:sz w:val="28"/>
          <w:szCs w:val="28"/>
        </w:rPr>
        <w:t xml:space="preserve"> відповідн</w:t>
      </w:r>
      <w:r w:rsidR="009F7323" w:rsidRPr="00D13974">
        <w:rPr>
          <w:rFonts w:ascii="Times New Roman" w:hAnsi="Times New Roman"/>
          <w:b/>
          <w:sz w:val="28"/>
          <w:szCs w:val="28"/>
        </w:rPr>
        <w:t>і</w:t>
      </w:r>
      <w:r w:rsidR="00BA3BA9" w:rsidRPr="00D13974">
        <w:rPr>
          <w:rFonts w:ascii="Times New Roman" w:hAnsi="Times New Roman"/>
          <w:b/>
          <w:sz w:val="28"/>
          <w:szCs w:val="28"/>
        </w:rPr>
        <w:t>ст</w:t>
      </w:r>
      <w:r w:rsidR="009F7323" w:rsidRPr="00D13974">
        <w:rPr>
          <w:rFonts w:ascii="Times New Roman" w:hAnsi="Times New Roman"/>
          <w:b/>
          <w:sz w:val="28"/>
          <w:szCs w:val="28"/>
        </w:rPr>
        <w:t>ь</w:t>
      </w:r>
      <w:r w:rsidR="00BA3BA9" w:rsidRPr="00D13974">
        <w:rPr>
          <w:rFonts w:ascii="Times New Roman" w:hAnsi="Times New Roman"/>
          <w:b/>
          <w:sz w:val="28"/>
          <w:szCs w:val="28"/>
        </w:rPr>
        <w:t xml:space="preserve"> Конституції України (конституційн</w:t>
      </w:r>
      <w:r w:rsidR="009F7323" w:rsidRPr="00D13974">
        <w:rPr>
          <w:rFonts w:ascii="Times New Roman" w:hAnsi="Times New Roman"/>
          <w:b/>
          <w:sz w:val="28"/>
          <w:szCs w:val="28"/>
        </w:rPr>
        <w:t>ість</w:t>
      </w:r>
      <w:r w:rsidR="00BA3BA9" w:rsidRPr="00D13974">
        <w:rPr>
          <w:rFonts w:ascii="Times New Roman" w:hAnsi="Times New Roman"/>
          <w:b/>
          <w:sz w:val="28"/>
          <w:szCs w:val="28"/>
        </w:rPr>
        <w:t xml:space="preserve">) </w:t>
      </w:r>
      <w:r w:rsidR="00D13974">
        <w:rPr>
          <w:rFonts w:ascii="Times New Roman" w:hAnsi="Times New Roman"/>
          <w:b/>
          <w:sz w:val="28"/>
          <w:szCs w:val="28"/>
        </w:rPr>
        <w:t>статті 294, частини третьої</w:t>
      </w:r>
      <w:r w:rsidR="00D13974">
        <w:rPr>
          <w:rFonts w:ascii="Times New Roman" w:hAnsi="Times New Roman"/>
          <w:b/>
          <w:sz w:val="28"/>
          <w:szCs w:val="28"/>
        </w:rPr>
        <w:br/>
      </w:r>
      <w:r w:rsidR="00D13974">
        <w:rPr>
          <w:rFonts w:ascii="Times New Roman" w:hAnsi="Times New Roman"/>
          <w:b/>
          <w:sz w:val="28"/>
          <w:szCs w:val="28"/>
        </w:rPr>
        <w:tab/>
      </w:r>
      <w:r w:rsidR="00402034" w:rsidRPr="00D13974">
        <w:rPr>
          <w:rFonts w:ascii="Times New Roman" w:hAnsi="Times New Roman"/>
          <w:b/>
          <w:sz w:val="28"/>
          <w:szCs w:val="28"/>
        </w:rPr>
        <w:t xml:space="preserve">статті 328 Кодексу адміністративного судочинства </w:t>
      </w:r>
      <w:r w:rsidR="00BA3BA9" w:rsidRPr="00D13974">
        <w:rPr>
          <w:rFonts w:ascii="Times New Roman" w:hAnsi="Times New Roman"/>
          <w:b/>
          <w:sz w:val="28"/>
          <w:szCs w:val="28"/>
        </w:rPr>
        <w:t>України</w:t>
      </w:r>
    </w:p>
    <w:p w:rsidR="00244A1A" w:rsidRPr="00D13974" w:rsidRDefault="00244A1A" w:rsidP="00D13974">
      <w:pPr>
        <w:pStyle w:val="ae"/>
        <w:jc w:val="both"/>
        <w:rPr>
          <w:rFonts w:ascii="Times New Roman" w:hAnsi="Times New Roman"/>
          <w:iCs/>
          <w:color w:val="auto"/>
          <w:sz w:val="28"/>
          <w:szCs w:val="28"/>
        </w:rPr>
      </w:pPr>
    </w:p>
    <w:p w:rsidR="00BA3BA9" w:rsidRPr="00D13974" w:rsidRDefault="00BA3BA9" w:rsidP="00D13974">
      <w:pPr>
        <w:pStyle w:val="ae"/>
        <w:tabs>
          <w:tab w:val="right" w:pos="9638"/>
        </w:tabs>
        <w:jc w:val="both"/>
        <w:rPr>
          <w:rFonts w:ascii="Times New Roman" w:hAnsi="Times New Roman"/>
          <w:color w:val="auto"/>
          <w:sz w:val="28"/>
          <w:szCs w:val="28"/>
        </w:rPr>
      </w:pPr>
      <w:r w:rsidRPr="00D13974">
        <w:rPr>
          <w:rFonts w:ascii="Times New Roman" w:hAnsi="Times New Roman"/>
          <w:color w:val="auto"/>
          <w:sz w:val="28"/>
          <w:szCs w:val="28"/>
        </w:rPr>
        <w:t>К и ї в</w:t>
      </w:r>
      <w:r w:rsidR="00D13974">
        <w:rPr>
          <w:rFonts w:ascii="Times New Roman" w:hAnsi="Times New Roman"/>
          <w:color w:val="auto"/>
          <w:sz w:val="28"/>
          <w:szCs w:val="28"/>
        </w:rPr>
        <w:tab/>
      </w:r>
      <w:r w:rsidRPr="00D13974">
        <w:rPr>
          <w:rFonts w:ascii="Times New Roman" w:hAnsi="Times New Roman"/>
          <w:color w:val="auto"/>
          <w:sz w:val="28"/>
          <w:szCs w:val="28"/>
        </w:rPr>
        <w:t>Справа № 3-</w:t>
      </w:r>
      <w:r w:rsidR="00402034" w:rsidRPr="00D13974">
        <w:rPr>
          <w:rFonts w:ascii="Times New Roman" w:hAnsi="Times New Roman"/>
          <w:color w:val="auto"/>
          <w:sz w:val="28"/>
          <w:szCs w:val="28"/>
        </w:rPr>
        <w:t>39</w:t>
      </w:r>
      <w:r w:rsidRPr="00D13974">
        <w:rPr>
          <w:rFonts w:ascii="Times New Roman" w:hAnsi="Times New Roman"/>
          <w:color w:val="auto"/>
          <w:sz w:val="28"/>
          <w:szCs w:val="28"/>
        </w:rPr>
        <w:t>/2024(</w:t>
      </w:r>
      <w:r w:rsidR="00402034" w:rsidRPr="00D13974">
        <w:rPr>
          <w:rFonts w:ascii="Times New Roman" w:hAnsi="Times New Roman"/>
          <w:color w:val="auto"/>
          <w:sz w:val="28"/>
          <w:szCs w:val="28"/>
        </w:rPr>
        <w:t>82</w:t>
      </w:r>
      <w:r w:rsidRPr="00D13974">
        <w:rPr>
          <w:rFonts w:ascii="Times New Roman" w:hAnsi="Times New Roman"/>
          <w:color w:val="auto"/>
          <w:sz w:val="28"/>
          <w:szCs w:val="28"/>
        </w:rPr>
        <w:t>/24)</w:t>
      </w:r>
    </w:p>
    <w:p w:rsidR="00BA3BA9" w:rsidRPr="00D13974" w:rsidRDefault="0065196D" w:rsidP="00D13974">
      <w:pPr>
        <w:pStyle w:val="ae"/>
        <w:jc w:val="both"/>
        <w:rPr>
          <w:rFonts w:ascii="Times New Roman" w:hAnsi="Times New Roman"/>
          <w:color w:val="auto"/>
          <w:sz w:val="28"/>
          <w:szCs w:val="28"/>
        </w:rPr>
      </w:pPr>
      <w:r w:rsidRPr="00D13974">
        <w:rPr>
          <w:rFonts w:ascii="Times New Roman" w:hAnsi="Times New Roman"/>
          <w:sz w:val="28"/>
          <w:szCs w:val="28"/>
        </w:rPr>
        <w:t>25</w:t>
      </w:r>
      <w:r w:rsidR="00BA3BA9" w:rsidRPr="00D13974">
        <w:rPr>
          <w:rFonts w:ascii="Times New Roman" w:hAnsi="Times New Roman"/>
          <w:sz w:val="28"/>
          <w:szCs w:val="28"/>
        </w:rPr>
        <w:t xml:space="preserve"> березня 2024 року</w:t>
      </w:r>
    </w:p>
    <w:p w:rsidR="00BA3BA9" w:rsidRPr="00D13974" w:rsidRDefault="00BA3BA9" w:rsidP="00D13974">
      <w:pPr>
        <w:pStyle w:val="ae"/>
        <w:jc w:val="both"/>
        <w:rPr>
          <w:rFonts w:ascii="Times New Roman" w:hAnsi="Times New Roman"/>
          <w:color w:val="auto"/>
          <w:sz w:val="28"/>
          <w:szCs w:val="28"/>
        </w:rPr>
      </w:pPr>
      <w:r w:rsidRPr="00D13974">
        <w:rPr>
          <w:rFonts w:ascii="Times New Roman" w:hAnsi="Times New Roman"/>
          <w:color w:val="auto"/>
          <w:sz w:val="28"/>
          <w:szCs w:val="28"/>
        </w:rPr>
        <w:t xml:space="preserve">№ </w:t>
      </w:r>
      <w:r w:rsidR="00B0726E" w:rsidRPr="00D13974">
        <w:rPr>
          <w:rFonts w:ascii="Times New Roman" w:hAnsi="Times New Roman"/>
          <w:color w:val="auto"/>
          <w:sz w:val="28"/>
          <w:szCs w:val="28"/>
        </w:rPr>
        <w:t>58</w:t>
      </w:r>
      <w:r w:rsidRPr="00D13974">
        <w:rPr>
          <w:rFonts w:ascii="Times New Roman" w:hAnsi="Times New Roman"/>
          <w:color w:val="auto"/>
          <w:sz w:val="28"/>
          <w:szCs w:val="28"/>
        </w:rPr>
        <w:t>-1(ІІ)/2024</w:t>
      </w:r>
    </w:p>
    <w:p w:rsidR="00BA3BA9" w:rsidRPr="00D13974" w:rsidRDefault="00BA3BA9" w:rsidP="00D13974">
      <w:pPr>
        <w:pStyle w:val="ae"/>
        <w:jc w:val="both"/>
        <w:rPr>
          <w:rFonts w:ascii="Times New Roman" w:hAnsi="Times New Roman"/>
          <w:color w:val="auto"/>
          <w:sz w:val="28"/>
          <w:szCs w:val="28"/>
        </w:rPr>
      </w:pPr>
    </w:p>
    <w:p w:rsidR="00BA3BA9" w:rsidRPr="00D13974" w:rsidRDefault="00BA3BA9" w:rsidP="00D13974">
      <w:pPr>
        <w:pStyle w:val="ae"/>
        <w:ind w:firstLine="567"/>
        <w:jc w:val="both"/>
        <w:rPr>
          <w:rFonts w:ascii="Times New Roman" w:hAnsi="Times New Roman"/>
          <w:sz w:val="28"/>
          <w:szCs w:val="28"/>
        </w:rPr>
      </w:pPr>
      <w:r w:rsidRPr="00D13974">
        <w:rPr>
          <w:rFonts w:ascii="Times New Roman" w:hAnsi="Times New Roman"/>
          <w:sz w:val="28"/>
          <w:szCs w:val="28"/>
        </w:rPr>
        <w:t>Перша колегія суддів Другого</w:t>
      </w:r>
      <w:r w:rsidRPr="00D13974">
        <w:rPr>
          <w:rFonts w:ascii="Times New Roman" w:hAnsi="Times New Roman"/>
          <w:color w:val="auto"/>
          <w:sz w:val="28"/>
          <w:szCs w:val="28"/>
        </w:rPr>
        <w:t xml:space="preserve"> сенату </w:t>
      </w:r>
      <w:r w:rsidRPr="00D13974">
        <w:rPr>
          <w:rFonts w:ascii="Times New Roman" w:hAnsi="Times New Roman"/>
          <w:sz w:val="28"/>
          <w:szCs w:val="28"/>
        </w:rPr>
        <w:t>Конституційного Суду України у складі:</w:t>
      </w:r>
    </w:p>
    <w:p w:rsidR="00BA3BA9" w:rsidRPr="00D13974" w:rsidRDefault="00BA3BA9" w:rsidP="00D13974">
      <w:pPr>
        <w:pStyle w:val="ae"/>
        <w:ind w:firstLine="567"/>
        <w:jc w:val="both"/>
        <w:rPr>
          <w:rFonts w:ascii="Times New Roman" w:hAnsi="Times New Roman"/>
          <w:sz w:val="28"/>
          <w:szCs w:val="28"/>
        </w:rPr>
      </w:pPr>
    </w:p>
    <w:p w:rsidR="00BA3BA9" w:rsidRPr="00D13974" w:rsidRDefault="00BA3BA9" w:rsidP="00D13974">
      <w:pPr>
        <w:pStyle w:val="ae"/>
        <w:ind w:firstLine="567"/>
        <w:jc w:val="both"/>
        <w:rPr>
          <w:rFonts w:ascii="Times New Roman" w:hAnsi="Times New Roman"/>
          <w:sz w:val="28"/>
          <w:szCs w:val="28"/>
        </w:rPr>
      </w:pPr>
      <w:r w:rsidRPr="00D13974">
        <w:rPr>
          <w:rFonts w:ascii="Times New Roman" w:hAnsi="Times New Roman"/>
          <w:sz w:val="28"/>
          <w:szCs w:val="28"/>
        </w:rPr>
        <w:t>Юровська Галина Валентинівна (голова засідання, доповідач)‚</w:t>
      </w:r>
    </w:p>
    <w:p w:rsidR="00BA3BA9" w:rsidRPr="00D13974" w:rsidRDefault="00BA3BA9" w:rsidP="00D13974">
      <w:pPr>
        <w:pStyle w:val="ae"/>
        <w:ind w:firstLine="567"/>
        <w:jc w:val="both"/>
        <w:rPr>
          <w:rFonts w:ascii="Times New Roman" w:hAnsi="Times New Roman"/>
          <w:sz w:val="28"/>
          <w:szCs w:val="28"/>
        </w:rPr>
      </w:pPr>
      <w:proofErr w:type="spellStart"/>
      <w:r w:rsidRPr="00D13974">
        <w:rPr>
          <w:rFonts w:ascii="Times New Roman" w:hAnsi="Times New Roman"/>
          <w:sz w:val="28"/>
          <w:szCs w:val="28"/>
        </w:rPr>
        <w:t>Городовенко</w:t>
      </w:r>
      <w:proofErr w:type="spellEnd"/>
      <w:r w:rsidRPr="00D13974">
        <w:rPr>
          <w:rFonts w:ascii="Times New Roman" w:hAnsi="Times New Roman"/>
          <w:sz w:val="28"/>
          <w:szCs w:val="28"/>
        </w:rPr>
        <w:t xml:space="preserve"> Віктор Валентинович,</w:t>
      </w:r>
    </w:p>
    <w:p w:rsidR="00BA3BA9" w:rsidRPr="00D13974" w:rsidRDefault="00BA3BA9" w:rsidP="00D13974">
      <w:pPr>
        <w:pStyle w:val="ae"/>
        <w:ind w:firstLine="567"/>
        <w:jc w:val="both"/>
        <w:rPr>
          <w:rFonts w:ascii="Times New Roman" w:hAnsi="Times New Roman"/>
          <w:sz w:val="28"/>
          <w:szCs w:val="28"/>
        </w:rPr>
      </w:pPr>
      <w:r w:rsidRPr="00D13974">
        <w:rPr>
          <w:rFonts w:ascii="Times New Roman" w:hAnsi="Times New Roman"/>
          <w:sz w:val="28"/>
          <w:szCs w:val="28"/>
        </w:rPr>
        <w:t>Мойсик Володимир Романович,</w:t>
      </w:r>
    </w:p>
    <w:p w:rsidR="00BA3BA9" w:rsidRPr="00D13974" w:rsidRDefault="00BA3BA9" w:rsidP="00D13974">
      <w:pPr>
        <w:pStyle w:val="ae"/>
        <w:ind w:firstLine="567"/>
        <w:jc w:val="both"/>
        <w:rPr>
          <w:rFonts w:ascii="Times New Roman" w:hAnsi="Times New Roman"/>
          <w:color w:val="auto"/>
          <w:sz w:val="28"/>
          <w:szCs w:val="28"/>
        </w:rPr>
      </w:pPr>
    </w:p>
    <w:p w:rsidR="00BA3BA9" w:rsidRDefault="00BA3BA9" w:rsidP="00D13974">
      <w:pPr>
        <w:pStyle w:val="ae"/>
        <w:spacing w:line="360" w:lineRule="auto"/>
        <w:ind w:firstLine="567"/>
        <w:jc w:val="both"/>
        <w:rPr>
          <w:rFonts w:ascii="Times New Roman" w:hAnsi="Times New Roman"/>
          <w:sz w:val="28"/>
          <w:szCs w:val="28"/>
        </w:rPr>
      </w:pPr>
      <w:r w:rsidRPr="00D13974">
        <w:rPr>
          <w:rFonts w:ascii="Times New Roman" w:hAnsi="Times New Roman"/>
          <w:color w:val="auto"/>
          <w:sz w:val="28"/>
          <w:szCs w:val="28"/>
        </w:rPr>
        <w:t xml:space="preserve">розглянула на засіданні питання щодо відкриття конституційного провадження у справі за конституційною скаргою </w:t>
      </w:r>
      <w:proofErr w:type="spellStart"/>
      <w:r w:rsidR="00402034" w:rsidRPr="00D13974">
        <w:rPr>
          <w:rFonts w:ascii="Times New Roman" w:hAnsi="Times New Roman"/>
          <w:color w:val="auto"/>
          <w:sz w:val="28"/>
          <w:szCs w:val="28"/>
        </w:rPr>
        <w:t>Равіна</w:t>
      </w:r>
      <w:proofErr w:type="spellEnd"/>
      <w:r w:rsidR="00402034" w:rsidRPr="00D13974">
        <w:rPr>
          <w:rFonts w:ascii="Times New Roman" w:hAnsi="Times New Roman"/>
          <w:color w:val="auto"/>
          <w:sz w:val="28"/>
          <w:szCs w:val="28"/>
        </w:rPr>
        <w:t xml:space="preserve"> Вадима Львовича</w:t>
      </w:r>
      <w:r w:rsidRPr="00D13974">
        <w:rPr>
          <w:rFonts w:ascii="Times New Roman" w:hAnsi="Times New Roman"/>
          <w:sz w:val="28"/>
          <w:szCs w:val="28"/>
        </w:rPr>
        <w:t xml:space="preserve"> про відповідність Конституції України (конституційність) </w:t>
      </w:r>
      <w:r w:rsidR="00402034" w:rsidRPr="00D13974">
        <w:rPr>
          <w:rFonts w:ascii="Times New Roman" w:hAnsi="Times New Roman"/>
          <w:sz w:val="28"/>
          <w:szCs w:val="28"/>
        </w:rPr>
        <w:t>статті 294, частини третьої статті 328 Кодексу адміністративного судочинства</w:t>
      </w:r>
      <w:r w:rsidRPr="00D13974">
        <w:rPr>
          <w:rFonts w:ascii="Times New Roman" w:hAnsi="Times New Roman"/>
          <w:sz w:val="28"/>
          <w:szCs w:val="28"/>
        </w:rPr>
        <w:t xml:space="preserve"> України.</w:t>
      </w:r>
    </w:p>
    <w:p w:rsidR="00D13974" w:rsidRPr="00D13974" w:rsidRDefault="00D13974" w:rsidP="00D13974">
      <w:pPr>
        <w:pStyle w:val="ae"/>
        <w:spacing w:line="360" w:lineRule="auto"/>
        <w:ind w:firstLine="567"/>
        <w:jc w:val="both"/>
        <w:rPr>
          <w:rFonts w:ascii="Times New Roman" w:hAnsi="Times New Roman"/>
          <w:sz w:val="28"/>
          <w:szCs w:val="28"/>
        </w:rPr>
      </w:pPr>
    </w:p>
    <w:p w:rsidR="00244A1A" w:rsidRPr="00D13974" w:rsidRDefault="00244A1A" w:rsidP="00D13974">
      <w:pPr>
        <w:pStyle w:val="ae"/>
        <w:spacing w:line="360" w:lineRule="auto"/>
        <w:ind w:firstLine="567"/>
        <w:jc w:val="both"/>
        <w:rPr>
          <w:rFonts w:ascii="Times New Roman" w:hAnsi="Times New Roman"/>
          <w:sz w:val="28"/>
          <w:szCs w:val="28"/>
        </w:rPr>
      </w:pPr>
      <w:r w:rsidRPr="00D13974">
        <w:rPr>
          <w:rFonts w:ascii="Times New Roman" w:hAnsi="Times New Roman"/>
          <w:sz w:val="28"/>
          <w:szCs w:val="28"/>
        </w:rPr>
        <w:t xml:space="preserve">Заслухавши суддю-доповідача </w:t>
      </w:r>
      <w:proofErr w:type="spellStart"/>
      <w:r w:rsidRPr="00D13974">
        <w:rPr>
          <w:rFonts w:ascii="Times New Roman" w:hAnsi="Times New Roman"/>
          <w:sz w:val="28"/>
          <w:szCs w:val="28"/>
        </w:rPr>
        <w:t>Юровську</w:t>
      </w:r>
      <w:proofErr w:type="spellEnd"/>
      <w:r w:rsidRPr="00D13974">
        <w:rPr>
          <w:rFonts w:ascii="Times New Roman" w:hAnsi="Times New Roman"/>
          <w:sz w:val="28"/>
          <w:szCs w:val="28"/>
        </w:rPr>
        <w:t xml:space="preserve"> Г.В. та дослідивши матеріали справи, Перша колегія суддів Другого сенату Конституційного Суду України</w:t>
      </w:r>
    </w:p>
    <w:p w:rsidR="008F6523" w:rsidRPr="00D13974" w:rsidRDefault="008F6523" w:rsidP="00D13974">
      <w:pPr>
        <w:pStyle w:val="ae"/>
        <w:spacing w:line="360" w:lineRule="auto"/>
        <w:ind w:firstLine="567"/>
        <w:rPr>
          <w:rFonts w:ascii="Times New Roman" w:hAnsi="Times New Roman"/>
          <w:sz w:val="28"/>
          <w:szCs w:val="28"/>
        </w:rPr>
      </w:pPr>
    </w:p>
    <w:p w:rsidR="00244A1A" w:rsidRPr="00D13974" w:rsidRDefault="00244A1A" w:rsidP="00D13974">
      <w:pPr>
        <w:pStyle w:val="ae"/>
        <w:keepNext/>
        <w:spacing w:line="360" w:lineRule="auto"/>
        <w:jc w:val="center"/>
        <w:rPr>
          <w:rFonts w:ascii="Times New Roman" w:hAnsi="Times New Roman"/>
          <w:b/>
          <w:sz w:val="28"/>
          <w:szCs w:val="28"/>
        </w:rPr>
      </w:pPr>
      <w:r w:rsidRPr="00D13974">
        <w:rPr>
          <w:rFonts w:ascii="Times New Roman" w:hAnsi="Times New Roman"/>
          <w:b/>
          <w:sz w:val="28"/>
          <w:szCs w:val="28"/>
        </w:rPr>
        <w:t>у с т а н о в и л а:</w:t>
      </w:r>
    </w:p>
    <w:p w:rsidR="008F6523" w:rsidRPr="00D13974" w:rsidRDefault="008F6523" w:rsidP="00D13974">
      <w:pPr>
        <w:pStyle w:val="ae"/>
        <w:spacing w:line="360" w:lineRule="auto"/>
        <w:ind w:firstLine="567"/>
        <w:jc w:val="both"/>
        <w:rPr>
          <w:rFonts w:ascii="Times New Roman" w:hAnsi="Times New Roman"/>
          <w:sz w:val="28"/>
          <w:szCs w:val="28"/>
        </w:rPr>
      </w:pPr>
    </w:p>
    <w:p w:rsidR="00BA3BA9" w:rsidRPr="00D13974" w:rsidRDefault="00244A1A"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sz w:val="28"/>
          <w:szCs w:val="28"/>
        </w:rPr>
        <w:t xml:space="preserve">1. </w:t>
      </w:r>
      <w:r w:rsidR="00BA3BA9" w:rsidRPr="00D13974">
        <w:rPr>
          <w:rFonts w:ascii="Times New Roman" w:hAnsi="Times New Roman"/>
          <w:color w:val="auto"/>
          <w:sz w:val="28"/>
          <w:szCs w:val="28"/>
        </w:rPr>
        <w:t>До Конститу</w:t>
      </w:r>
      <w:r w:rsidR="00402034" w:rsidRPr="00D13974">
        <w:rPr>
          <w:rFonts w:ascii="Times New Roman" w:hAnsi="Times New Roman"/>
          <w:color w:val="auto"/>
          <w:sz w:val="28"/>
          <w:szCs w:val="28"/>
        </w:rPr>
        <w:t xml:space="preserve">ційного Суду України звернувся </w:t>
      </w:r>
      <w:proofErr w:type="spellStart"/>
      <w:r w:rsidR="00402034" w:rsidRPr="00D13974">
        <w:rPr>
          <w:rFonts w:ascii="Times New Roman" w:hAnsi="Times New Roman"/>
          <w:color w:val="auto"/>
          <w:sz w:val="28"/>
          <w:szCs w:val="28"/>
        </w:rPr>
        <w:t>Равін</w:t>
      </w:r>
      <w:proofErr w:type="spellEnd"/>
      <w:r w:rsidR="00402034" w:rsidRPr="00D13974">
        <w:rPr>
          <w:rFonts w:ascii="Times New Roman" w:hAnsi="Times New Roman"/>
          <w:color w:val="auto"/>
          <w:sz w:val="28"/>
          <w:szCs w:val="28"/>
        </w:rPr>
        <w:t xml:space="preserve"> В.Л.</w:t>
      </w:r>
      <w:r w:rsidR="00BA3BA9" w:rsidRPr="00D13974">
        <w:rPr>
          <w:rFonts w:ascii="Times New Roman" w:hAnsi="Times New Roman"/>
          <w:color w:val="auto"/>
          <w:sz w:val="28"/>
          <w:szCs w:val="28"/>
        </w:rPr>
        <w:t xml:space="preserve"> із клопотанням перевірити на відповідність </w:t>
      </w:r>
      <w:r w:rsidR="00402034" w:rsidRPr="00D13974">
        <w:rPr>
          <w:rFonts w:ascii="Times New Roman" w:hAnsi="Times New Roman"/>
          <w:sz w:val="28"/>
          <w:szCs w:val="28"/>
        </w:rPr>
        <w:t xml:space="preserve">статтям 3, 8, 9, 19, 22, </w:t>
      </w:r>
      <w:r w:rsidR="00D13974">
        <w:rPr>
          <w:rFonts w:ascii="Times New Roman" w:hAnsi="Times New Roman"/>
          <w:sz w:val="28"/>
          <w:szCs w:val="28"/>
        </w:rPr>
        <w:t>частинам першій, другій</w:t>
      </w:r>
      <w:r w:rsidR="00D13974">
        <w:rPr>
          <w:rFonts w:ascii="Times New Roman" w:hAnsi="Times New Roman"/>
          <w:sz w:val="28"/>
          <w:szCs w:val="28"/>
        </w:rPr>
        <w:br/>
      </w:r>
      <w:r w:rsidR="00402034" w:rsidRPr="00D13974">
        <w:rPr>
          <w:rFonts w:ascii="Times New Roman" w:hAnsi="Times New Roman"/>
          <w:sz w:val="28"/>
          <w:szCs w:val="28"/>
        </w:rPr>
        <w:t xml:space="preserve">статті 24, частинам першій, другій статті 55, статті 65, пункту 8 частини другої статті 129 Конституції України (конституційність) статтю 294, частину третю статті 328 Кодексу адміністративного судочинства України </w:t>
      </w:r>
      <w:r w:rsidR="00BA3BA9" w:rsidRPr="00D13974">
        <w:rPr>
          <w:rFonts w:ascii="Times New Roman" w:hAnsi="Times New Roman"/>
          <w:color w:val="auto"/>
          <w:sz w:val="28"/>
          <w:szCs w:val="28"/>
        </w:rPr>
        <w:t>(далі – Кодекс).</w:t>
      </w:r>
    </w:p>
    <w:p w:rsidR="00402034" w:rsidRPr="00D13974" w:rsidRDefault="00402034"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color w:val="auto"/>
          <w:sz w:val="28"/>
          <w:szCs w:val="28"/>
        </w:rPr>
        <w:lastRenderedPageBreak/>
        <w:t>Статтею 294</w:t>
      </w:r>
      <w:r w:rsidR="00BA3BA9" w:rsidRPr="00D13974">
        <w:rPr>
          <w:rFonts w:ascii="Times New Roman" w:hAnsi="Times New Roman"/>
          <w:color w:val="auto"/>
          <w:sz w:val="28"/>
          <w:szCs w:val="28"/>
        </w:rPr>
        <w:t xml:space="preserve"> Кодексу визначено, що</w:t>
      </w:r>
      <w:bookmarkStart w:id="0" w:name="n269"/>
      <w:bookmarkEnd w:id="0"/>
      <w:r w:rsidR="00BA3BA9" w:rsidRPr="00D13974">
        <w:rPr>
          <w:rFonts w:ascii="Times New Roman" w:hAnsi="Times New Roman"/>
          <w:color w:val="auto"/>
          <w:sz w:val="28"/>
          <w:szCs w:val="28"/>
        </w:rPr>
        <w:t xml:space="preserve"> „</w:t>
      </w:r>
      <w:r w:rsidRPr="00D13974">
        <w:rPr>
          <w:rFonts w:ascii="Times New Roman" w:hAnsi="Times New Roman"/>
          <w:color w:val="auto"/>
          <w:sz w:val="28"/>
          <w:szCs w:val="28"/>
        </w:rPr>
        <w:t>окремо від рішення суду можуть бути оскаржені в апеляційному порядку ухвали суду першої інстанції щодо:</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 w:name="n11876"/>
      <w:bookmarkEnd w:id="1"/>
      <w:r w:rsidRPr="00D13974">
        <w:rPr>
          <w:rFonts w:ascii="Times New Roman" w:hAnsi="Times New Roman"/>
          <w:color w:val="auto"/>
          <w:sz w:val="28"/>
          <w:szCs w:val="28"/>
        </w:rPr>
        <w:t>1) забезпечення доказів, відмови в забезпеченні доказів, скасування ухвали про забезпечення доказів;</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 w:name="n11877"/>
      <w:bookmarkEnd w:id="2"/>
      <w:r w:rsidRPr="00D13974">
        <w:rPr>
          <w:rFonts w:ascii="Times New Roman" w:hAnsi="Times New Roman"/>
          <w:color w:val="auto"/>
          <w:sz w:val="28"/>
          <w:szCs w:val="28"/>
        </w:rPr>
        <w:t>2) забезпечення позову, заміни заходу забезпечення позову, скасування забезпечення позову, відмови у забезпеченні позову, відмови у заміні заходу забезпечення позову або скасуванні забезпечення позову;</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3" w:name="n11878"/>
      <w:bookmarkEnd w:id="3"/>
      <w:r w:rsidRPr="00D13974">
        <w:rPr>
          <w:rFonts w:ascii="Times New Roman" w:hAnsi="Times New Roman"/>
          <w:color w:val="auto"/>
          <w:sz w:val="28"/>
          <w:szCs w:val="28"/>
        </w:rPr>
        <w:t>3) повернення заяви позивачеві (заявникові);</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4" w:name="n11879"/>
      <w:bookmarkEnd w:id="4"/>
      <w:r w:rsidRPr="00D13974">
        <w:rPr>
          <w:rFonts w:ascii="Times New Roman" w:hAnsi="Times New Roman"/>
          <w:color w:val="auto"/>
          <w:sz w:val="28"/>
          <w:szCs w:val="28"/>
        </w:rPr>
        <w:t>4) відмови у відкритті провадження у справі;</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5" w:name="n11880"/>
      <w:bookmarkStart w:id="6" w:name="n11881"/>
      <w:bookmarkEnd w:id="5"/>
      <w:bookmarkEnd w:id="6"/>
      <w:r w:rsidRPr="00D13974">
        <w:rPr>
          <w:rFonts w:ascii="Times New Roman" w:hAnsi="Times New Roman"/>
          <w:color w:val="auto"/>
          <w:sz w:val="28"/>
          <w:szCs w:val="28"/>
        </w:rPr>
        <w:t>6) передачі справи на розгляд іншого суду;</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7" w:name="n11882"/>
      <w:bookmarkEnd w:id="7"/>
      <w:r w:rsidRPr="00D13974">
        <w:rPr>
          <w:rFonts w:ascii="Times New Roman" w:hAnsi="Times New Roman"/>
          <w:color w:val="auto"/>
          <w:sz w:val="28"/>
          <w:szCs w:val="28"/>
        </w:rPr>
        <w:t>7) відмови поновити або продовжити пропущений процесуальний строк;</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8" w:name="n11883"/>
      <w:bookmarkEnd w:id="8"/>
      <w:r w:rsidRPr="00D13974">
        <w:rPr>
          <w:rFonts w:ascii="Times New Roman" w:hAnsi="Times New Roman"/>
          <w:color w:val="auto"/>
          <w:sz w:val="28"/>
          <w:szCs w:val="28"/>
        </w:rPr>
        <w:t>8) затвердження умов примирення сторін;</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9" w:name="n11884"/>
      <w:bookmarkEnd w:id="9"/>
      <w:r w:rsidRPr="00D13974">
        <w:rPr>
          <w:rFonts w:ascii="Times New Roman" w:hAnsi="Times New Roman"/>
          <w:color w:val="auto"/>
          <w:sz w:val="28"/>
          <w:szCs w:val="28"/>
        </w:rPr>
        <w:t>9) призначення експертизи;</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0" w:name="n11885"/>
      <w:bookmarkEnd w:id="10"/>
      <w:r w:rsidRPr="00D13974">
        <w:rPr>
          <w:rFonts w:ascii="Times New Roman" w:hAnsi="Times New Roman"/>
          <w:color w:val="auto"/>
          <w:sz w:val="28"/>
          <w:szCs w:val="28"/>
        </w:rPr>
        <w:t>10) визначення розміру судових витрат;</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1" w:name="n11886"/>
      <w:bookmarkEnd w:id="11"/>
      <w:r w:rsidRPr="00D13974">
        <w:rPr>
          <w:rFonts w:ascii="Times New Roman" w:hAnsi="Times New Roman"/>
          <w:color w:val="auto"/>
          <w:sz w:val="28"/>
          <w:szCs w:val="28"/>
        </w:rPr>
        <w:t>11) зупинення провадження у справі;</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2" w:name="n11887"/>
      <w:bookmarkEnd w:id="12"/>
      <w:r w:rsidRPr="00D13974">
        <w:rPr>
          <w:rFonts w:ascii="Times New Roman" w:hAnsi="Times New Roman"/>
          <w:color w:val="auto"/>
          <w:sz w:val="28"/>
          <w:szCs w:val="28"/>
        </w:rPr>
        <w:t>12) залишення позову (заяви) без розгляду;</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3" w:name="n11888"/>
      <w:bookmarkEnd w:id="13"/>
      <w:r w:rsidRPr="00D13974">
        <w:rPr>
          <w:rFonts w:ascii="Times New Roman" w:hAnsi="Times New Roman"/>
          <w:color w:val="auto"/>
          <w:sz w:val="28"/>
          <w:szCs w:val="28"/>
        </w:rPr>
        <w:t>13) закриття провадження у справі;</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4" w:name="n11889"/>
      <w:bookmarkEnd w:id="14"/>
      <w:r w:rsidRPr="00D13974">
        <w:rPr>
          <w:rFonts w:ascii="Times New Roman" w:hAnsi="Times New Roman"/>
          <w:color w:val="auto"/>
          <w:sz w:val="28"/>
          <w:szCs w:val="28"/>
        </w:rPr>
        <w:t>14) внесення або відмови у внесенні виправлень у рішення;</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5" w:name="n11890"/>
      <w:bookmarkEnd w:id="15"/>
      <w:r w:rsidRPr="00D13974">
        <w:rPr>
          <w:rFonts w:ascii="Times New Roman" w:hAnsi="Times New Roman"/>
          <w:color w:val="auto"/>
          <w:sz w:val="28"/>
          <w:szCs w:val="28"/>
        </w:rPr>
        <w:t>15) відмови ухвалити додаткове рішення;</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6" w:name="n11891"/>
      <w:bookmarkEnd w:id="16"/>
      <w:r w:rsidRPr="00D13974">
        <w:rPr>
          <w:rFonts w:ascii="Times New Roman" w:hAnsi="Times New Roman"/>
          <w:color w:val="auto"/>
          <w:sz w:val="28"/>
          <w:szCs w:val="28"/>
        </w:rPr>
        <w:t>16) роз’яснення або відмови у роз’ясненні судового рішення;</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7" w:name="n11892"/>
      <w:bookmarkEnd w:id="17"/>
      <w:r w:rsidRPr="00D13974">
        <w:rPr>
          <w:rFonts w:ascii="Times New Roman" w:hAnsi="Times New Roman"/>
          <w:color w:val="auto"/>
          <w:sz w:val="28"/>
          <w:szCs w:val="28"/>
        </w:rPr>
        <w:t>17) відмови у відкритті провадження про перегляд судового рішення за нововиявленими або виключними обставинами, відмови в задоволенні заяви про перегляд судового рішення за нововиявленими або виключними обставинами;</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18" w:name="n12815"/>
      <w:bookmarkStart w:id="19" w:name="n11893"/>
      <w:bookmarkEnd w:id="18"/>
      <w:bookmarkEnd w:id="19"/>
      <w:r w:rsidRPr="00D13974">
        <w:rPr>
          <w:rFonts w:ascii="Times New Roman" w:hAnsi="Times New Roman"/>
          <w:color w:val="auto"/>
          <w:sz w:val="28"/>
          <w:szCs w:val="28"/>
        </w:rPr>
        <w:t>18) відмови у поновленні пропущеного строку для пред’явлення виконавчого документа до виконання;</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0" w:name="n11894"/>
      <w:bookmarkEnd w:id="20"/>
      <w:r w:rsidRPr="00D13974">
        <w:rPr>
          <w:rFonts w:ascii="Times New Roman" w:hAnsi="Times New Roman"/>
          <w:color w:val="auto"/>
          <w:sz w:val="28"/>
          <w:szCs w:val="28"/>
        </w:rPr>
        <w:t>19) відстрочення і розстрочення, зміни або встановлення способу і порядку виконання судового рішення;</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1" w:name="n11895"/>
      <w:bookmarkEnd w:id="21"/>
      <w:r w:rsidRPr="00D13974">
        <w:rPr>
          <w:rFonts w:ascii="Times New Roman" w:hAnsi="Times New Roman"/>
          <w:color w:val="auto"/>
          <w:sz w:val="28"/>
          <w:szCs w:val="28"/>
        </w:rPr>
        <w:t>20) заміни сторони у справі (процесуальне правонаступництво) або сторони виконавчого провадження;</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2" w:name="n11896"/>
      <w:bookmarkEnd w:id="22"/>
      <w:r w:rsidRPr="00D13974">
        <w:rPr>
          <w:rFonts w:ascii="Times New Roman" w:hAnsi="Times New Roman"/>
          <w:color w:val="auto"/>
          <w:sz w:val="28"/>
          <w:szCs w:val="28"/>
        </w:rPr>
        <w:lastRenderedPageBreak/>
        <w:t>21) повороту виконання рішення суду або відмови у повороті виконання рішення;</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3" w:name="n11897"/>
      <w:bookmarkEnd w:id="23"/>
      <w:r w:rsidRPr="00D13974">
        <w:rPr>
          <w:rFonts w:ascii="Times New Roman" w:hAnsi="Times New Roman"/>
          <w:color w:val="auto"/>
          <w:sz w:val="28"/>
          <w:szCs w:val="28"/>
        </w:rPr>
        <w:t>22) внесення чи відмови у внесенні виправлень до виконавчого документа, визнання чи відмови у визнанні виконавчого документа таким, що не підлягає виконанню;</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4" w:name="n11898"/>
      <w:bookmarkEnd w:id="24"/>
      <w:r w:rsidRPr="00D13974">
        <w:rPr>
          <w:rFonts w:ascii="Times New Roman" w:hAnsi="Times New Roman"/>
          <w:color w:val="auto"/>
          <w:sz w:val="28"/>
          <w:szCs w:val="28"/>
        </w:rPr>
        <w:t>23) окрема ухвала;</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5" w:name="n11899"/>
      <w:bookmarkEnd w:id="25"/>
      <w:r w:rsidRPr="00D13974">
        <w:rPr>
          <w:rFonts w:ascii="Times New Roman" w:hAnsi="Times New Roman"/>
          <w:color w:val="auto"/>
          <w:sz w:val="28"/>
          <w:szCs w:val="28"/>
        </w:rPr>
        <w:t>24) стягнення штрафу в порядку процесуального примусу;</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6" w:name="n11900"/>
      <w:bookmarkEnd w:id="26"/>
      <w:r w:rsidRPr="00D13974">
        <w:rPr>
          <w:rFonts w:ascii="Times New Roman" w:hAnsi="Times New Roman"/>
          <w:color w:val="auto"/>
          <w:sz w:val="28"/>
          <w:szCs w:val="28"/>
        </w:rPr>
        <w:t xml:space="preserve">25) накладення штрафу та інших питань судового контролю за виконанням судових рішень в адміністративних справах, постановлених судом відповідно до </w:t>
      </w:r>
      <w:hyperlink r:id="rId8" w:anchor="n12552" w:history="1">
        <w:r w:rsidRPr="00D13974">
          <w:rPr>
            <w:rFonts w:ascii="Times New Roman" w:hAnsi="Times New Roman"/>
            <w:color w:val="auto"/>
            <w:sz w:val="28"/>
            <w:szCs w:val="28"/>
          </w:rPr>
          <w:t>статті 382</w:t>
        </w:r>
      </w:hyperlink>
      <w:r w:rsidRPr="00D13974">
        <w:rPr>
          <w:rFonts w:ascii="Times New Roman" w:hAnsi="Times New Roman"/>
          <w:color w:val="auto"/>
          <w:sz w:val="28"/>
          <w:szCs w:val="28"/>
        </w:rPr>
        <w:t xml:space="preserve"> цього Кодексу;</w:t>
      </w:r>
    </w:p>
    <w:p w:rsidR="00402034" w:rsidRPr="00D13974" w:rsidRDefault="00402034" w:rsidP="00D13974">
      <w:pPr>
        <w:pStyle w:val="ae"/>
        <w:spacing w:line="360" w:lineRule="auto"/>
        <w:ind w:firstLine="567"/>
        <w:jc w:val="both"/>
        <w:rPr>
          <w:rFonts w:ascii="Times New Roman" w:hAnsi="Times New Roman"/>
          <w:color w:val="auto"/>
          <w:sz w:val="28"/>
          <w:szCs w:val="28"/>
        </w:rPr>
      </w:pPr>
      <w:bookmarkStart w:id="27" w:name="n11901"/>
      <w:bookmarkEnd w:id="27"/>
      <w:r w:rsidRPr="00D13974">
        <w:rPr>
          <w:rFonts w:ascii="Times New Roman" w:hAnsi="Times New Roman"/>
          <w:color w:val="auto"/>
          <w:sz w:val="28"/>
          <w:szCs w:val="28"/>
        </w:rPr>
        <w:t>26) відмови у відкритті провадження за заявою про відновлення втраченого судового провадження;</w:t>
      </w:r>
    </w:p>
    <w:p w:rsidR="00BA3BA9" w:rsidRPr="00D13974" w:rsidRDefault="00402034" w:rsidP="00D13974">
      <w:pPr>
        <w:pStyle w:val="ae"/>
        <w:spacing w:line="360" w:lineRule="auto"/>
        <w:ind w:firstLine="567"/>
        <w:jc w:val="both"/>
        <w:rPr>
          <w:rFonts w:ascii="Times New Roman" w:hAnsi="Times New Roman"/>
          <w:color w:val="auto"/>
          <w:sz w:val="28"/>
          <w:szCs w:val="28"/>
        </w:rPr>
      </w:pPr>
      <w:bookmarkStart w:id="28" w:name="n11902"/>
      <w:bookmarkEnd w:id="28"/>
      <w:r w:rsidRPr="00D13974">
        <w:rPr>
          <w:rFonts w:ascii="Times New Roman" w:hAnsi="Times New Roman"/>
          <w:color w:val="auto"/>
          <w:sz w:val="28"/>
          <w:szCs w:val="28"/>
        </w:rPr>
        <w:t>27) відновлення або відмови у відновленні повністю або частково втраченого судового провадження</w:t>
      </w:r>
      <w:r w:rsidR="00014894" w:rsidRPr="00D13974">
        <w:rPr>
          <w:rFonts w:ascii="Times New Roman" w:hAnsi="Times New Roman"/>
          <w:color w:val="auto"/>
          <w:sz w:val="28"/>
          <w:szCs w:val="28"/>
        </w:rPr>
        <w:t>“</w:t>
      </w:r>
      <w:r w:rsidR="00BA3BA9" w:rsidRPr="00D13974">
        <w:rPr>
          <w:rFonts w:ascii="Times New Roman" w:hAnsi="Times New Roman"/>
          <w:color w:val="auto"/>
          <w:sz w:val="28"/>
          <w:szCs w:val="28"/>
        </w:rPr>
        <w:t>.</w:t>
      </w:r>
    </w:p>
    <w:p w:rsidR="00BA3BA9" w:rsidRPr="00D13974" w:rsidRDefault="00402034"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color w:val="auto"/>
          <w:sz w:val="28"/>
          <w:szCs w:val="28"/>
        </w:rPr>
        <w:t>Частиною третьою статті 328</w:t>
      </w:r>
      <w:r w:rsidR="00BA3BA9" w:rsidRPr="00D13974">
        <w:rPr>
          <w:rFonts w:ascii="Times New Roman" w:hAnsi="Times New Roman"/>
          <w:color w:val="auto"/>
          <w:sz w:val="28"/>
          <w:szCs w:val="28"/>
        </w:rPr>
        <w:t xml:space="preserve"> Кодексу </w:t>
      </w:r>
      <w:r w:rsidR="00AA0232" w:rsidRPr="00D13974">
        <w:rPr>
          <w:rFonts w:ascii="Times New Roman" w:hAnsi="Times New Roman"/>
          <w:color w:val="auto"/>
          <w:sz w:val="28"/>
          <w:szCs w:val="28"/>
        </w:rPr>
        <w:t>визначено</w:t>
      </w:r>
      <w:r w:rsidR="00BA3BA9" w:rsidRPr="00D13974">
        <w:rPr>
          <w:rFonts w:ascii="Times New Roman" w:hAnsi="Times New Roman"/>
          <w:color w:val="auto"/>
          <w:sz w:val="28"/>
          <w:szCs w:val="28"/>
        </w:rPr>
        <w:t>, що „</w:t>
      </w:r>
      <w:r w:rsidRPr="00D13974">
        <w:rPr>
          <w:rFonts w:ascii="Times New Roman" w:hAnsi="Times New Roman"/>
          <w:color w:val="auto"/>
          <w:sz w:val="28"/>
          <w:szCs w:val="28"/>
        </w:rPr>
        <w:t>у</w:t>
      </w:r>
      <w:r w:rsidRPr="00D13974">
        <w:rPr>
          <w:rFonts w:ascii="Times New Roman" w:hAnsi="Times New Roman"/>
          <w:sz w:val="28"/>
          <w:szCs w:val="28"/>
        </w:rPr>
        <w:t xml:space="preserve"> касаційному порядку можуть бути оскаржені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провадження за нововиявленими або виключними обставинами, про відмову в задоволенні заяви про перегляд судового рішення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r w:rsidR="00BA3BA9" w:rsidRPr="00D13974">
        <w:rPr>
          <w:rFonts w:ascii="Times New Roman" w:hAnsi="Times New Roman"/>
          <w:color w:val="auto"/>
          <w:sz w:val="28"/>
          <w:szCs w:val="28"/>
        </w:rPr>
        <w:t>“.</w:t>
      </w:r>
    </w:p>
    <w:p w:rsidR="004511A1" w:rsidRPr="00D13974" w:rsidRDefault="00BA3BA9" w:rsidP="00D13974">
      <w:pPr>
        <w:pStyle w:val="ae"/>
        <w:spacing w:line="360" w:lineRule="auto"/>
        <w:ind w:firstLine="567"/>
        <w:jc w:val="both"/>
        <w:rPr>
          <w:rFonts w:ascii="Times New Roman" w:hAnsi="Times New Roman"/>
          <w:sz w:val="28"/>
          <w:szCs w:val="28"/>
        </w:rPr>
      </w:pPr>
      <w:r w:rsidRPr="00D13974">
        <w:rPr>
          <w:rFonts w:ascii="Times New Roman" w:hAnsi="Times New Roman"/>
          <w:color w:val="auto"/>
          <w:sz w:val="28"/>
          <w:szCs w:val="28"/>
        </w:rPr>
        <w:t xml:space="preserve">Із матеріалів справи вбачається, що </w:t>
      </w:r>
      <w:proofErr w:type="spellStart"/>
      <w:r w:rsidR="00AE3A1C" w:rsidRPr="00D13974">
        <w:rPr>
          <w:rFonts w:ascii="Times New Roman" w:hAnsi="Times New Roman"/>
          <w:color w:val="auto"/>
          <w:sz w:val="28"/>
          <w:szCs w:val="28"/>
        </w:rPr>
        <w:t>Равін</w:t>
      </w:r>
      <w:proofErr w:type="spellEnd"/>
      <w:r w:rsidR="00AE3A1C" w:rsidRPr="00D13974">
        <w:rPr>
          <w:rFonts w:ascii="Times New Roman" w:hAnsi="Times New Roman"/>
          <w:color w:val="auto"/>
          <w:sz w:val="28"/>
          <w:szCs w:val="28"/>
        </w:rPr>
        <w:t xml:space="preserve"> В.Л. повторно звернувся до Сьомого апеляційного адміністративного суду з апеляційною скаргою на рішення Богунського районного суду міста Житомира від 10 жовтня 2019 року</w:t>
      </w:r>
      <w:r w:rsidR="004511A1" w:rsidRPr="00D13974">
        <w:rPr>
          <w:rFonts w:ascii="Times New Roman" w:hAnsi="Times New Roman"/>
          <w:color w:val="auto"/>
          <w:sz w:val="28"/>
          <w:szCs w:val="28"/>
        </w:rPr>
        <w:t>. Сьомий апеляційний адміністративний суд ухвалами від 29 березня</w:t>
      </w:r>
      <w:r w:rsidR="009F7323" w:rsidRPr="00D13974">
        <w:rPr>
          <w:rFonts w:ascii="Times New Roman" w:hAnsi="Times New Roman"/>
          <w:color w:val="auto"/>
          <w:sz w:val="28"/>
          <w:szCs w:val="28"/>
        </w:rPr>
        <w:t xml:space="preserve"> 2023 року</w:t>
      </w:r>
      <w:r w:rsidR="004511A1" w:rsidRPr="00D13974">
        <w:rPr>
          <w:rFonts w:ascii="Times New Roman" w:hAnsi="Times New Roman"/>
          <w:color w:val="auto"/>
          <w:sz w:val="28"/>
          <w:szCs w:val="28"/>
        </w:rPr>
        <w:t xml:space="preserve"> та </w:t>
      </w:r>
      <w:r w:rsidR="004B4F66" w:rsidRPr="00D13974">
        <w:rPr>
          <w:rFonts w:ascii="Times New Roman" w:hAnsi="Times New Roman"/>
          <w:color w:val="auto"/>
          <w:sz w:val="28"/>
          <w:szCs w:val="28"/>
        </w:rPr>
        <w:lastRenderedPageBreak/>
        <w:t xml:space="preserve">від </w:t>
      </w:r>
      <w:r w:rsidR="004511A1" w:rsidRPr="00D13974">
        <w:rPr>
          <w:rFonts w:ascii="Times New Roman" w:hAnsi="Times New Roman"/>
          <w:color w:val="auto"/>
          <w:sz w:val="28"/>
          <w:szCs w:val="28"/>
        </w:rPr>
        <w:t>29 травня 2023 року залишив апеляційну скаргу без руху та встановив строк для усунення недоліків</w:t>
      </w:r>
      <w:r w:rsidR="00443155" w:rsidRPr="00D13974">
        <w:rPr>
          <w:rFonts w:ascii="Times New Roman" w:hAnsi="Times New Roman"/>
          <w:color w:val="auto"/>
          <w:sz w:val="28"/>
          <w:szCs w:val="28"/>
        </w:rPr>
        <w:t xml:space="preserve"> апеляційної скарги</w:t>
      </w:r>
      <w:r w:rsidRPr="00D13974">
        <w:rPr>
          <w:rFonts w:ascii="Times New Roman" w:hAnsi="Times New Roman"/>
          <w:sz w:val="28"/>
          <w:szCs w:val="28"/>
        </w:rPr>
        <w:t>.</w:t>
      </w:r>
      <w:r w:rsidR="00D53C4E" w:rsidRPr="00D13974">
        <w:rPr>
          <w:rFonts w:ascii="Times New Roman" w:hAnsi="Times New Roman"/>
          <w:sz w:val="28"/>
          <w:szCs w:val="28"/>
        </w:rPr>
        <w:t xml:space="preserve"> </w:t>
      </w:r>
      <w:bookmarkStart w:id="29" w:name="_Hlk162200259"/>
      <w:r w:rsidR="00D53C4E" w:rsidRPr="00D13974">
        <w:rPr>
          <w:rFonts w:ascii="Times New Roman" w:hAnsi="Times New Roman"/>
          <w:sz w:val="28"/>
          <w:szCs w:val="28"/>
        </w:rPr>
        <w:t>Не погоджуючись</w:t>
      </w:r>
      <w:r w:rsidR="004511A1" w:rsidRPr="00D13974">
        <w:rPr>
          <w:rFonts w:ascii="Times New Roman" w:hAnsi="Times New Roman"/>
          <w:sz w:val="28"/>
          <w:szCs w:val="28"/>
        </w:rPr>
        <w:t xml:space="preserve"> </w:t>
      </w:r>
      <w:r w:rsidR="00D53C4E" w:rsidRPr="00D13974">
        <w:rPr>
          <w:rFonts w:ascii="Times New Roman" w:hAnsi="Times New Roman"/>
          <w:sz w:val="28"/>
          <w:szCs w:val="28"/>
        </w:rPr>
        <w:t>із зазначеними ухвалами суду</w:t>
      </w:r>
      <w:r w:rsidR="00C33179">
        <w:rPr>
          <w:rFonts w:ascii="Times New Roman" w:hAnsi="Times New Roman"/>
          <w:sz w:val="28"/>
          <w:szCs w:val="28"/>
        </w:rPr>
        <w:t>,</w:t>
      </w:r>
      <w:r w:rsidR="00D53C4E" w:rsidRPr="00D13974">
        <w:rPr>
          <w:rFonts w:ascii="Times New Roman" w:hAnsi="Times New Roman"/>
          <w:sz w:val="28"/>
          <w:szCs w:val="28"/>
        </w:rPr>
        <w:t xml:space="preserve"> </w:t>
      </w:r>
      <w:proofErr w:type="spellStart"/>
      <w:r w:rsidR="00D53C4E" w:rsidRPr="00D13974">
        <w:rPr>
          <w:rFonts w:ascii="Times New Roman" w:hAnsi="Times New Roman"/>
          <w:sz w:val="28"/>
          <w:szCs w:val="28"/>
        </w:rPr>
        <w:t>Равін</w:t>
      </w:r>
      <w:proofErr w:type="spellEnd"/>
      <w:r w:rsidR="00D53C4E" w:rsidRPr="00D13974">
        <w:rPr>
          <w:rFonts w:ascii="Times New Roman" w:hAnsi="Times New Roman"/>
          <w:sz w:val="28"/>
          <w:szCs w:val="28"/>
        </w:rPr>
        <w:t xml:space="preserve"> В.Л. заявив відвід головуючому судді.</w:t>
      </w:r>
    </w:p>
    <w:p w:rsidR="00D53C4E" w:rsidRPr="00D13974" w:rsidRDefault="00D53C4E" w:rsidP="00D13974">
      <w:pPr>
        <w:pStyle w:val="ae"/>
        <w:spacing w:line="360" w:lineRule="auto"/>
        <w:ind w:firstLine="567"/>
        <w:jc w:val="both"/>
        <w:rPr>
          <w:rFonts w:ascii="Times New Roman" w:hAnsi="Times New Roman"/>
          <w:sz w:val="28"/>
          <w:szCs w:val="28"/>
        </w:rPr>
      </w:pPr>
      <w:r w:rsidRPr="00D13974">
        <w:rPr>
          <w:rFonts w:ascii="Times New Roman" w:hAnsi="Times New Roman"/>
          <w:sz w:val="28"/>
          <w:szCs w:val="28"/>
        </w:rPr>
        <w:t>Сьомий апеляційний адміністративний суд ухвалою від 7 серпня 2023 року повернув заяву про відвід судді без розгляду.</w:t>
      </w:r>
    </w:p>
    <w:p w:rsidR="00D53C4E" w:rsidRPr="00D13974" w:rsidRDefault="00D53C4E" w:rsidP="00D13974">
      <w:pPr>
        <w:pStyle w:val="ae"/>
        <w:spacing w:line="360" w:lineRule="auto"/>
        <w:ind w:firstLine="567"/>
        <w:jc w:val="both"/>
        <w:rPr>
          <w:rFonts w:ascii="Times New Roman" w:hAnsi="Times New Roman"/>
          <w:sz w:val="28"/>
          <w:szCs w:val="28"/>
        </w:rPr>
      </w:pPr>
      <w:r w:rsidRPr="00D13974">
        <w:rPr>
          <w:rFonts w:ascii="Times New Roman" w:hAnsi="Times New Roman"/>
          <w:sz w:val="28"/>
          <w:szCs w:val="28"/>
        </w:rPr>
        <w:t>Колегія суддів Касаційного адміністративного суду у складі Верховного Суду ухвалою від 30 жовтня 2023 року відмови</w:t>
      </w:r>
      <w:r w:rsidR="005063CF" w:rsidRPr="00D13974">
        <w:rPr>
          <w:rFonts w:ascii="Times New Roman" w:hAnsi="Times New Roman"/>
          <w:sz w:val="28"/>
          <w:szCs w:val="28"/>
        </w:rPr>
        <w:t>ла</w:t>
      </w:r>
      <w:r w:rsidRPr="00D13974">
        <w:rPr>
          <w:rFonts w:ascii="Times New Roman" w:hAnsi="Times New Roman"/>
          <w:sz w:val="28"/>
          <w:szCs w:val="28"/>
        </w:rPr>
        <w:t xml:space="preserve"> у відкритті касаційного провадження за касаційною скаргою </w:t>
      </w:r>
      <w:proofErr w:type="spellStart"/>
      <w:r w:rsidRPr="00D13974">
        <w:rPr>
          <w:rFonts w:ascii="Times New Roman" w:hAnsi="Times New Roman"/>
          <w:sz w:val="28"/>
          <w:szCs w:val="28"/>
        </w:rPr>
        <w:t>Равіна</w:t>
      </w:r>
      <w:proofErr w:type="spellEnd"/>
      <w:r w:rsidRPr="00D13974">
        <w:rPr>
          <w:rFonts w:ascii="Times New Roman" w:hAnsi="Times New Roman"/>
          <w:sz w:val="28"/>
          <w:szCs w:val="28"/>
        </w:rPr>
        <w:t xml:space="preserve"> В.Л. на ухвалу Сьомого апеляційного адміністративного суду від 7 серпня 2023 року</w:t>
      </w:r>
      <w:r w:rsidR="005C31EC" w:rsidRPr="00D13974">
        <w:rPr>
          <w:rFonts w:ascii="Times New Roman" w:hAnsi="Times New Roman"/>
          <w:sz w:val="28"/>
          <w:szCs w:val="28"/>
        </w:rPr>
        <w:t>, оскільки скаргу подано на ухвалу суду, що не підлягає касаційному оскарженню.</w:t>
      </w:r>
    </w:p>
    <w:bookmarkEnd w:id="29"/>
    <w:p w:rsidR="00681026" w:rsidRPr="00D13974" w:rsidRDefault="00BA3BA9"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color w:val="auto"/>
          <w:sz w:val="28"/>
          <w:szCs w:val="28"/>
        </w:rPr>
        <w:t xml:space="preserve">На думку автора клопотання, </w:t>
      </w:r>
      <w:r w:rsidR="00720297" w:rsidRPr="00D13974">
        <w:rPr>
          <w:rFonts w:ascii="Times New Roman" w:hAnsi="Times New Roman"/>
          <w:color w:val="auto"/>
          <w:sz w:val="28"/>
          <w:szCs w:val="28"/>
        </w:rPr>
        <w:t xml:space="preserve">внаслідок застосування Верховним Судом статті 294, частини третьої статті 328 Кодексу </w:t>
      </w:r>
      <w:r w:rsidRPr="00D13974">
        <w:rPr>
          <w:rFonts w:ascii="Times New Roman" w:hAnsi="Times New Roman"/>
          <w:color w:val="auto"/>
          <w:sz w:val="28"/>
          <w:szCs w:val="28"/>
        </w:rPr>
        <w:t>„</w:t>
      </w:r>
      <w:r w:rsidR="00720297" w:rsidRPr="00D13974">
        <w:rPr>
          <w:rFonts w:ascii="Times New Roman" w:hAnsi="Times New Roman"/>
          <w:color w:val="auto"/>
          <w:sz w:val="28"/>
          <w:szCs w:val="28"/>
        </w:rPr>
        <w:t xml:space="preserve">порушено право на доступ до </w:t>
      </w:r>
      <w:r w:rsidR="00681026" w:rsidRPr="00D13974">
        <w:rPr>
          <w:rFonts w:ascii="Times New Roman" w:hAnsi="Times New Roman"/>
          <w:color w:val="auto"/>
          <w:sz w:val="28"/>
          <w:szCs w:val="28"/>
        </w:rPr>
        <w:t>суду та на справедливий розгляд справи</w:t>
      </w:r>
      <w:r w:rsidRPr="00D13974">
        <w:rPr>
          <w:rFonts w:ascii="Times New Roman" w:hAnsi="Times New Roman"/>
          <w:color w:val="auto"/>
          <w:sz w:val="28"/>
          <w:szCs w:val="28"/>
        </w:rPr>
        <w:t>“.</w:t>
      </w:r>
    </w:p>
    <w:p w:rsidR="00BA3BA9" w:rsidRPr="00D13974" w:rsidRDefault="00681026" w:rsidP="00D13974">
      <w:pPr>
        <w:pStyle w:val="ae"/>
        <w:spacing w:line="360" w:lineRule="auto"/>
        <w:ind w:firstLine="567"/>
        <w:jc w:val="both"/>
        <w:rPr>
          <w:rFonts w:ascii="Times New Roman" w:hAnsi="Times New Roman"/>
          <w:color w:val="auto"/>
          <w:sz w:val="28"/>
          <w:szCs w:val="28"/>
        </w:rPr>
      </w:pPr>
      <w:proofErr w:type="spellStart"/>
      <w:r w:rsidRPr="00D13974">
        <w:rPr>
          <w:rFonts w:ascii="Times New Roman" w:hAnsi="Times New Roman"/>
          <w:color w:val="auto"/>
          <w:sz w:val="28"/>
          <w:szCs w:val="28"/>
        </w:rPr>
        <w:t>Равін</w:t>
      </w:r>
      <w:proofErr w:type="spellEnd"/>
      <w:r w:rsidRPr="00D13974">
        <w:rPr>
          <w:rFonts w:ascii="Times New Roman" w:hAnsi="Times New Roman"/>
          <w:color w:val="auto"/>
          <w:sz w:val="28"/>
          <w:szCs w:val="28"/>
        </w:rPr>
        <w:t xml:space="preserve"> В.Л. також зазначає, що „оскарження процесуальних ухвал суду апеляційної інстанції є недосконалим, оскільки створює таку юридичну невизначеність, яка суперечить принципу верховенства права та дискримінує за ознаками виду процесуального документа, що оскаржується в касаційному порядку“.</w:t>
      </w:r>
    </w:p>
    <w:p w:rsidR="00BA3BA9" w:rsidRPr="00D13974" w:rsidRDefault="00BA3BA9"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color w:val="auto"/>
          <w:sz w:val="28"/>
          <w:szCs w:val="28"/>
        </w:rPr>
        <w:t xml:space="preserve">Обґрунтовуючи твердження про неконституційність оспорюваних приписів Кодексу, </w:t>
      </w:r>
      <w:proofErr w:type="spellStart"/>
      <w:r w:rsidR="00681026" w:rsidRPr="00D13974">
        <w:rPr>
          <w:rFonts w:ascii="Times New Roman" w:hAnsi="Times New Roman"/>
          <w:color w:val="auto"/>
          <w:sz w:val="28"/>
          <w:szCs w:val="28"/>
        </w:rPr>
        <w:t>Равін</w:t>
      </w:r>
      <w:proofErr w:type="spellEnd"/>
      <w:r w:rsidR="00681026" w:rsidRPr="00D13974">
        <w:rPr>
          <w:rFonts w:ascii="Times New Roman" w:hAnsi="Times New Roman"/>
          <w:color w:val="auto"/>
          <w:sz w:val="28"/>
          <w:szCs w:val="28"/>
        </w:rPr>
        <w:t xml:space="preserve"> В.Л.</w:t>
      </w:r>
      <w:r w:rsidRPr="00D13974">
        <w:rPr>
          <w:rFonts w:ascii="Times New Roman" w:hAnsi="Times New Roman"/>
          <w:color w:val="auto"/>
          <w:sz w:val="28"/>
          <w:szCs w:val="28"/>
        </w:rPr>
        <w:t xml:space="preserve"> посилається на окремі приписи Конституції України, </w:t>
      </w:r>
      <w:r w:rsidR="00B0726E" w:rsidRPr="00D13974">
        <w:rPr>
          <w:rFonts w:ascii="Times New Roman" w:hAnsi="Times New Roman"/>
          <w:color w:val="auto"/>
          <w:sz w:val="28"/>
          <w:szCs w:val="28"/>
        </w:rPr>
        <w:t xml:space="preserve">рішення Конституційного Суду України, </w:t>
      </w:r>
      <w:r w:rsidR="009F7323" w:rsidRPr="00D13974">
        <w:rPr>
          <w:rFonts w:ascii="Times New Roman" w:hAnsi="Times New Roman"/>
          <w:color w:val="auto"/>
          <w:sz w:val="28"/>
          <w:szCs w:val="28"/>
        </w:rPr>
        <w:t xml:space="preserve">приписи </w:t>
      </w:r>
      <w:r w:rsidRPr="00D13974">
        <w:rPr>
          <w:rFonts w:ascii="Times New Roman" w:hAnsi="Times New Roman"/>
          <w:color w:val="auto"/>
          <w:sz w:val="28"/>
          <w:szCs w:val="28"/>
        </w:rPr>
        <w:t>Кодекс</w:t>
      </w:r>
      <w:r w:rsidR="009F7323" w:rsidRPr="00D13974">
        <w:rPr>
          <w:rFonts w:ascii="Times New Roman" w:hAnsi="Times New Roman"/>
          <w:color w:val="auto"/>
          <w:sz w:val="28"/>
          <w:szCs w:val="28"/>
        </w:rPr>
        <w:t>у</w:t>
      </w:r>
      <w:r w:rsidRPr="00D13974">
        <w:rPr>
          <w:rFonts w:ascii="Times New Roman" w:hAnsi="Times New Roman"/>
          <w:color w:val="auto"/>
          <w:sz w:val="28"/>
          <w:szCs w:val="28"/>
        </w:rPr>
        <w:t xml:space="preserve">, </w:t>
      </w:r>
      <w:r w:rsidR="00681026" w:rsidRPr="00D13974">
        <w:rPr>
          <w:rFonts w:ascii="Times New Roman" w:hAnsi="Times New Roman"/>
          <w:color w:val="auto"/>
          <w:sz w:val="28"/>
          <w:szCs w:val="28"/>
        </w:rPr>
        <w:t>Конвенці</w:t>
      </w:r>
      <w:r w:rsidR="00B0726E" w:rsidRPr="00D13974">
        <w:rPr>
          <w:rFonts w:ascii="Times New Roman" w:hAnsi="Times New Roman"/>
          <w:color w:val="auto"/>
          <w:sz w:val="28"/>
          <w:szCs w:val="28"/>
        </w:rPr>
        <w:t>ю</w:t>
      </w:r>
      <w:r w:rsidR="00681026" w:rsidRPr="00D13974">
        <w:rPr>
          <w:rFonts w:ascii="Times New Roman" w:hAnsi="Times New Roman"/>
          <w:color w:val="auto"/>
          <w:sz w:val="28"/>
          <w:szCs w:val="28"/>
        </w:rPr>
        <w:t xml:space="preserve"> про захист прав людини і основоположних свобод 1950 року,</w:t>
      </w:r>
      <w:r w:rsidR="00B0726E" w:rsidRPr="00D13974">
        <w:rPr>
          <w:rFonts w:ascii="Times New Roman" w:hAnsi="Times New Roman"/>
          <w:color w:val="auto"/>
          <w:sz w:val="28"/>
          <w:szCs w:val="28"/>
        </w:rPr>
        <w:t xml:space="preserve"> рішення</w:t>
      </w:r>
      <w:r w:rsidRPr="00D13974">
        <w:rPr>
          <w:rFonts w:ascii="Times New Roman" w:hAnsi="Times New Roman"/>
          <w:color w:val="auto"/>
          <w:sz w:val="28"/>
          <w:szCs w:val="28"/>
        </w:rPr>
        <w:t xml:space="preserve"> Європейського суду з прав людини, а також на судові рішення у </w:t>
      </w:r>
      <w:r w:rsidR="00681026" w:rsidRPr="00D13974">
        <w:rPr>
          <w:rFonts w:ascii="Times New Roman" w:hAnsi="Times New Roman"/>
          <w:color w:val="auto"/>
          <w:sz w:val="28"/>
          <w:szCs w:val="28"/>
        </w:rPr>
        <w:t>своїй</w:t>
      </w:r>
      <w:r w:rsidRPr="00D13974">
        <w:rPr>
          <w:rFonts w:ascii="Times New Roman" w:hAnsi="Times New Roman"/>
          <w:color w:val="auto"/>
          <w:sz w:val="28"/>
          <w:szCs w:val="28"/>
        </w:rPr>
        <w:t xml:space="preserve"> справі.</w:t>
      </w:r>
    </w:p>
    <w:p w:rsidR="00605B01" w:rsidRPr="00D13974" w:rsidRDefault="00605B01" w:rsidP="00D13974">
      <w:pPr>
        <w:pStyle w:val="ae"/>
        <w:spacing w:line="360" w:lineRule="auto"/>
        <w:ind w:firstLine="567"/>
        <w:jc w:val="both"/>
        <w:rPr>
          <w:rFonts w:ascii="Times New Roman" w:hAnsi="Times New Roman"/>
          <w:color w:val="auto"/>
          <w:sz w:val="28"/>
          <w:szCs w:val="28"/>
        </w:rPr>
      </w:pPr>
    </w:p>
    <w:p w:rsidR="00B43A9C" w:rsidRDefault="00B43A9C" w:rsidP="00D13974">
      <w:pPr>
        <w:pStyle w:val="ae"/>
        <w:spacing w:line="360" w:lineRule="auto"/>
        <w:ind w:firstLine="567"/>
        <w:jc w:val="both"/>
        <w:rPr>
          <w:rFonts w:ascii="Times New Roman" w:hAnsi="Times New Roman"/>
          <w:sz w:val="28"/>
          <w:szCs w:val="28"/>
        </w:rPr>
      </w:pPr>
      <w:r w:rsidRPr="00D13974">
        <w:rPr>
          <w:rFonts w:ascii="Times New Roman" w:hAnsi="Times New Roman"/>
          <w:sz w:val="28"/>
          <w:szCs w:val="28"/>
        </w:rPr>
        <w:t xml:space="preserve">2. </w:t>
      </w:r>
      <w:r w:rsidR="001A4444" w:rsidRPr="00D13974">
        <w:rPr>
          <w:rFonts w:ascii="Times New Roman" w:hAnsi="Times New Roman"/>
          <w:sz w:val="28"/>
          <w:szCs w:val="28"/>
        </w:rPr>
        <w:t>Розв’язуючи</w:t>
      </w:r>
      <w:r w:rsidRPr="00D13974">
        <w:rPr>
          <w:rFonts w:ascii="Times New Roman" w:hAnsi="Times New Roman"/>
          <w:sz w:val="28"/>
          <w:szCs w:val="28"/>
        </w:rPr>
        <w:t xml:space="preserve"> питання щодо відкриття конституційного провадження у справі, Перша колегія суддів Другого сенату Конституційного Суду України виходить із такого.</w:t>
      </w:r>
    </w:p>
    <w:p w:rsidR="00D13974" w:rsidRPr="00D13974" w:rsidRDefault="00D13974" w:rsidP="00D13974">
      <w:pPr>
        <w:pStyle w:val="ae"/>
        <w:spacing w:line="360" w:lineRule="auto"/>
        <w:ind w:firstLine="567"/>
        <w:jc w:val="both"/>
        <w:rPr>
          <w:rFonts w:ascii="Times New Roman" w:hAnsi="Times New Roman"/>
          <w:sz w:val="28"/>
          <w:szCs w:val="28"/>
        </w:rPr>
      </w:pPr>
    </w:p>
    <w:p w:rsidR="00C41622" w:rsidRPr="00D13974" w:rsidRDefault="00C41622"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sz w:val="28"/>
          <w:szCs w:val="28"/>
        </w:rPr>
        <w:t xml:space="preserve">2.1. Відповідно до статті 77 Закону України </w:t>
      </w:r>
      <w:r w:rsidRPr="00D13974">
        <w:rPr>
          <w:rFonts w:ascii="Times New Roman" w:hAnsi="Times New Roman"/>
          <w:color w:val="auto"/>
          <w:sz w:val="28"/>
          <w:szCs w:val="28"/>
        </w:rPr>
        <w:t xml:space="preserve">„Про Конституційний Суд України“ конституційна скарга є прийнятною, якщо з дня набрання законної </w:t>
      </w:r>
      <w:r w:rsidRPr="00D13974">
        <w:rPr>
          <w:rFonts w:ascii="Times New Roman" w:hAnsi="Times New Roman"/>
          <w:color w:val="auto"/>
          <w:sz w:val="28"/>
          <w:szCs w:val="28"/>
        </w:rPr>
        <w:lastRenderedPageBreak/>
        <w:t xml:space="preserve">сили остаточним судовим рішенням, у якому застосовано закон України (його окремі </w:t>
      </w:r>
      <w:r w:rsidR="009F7323" w:rsidRPr="00D13974">
        <w:rPr>
          <w:rFonts w:ascii="Times New Roman" w:hAnsi="Times New Roman"/>
          <w:color w:val="auto"/>
          <w:sz w:val="28"/>
          <w:szCs w:val="28"/>
        </w:rPr>
        <w:t>приписи</w:t>
      </w:r>
      <w:r w:rsidRPr="00D13974">
        <w:rPr>
          <w:rFonts w:ascii="Times New Roman" w:hAnsi="Times New Roman"/>
          <w:color w:val="auto"/>
          <w:sz w:val="28"/>
          <w:szCs w:val="28"/>
        </w:rPr>
        <w:t>), сплинуло не більше трьох місяців (пункт 2 частини першої); якщо суб’єкт права на конституційну скаргу пропустив строк подання конституційної скарги у зв’язку з тим, що не мав повного тексту судового рішення, він має право висловити у конституційній скарзі клопотання про поновлення пропущеного строку (частина третя).</w:t>
      </w:r>
    </w:p>
    <w:p w:rsidR="00195C3A" w:rsidRDefault="00C41622"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color w:val="auto"/>
          <w:sz w:val="28"/>
          <w:szCs w:val="28"/>
        </w:rPr>
        <w:t xml:space="preserve">Зі змісту конституційної скарги випливає, що остаточним судовим рішенням у справі </w:t>
      </w:r>
      <w:proofErr w:type="spellStart"/>
      <w:r w:rsidRPr="00D13974">
        <w:rPr>
          <w:rFonts w:ascii="Times New Roman" w:hAnsi="Times New Roman"/>
          <w:color w:val="auto"/>
          <w:sz w:val="28"/>
          <w:szCs w:val="28"/>
        </w:rPr>
        <w:t>Равіна</w:t>
      </w:r>
      <w:proofErr w:type="spellEnd"/>
      <w:r w:rsidRPr="00D13974">
        <w:rPr>
          <w:rFonts w:ascii="Times New Roman" w:hAnsi="Times New Roman"/>
          <w:color w:val="auto"/>
          <w:sz w:val="28"/>
          <w:szCs w:val="28"/>
        </w:rPr>
        <w:t xml:space="preserve"> В.Л. є ухвала </w:t>
      </w:r>
      <w:r w:rsidR="004B4F66" w:rsidRPr="00D13974">
        <w:rPr>
          <w:rFonts w:ascii="Times New Roman" w:hAnsi="Times New Roman"/>
          <w:color w:val="auto"/>
          <w:sz w:val="28"/>
          <w:szCs w:val="28"/>
        </w:rPr>
        <w:t xml:space="preserve">колегії суддів </w:t>
      </w:r>
      <w:r w:rsidRPr="00D13974">
        <w:rPr>
          <w:rFonts w:ascii="Times New Roman" w:hAnsi="Times New Roman"/>
          <w:color w:val="auto"/>
          <w:sz w:val="28"/>
          <w:szCs w:val="28"/>
        </w:rPr>
        <w:t>Касаційного адміністративного суду у складі Верховного Суду від 30 жовтня 2023 року.</w:t>
      </w:r>
      <w:r w:rsidR="006D0722" w:rsidRPr="00D13974">
        <w:rPr>
          <w:rFonts w:ascii="Times New Roman" w:hAnsi="Times New Roman"/>
          <w:color w:val="auto"/>
          <w:sz w:val="28"/>
          <w:szCs w:val="28"/>
        </w:rPr>
        <w:t xml:space="preserve"> Конституційна скарга надійшла до Конституційного Суду України 12 березня 20</w:t>
      </w:r>
      <w:r w:rsidR="00A30C07" w:rsidRPr="00D13974">
        <w:rPr>
          <w:rFonts w:ascii="Times New Roman" w:hAnsi="Times New Roman"/>
          <w:color w:val="auto"/>
          <w:sz w:val="28"/>
          <w:szCs w:val="28"/>
        </w:rPr>
        <w:t>2</w:t>
      </w:r>
      <w:r w:rsidR="006D0722" w:rsidRPr="00D13974">
        <w:rPr>
          <w:rFonts w:ascii="Times New Roman" w:hAnsi="Times New Roman"/>
          <w:color w:val="auto"/>
          <w:sz w:val="28"/>
          <w:szCs w:val="28"/>
        </w:rPr>
        <w:t xml:space="preserve">4 року, а отже, строк її подання </w:t>
      </w:r>
      <w:proofErr w:type="spellStart"/>
      <w:r w:rsidR="006D0722" w:rsidRPr="00D13974">
        <w:rPr>
          <w:rFonts w:ascii="Times New Roman" w:hAnsi="Times New Roman"/>
          <w:color w:val="auto"/>
          <w:sz w:val="28"/>
          <w:szCs w:val="28"/>
        </w:rPr>
        <w:t>пропущено</w:t>
      </w:r>
      <w:proofErr w:type="spellEnd"/>
      <w:r w:rsidR="006D0722" w:rsidRPr="00D13974">
        <w:rPr>
          <w:rFonts w:ascii="Times New Roman" w:hAnsi="Times New Roman"/>
          <w:color w:val="auto"/>
          <w:sz w:val="28"/>
          <w:szCs w:val="28"/>
        </w:rPr>
        <w:t xml:space="preserve">. </w:t>
      </w:r>
      <w:r w:rsidR="009F7323" w:rsidRPr="00D13974">
        <w:rPr>
          <w:rFonts w:ascii="Times New Roman" w:hAnsi="Times New Roman"/>
          <w:color w:val="auto"/>
          <w:sz w:val="28"/>
          <w:szCs w:val="28"/>
        </w:rPr>
        <w:t xml:space="preserve">Проте </w:t>
      </w:r>
      <w:proofErr w:type="spellStart"/>
      <w:r w:rsidRPr="00D13974">
        <w:rPr>
          <w:rFonts w:ascii="Times New Roman" w:hAnsi="Times New Roman"/>
          <w:color w:val="auto"/>
          <w:sz w:val="28"/>
          <w:szCs w:val="28"/>
        </w:rPr>
        <w:t>Равін</w:t>
      </w:r>
      <w:proofErr w:type="spellEnd"/>
      <w:r w:rsidRPr="00D13974">
        <w:rPr>
          <w:rFonts w:ascii="Times New Roman" w:hAnsi="Times New Roman"/>
          <w:color w:val="auto"/>
          <w:sz w:val="28"/>
          <w:szCs w:val="28"/>
        </w:rPr>
        <w:t xml:space="preserve"> В.Л. </w:t>
      </w:r>
      <w:r w:rsidR="009F7323" w:rsidRPr="00D13974">
        <w:rPr>
          <w:rFonts w:ascii="Times New Roman" w:hAnsi="Times New Roman"/>
          <w:color w:val="auto"/>
          <w:sz w:val="28"/>
          <w:szCs w:val="28"/>
        </w:rPr>
        <w:t>висловив клопотання</w:t>
      </w:r>
      <w:r w:rsidRPr="00D13974">
        <w:rPr>
          <w:rFonts w:ascii="Times New Roman" w:hAnsi="Times New Roman"/>
          <w:color w:val="auto"/>
          <w:sz w:val="28"/>
          <w:szCs w:val="28"/>
        </w:rPr>
        <w:t xml:space="preserve"> про поновлення пропущеного строку у зв’язку з тим, що повний текст </w:t>
      </w:r>
      <w:r w:rsidR="009F7323" w:rsidRPr="00D13974">
        <w:rPr>
          <w:rFonts w:ascii="Times New Roman" w:hAnsi="Times New Roman"/>
          <w:color w:val="auto"/>
          <w:sz w:val="28"/>
          <w:szCs w:val="28"/>
        </w:rPr>
        <w:t xml:space="preserve">остаточного </w:t>
      </w:r>
      <w:r w:rsidRPr="00D13974">
        <w:rPr>
          <w:rFonts w:ascii="Times New Roman" w:hAnsi="Times New Roman"/>
          <w:color w:val="auto"/>
          <w:sz w:val="28"/>
          <w:szCs w:val="28"/>
        </w:rPr>
        <w:t>судового рішення</w:t>
      </w:r>
      <w:r w:rsidR="009F7323" w:rsidRPr="00D13974">
        <w:rPr>
          <w:rFonts w:ascii="Times New Roman" w:hAnsi="Times New Roman"/>
          <w:color w:val="auto"/>
          <w:sz w:val="28"/>
          <w:szCs w:val="28"/>
        </w:rPr>
        <w:t xml:space="preserve"> у своїй справі</w:t>
      </w:r>
      <w:r w:rsidR="00C33179">
        <w:rPr>
          <w:rFonts w:ascii="Times New Roman" w:hAnsi="Times New Roman"/>
          <w:color w:val="auto"/>
          <w:sz w:val="28"/>
          <w:szCs w:val="28"/>
        </w:rPr>
        <w:t xml:space="preserve"> він отримав 2 грудня</w:t>
      </w:r>
      <w:r w:rsidR="00C33179">
        <w:rPr>
          <w:rFonts w:ascii="Times New Roman" w:hAnsi="Times New Roman"/>
          <w:color w:val="auto"/>
          <w:sz w:val="28"/>
          <w:szCs w:val="28"/>
        </w:rPr>
        <w:br/>
      </w:r>
      <w:r w:rsidRPr="00D13974">
        <w:rPr>
          <w:rFonts w:ascii="Times New Roman" w:hAnsi="Times New Roman"/>
          <w:color w:val="auto"/>
          <w:sz w:val="28"/>
          <w:szCs w:val="28"/>
        </w:rPr>
        <w:t>2023 року</w:t>
      </w:r>
      <w:r w:rsidR="006D0722" w:rsidRPr="00D13974">
        <w:rPr>
          <w:rFonts w:ascii="Times New Roman" w:hAnsi="Times New Roman"/>
          <w:color w:val="auto"/>
          <w:sz w:val="28"/>
          <w:szCs w:val="28"/>
        </w:rPr>
        <w:t>, на підтвердження чого долучив відповідні документи.</w:t>
      </w:r>
    </w:p>
    <w:p w:rsidR="00C41622" w:rsidRPr="00D13974" w:rsidRDefault="006D0722"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sz w:val="28"/>
          <w:szCs w:val="28"/>
        </w:rPr>
        <w:t>Перша колегія суддів Другого сенату Конституційного Суду України вважає, що строк подання конституційної скарги підлягає поновленню.</w:t>
      </w:r>
    </w:p>
    <w:p w:rsidR="00C41622" w:rsidRPr="00D13974" w:rsidRDefault="00C41622" w:rsidP="00D13974">
      <w:pPr>
        <w:pStyle w:val="ae"/>
        <w:spacing w:line="360" w:lineRule="auto"/>
        <w:ind w:firstLine="567"/>
        <w:jc w:val="both"/>
        <w:rPr>
          <w:rFonts w:ascii="Times New Roman" w:hAnsi="Times New Roman"/>
          <w:sz w:val="28"/>
          <w:szCs w:val="28"/>
        </w:rPr>
      </w:pPr>
    </w:p>
    <w:p w:rsidR="00C8152F" w:rsidRPr="00D13974" w:rsidRDefault="006D0722"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sz w:val="28"/>
          <w:szCs w:val="28"/>
        </w:rPr>
        <w:t xml:space="preserve">2.2. </w:t>
      </w:r>
      <w:r w:rsidR="00C8152F" w:rsidRPr="00D13974">
        <w:rPr>
          <w:rFonts w:ascii="Times New Roman" w:hAnsi="Times New Roman"/>
          <w:sz w:val="28"/>
          <w:szCs w:val="28"/>
        </w:rPr>
        <w:t xml:space="preserve">Згідно із Законом України </w:t>
      </w:r>
      <w:r w:rsidR="00C8152F" w:rsidRPr="00D13974">
        <w:rPr>
          <w:rFonts w:ascii="Times New Roman" w:hAnsi="Times New Roman"/>
          <w:color w:val="auto"/>
          <w:sz w:val="28"/>
          <w:szCs w:val="28"/>
        </w:rPr>
        <w:t xml:space="preserve">„Про Конституційний Суд України“ </w:t>
      </w:r>
      <w:r w:rsidR="00DC72EB" w:rsidRPr="00D13974">
        <w:rPr>
          <w:rFonts w:ascii="Times New Roman" w:hAnsi="Times New Roman"/>
          <w:color w:val="auto"/>
          <w:sz w:val="28"/>
          <w:szCs w:val="28"/>
        </w:rPr>
        <w:t>конституційна скарга має містити конкретні приписи закону України, які</w:t>
      </w:r>
      <w:r w:rsidR="009F7323" w:rsidRPr="00D13974">
        <w:rPr>
          <w:rFonts w:ascii="Times New Roman" w:hAnsi="Times New Roman"/>
          <w:color w:val="auto"/>
          <w:sz w:val="28"/>
          <w:szCs w:val="28"/>
        </w:rPr>
        <w:t xml:space="preserve"> належить</w:t>
      </w:r>
      <w:r w:rsidR="00DC72EB" w:rsidRPr="00D13974">
        <w:rPr>
          <w:rFonts w:ascii="Times New Roman" w:hAnsi="Times New Roman"/>
          <w:color w:val="auto"/>
          <w:sz w:val="28"/>
          <w:szCs w:val="28"/>
        </w:rPr>
        <w:t xml:space="preserve"> перевірити на відповідність Конституції України, та конкретні приписи Конституції України, на відповідність яким </w:t>
      </w:r>
      <w:r w:rsidR="009F7323" w:rsidRPr="00D13974">
        <w:rPr>
          <w:rFonts w:ascii="Times New Roman" w:hAnsi="Times New Roman"/>
          <w:color w:val="auto"/>
          <w:sz w:val="28"/>
          <w:szCs w:val="28"/>
        </w:rPr>
        <w:t>належить</w:t>
      </w:r>
      <w:r w:rsidR="00DC72EB" w:rsidRPr="00D13974">
        <w:rPr>
          <w:rFonts w:ascii="Times New Roman" w:hAnsi="Times New Roman"/>
          <w:color w:val="auto"/>
          <w:sz w:val="28"/>
          <w:szCs w:val="28"/>
        </w:rPr>
        <w:t xml:space="preserve"> перевірити закон України, а також обґрунтування тверджень про неконституційність закону України (його окремих приписів) із зазначенням того, яке з гарантованих Конституцією України прав людини, на думку суб’єкта права на конституційну скаргу, порушено внаслідок застосування закону (пункти 5, 6 частини другої статті 55); </w:t>
      </w:r>
      <w:r w:rsidR="00C8152F" w:rsidRPr="00D13974">
        <w:rPr>
          <w:rFonts w:ascii="Times New Roman" w:hAnsi="Times New Roman"/>
          <w:color w:val="auto"/>
          <w:sz w:val="28"/>
          <w:szCs w:val="28"/>
        </w:rPr>
        <w:t>конституційна скарга є прийнятною за умов її відповідності вимогам, визначеним статтями 55, 56 цього зако</w:t>
      </w:r>
      <w:r w:rsidR="00D13974">
        <w:rPr>
          <w:rFonts w:ascii="Times New Roman" w:hAnsi="Times New Roman"/>
          <w:color w:val="auto"/>
          <w:sz w:val="28"/>
          <w:szCs w:val="28"/>
        </w:rPr>
        <w:t>ну (абзац перший частини першої</w:t>
      </w:r>
      <w:r w:rsidR="00D13974">
        <w:rPr>
          <w:rFonts w:ascii="Times New Roman" w:hAnsi="Times New Roman"/>
          <w:color w:val="auto"/>
          <w:sz w:val="28"/>
          <w:szCs w:val="28"/>
        </w:rPr>
        <w:br/>
      </w:r>
      <w:r w:rsidR="00C8152F" w:rsidRPr="00D13974">
        <w:rPr>
          <w:rFonts w:ascii="Times New Roman" w:hAnsi="Times New Roman"/>
          <w:color w:val="auto"/>
          <w:sz w:val="28"/>
          <w:szCs w:val="28"/>
        </w:rPr>
        <w:t>статті 77).</w:t>
      </w:r>
    </w:p>
    <w:p w:rsidR="00EF3751" w:rsidRPr="00D13974" w:rsidRDefault="006D0722" w:rsidP="00D13974">
      <w:pPr>
        <w:pStyle w:val="ae"/>
        <w:spacing w:line="360" w:lineRule="auto"/>
        <w:ind w:firstLine="567"/>
        <w:jc w:val="both"/>
        <w:rPr>
          <w:rFonts w:ascii="Times New Roman" w:eastAsia="Calibri" w:hAnsi="Times New Roman"/>
          <w:color w:val="auto"/>
          <w:sz w:val="28"/>
          <w:szCs w:val="28"/>
          <w:lang w:eastAsia="uk-UA"/>
        </w:rPr>
      </w:pPr>
      <w:r w:rsidRPr="00D13974">
        <w:rPr>
          <w:rFonts w:ascii="Times New Roman" w:eastAsia="Calibri" w:hAnsi="Times New Roman"/>
          <w:color w:val="auto"/>
          <w:sz w:val="28"/>
          <w:szCs w:val="28"/>
          <w:lang w:eastAsia="uk-UA"/>
        </w:rPr>
        <w:t>Автор клопотання</w:t>
      </w:r>
      <w:r w:rsidR="00EF3751" w:rsidRPr="00D13974">
        <w:rPr>
          <w:rFonts w:ascii="Times New Roman" w:eastAsia="Calibri" w:hAnsi="Times New Roman"/>
          <w:color w:val="auto"/>
          <w:sz w:val="28"/>
          <w:szCs w:val="28"/>
          <w:lang w:eastAsia="uk-UA"/>
        </w:rPr>
        <w:t xml:space="preserve"> тверд</w:t>
      </w:r>
      <w:r w:rsidR="00867D22" w:rsidRPr="00D13974">
        <w:rPr>
          <w:rFonts w:ascii="Times New Roman" w:eastAsia="Calibri" w:hAnsi="Times New Roman"/>
          <w:color w:val="auto"/>
          <w:sz w:val="28"/>
          <w:szCs w:val="28"/>
          <w:lang w:eastAsia="uk-UA"/>
        </w:rPr>
        <w:t xml:space="preserve">ить, що </w:t>
      </w:r>
      <w:r w:rsidR="00867D22" w:rsidRPr="00D13974">
        <w:rPr>
          <w:rFonts w:ascii="Times New Roman" w:hAnsi="Times New Roman"/>
          <w:color w:val="auto"/>
          <w:sz w:val="28"/>
          <w:szCs w:val="28"/>
        </w:rPr>
        <w:t>„</w:t>
      </w:r>
      <w:r w:rsidR="00E74CAC" w:rsidRPr="00D13974">
        <w:rPr>
          <w:rFonts w:ascii="Times New Roman" w:hAnsi="Times New Roman"/>
          <w:color w:val="auto"/>
          <w:sz w:val="28"/>
          <w:szCs w:val="28"/>
        </w:rPr>
        <w:t>положення статті 294, частини третьої статті 328 КАС України є обмеженням конституційного права на судовий</w:t>
      </w:r>
      <w:r w:rsidR="00C33179">
        <w:rPr>
          <w:rFonts w:ascii="Times New Roman" w:hAnsi="Times New Roman"/>
          <w:color w:val="auto"/>
          <w:sz w:val="28"/>
          <w:szCs w:val="28"/>
        </w:rPr>
        <w:br/>
      </w:r>
      <w:r w:rsidR="00E74CAC" w:rsidRPr="00D13974">
        <w:rPr>
          <w:rFonts w:ascii="Times New Roman" w:hAnsi="Times New Roman"/>
          <w:color w:val="auto"/>
          <w:sz w:val="28"/>
          <w:szCs w:val="28"/>
        </w:rPr>
        <w:lastRenderedPageBreak/>
        <w:t>захист стосовно гарантій на касаційний перегляд судових рішень, у тому числі ухвал апеляційного суду про повернення без розгляду заяви про відвід судді</w:t>
      </w:r>
      <w:r w:rsidR="00867D22" w:rsidRPr="00D13974">
        <w:rPr>
          <w:rFonts w:ascii="Times New Roman" w:hAnsi="Times New Roman"/>
          <w:color w:val="auto"/>
          <w:sz w:val="28"/>
          <w:szCs w:val="28"/>
        </w:rPr>
        <w:t>“</w:t>
      </w:r>
      <w:r w:rsidR="00D749B1" w:rsidRPr="00D13974">
        <w:rPr>
          <w:rFonts w:ascii="Times New Roman" w:hAnsi="Times New Roman"/>
          <w:color w:val="auto"/>
          <w:sz w:val="28"/>
          <w:szCs w:val="28"/>
        </w:rPr>
        <w:t>.</w:t>
      </w:r>
    </w:p>
    <w:p w:rsidR="006D0722" w:rsidRPr="00D13974" w:rsidRDefault="006D0722" w:rsidP="00D13974">
      <w:pPr>
        <w:pStyle w:val="ae"/>
        <w:spacing w:line="360" w:lineRule="auto"/>
        <w:ind w:firstLine="567"/>
        <w:jc w:val="both"/>
        <w:rPr>
          <w:rFonts w:ascii="Times New Roman" w:eastAsia="Calibri" w:hAnsi="Times New Roman"/>
          <w:color w:val="auto"/>
          <w:sz w:val="28"/>
          <w:szCs w:val="28"/>
          <w:lang w:eastAsia="uk-UA"/>
        </w:rPr>
      </w:pPr>
      <w:r w:rsidRPr="00D13974">
        <w:rPr>
          <w:rFonts w:ascii="Times New Roman" w:eastAsia="Calibri" w:hAnsi="Times New Roman"/>
          <w:color w:val="auto"/>
          <w:sz w:val="28"/>
          <w:szCs w:val="28"/>
          <w:lang w:eastAsia="uk-UA"/>
        </w:rPr>
        <w:t xml:space="preserve">Перша колегія суддів Другого сенату Конституційного Суду України зазначає, що Конституція України не містить припису, який </w:t>
      </w:r>
      <w:r w:rsidR="009F7323" w:rsidRPr="00D13974">
        <w:rPr>
          <w:rFonts w:ascii="Times New Roman" w:eastAsia="Calibri" w:hAnsi="Times New Roman"/>
          <w:color w:val="auto"/>
          <w:sz w:val="28"/>
          <w:szCs w:val="28"/>
          <w:lang w:eastAsia="uk-UA"/>
        </w:rPr>
        <w:t xml:space="preserve">гарантував </w:t>
      </w:r>
      <w:r w:rsidRPr="00D13974">
        <w:rPr>
          <w:rFonts w:ascii="Times New Roman" w:eastAsia="Calibri" w:hAnsi="Times New Roman"/>
          <w:color w:val="auto"/>
          <w:sz w:val="28"/>
          <w:szCs w:val="28"/>
          <w:lang w:eastAsia="uk-UA"/>
        </w:rPr>
        <w:t>би особі право на касаційне оскарження усіх без винятку судових рішень. Відповідно до Конституції України право на касаційне оскарження судового рішення може бути забезпечене у визначених законом в</w:t>
      </w:r>
      <w:r w:rsidR="00D13974">
        <w:rPr>
          <w:rFonts w:ascii="Times New Roman" w:eastAsia="Calibri" w:hAnsi="Times New Roman"/>
          <w:color w:val="auto"/>
          <w:sz w:val="28"/>
          <w:szCs w:val="28"/>
          <w:lang w:eastAsia="uk-UA"/>
        </w:rPr>
        <w:t>ипадках (пункт 8 частини другої</w:t>
      </w:r>
      <w:r w:rsidR="00D13974">
        <w:rPr>
          <w:rFonts w:ascii="Times New Roman" w:eastAsia="Calibri" w:hAnsi="Times New Roman"/>
          <w:color w:val="auto"/>
          <w:sz w:val="28"/>
          <w:szCs w:val="28"/>
          <w:lang w:eastAsia="uk-UA"/>
        </w:rPr>
        <w:br/>
      </w:r>
      <w:r w:rsidRPr="00D13974">
        <w:rPr>
          <w:rFonts w:ascii="Times New Roman" w:eastAsia="Calibri" w:hAnsi="Times New Roman"/>
          <w:color w:val="auto"/>
          <w:sz w:val="28"/>
          <w:szCs w:val="28"/>
          <w:lang w:eastAsia="uk-UA"/>
        </w:rPr>
        <w:t>статті 129).</w:t>
      </w:r>
    </w:p>
    <w:p w:rsidR="006D0722" w:rsidRPr="00D13974" w:rsidRDefault="006D0722" w:rsidP="00D13974">
      <w:pPr>
        <w:pStyle w:val="ae"/>
        <w:spacing w:line="360" w:lineRule="auto"/>
        <w:ind w:firstLine="567"/>
        <w:jc w:val="both"/>
        <w:rPr>
          <w:rFonts w:ascii="Times New Roman" w:eastAsia="Calibri" w:hAnsi="Times New Roman"/>
          <w:color w:val="auto"/>
          <w:sz w:val="28"/>
          <w:szCs w:val="28"/>
          <w:lang w:eastAsia="uk-UA"/>
        </w:rPr>
      </w:pPr>
      <w:r w:rsidRPr="00D13974">
        <w:rPr>
          <w:rFonts w:ascii="Times New Roman" w:eastAsia="Calibri" w:hAnsi="Times New Roman"/>
          <w:color w:val="auto"/>
          <w:sz w:val="28"/>
          <w:szCs w:val="28"/>
          <w:lang w:eastAsia="uk-UA"/>
        </w:rPr>
        <w:t>Конституційний Суд України у Висновку від 20 січня 2016 року № 1-в/2016 зазначив, що „особі має бути гарантовано право на перегляд її справи судом апеляційної інстанції. Після апеляційного розгляду справи сторони судового процесу можуть бути наділені правом оскаржити судові рішення першої та апеляційної інстанцій до суду касаційної інстанції у випадках, визначених законом, що сприятиме забезпеченню реалізації принципу верховенства права“ (абзац другий підпункту 3.6.3 підпункту 3.6 пункту 3 мотивувальної частини).</w:t>
      </w:r>
    </w:p>
    <w:p w:rsidR="006D0722" w:rsidRPr="00D13974" w:rsidRDefault="006D0722" w:rsidP="00D13974">
      <w:pPr>
        <w:pStyle w:val="ae"/>
        <w:spacing w:line="360" w:lineRule="auto"/>
        <w:ind w:firstLine="567"/>
        <w:jc w:val="both"/>
        <w:rPr>
          <w:rFonts w:ascii="Times New Roman" w:eastAsia="Calibri" w:hAnsi="Times New Roman"/>
          <w:color w:val="auto"/>
          <w:sz w:val="28"/>
          <w:szCs w:val="28"/>
          <w:lang w:eastAsia="uk-UA"/>
        </w:rPr>
      </w:pPr>
      <w:r w:rsidRPr="00D13974">
        <w:rPr>
          <w:rFonts w:ascii="Times New Roman" w:eastAsia="Calibri" w:hAnsi="Times New Roman"/>
          <w:color w:val="auto"/>
          <w:sz w:val="28"/>
          <w:szCs w:val="28"/>
          <w:lang w:eastAsia="uk-UA"/>
        </w:rPr>
        <w:t xml:space="preserve">Отже, згідно з Конституцією України касаційне оскарження судового рішення належить до питань законодавчої доцільності, </w:t>
      </w:r>
      <w:r w:rsidR="009F7323" w:rsidRPr="00D13974">
        <w:rPr>
          <w:rFonts w:ascii="Times New Roman" w:eastAsia="Calibri" w:hAnsi="Times New Roman"/>
          <w:color w:val="auto"/>
          <w:sz w:val="28"/>
          <w:szCs w:val="28"/>
          <w:lang w:eastAsia="uk-UA"/>
        </w:rPr>
        <w:t>розв’язання</w:t>
      </w:r>
      <w:r w:rsidRPr="00D13974">
        <w:rPr>
          <w:rFonts w:ascii="Times New Roman" w:eastAsia="Calibri" w:hAnsi="Times New Roman"/>
          <w:color w:val="auto"/>
          <w:sz w:val="28"/>
          <w:szCs w:val="28"/>
          <w:lang w:eastAsia="uk-UA"/>
        </w:rPr>
        <w:t xml:space="preserve"> яких є </w:t>
      </w:r>
      <w:r w:rsidR="00C33179">
        <w:rPr>
          <w:rFonts w:ascii="Times New Roman" w:eastAsia="Calibri" w:hAnsi="Times New Roman"/>
          <w:color w:val="auto"/>
          <w:sz w:val="28"/>
          <w:szCs w:val="28"/>
          <w:lang w:eastAsia="uk-UA"/>
        </w:rPr>
        <w:t>винятковим</w:t>
      </w:r>
      <w:r w:rsidRPr="00D13974">
        <w:rPr>
          <w:rFonts w:ascii="Times New Roman" w:eastAsia="Calibri" w:hAnsi="Times New Roman"/>
          <w:color w:val="auto"/>
          <w:sz w:val="28"/>
          <w:szCs w:val="28"/>
          <w:lang w:eastAsia="uk-UA"/>
        </w:rPr>
        <w:t xml:space="preserve"> повноваженням Верховної Ради України.</w:t>
      </w:r>
    </w:p>
    <w:p w:rsidR="006D0722" w:rsidRPr="00D13974" w:rsidRDefault="00CD2E7A" w:rsidP="00D13974">
      <w:pPr>
        <w:pStyle w:val="ae"/>
        <w:spacing w:line="360" w:lineRule="auto"/>
        <w:ind w:firstLine="567"/>
        <w:jc w:val="both"/>
        <w:rPr>
          <w:rFonts w:ascii="Times New Roman" w:hAnsi="Times New Roman"/>
          <w:color w:val="auto"/>
          <w:sz w:val="28"/>
          <w:szCs w:val="28"/>
        </w:rPr>
      </w:pPr>
      <w:r w:rsidRPr="00D13974">
        <w:rPr>
          <w:rFonts w:ascii="Times New Roman" w:hAnsi="Times New Roman"/>
          <w:color w:val="auto"/>
          <w:sz w:val="28"/>
          <w:szCs w:val="28"/>
        </w:rPr>
        <w:t>Зі змісту конституційної скарги вбачається, що</w:t>
      </w:r>
      <w:r w:rsidR="009F7323" w:rsidRPr="00D13974">
        <w:rPr>
          <w:rFonts w:ascii="Times New Roman" w:hAnsi="Times New Roman"/>
          <w:color w:val="auto"/>
          <w:sz w:val="28"/>
          <w:szCs w:val="28"/>
        </w:rPr>
        <w:t>,</w:t>
      </w:r>
      <w:r w:rsidRPr="00D13974">
        <w:rPr>
          <w:rFonts w:ascii="Times New Roman" w:hAnsi="Times New Roman"/>
          <w:color w:val="auto"/>
          <w:sz w:val="28"/>
          <w:szCs w:val="28"/>
        </w:rPr>
        <w:t xml:space="preserve"> </w:t>
      </w:r>
      <w:r w:rsidR="00E74CAC" w:rsidRPr="00D13974">
        <w:rPr>
          <w:rFonts w:ascii="Times New Roman" w:hAnsi="Times New Roman"/>
          <w:color w:val="auto"/>
          <w:sz w:val="28"/>
          <w:szCs w:val="28"/>
        </w:rPr>
        <w:t xml:space="preserve">аргументуючи твердження про </w:t>
      </w:r>
      <w:r w:rsidRPr="00D13974">
        <w:rPr>
          <w:rFonts w:ascii="Times New Roman" w:hAnsi="Times New Roman"/>
          <w:color w:val="auto"/>
          <w:sz w:val="28"/>
          <w:szCs w:val="28"/>
        </w:rPr>
        <w:t xml:space="preserve">неконституційність статті 294, частини третьої статті 328 Кодексу, </w:t>
      </w:r>
      <w:proofErr w:type="spellStart"/>
      <w:r w:rsidR="00E74CAC" w:rsidRPr="00D13974">
        <w:rPr>
          <w:rFonts w:ascii="Times New Roman" w:hAnsi="Times New Roman"/>
          <w:color w:val="auto"/>
          <w:sz w:val="28"/>
          <w:szCs w:val="28"/>
        </w:rPr>
        <w:t>Равін</w:t>
      </w:r>
      <w:proofErr w:type="spellEnd"/>
      <w:r w:rsidR="00E74CAC" w:rsidRPr="00D13974">
        <w:rPr>
          <w:rFonts w:ascii="Times New Roman" w:hAnsi="Times New Roman"/>
          <w:color w:val="auto"/>
          <w:sz w:val="28"/>
          <w:szCs w:val="28"/>
        </w:rPr>
        <w:t xml:space="preserve"> В.Л. </w:t>
      </w:r>
      <w:r w:rsidRPr="00D13974">
        <w:rPr>
          <w:rFonts w:ascii="Times New Roman" w:hAnsi="Times New Roman"/>
          <w:color w:val="auto"/>
          <w:sz w:val="28"/>
          <w:szCs w:val="28"/>
        </w:rPr>
        <w:t xml:space="preserve">фактично висловив </w:t>
      </w:r>
      <w:r w:rsidR="00E74CAC" w:rsidRPr="00D13974">
        <w:rPr>
          <w:rFonts w:ascii="Times New Roman" w:hAnsi="Times New Roman"/>
          <w:color w:val="auto"/>
          <w:sz w:val="28"/>
          <w:szCs w:val="28"/>
        </w:rPr>
        <w:t xml:space="preserve">незгоду із </w:t>
      </w:r>
      <w:r w:rsidR="00700761" w:rsidRPr="00D13974">
        <w:rPr>
          <w:rFonts w:ascii="Times New Roman" w:hAnsi="Times New Roman"/>
          <w:color w:val="auto"/>
          <w:sz w:val="28"/>
          <w:szCs w:val="28"/>
        </w:rPr>
        <w:t>законодавчим регулюванням касаційного оскарження судових рішень</w:t>
      </w:r>
      <w:r w:rsidR="00E74CAC" w:rsidRPr="00D13974">
        <w:rPr>
          <w:rFonts w:ascii="Times New Roman" w:hAnsi="Times New Roman"/>
          <w:color w:val="auto"/>
          <w:sz w:val="28"/>
          <w:szCs w:val="28"/>
        </w:rPr>
        <w:t xml:space="preserve">, що не можна вважати належним обґрунтуванням тверджень про невідповідність Конституції України оспорюваних приписів Кодексу в розумінні пункту 6 частини другої статті 55 Закону України </w:t>
      </w:r>
      <w:r w:rsidR="00E74CAC" w:rsidRPr="00D13974">
        <w:rPr>
          <w:rFonts w:ascii="Times New Roman" w:eastAsia="Calibri" w:hAnsi="Times New Roman"/>
          <w:color w:val="auto"/>
          <w:sz w:val="28"/>
          <w:szCs w:val="28"/>
          <w:lang w:eastAsia="uk-UA"/>
        </w:rPr>
        <w:t>„Про Конституційний Суд України“.</w:t>
      </w:r>
    </w:p>
    <w:p w:rsidR="005A695D" w:rsidRPr="00D13974" w:rsidRDefault="0040607F" w:rsidP="00D13974">
      <w:pPr>
        <w:pStyle w:val="ae"/>
        <w:spacing w:line="360" w:lineRule="auto"/>
        <w:ind w:firstLine="567"/>
        <w:jc w:val="both"/>
        <w:rPr>
          <w:rFonts w:ascii="Times New Roman" w:eastAsia="Calibri" w:hAnsi="Times New Roman"/>
          <w:color w:val="auto"/>
          <w:sz w:val="28"/>
          <w:szCs w:val="28"/>
          <w:lang w:eastAsia="uk-UA"/>
        </w:rPr>
      </w:pPr>
      <w:r w:rsidRPr="00D13974">
        <w:rPr>
          <w:rFonts w:ascii="Times New Roman" w:hAnsi="Times New Roman"/>
          <w:color w:val="auto"/>
          <w:sz w:val="28"/>
          <w:szCs w:val="28"/>
        </w:rPr>
        <w:t xml:space="preserve">Отже, </w:t>
      </w:r>
      <w:proofErr w:type="spellStart"/>
      <w:r w:rsidR="00681026" w:rsidRPr="00D13974">
        <w:rPr>
          <w:rFonts w:ascii="Times New Roman" w:hAnsi="Times New Roman"/>
          <w:color w:val="auto"/>
          <w:sz w:val="28"/>
          <w:szCs w:val="28"/>
        </w:rPr>
        <w:t>Равін</w:t>
      </w:r>
      <w:proofErr w:type="spellEnd"/>
      <w:r w:rsidR="00681026" w:rsidRPr="00D13974">
        <w:rPr>
          <w:rFonts w:ascii="Times New Roman" w:hAnsi="Times New Roman"/>
          <w:color w:val="auto"/>
          <w:sz w:val="28"/>
          <w:szCs w:val="28"/>
        </w:rPr>
        <w:t xml:space="preserve"> В.Л.</w:t>
      </w:r>
      <w:r w:rsidR="0035676E" w:rsidRPr="00D13974">
        <w:rPr>
          <w:rFonts w:ascii="Times New Roman" w:hAnsi="Times New Roman"/>
          <w:color w:val="auto"/>
          <w:sz w:val="28"/>
          <w:szCs w:val="28"/>
        </w:rPr>
        <w:t xml:space="preserve"> </w:t>
      </w:r>
      <w:r w:rsidR="00270608" w:rsidRPr="00D13974">
        <w:rPr>
          <w:rFonts w:ascii="Times New Roman" w:hAnsi="Times New Roman"/>
          <w:color w:val="auto"/>
          <w:sz w:val="28"/>
          <w:szCs w:val="28"/>
        </w:rPr>
        <w:t>не дотрима</w:t>
      </w:r>
      <w:r w:rsidR="00BA3BA9" w:rsidRPr="00D13974">
        <w:rPr>
          <w:rFonts w:ascii="Times New Roman" w:hAnsi="Times New Roman"/>
          <w:color w:val="auto"/>
          <w:sz w:val="28"/>
          <w:szCs w:val="28"/>
        </w:rPr>
        <w:t>в</w:t>
      </w:r>
      <w:r w:rsidR="00270608" w:rsidRPr="00D13974">
        <w:rPr>
          <w:rFonts w:ascii="Times New Roman" w:hAnsi="Times New Roman"/>
          <w:color w:val="auto"/>
          <w:sz w:val="28"/>
          <w:szCs w:val="28"/>
        </w:rPr>
        <w:t xml:space="preserve"> </w:t>
      </w:r>
      <w:r w:rsidR="00817E8B" w:rsidRPr="00D13974">
        <w:rPr>
          <w:rFonts w:ascii="Times New Roman" w:eastAsia="Calibri" w:hAnsi="Times New Roman"/>
          <w:color w:val="auto"/>
          <w:sz w:val="28"/>
          <w:szCs w:val="28"/>
          <w:lang w:eastAsia="uk-UA"/>
        </w:rPr>
        <w:t>вимог</w:t>
      </w:r>
      <w:r w:rsidR="00270608" w:rsidRPr="00D13974">
        <w:rPr>
          <w:rFonts w:ascii="Times New Roman" w:eastAsia="Calibri" w:hAnsi="Times New Roman"/>
          <w:color w:val="auto"/>
          <w:sz w:val="28"/>
          <w:szCs w:val="28"/>
          <w:lang w:eastAsia="uk-UA"/>
        </w:rPr>
        <w:t xml:space="preserve"> пункту 6 частини </w:t>
      </w:r>
      <w:r w:rsidR="00C910B6" w:rsidRPr="00D13974">
        <w:rPr>
          <w:rFonts w:ascii="Times New Roman" w:eastAsia="Calibri" w:hAnsi="Times New Roman"/>
          <w:color w:val="auto"/>
          <w:sz w:val="28"/>
          <w:szCs w:val="28"/>
          <w:lang w:eastAsia="uk-UA"/>
        </w:rPr>
        <w:t>друг</w:t>
      </w:r>
      <w:r w:rsidR="00270608" w:rsidRPr="00D13974">
        <w:rPr>
          <w:rFonts w:ascii="Times New Roman" w:eastAsia="Calibri" w:hAnsi="Times New Roman"/>
          <w:color w:val="auto"/>
          <w:sz w:val="28"/>
          <w:szCs w:val="28"/>
          <w:lang w:eastAsia="uk-UA"/>
        </w:rPr>
        <w:t>ої статті 55 Закону України „</w:t>
      </w:r>
      <w:r w:rsidR="001D569E" w:rsidRPr="00D13974">
        <w:rPr>
          <w:rFonts w:ascii="Times New Roman" w:eastAsia="Calibri" w:hAnsi="Times New Roman"/>
          <w:color w:val="auto"/>
          <w:sz w:val="28"/>
          <w:szCs w:val="28"/>
          <w:lang w:eastAsia="uk-UA"/>
        </w:rPr>
        <w:t xml:space="preserve">Про Конституційний Суд України“, </w:t>
      </w:r>
      <w:r w:rsidR="00B37A5E" w:rsidRPr="00D13974">
        <w:rPr>
          <w:rFonts w:ascii="Times New Roman" w:eastAsia="Calibri" w:hAnsi="Times New Roman"/>
          <w:color w:val="auto"/>
          <w:sz w:val="28"/>
          <w:szCs w:val="28"/>
          <w:lang w:eastAsia="uk-UA"/>
        </w:rPr>
        <w:t>що</w:t>
      </w:r>
      <w:r w:rsidR="005A695D" w:rsidRPr="00D13974">
        <w:rPr>
          <w:rFonts w:ascii="Times New Roman" w:eastAsia="Calibri" w:hAnsi="Times New Roman"/>
          <w:color w:val="auto"/>
          <w:sz w:val="28"/>
          <w:szCs w:val="28"/>
          <w:lang w:eastAsia="uk-UA"/>
        </w:rPr>
        <w:t xml:space="preserve"> є підставою для відмови у відкритті конституційного провадження у справі </w:t>
      </w:r>
      <w:r w:rsidR="00B37A5E" w:rsidRPr="00D13974">
        <w:rPr>
          <w:rFonts w:ascii="Times New Roman" w:eastAsia="Calibri" w:hAnsi="Times New Roman"/>
          <w:color w:val="auto"/>
          <w:sz w:val="28"/>
          <w:szCs w:val="28"/>
          <w:lang w:eastAsia="uk-UA"/>
        </w:rPr>
        <w:t xml:space="preserve">згідно з </w:t>
      </w:r>
      <w:r w:rsidR="005A695D" w:rsidRPr="00D13974">
        <w:rPr>
          <w:rFonts w:ascii="Times New Roman" w:hAnsi="Times New Roman"/>
          <w:color w:val="auto"/>
          <w:sz w:val="28"/>
          <w:szCs w:val="28"/>
        </w:rPr>
        <w:t>пункт</w:t>
      </w:r>
      <w:r w:rsidR="00CC111C" w:rsidRPr="00D13974">
        <w:rPr>
          <w:rFonts w:ascii="Times New Roman" w:hAnsi="Times New Roman"/>
          <w:color w:val="auto"/>
          <w:sz w:val="28"/>
          <w:szCs w:val="28"/>
        </w:rPr>
        <w:t>о</w:t>
      </w:r>
      <w:r w:rsidR="005A695D" w:rsidRPr="00D13974">
        <w:rPr>
          <w:rFonts w:ascii="Times New Roman" w:hAnsi="Times New Roman"/>
          <w:color w:val="auto"/>
          <w:sz w:val="28"/>
          <w:szCs w:val="28"/>
        </w:rPr>
        <w:t xml:space="preserve">м 4 статті 62 </w:t>
      </w:r>
      <w:r w:rsidR="003B36A7" w:rsidRPr="00D13974">
        <w:rPr>
          <w:rFonts w:ascii="Times New Roman" w:hAnsi="Times New Roman"/>
          <w:color w:val="auto"/>
          <w:sz w:val="28"/>
          <w:szCs w:val="28"/>
        </w:rPr>
        <w:t xml:space="preserve">Закону </w:t>
      </w:r>
      <w:r w:rsidR="003B36A7" w:rsidRPr="00D13974">
        <w:rPr>
          <w:rFonts w:ascii="Times New Roman" w:eastAsia="Calibri" w:hAnsi="Times New Roman"/>
          <w:color w:val="auto"/>
          <w:sz w:val="28"/>
          <w:szCs w:val="28"/>
          <w:lang w:eastAsia="uk-UA"/>
        </w:rPr>
        <w:t xml:space="preserve">України „Про Конституційний Суд України“ </w:t>
      </w:r>
      <w:r w:rsidR="005A695D" w:rsidRPr="00D13974">
        <w:rPr>
          <w:rFonts w:ascii="Times New Roman" w:hAnsi="Times New Roman"/>
          <w:color w:val="auto"/>
          <w:sz w:val="28"/>
          <w:szCs w:val="28"/>
        </w:rPr>
        <w:t>– неприйнятність конституційної скарги.</w:t>
      </w:r>
    </w:p>
    <w:p w:rsidR="00187DC6" w:rsidRPr="00D13974" w:rsidRDefault="00E17BCD" w:rsidP="00D13974">
      <w:pPr>
        <w:pStyle w:val="ae"/>
        <w:spacing w:line="360" w:lineRule="auto"/>
        <w:ind w:firstLine="567"/>
        <w:jc w:val="both"/>
        <w:rPr>
          <w:rFonts w:ascii="Times New Roman" w:hAnsi="Times New Roman"/>
          <w:sz w:val="28"/>
          <w:szCs w:val="28"/>
        </w:rPr>
      </w:pPr>
      <w:r w:rsidRPr="00D13974">
        <w:rPr>
          <w:rFonts w:ascii="Times New Roman" w:hAnsi="Times New Roman"/>
          <w:sz w:val="28"/>
          <w:szCs w:val="28"/>
        </w:rPr>
        <w:lastRenderedPageBreak/>
        <w:t>У</w:t>
      </w:r>
      <w:r w:rsidR="00187DC6" w:rsidRPr="00D13974">
        <w:rPr>
          <w:rFonts w:ascii="Times New Roman" w:hAnsi="Times New Roman"/>
          <w:sz w:val="28"/>
          <w:szCs w:val="28"/>
        </w:rPr>
        <w:t>раховуючи викладене та керуючись статтями 147, 151</w:t>
      </w:r>
      <w:r w:rsidR="00187DC6" w:rsidRPr="00D13974">
        <w:rPr>
          <w:rFonts w:ascii="Times New Roman" w:hAnsi="Times New Roman"/>
          <w:sz w:val="28"/>
          <w:szCs w:val="28"/>
          <w:vertAlign w:val="superscript"/>
        </w:rPr>
        <w:t>1</w:t>
      </w:r>
      <w:r w:rsidR="00187DC6" w:rsidRPr="00D13974">
        <w:rPr>
          <w:rFonts w:ascii="Times New Roman" w:hAnsi="Times New Roman"/>
          <w:sz w:val="28"/>
          <w:szCs w:val="28"/>
        </w:rPr>
        <w:t xml:space="preserve">, 153 Конституції України, на підставі статей 7, 32, 37, 55, 56, </w:t>
      </w:r>
      <w:r w:rsidR="00BA6F90" w:rsidRPr="00D13974">
        <w:rPr>
          <w:rFonts w:ascii="Times New Roman" w:hAnsi="Times New Roman"/>
          <w:sz w:val="28"/>
          <w:szCs w:val="28"/>
        </w:rPr>
        <w:t>58</w:t>
      </w:r>
      <w:r w:rsidR="00187DC6" w:rsidRPr="00D13974">
        <w:rPr>
          <w:rFonts w:ascii="Times New Roman" w:hAnsi="Times New Roman"/>
          <w:sz w:val="28"/>
          <w:szCs w:val="28"/>
        </w:rPr>
        <w:t>, 62, 77, 86 Закону України „Про Конституційний Суд України“, відповідно до § 45, § 56 Регламенту Конституційного Суду України Перша колегія суддів Другого сенату Конституційного Суду України</w:t>
      </w:r>
    </w:p>
    <w:p w:rsidR="005C6257" w:rsidRPr="00D13974" w:rsidRDefault="005C6257" w:rsidP="00D13974">
      <w:pPr>
        <w:pStyle w:val="ae"/>
        <w:spacing w:line="360" w:lineRule="auto"/>
        <w:ind w:firstLine="567"/>
        <w:jc w:val="both"/>
        <w:rPr>
          <w:rFonts w:ascii="Times New Roman" w:hAnsi="Times New Roman"/>
          <w:sz w:val="28"/>
          <w:szCs w:val="28"/>
        </w:rPr>
      </w:pPr>
    </w:p>
    <w:p w:rsidR="00244A1A" w:rsidRPr="00D13974" w:rsidRDefault="00244A1A" w:rsidP="00D13974">
      <w:pPr>
        <w:pStyle w:val="ae"/>
        <w:spacing w:line="360" w:lineRule="auto"/>
        <w:jc w:val="center"/>
        <w:rPr>
          <w:rFonts w:ascii="Times New Roman" w:hAnsi="Times New Roman"/>
          <w:b/>
          <w:sz w:val="28"/>
          <w:szCs w:val="28"/>
        </w:rPr>
      </w:pPr>
      <w:r w:rsidRPr="00D13974">
        <w:rPr>
          <w:rFonts w:ascii="Times New Roman" w:hAnsi="Times New Roman"/>
          <w:b/>
          <w:sz w:val="28"/>
          <w:szCs w:val="28"/>
        </w:rPr>
        <w:t>у х в а л и л а:</w:t>
      </w:r>
    </w:p>
    <w:p w:rsidR="005C6257" w:rsidRPr="00D13974" w:rsidRDefault="005C6257" w:rsidP="00D13974">
      <w:pPr>
        <w:pStyle w:val="ae"/>
        <w:spacing w:line="360" w:lineRule="auto"/>
        <w:ind w:firstLine="567"/>
        <w:rPr>
          <w:rFonts w:ascii="Times New Roman" w:hAnsi="Times New Roman"/>
          <w:sz w:val="28"/>
          <w:szCs w:val="28"/>
        </w:rPr>
      </w:pPr>
    </w:p>
    <w:p w:rsidR="006B6393" w:rsidRDefault="00244A1A" w:rsidP="00D13974">
      <w:pPr>
        <w:pStyle w:val="ae"/>
        <w:spacing w:line="360" w:lineRule="auto"/>
        <w:ind w:firstLine="567"/>
        <w:jc w:val="both"/>
        <w:rPr>
          <w:rFonts w:ascii="Times New Roman" w:hAnsi="Times New Roman"/>
          <w:sz w:val="28"/>
          <w:szCs w:val="28"/>
        </w:rPr>
      </w:pPr>
      <w:r w:rsidRPr="00D13974">
        <w:rPr>
          <w:rFonts w:ascii="Times New Roman" w:hAnsi="Times New Roman"/>
          <w:sz w:val="28"/>
          <w:szCs w:val="28"/>
        </w:rPr>
        <w:t xml:space="preserve">1. </w:t>
      </w:r>
      <w:r w:rsidR="006B6393" w:rsidRPr="00D13974">
        <w:rPr>
          <w:rFonts w:ascii="Times New Roman" w:hAnsi="Times New Roman"/>
          <w:sz w:val="28"/>
          <w:szCs w:val="28"/>
        </w:rPr>
        <w:t xml:space="preserve">Відмовити у відкритті конституційного провадження у справі за конституційною скаргою </w:t>
      </w:r>
      <w:proofErr w:type="spellStart"/>
      <w:r w:rsidR="00681026" w:rsidRPr="00D13974">
        <w:rPr>
          <w:rFonts w:ascii="Times New Roman" w:hAnsi="Times New Roman"/>
          <w:sz w:val="28"/>
          <w:szCs w:val="28"/>
        </w:rPr>
        <w:t>Равіна</w:t>
      </w:r>
      <w:proofErr w:type="spellEnd"/>
      <w:r w:rsidR="00681026" w:rsidRPr="00D13974">
        <w:rPr>
          <w:rFonts w:ascii="Times New Roman" w:hAnsi="Times New Roman"/>
          <w:sz w:val="28"/>
          <w:szCs w:val="28"/>
        </w:rPr>
        <w:t xml:space="preserve"> Вадим</w:t>
      </w:r>
      <w:r w:rsidR="00A30C07" w:rsidRPr="00D13974">
        <w:rPr>
          <w:rFonts w:ascii="Times New Roman" w:hAnsi="Times New Roman"/>
          <w:sz w:val="28"/>
          <w:szCs w:val="28"/>
        </w:rPr>
        <w:t>а</w:t>
      </w:r>
      <w:r w:rsidR="00681026" w:rsidRPr="00D13974">
        <w:rPr>
          <w:rFonts w:ascii="Times New Roman" w:hAnsi="Times New Roman"/>
          <w:sz w:val="28"/>
          <w:szCs w:val="28"/>
        </w:rPr>
        <w:t xml:space="preserve"> Львовича</w:t>
      </w:r>
      <w:r w:rsidR="00BA3BA9" w:rsidRPr="00D13974">
        <w:rPr>
          <w:rFonts w:ascii="Times New Roman" w:hAnsi="Times New Roman"/>
          <w:sz w:val="28"/>
          <w:szCs w:val="28"/>
        </w:rPr>
        <w:t xml:space="preserve"> про відповідність Конституції України (конституційність</w:t>
      </w:r>
      <w:r w:rsidR="00681026" w:rsidRPr="00D13974">
        <w:rPr>
          <w:rFonts w:ascii="Times New Roman" w:hAnsi="Times New Roman"/>
          <w:sz w:val="28"/>
          <w:szCs w:val="28"/>
        </w:rPr>
        <w:t>) статті 294, частини третьої статті 328 Кодексу адміністративного судочинства України</w:t>
      </w:r>
      <w:r w:rsidR="00B37A5E" w:rsidRPr="00D13974">
        <w:rPr>
          <w:rFonts w:ascii="Times New Roman" w:hAnsi="Times New Roman"/>
          <w:color w:val="auto"/>
          <w:sz w:val="28"/>
          <w:szCs w:val="28"/>
        </w:rPr>
        <w:t xml:space="preserve"> </w:t>
      </w:r>
      <w:r w:rsidR="006B6393" w:rsidRPr="00D13974">
        <w:rPr>
          <w:rFonts w:ascii="Times New Roman" w:hAnsi="Times New Roman"/>
          <w:sz w:val="28"/>
          <w:szCs w:val="28"/>
        </w:rPr>
        <w:t>на підставі пункт</w:t>
      </w:r>
      <w:r w:rsidR="00861F30" w:rsidRPr="00D13974">
        <w:rPr>
          <w:rFonts w:ascii="Times New Roman" w:hAnsi="Times New Roman"/>
          <w:sz w:val="28"/>
          <w:szCs w:val="28"/>
        </w:rPr>
        <w:t>у</w:t>
      </w:r>
      <w:r w:rsidR="00BA6F90" w:rsidRPr="00D13974">
        <w:rPr>
          <w:rFonts w:ascii="Times New Roman" w:hAnsi="Times New Roman"/>
          <w:sz w:val="28"/>
          <w:szCs w:val="28"/>
        </w:rPr>
        <w:t xml:space="preserve"> 4</w:t>
      </w:r>
      <w:r w:rsidR="006B6393" w:rsidRPr="00D13974">
        <w:rPr>
          <w:rFonts w:ascii="Times New Roman" w:hAnsi="Times New Roman"/>
          <w:sz w:val="28"/>
          <w:szCs w:val="28"/>
        </w:rPr>
        <w:t xml:space="preserve"> статті 62 Закону України „Про Конституційний Суд України“ – </w:t>
      </w:r>
      <w:r w:rsidR="00BA6F90" w:rsidRPr="00D13974">
        <w:rPr>
          <w:rFonts w:ascii="Times New Roman" w:hAnsi="Times New Roman"/>
          <w:sz w:val="28"/>
          <w:szCs w:val="28"/>
        </w:rPr>
        <w:t>неприйнятність конституційної скарги</w:t>
      </w:r>
      <w:r w:rsidR="006B6393" w:rsidRPr="00D13974">
        <w:rPr>
          <w:rFonts w:ascii="Times New Roman" w:hAnsi="Times New Roman"/>
          <w:sz w:val="28"/>
          <w:szCs w:val="28"/>
        </w:rPr>
        <w:t>.</w:t>
      </w:r>
    </w:p>
    <w:p w:rsidR="00D13974" w:rsidRPr="00D13974" w:rsidRDefault="00D13974" w:rsidP="00D13974">
      <w:pPr>
        <w:pStyle w:val="ae"/>
        <w:spacing w:line="360" w:lineRule="auto"/>
        <w:ind w:firstLine="567"/>
        <w:jc w:val="both"/>
        <w:rPr>
          <w:rFonts w:ascii="Times New Roman" w:hAnsi="Times New Roman"/>
          <w:sz w:val="28"/>
          <w:szCs w:val="28"/>
        </w:rPr>
      </w:pPr>
    </w:p>
    <w:p w:rsidR="00BA3BA9" w:rsidRDefault="00BA3BA9" w:rsidP="00D13974">
      <w:pPr>
        <w:spacing w:line="360" w:lineRule="auto"/>
        <w:ind w:firstLine="567"/>
        <w:jc w:val="both"/>
        <w:rPr>
          <w:rFonts w:ascii="Times New Roman" w:hAnsi="Times New Roman"/>
          <w:sz w:val="28"/>
          <w:szCs w:val="28"/>
        </w:rPr>
      </w:pPr>
      <w:r w:rsidRPr="00D13974">
        <w:rPr>
          <w:rFonts w:ascii="Times New Roman" w:hAnsi="Times New Roman"/>
          <w:sz w:val="28"/>
          <w:szCs w:val="28"/>
        </w:rPr>
        <w:t>2. Ухвала Першої колегії суддів Другого сенату Конституційного Суду України є остаточною.</w:t>
      </w:r>
    </w:p>
    <w:p w:rsidR="00D13974" w:rsidRDefault="00D13974" w:rsidP="00D13974">
      <w:pPr>
        <w:ind w:firstLine="567"/>
        <w:jc w:val="both"/>
        <w:rPr>
          <w:rFonts w:ascii="Times New Roman" w:hAnsi="Times New Roman"/>
          <w:sz w:val="28"/>
          <w:szCs w:val="28"/>
        </w:rPr>
      </w:pPr>
    </w:p>
    <w:p w:rsidR="00D13974" w:rsidRDefault="00D13974" w:rsidP="00D13974">
      <w:pPr>
        <w:ind w:firstLine="567"/>
        <w:jc w:val="both"/>
        <w:rPr>
          <w:rFonts w:ascii="Times New Roman" w:hAnsi="Times New Roman"/>
          <w:sz w:val="28"/>
          <w:szCs w:val="28"/>
        </w:rPr>
      </w:pPr>
    </w:p>
    <w:p w:rsidR="00D13974" w:rsidRDefault="00D13974" w:rsidP="00D13974">
      <w:pPr>
        <w:ind w:firstLine="567"/>
        <w:jc w:val="both"/>
        <w:rPr>
          <w:rFonts w:ascii="Times New Roman" w:hAnsi="Times New Roman"/>
          <w:sz w:val="28"/>
          <w:szCs w:val="28"/>
        </w:rPr>
      </w:pPr>
    </w:p>
    <w:p w:rsidR="000D3CBD" w:rsidRPr="000D3CBD" w:rsidRDefault="000D3CBD" w:rsidP="000D3CBD">
      <w:pPr>
        <w:ind w:left="4254"/>
        <w:jc w:val="center"/>
        <w:rPr>
          <w:rFonts w:ascii="Times New Roman" w:hAnsi="Times New Roman"/>
          <w:b/>
          <w:caps/>
          <w:sz w:val="28"/>
          <w:szCs w:val="28"/>
        </w:rPr>
      </w:pPr>
      <w:bookmarkStart w:id="30" w:name="_GoBack"/>
      <w:r w:rsidRPr="000D3CBD">
        <w:rPr>
          <w:rFonts w:ascii="Times New Roman" w:hAnsi="Times New Roman"/>
          <w:b/>
          <w:caps/>
          <w:sz w:val="28"/>
          <w:szCs w:val="28"/>
        </w:rPr>
        <w:t>Перша колегія суддів</w:t>
      </w:r>
    </w:p>
    <w:p w:rsidR="000D3CBD" w:rsidRPr="000D3CBD" w:rsidRDefault="000D3CBD" w:rsidP="000D3CBD">
      <w:pPr>
        <w:ind w:left="4254"/>
        <w:jc w:val="center"/>
        <w:rPr>
          <w:rFonts w:ascii="Times New Roman" w:hAnsi="Times New Roman"/>
          <w:b/>
          <w:caps/>
          <w:color w:val="auto"/>
          <w:sz w:val="28"/>
          <w:szCs w:val="28"/>
        </w:rPr>
      </w:pPr>
      <w:r w:rsidRPr="000D3CBD">
        <w:rPr>
          <w:rFonts w:ascii="Times New Roman" w:hAnsi="Times New Roman"/>
          <w:b/>
          <w:caps/>
          <w:sz w:val="28"/>
          <w:szCs w:val="28"/>
        </w:rPr>
        <w:t>Другого</w:t>
      </w:r>
      <w:r w:rsidRPr="000D3CBD">
        <w:rPr>
          <w:rFonts w:ascii="Times New Roman" w:hAnsi="Times New Roman"/>
          <w:b/>
          <w:caps/>
          <w:color w:val="auto"/>
          <w:sz w:val="28"/>
          <w:szCs w:val="28"/>
        </w:rPr>
        <w:t xml:space="preserve"> сенату</w:t>
      </w:r>
    </w:p>
    <w:p w:rsidR="00D13974" w:rsidRPr="000D3CBD" w:rsidRDefault="000D3CBD" w:rsidP="000D3CBD">
      <w:pPr>
        <w:ind w:left="4254"/>
        <w:jc w:val="center"/>
        <w:rPr>
          <w:rFonts w:ascii="Times New Roman" w:hAnsi="Times New Roman"/>
          <w:b/>
          <w:caps/>
          <w:sz w:val="28"/>
          <w:szCs w:val="28"/>
        </w:rPr>
      </w:pPr>
      <w:r w:rsidRPr="000D3CBD">
        <w:rPr>
          <w:rFonts w:ascii="Times New Roman" w:hAnsi="Times New Roman"/>
          <w:b/>
          <w:caps/>
          <w:sz w:val="28"/>
          <w:szCs w:val="28"/>
        </w:rPr>
        <w:t>Конституційного Суду України</w:t>
      </w:r>
      <w:bookmarkEnd w:id="30"/>
    </w:p>
    <w:sectPr w:rsidR="00D13974" w:rsidRPr="000D3CBD" w:rsidSect="00D13974">
      <w:headerReference w:type="default" r:id="rId9"/>
      <w:footerReference w:type="default" r:id="rId10"/>
      <w:foot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2C" w:rsidRDefault="0072032C" w:rsidP="009657BF">
      <w:r>
        <w:separator/>
      </w:r>
    </w:p>
  </w:endnote>
  <w:endnote w:type="continuationSeparator" w:id="0">
    <w:p w:rsidR="0072032C" w:rsidRDefault="0072032C"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07" w:rsidRPr="00867207" w:rsidRDefault="00867207">
    <w:pPr>
      <w:pStyle w:val="a6"/>
      <w:rPr>
        <w:rFonts w:ascii="Times New Roman" w:hAnsi="Times New Roman"/>
        <w:sz w:val="10"/>
        <w:szCs w:val="10"/>
      </w:rPr>
    </w:pPr>
    <w:r w:rsidRPr="00867207">
      <w:rPr>
        <w:rFonts w:ascii="Times New Roman" w:hAnsi="Times New Roman"/>
        <w:sz w:val="10"/>
        <w:szCs w:val="10"/>
      </w:rPr>
      <w:fldChar w:fldCharType="begin"/>
    </w:r>
    <w:r w:rsidRPr="00867207">
      <w:rPr>
        <w:rFonts w:ascii="Times New Roman" w:hAnsi="Times New Roman"/>
        <w:sz w:val="10"/>
        <w:szCs w:val="10"/>
      </w:rPr>
      <w:instrText xml:space="preserve"> FILENAME \p \* MERGEFORMAT </w:instrText>
    </w:r>
    <w:r w:rsidRPr="00867207">
      <w:rPr>
        <w:rFonts w:ascii="Times New Roman" w:hAnsi="Times New Roman"/>
        <w:sz w:val="10"/>
        <w:szCs w:val="10"/>
      </w:rPr>
      <w:fldChar w:fldCharType="separate"/>
    </w:r>
    <w:r w:rsidR="000D3CBD">
      <w:rPr>
        <w:rFonts w:ascii="Times New Roman" w:hAnsi="Times New Roman"/>
        <w:noProof/>
        <w:sz w:val="10"/>
        <w:szCs w:val="10"/>
      </w:rPr>
      <w:t>G:\2024\Suddi\II senat\I koleg\10.docx</w:t>
    </w:r>
    <w:r w:rsidRPr="00867207">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07" w:rsidRPr="00867207" w:rsidRDefault="00867207">
    <w:pPr>
      <w:pStyle w:val="a6"/>
      <w:rPr>
        <w:rFonts w:ascii="Times New Roman" w:hAnsi="Times New Roman"/>
        <w:sz w:val="10"/>
        <w:szCs w:val="10"/>
      </w:rPr>
    </w:pPr>
    <w:r w:rsidRPr="00867207">
      <w:rPr>
        <w:rFonts w:ascii="Times New Roman" w:hAnsi="Times New Roman"/>
        <w:sz w:val="10"/>
        <w:szCs w:val="10"/>
      </w:rPr>
      <w:fldChar w:fldCharType="begin"/>
    </w:r>
    <w:r w:rsidRPr="00867207">
      <w:rPr>
        <w:rFonts w:ascii="Times New Roman" w:hAnsi="Times New Roman"/>
        <w:sz w:val="10"/>
        <w:szCs w:val="10"/>
      </w:rPr>
      <w:instrText xml:space="preserve"> FILENAME \p \* MERGEFORMAT </w:instrText>
    </w:r>
    <w:r w:rsidRPr="00867207">
      <w:rPr>
        <w:rFonts w:ascii="Times New Roman" w:hAnsi="Times New Roman"/>
        <w:sz w:val="10"/>
        <w:szCs w:val="10"/>
      </w:rPr>
      <w:fldChar w:fldCharType="separate"/>
    </w:r>
    <w:r w:rsidR="000D3CBD">
      <w:rPr>
        <w:rFonts w:ascii="Times New Roman" w:hAnsi="Times New Roman"/>
        <w:noProof/>
        <w:sz w:val="10"/>
        <w:szCs w:val="10"/>
      </w:rPr>
      <w:t>G:\2024\Suddi\II senat\I koleg\10.docx</w:t>
    </w:r>
    <w:r w:rsidRPr="00867207">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2C" w:rsidRDefault="0072032C" w:rsidP="009657BF">
      <w:r>
        <w:separator/>
      </w:r>
    </w:p>
  </w:footnote>
  <w:footnote w:type="continuationSeparator" w:id="0">
    <w:p w:rsidR="0072032C" w:rsidRDefault="0072032C"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0D3CBD" w:rsidRPr="000D3CBD">
      <w:rPr>
        <w:noProof/>
        <w:sz w:val="28"/>
        <w:szCs w:val="28"/>
        <w:lang w:val="uk-UA"/>
      </w:rPr>
      <w:t>7</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7284"/>
    <w:multiLevelType w:val="hybridMultilevel"/>
    <w:tmpl w:val="2EDE6BF6"/>
    <w:lvl w:ilvl="0" w:tplc="A566A9E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6B04EBF"/>
    <w:multiLevelType w:val="hybridMultilevel"/>
    <w:tmpl w:val="3990CF2E"/>
    <w:lvl w:ilvl="0" w:tplc="B332020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171"/>
    <w:rsid w:val="00004C38"/>
    <w:rsid w:val="00005188"/>
    <w:rsid w:val="00006EE1"/>
    <w:rsid w:val="00011606"/>
    <w:rsid w:val="000126CF"/>
    <w:rsid w:val="00012C50"/>
    <w:rsid w:val="00014894"/>
    <w:rsid w:val="00016851"/>
    <w:rsid w:val="00016BC6"/>
    <w:rsid w:val="000171B6"/>
    <w:rsid w:val="00020CA6"/>
    <w:rsid w:val="00021376"/>
    <w:rsid w:val="00023F0A"/>
    <w:rsid w:val="0002473B"/>
    <w:rsid w:val="00026B96"/>
    <w:rsid w:val="000274EA"/>
    <w:rsid w:val="00027719"/>
    <w:rsid w:val="0003046F"/>
    <w:rsid w:val="00032196"/>
    <w:rsid w:val="000326FA"/>
    <w:rsid w:val="00032A95"/>
    <w:rsid w:val="00032D74"/>
    <w:rsid w:val="000335AD"/>
    <w:rsid w:val="00034A8F"/>
    <w:rsid w:val="000353D3"/>
    <w:rsid w:val="000356AA"/>
    <w:rsid w:val="00040228"/>
    <w:rsid w:val="00040910"/>
    <w:rsid w:val="00042B65"/>
    <w:rsid w:val="000512E4"/>
    <w:rsid w:val="00052229"/>
    <w:rsid w:val="000536BC"/>
    <w:rsid w:val="00053FEC"/>
    <w:rsid w:val="000545FD"/>
    <w:rsid w:val="00056246"/>
    <w:rsid w:val="00057DA6"/>
    <w:rsid w:val="00063481"/>
    <w:rsid w:val="000637E9"/>
    <w:rsid w:val="0006416C"/>
    <w:rsid w:val="00065A10"/>
    <w:rsid w:val="00066B45"/>
    <w:rsid w:val="000704F5"/>
    <w:rsid w:val="0007061D"/>
    <w:rsid w:val="00073603"/>
    <w:rsid w:val="000736B7"/>
    <w:rsid w:val="0007386F"/>
    <w:rsid w:val="00073D2E"/>
    <w:rsid w:val="000741BE"/>
    <w:rsid w:val="00074B04"/>
    <w:rsid w:val="00075392"/>
    <w:rsid w:val="00075AFF"/>
    <w:rsid w:val="0007619E"/>
    <w:rsid w:val="0007737D"/>
    <w:rsid w:val="00080A96"/>
    <w:rsid w:val="000817DA"/>
    <w:rsid w:val="00081BFB"/>
    <w:rsid w:val="00082F4B"/>
    <w:rsid w:val="00083027"/>
    <w:rsid w:val="0008389F"/>
    <w:rsid w:val="0008491C"/>
    <w:rsid w:val="000852D4"/>
    <w:rsid w:val="0008564A"/>
    <w:rsid w:val="00086013"/>
    <w:rsid w:val="00087CF4"/>
    <w:rsid w:val="00090A5D"/>
    <w:rsid w:val="00093B99"/>
    <w:rsid w:val="00093CB4"/>
    <w:rsid w:val="00094376"/>
    <w:rsid w:val="00094584"/>
    <w:rsid w:val="00094818"/>
    <w:rsid w:val="0009596E"/>
    <w:rsid w:val="0009677B"/>
    <w:rsid w:val="00096DC0"/>
    <w:rsid w:val="000A42B0"/>
    <w:rsid w:val="000A4833"/>
    <w:rsid w:val="000A48A4"/>
    <w:rsid w:val="000A5AFD"/>
    <w:rsid w:val="000A7537"/>
    <w:rsid w:val="000A7AFD"/>
    <w:rsid w:val="000A7C7D"/>
    <w:rsid w:val="000B1703"/>
    <w:rsid w:val="000B1835"/>
    <w:rsid w:val="000B1A9F"/>
    <w:rsid w:val="000B5E9F"/>
    <w:rsid w:val="000B6A75"/>
    <w:rsid w:val="000C163B"/>
    <w:rsid w:val="000C4F90"/>
    <w:rsid w:val="000D17BA"/>
    <w:rsid w:val="000D3CBD"/>
    <w:rsid w:val="000D45E4"/>
    <w:rsid w:val="000D5B17"/>
    <w:rsid w:val="000E0CD3"/>
    <w:rsid w:val="000E36EE"/>
    <w:rsid w:val="000E4C42"/>
    <w:rsid w:val="000E5820"/>
    <w:rsid w:val="000E63FC"/>
    <w:rsid w:val="000E6424"/>
    <w:rsid w:val="000F11FC"/>
    <w:rsid w:val="000F3193"/>
    <w:rsid w:val="000F458A"/>
    <w:rsid w:val="000F62DF"/>
    <w:rsid w:val="000F6476"/>
    <w:rsid w:val="000F69D7"/>
    <w:rsid w:val="000F7596"/>
    <w:rsid w:val="000F779B"/>
    <w:rsid w:val="00101669"/>
    <w:rsid w:val="00101AAE"/>
    <w:rsid w:val="00104851"/>
    <w:rsid w:val="00107DE7"/>
    <w:rsid w:val="00111785"/>
    <w:rsid w:val="00112EA0"/>
    <w:rsid w:val="00113677"/>
    <w:rsid w:val="001137BA"/>
    <w:rsid w:val="00113E9C"/>
    <w:rsid w:val="001141BD"/>
    <w:rsid w:val="00116114"/>
    <w:rsid w:val="001226E3"/>
    <w:rsid w:val="0012574B"/>
    <w:rsid w:val="00125C1A"/>
    <w:rsid w:val="00130E40"/>
    <w:rsid w:val="00140FE5"/>
    <w:rsid w:val="00141726"/>
    <w:rsid w:val="00142A01"/>
    <w:rsid w:val="00142FD6"/>
    <w:rsid w:val="001500B1"/>
    <w:rsid w:val="001516D1"/>
    <w:rsid w:val="0015380A"/>
    <w:rsid w:val="00154BFF"/>
    <w:rsid w:val="00154C98"/>
    <w:rsid w:val="0015702B"/>
    <w:rsid w:val="00157A7A"/>
    <w:rsid w:val="00161394"/>
    <w:rsid w:val="001624C8"/>
    <w:rsid w:val="001628D1"/>
    <w:rsid w:val="0016353B"/>
    <w:rsid w:val="00164CEF"/>
    <w:rsid w:val="00165603"/>
    <w:rsid w:val="001702C3"/>
    <w:rsid w:val="0017053D"/>
    <w:rsid w:val="0017179F"/>
    <w:rsid w:val="001719BE"/>
    <w:rsid w:val="001720A3"/>
    <w:rsid w:val="00172113"/>
    <w:rsid w:val="0017229C"/>
    <w:rsid w:val="001729E9"/>
    <w:rsid w:val="00173E05"/>
    <w:rsid w:val="001748A2"/>
    <w:rsid w:val="0017498D"/>
    <w:rsid w:val="00174B73"/>
    <w:rsid w:val="0017652F"/>
    <w:rsid w:val="0018004B"/>
    <w:rsid w:val="00180A8D"/>
    <w:rsid w:val="00181485"/>
    <w:rsid w:val="0018198E"/>
    <w:rsid w:val="001843DA"/>
    <w:rsid w:val="001849F3"/>
    <w:rsid w:val="001865A6"/>
    <w:rsid w:val="00187DC6"/>
    <w:rsid w:val="00190290"/>
    <w:rsid w:val="001906D2"/>
    <w:rsid w:val="00192490"/>
    <w:rsid w:val="00194999"/>
    <w:rsid w:val="001949BA"/>
    <w:rsid w:val="00195C3A"/>
    <w:rsid w:val="001970BB"/>
    <w:rsid w:val="0019747B"/>
    <w:rsid w:val="0019773B"/>
    <w:rsid w:val="00197AA9"/>
    <w:rsid w:val="001A1303"/>
    <w:rsid w:val="001A16E5"/>
    <w:rsid w:val="001A25C0"/>
    <w:rsid w:val="001A2D17"/>
    <w:rsid w:val="001A3DB9"/>
    <w:rsid w:val="001A4444"/>
    <w:rsid w:val="001A558D"/>
    <w:rsid w:val="001A65A8"/>
    <w:rsid w:val="001A7B9F"/>
    <w:rsid w:val="001B032C"/>
    <w:rsid w:val="001B17A6"/>
    <w:rsid w:val="001B2DC4"/>
    <w:rsid w:val="001B6084"/>
    <w:rsid w:val="001B6127"/>
    <w:rsid w:val="001B6F94"/>
    <w:rsid w:val="001B7962"/>
    <w:rsid w:val="001B7D37"/>
    <w:rsid w:val="001C0710"/>
    <w:rsid w:val="001C0A2A"/>
    <w:rsid w:val="001C2317"/>
    <w:rsid w:val="001C4549"/>
    <w:rsid w:val="001C5D29"/>
    <w:rsid w:val="001C5FD3"/>
    <w:rsid w:val="001C7D99"/>
    <w:rsid w:val="001D0B34"/>
    <w:rsid w:val="001D2F4D"/>
    <w:rsid w:val="001D43E8"/>
    <w:rsid w:val="001D569E"/>
    <w:rsid w:val="001D5737"/>
    <w:rsid w:val="001D595F"/>
    <w:rsid w:val="001D75CC"/>
    <w:rsid w:val="001E0E42"/>
    <w:rsid w:val="001E1189"/>
    <w:rsid w:val="001E2C21"/>
    <w:rsid w:val="001E368C"/>
    <w:rsid w:val="001E4829"/>
    <w:rsid w:val="001E4FBE"/>
    <w:rsid w:val="001E58F8"/>
    <w:rsid w:val="001E68B0"/>
    <w:rsid w:val="001E6A8B"/>
    <w:rsid w:val="001E6DCC"/>
    <w:rsid w:val="001F0F44"/>
    <w:rsid w:val="001F1162"/>
    <w:rsid w:val="001F1F2E"/>
    <w:rsid w:val="001F3064"/>
    <w:rsid w:val="001F3C87"/>
    <w:rsid w:val="001F7317"/>
    <w:rsid w:val="00204807"/>
    <w:rsid w:val="002054E9"/>
    <w:rsid w:val="002055E3"/>
    <w:rsid w:val="00206942"/>
    <w:rsid w:val="00206A05"/>
    <w:rsid w:val="00206BE6"/>
    <w:rsid w:val="00211295"/>
    <w:rsid w:val="00215FCC"/>
    <w:rsid w:val="00216EAF"/>
    <w:rsid w:val="0021768C"/>
    <w:rsid w:val="00220ACF"/>
    <w:rsid w:val="002224CC"/>
    <w:rsid w:val="00225234"/>
    <w:rsid w:val="00227F13"/>
    <w:rsid w:val="00231CBD"/>
    <w:rsid w:val="00232103"/>
    <w:rsid w:val="002333A5"/>
    <w:rsid w:val="0023341B"/>
    <w:rsid w:val="002405D8"/>
    <w:rsid w:val="002417BD"/>
    <w:rsid w:val="002426FE"/>
    <w:rsid w:val="00244A1A"/>
    <w:rsid w:val="00244DBB"/>
    <w:rsid w:val="00244EBB"/>
    <w:rsid w:val="00245E8B"/>
    <w:rsid w:val="002544EF"/>
    <w:rsid w:val="00254698"/>
    <w:rsid w:val="00255071"/>
    <w:rsid w:val="00255B39"/>
    <w:rsid w:val="002569A8"/>
    <w:rsid w:val="00256F91"/>
    <w:rsid w:val="00257291"/>
    <w:rsid w:val="00257437"/>
    <w:rsid w:val="002607C6"/>
    <w:rsid w:val="00260D71"/>
    <w:rsid w:val="00262301"/>
    <w:rsid w:val="0026237E"/>
    <w:rsid w:val="00266882"/>
    <w:rsid w:val="00270608"/>
    <w:rsid w:val="00270840"/>
    <w:rsid w:val="00270B72"/>
    <w:rsid w:val="00270D6C"/>
    <w:rsid w:val="00271144"/>
    <w:rsid w:val="00276833"/>
    <w:rsid w:val="00276D6A"/>
    <w:rsid w:val="002814CA"/>
    <w:rsid w:val="0028163A"/>
    <w:rsid w:val="00282807"/>
    <w:rsid w:val="00284219"/>
    <w:rsid w:val="00287795"/>
    <w:rsid w:val="002904D5"/>
    <w:rsid w:val="00292121"/>
    <w:rsid w:val="00293416"/>
    <w:rsid w:val="002A0469"/>
    <w:rsid w:val="002A20FE"/>
    <w:rsid w:val="002A2831"/>
    <w:rsid w:val="002A2AD7"/>
    <w:rsid w:val="002A3BD2"/>
    <w:rsid w:val="002A4255"/>
    <w:rsid w:val="002A42AC"/>
    <w:rsid w:val="002A48EE"/>
    <w:rsid w:val="002A5A41"/>
    <w:rsid w:val="002A6F6F"/>
    <w:rsid w:val="002B003E"/>
    <w:rsid w:val="002B2495"/>
    <w:rsid w:val="002B3834"/>
    <w:rsid w:val="002B4ABB"/>
    <w:rsid w:val="002B4C49"/>
    <w:rsid w:val="002B6553"/>
    <w:rsid w:val="002B6B10"/>
    <w:rsid w:val="002C02BD"/>
    <w:rsid w:val="002C3336"/>
    <w:rsid w:val="002C4F44"/>
    <w:rsid w:val="002C5F98"/>
    <w:rsid w:val="002C6CBC"/>
    <w:rsid w:val="002D0F22"/>
    <w:rsid w:val="002D2D16"/>
    <w:rsid w:val="002D350F"/>
    <w:rsid w:val="002D72B1"/>
    <w:rsid w:val="002E0E9C"/>
    <w:rsid w:val="002E1C61"/>
    <w:rsid w:val="002E29C8"/>
    <w:rsid w:val="002E54F3"/>
    <w:rsid w:val="002E79A6"/>
    <w:rsid w:val="002F0699"/>
    <w:rsid w:val="002F0A73"/>
    <w:rsid w:val="002F1272"/>
    <w:rsid w:val="002F65C6"/>
    <w:rsid w:val="002F677F"/>
    <w:rsid w:val="003005E2"/>
    <w:rsid w:val="00300DA1"/>
    <w:rsid w:val="00305ED0"/>
    <w:rsid w:val="003109F0"/>
    <w:rsid w:val="00312B32"/>
    <w:rsid w:val="00314197"/>
    <w:rsid w:val="003162D1"/>
    <w:rsid w:val="00316B86"/>
    <w:rsid w:val="00316C13"/>
    <w:rsid w:val="00317BCB"/>
    <w:rsid w:val="00320B79"/>
    <w:rsid w:val="00322C68"/>
    <w:rsid w:val="0032318E"/>
    <w:rsid w:val="00325B09"/>
    <w:rsid w:val="00326AB6"/>
    <w:rsid w:val="0032701B"/>
    <w:rsid w:val="00327DF3"/>
    <w:rsid w:val="00330582"/>
    <w:rsid w:val="00333579"/>
    <w:rsid w:val="00334A27"/>
    <w:rsid w:val="00334F92"/>
    <w:rsid w:val="00337785"/>
    <w:rsid w:val="00337EC3"/>
    <w:rsid w:val="00340D60"/>
    <w:rsid w:val="0034206D"/>
    <w:rsid w:val="00342713"/>
    <w:rsid w:val="00342734"/>
    <w:rsid w:val="00343E81"/>
    <w:rsid w:val="00344CD9"/>
    <w:rsid w:val="00347E48"/>
    <w:rsid w:val="003501FB"/>
    <w:rsid w:val="00353DCD"/>
    <w:rsid w:val="00354FA9"/>
    <w:rsid w:val="00355BAE"/>
    <w:rsid w:val="0035676E"/>
    <w:rsid w:val="00357A40"/>
    <w:rsid w:val="00360C5D"/>
    <w:rsid w:val="003615B5"/>
    <w:rsid w:val="00362DA2"/>
    <w:rsid w:val="003640E5"/>
    <w:rsid w:val="00364CA8"/>
    <w:rsid w:val="003656F4"/>
    <w:rsid w:val="00365772"/>
    <w:rsid w:val="00365DDA"/>
    <w:rsid w:val="00370614"/>
    <w:rsid w:val="00370ACF"/>
    <w:rsid w:val="00370BCF"/>
    <w:rsid w:val="00372537"/>
    <w:rsid w:val="00373066"/>
    <w:rsid w:val="00373F20"/>
    <w:rsid w:val="00375954"/>
    <w:rsid w:val="00376C46"/>
    <w:rsid w:val="00376E9B"/>
    <w:rsid w:val="003779E5"/>
    <w:rsid w:val="003834B9"/>
    <w:rsid w:val="00383932"/>
    <w:rsid w:val="00385B6B"/>
    <w:rsid w:val="00386CA8"/>
    <w:rsid w:val="00386FD2"/>
    <w:rsid w:val="00393011"/>
    <w:rsid w:val="0039318A"/>
    <w:rsid w:val="003959E3"/>
    <w:rsid w:val="00397EC0"/>
    <w:rsid w:val="003A0851"/>
    <w:rsid w:val="003A3DA5"/>
    <w:rsid w:val="003A3E12"/>
    <w:rsid w:val="003A64A1"/>
    <w:rsid w:val="003A6911"/>
    <w:rsid w:val="003A6D3A"/>
    <w:rsid w:val="003A7196"/>
    <w:rsid w:val="003B0474"/>
    <w:rsid w:val="003B06AC"/>
    <w:rsid w:val="003B1F80"/>
    <w:rsid w:val="003B25FC"/>
    <w:rsid w:val="003B36A7"/>
    <w:rsid w:val="003B4C13"/>
    <w:rsid w:val="003B6C25"/>
    <w:rsid w:val="003C1E54"/>
    <w:rsid w:val="003C307D"/>
    <w:rsid w:val="003C3E29"/>
    <w:rsid w:val="003C616A"/>
    <w:rsid w:val="003C65BA"/>
    <w:rsid w:val="003D0113"/>
    <w:rsid w:val="003D4A5D"/>
    <w:rsid w:val="003D5C54"/>
    <w:rsid w:val="003E0009"/>
    <w:rsid w:val="003E1802"/>
    <w:rsid w:val="003E2A28"/>
    <w:rsid w:val="003E3C5F"/>
    <w:rsid w:val="003E42AF"/>
    <w:rsid w:val="003E4A39"/>
    <w:rsid w:val="003E538C"/>
    <w:rsid w:val="003E55F5"/>
    <w:rsid w:val="003E5BC2"/>
    <w:rsid w:val="003E5BEA"/>
    <w:rsid w:val="003E66DA"/>
    <w:rsid w:val="003F00FE"/>
    <w:rsid w:val="003F07C6"/>
    <w:rsid w:val="003F1B44"/>
    <w:rsid w:val="003F25F7"/>
    <w:rsid w:val="003F4EE3"/>
    <w:rsid w:val="003F614B"/>
    <w:rsid w:val="003F7643"/>
    <w:rsid w:val="00402034"/>
    <w:rsid w:val="00405446"/>
    <w:rsid w:val="00405A7C"/>
    <w:rsid w:val="00405B6B"/>
    <w:rsid w:val="0040607F"/>
    <w:rsid w:val="00407E67"/>
    <w:rsid w:val="00412B1A"/>
    <w:rsid w:val="0042088C"/>
    <w:rsid w:val="00423982"/>
    <w:rsid w:val="0042520B"/>
    <w:rsid w:val="004252B4"/>
    <w:rsid w:val="00431784"/>
    <w:rsid w:val="00431BCD"/>
    <w:rsid w:val="004335A3"/>
    <w:rsid w:val="00433F3C"/>
    <w:rsid w:val="004359AE"/>
    <w:rsid w:val="004365C4"/>
    <w:rsid w:val="00436892"/>
    <w:rsid w:val="00441020"/>
    <w:rsid w:val="00442F01"/>
    <w:rsid w:val="00443155"/>
    <w:rsid w:val="00443A84"/>
    <w:rsid w:val="004455F9"/>
    <w:rsid w:val="004473D3"/>
    <w:rsid w:val="004479DF"/>
    <w:rsid w:val="00450633"/>
    <w:rsid w:val="004511A1"/>
    <w:rsid w:val="00453A5C"/>
    <w:rsid w:val="00455E38"/>
    <w:rsid w:val="00456393"/>
    <w:rsid w:val="004571D5"/>
    <w:rsid w:val="00461DBD"/>
    <w:rsid w:val="00463E3E"/>
    <w:rsid w:val="00465226"/>
    <w:rsid w:val="00465ACD"/>
    <w:rsid w:val="004677A1"/>
    <w:rsid w:val="00471846"/>
    <w:rsid w:val="004725EE"/>
    <w:rsid w:val="00474450"/>
    <w:rsid w:val="00474C2D"/>
    <w:rsid w:val="00476B56"/>
    <w:rsid w:val="0047704D"/>
    <w:rsid w:val="00477AB1"/>
    <w:rsid w:val="004805CD"/>
    <w:rsid w:val="004806D7"/>
    <w:rsid w:val="00480CC9"/>
    <w:rsid w:val="00483F48"/>
    <w:rsid w:val="00483F80"/>
    <w:rsid w:val="0048424C"/>
    <w:rsid w:val="00485E54"/>
    <w:rsid w:val="00487CAF"/>
    <w:rsid w:val="00490D3F"/>
    <w:rsid w:val="004958DC"/>
    <w:rsid w:val="0049737A"/>
    <w:rsid w:val="00497C4F"/>
    <w:rsid w:val="004A1325"/>
    <w:rsid w:val="004A4923"/>
    <w:rsid w:val="004A6F00"/>
    <w:rsid w:val="004A7697"/>
    <w:rsid w:val="004B1566"/>
    <w:rsid w:val="004B1990"/>
    <w:rsid w:val="004B2396"/>
    <w:rsid w:val="004B4F66"/>
    <w:rsid w:val="004B7347"/>
    <w:rsid w:val="004C05F5"/>
    <w:rsid w:val="004C0636"/>
    <w:rsid w:val="004C0D21"/>
    <w:rsid w:val="004C1187"/>
    <w:rsid w:val="004C14C8"/>
    <w:rsid w:val="004C1DD8"/>
    <w:rsid w:val="004C3223"/>
    <w:rsid w:val="004C3349"/>
    <w:rsid w:val="004C49D5"/>
    <w:rsid w:val="004C6291"/>
    <w:rsid w:val="004C76CC"/>
    <w:rsid w:val="004D098A"/>
    <w:rsid w:val="004D0A92"/>
    <w:rsid w:val="004D1283"/>
    <w:rsid w:val="004D2C3E"/>
    <w:rsid w:val="004D37BE"/>
    <w:rsid w:val="004D3A76"/>
    <w:rsid w:val="004D44E6"/>
    <w:rsid w:val="004D618F"/>
    <w:rsid w:val="004E0CB4"/>
    <w:rsid w:val="004E38EE"/>
    <w:rsid w:val="004E4F2A"/>
    <w:rsid w:val="004E5347"/>
    <w:rsid w:val="004E5757"/>
    <w:rsid w:val="004E57E5"/>
    <w:rsid w:val="004E5B9C"/>
    <w:rsid w:val="004F1BBC"/>
    <w:rsid w:val="004F1F02"/>
    <w:rsid w:val="004F50C0"/>
    <w:rsid w:val="004F5281"/>
    <w:rsid w:val="004F5863"/>
    <w:rsid w:val="004F6047"/>
    <w:rsid w:val="005016B9"/>
    <w:rsid w:val="00503459"/>
    <w:rsid w:val="00504E4A"/>
    <w:rsid w:val="00505AFF"/>
    <w:rsid w:val="005063CF"/>
    <w:rsid w:val="00506F85"/>
    <w:rsid w:val="0050786A"/>
    <w:rsid w:val="00507F3C"/>
    <w:rsid w:val="00510703"/>
    <w:rsid w:val="00515C51"/>
    <w:rsid w:val="00516B8C"/>
    <w:rsid w:val="00530205"/>
    <w:rsid w:val="005375B9"/>
    <w:rsid w:val="00540720"/>
    <w:rsid w:val="0054368C"/>
    <w:rsid w:val="005457DA"/>
    <w:rsid w:val="00545852"/>
    <w:rsid w:val="00546942"/>
    <w:rsid w:val="00551CC7"/>
    <w:rsid w:val="005528D0"/>
    <w:rsid w:val="005538A7"/>
    <w:rsid w:val="005546A5"/>
    <w:rsid w:val="00554C4D"/>
    <w:rsid w:val="00563D5F"/>
    <w:rsid w:val="00563FE4"/>
    <w:rsid w:val="00564DB7"/>
    <w:rsid w:val="00566774"/>
    <w:rsid w:val="00570D88"/>
    <w:rsid w:val="0057261F"/>
    <w:rsid w:val="005755B0"/>
    <w:rsid w:val="005762AF"/>
    <w:rsid w:val="00576E84"/>
    <w:rsid w:val="005804E4"/>
    <w:rsid w:val="005823E7"/>
    <w:rsid w:val="0058257A"/>
    <w:rsid w:val="005849A0"/>
    <w:rsid w:val="00585C6B"/>
    <w:rsid w:val="005867D1"/>
    <w:rsid w:val="0058698B"/>
    <w:rsid w:val="00587C99"/>
    <w:rsid w:val="005900B6"/>
    <w:rsid w:val="00590552"/>
    <w:rsid w:val="005908D1"/>
    <w:rsid w:val="00591250"/>
    <w:rsid w:val="00594EAF"/>
    <w:rsid w:val="005950F7"/>
    <w:rsid w:val="00595EEF"/>
    <w:rsid w:val="00596C38"/>
    <w:rsid w:val="005A1F37"/>
    <w:rsid w:val="005A695D"/>
    <w:rsid w:val="005B21C7"/>
    <w:rsid w:val="005B2455"/>
    <w:rsid w:val="005B7BAE"/>
    <w:rsid w:val="005C02DF"/>
    <w:rsid w:val="005C1E63"/>
    <w:rsid w:val="005C2F93"/>
    <w:rsid w:val="005C31EC"/>
    <w:rsid w:val="005C44F6"/>
    <w:rsid w:val="005C4B45"/>
    <w:rsid w:val="005C61D6"/>
    <w:rsid w:val="005C6257"/>
    <w:rsid w:val="005C6471"/>
    <w:rsid w:val="005C64F6"/>
    <w:rsid w:val="005D2818"/>
    <w:rsid w:val="005D3E25"/>
    <w:rsid w:val="005D41C3"/>
    <w:rsid w:val="005D41CF"/>
    <w:rsid w:val="005D489D"/>
    <w:rsid w:val="005D5E9A"/>
    <w:rsid w:val="005D68AD"/>
    <w:rsid w:val="005D6F2A"/>
    <w:rsid w:val="005D7CBF"/>
    <w:rsid w:val="005E01A4"/>
    <w:rsid w:val="005E027D"/>
    <w:rsid w:val="005E0E73"/>
    <w:rsid w:val="005E32B1"/>
    <w:rsid w:val="005E347A"/>
    <w:rsid w:val="005E3DCA"/>
    <w:rsid w:val="005E41E5"/>
    <w:rsid w:val="005E4CB6"/>
    <w:rsid w:val="005E6494"/>
    <w:rsid w:val="005F100D"/>
    <w:rsid w:val="005F10F0"/>
    <w:rsid w:val="005F1994"/>
    <w:rsid w:val="005F3165"/>
    <w:rsid w:val="005F483A"/>
    <w:rsid w:val="005F4BEA"/>
    <w:rsid w:val="005F5F33"/>
    <w:rsid w:val="005F6C19"/>
    <w:rsid w:val="005F6C63"/>
    <w:rsid w:val="005F75E0"/>
    <w:rsid w:val="005F7BA2"/>
    <w:rsid w:val="005F7F49"/>
    <w:rsid w:val="00603FA2"/>
    <w:rsid w:val="006047E6"/>
    <w:rsid w:val="00605B01"/>
    <w:rsid w:val="00606774"/>
    <w:rsid w:val="00606A3C"/>
    <w:rsid w:val="00606A65"/>
    <w:rsid w:val="00606B0D"/>
    <w:rsid w:val="00607EC3"/>
    <w:rsid w:val="00612498"/>
    <w:rsid w:val="00613FF0"/>
    <w:rsid w:val="00614FF9"/>
    <w:rsid w:val="0061553D"/>
    <w:rsid w:val="00620A31"/>
    <w:rsid w:val="00621278"/>
    <w:rsid w:val="006236F7"/>
    <w:rsid w:val="00623ABA"/>
    <w:rsid w:val="00624140"/>
    <w:rsid w:val="006241AA"/>
    <w:rsid w:val="006243E7"/>
    <w:rsid w:val="006243F4"/>
    <w:rsid w:val="006253F4"/>
    <w:rsid w:val="00627A9C"/>
    <w:rsid w:val="00630485"/>
    <w:rsid w:val="00631F47"/>
    <w:rsid w:val="006335F3"/>
    <w:rsid w:val="0063782F"/>
    <w:rsid w:val="00637D9E"/>
    <w:rsid w:val="00641A76"/>
    <w:rsid w:val="00642AF3"/>
    <w:rsid w:val="00642B3E"/>
    <w:rsid w:val="00646A80"/>
    <w:rsid w:val="00647D66"/>
    <w:rsid w:val="006501A8"/>
    <w:rsid w:val="006508B7"/>
    <w:rsid w:val="0065097B"/>
    <w:rsid w:val="00650BC0"/>
    <w:rsid w:val="00650C9F"/>
    <w:rsid w:val="0065196D"/>
    <w:rsid w:val="00651F33"/>
    <w:rsid w:val="006521C5"/>
    <w:rsid w:val="006521C7"/>
    <w:rsid w:val="006521DC"/>
    <w:rsid w:val="006529B0"/>
    <w:rsid w:val="00652A48"/>
    <w:rsid w:val="00653C3B"/>
    <w:rsid w:val="00655F45"/>
    <w:rsid w:val="00656819"/>
    <w:rsid w:val="00656B08"/>
    <w:rsid w:val="00657A8E"/>
    <w:rsid w:val="00660D8B"/>
    <w:rsid w:val="006637DE"/>
    <w:rsid w:val="006674DC"/>
    <w:rsid w:val="00671068"/>
    <w:rsid w:val="00671DAC"/>
    <w:rsid w:val="00672108"/>
    <w:rsid w:val="00672C92"/>
    <w:rsid w:val="006741A0"/>
    <w:rsid w:val="0067472D"/>
    <w:rsid w:val="006752D0"/>
    <w:rsid w:val="00675A61"/>
    <w:rsid w:val="00680434"/>
    <w:rsid w:val="00680E8C"/>
    <w:rsid w:val="00681026"/>
    <w:rsid w:val="00681079"/>
    <w:rsid w:val="006827DE"/>
    <w:rsid w:val="00683079"/>
    <w:rsid w:val="00683EFC"/>
    <w:rsid w:val="006843F0"/>
    <w:rsid w:val="00685224"/>
    <w:rsid w:val="00686A6B"/>
    <w:rsid w:val="00687205"/>
    <w:rsid w:val="00687841"/>
    <w:rsid w:val="006908A2"/>
    <w:rsid w:val="00690AE5"/>
    <w:rsid w:val="0069140B"/>
    <w:rsid w:val="006921AB"/>
    <w:rsid w:val="00692892"/>
    <w:rsid w:val="006928C7"/>
    <w:rsid w:val="00693FED"/>
    <w:rsid w:val="00695003"/>
    <w:rsid w:val="006951F6"/>
    <w:rsid w:val="00695FE4"/>
    <w:rsid w:val="00697F78"/>
    <w:rsid w:val="006A0257"/>
    <w:rsid w:val="006A11B2"/>
    <w:rsid w:val="006A1E93"/>
    <w:rsid w:val="006A2BEA"/>
    <w:rsid w:val="006A2E7B"/>
    <w:rsid w:val="006A34CF"/>
    <w:rsid w:val="006A5918"/>
    <w:rsid w:val="006A6504"/>
    <w:rsid w:val="006A694C"/>
    <w:rsid w:val="006A7A34"/>
    <w:rsid w:val="006B07DD"/>
    <w:rsid w:val="006B0DC8"/>
    <w:rsid w:val="006B168F"/>
    <w:rsid w:val="006B3046"/>
    <w:rsid w:val="006B30D6"/>
    <w:rsid w:val="006B3378"/>
    <w:rsid w:val="006B6393"/>
    <w:rsid w:val="006B72E7"/>
    <w:rsid w:val="006B769D"/>
    <w:rsid w:val="006C089E"/>
    <w:rsid w:val="006C5DC0"/>
    <w:rsid w:val="006C680D"/>
    <w:rsid w:val="006D0722"/>
    <w:rsid w:val="006D15FF"/>
    <w:rsid w:val="006D2DEA"/>
    <w:rsid w:val="006D3A83"/>
    <w:rsid w:val="006D3FF3"/>
    <w:rsid w:val="006D41A2"/>
    <w:rsid w:val="006D5FC3"/>
    <w:rsid w:val="006D60D9"/>
    <w:rsid w:val="006E0AC4"/>
    <w:rsid w:val="006E1264"/>
    <w:rsid w:val="006E14AF"/>
    <w:rsid w:val="006E560C"/>
    <w:rsid w:val="006E5E78"/>
    <w:rsid w:val="006E6A31"/>
    <w:rsid w:val="006E7A14"/>
    <w:rsid w:val="006F17D6"/>
    <w:rsid w:val="006F680E"/>
    <w:rsid w:val="006F7739"/>
    <w:rsid w:val="006F78D3"/>
    <w:rsid w:val="00700009"/>
    <w:rsid w:val="00700132"/>
    <w:rsid w:val="00700761"/>
    <w:rsid w:val="00700DD3"/>
    <w:rsid w:val="00707895"/>
    <w:rsid w:val="00707D2A"/>
    <w:rsid w:val="0071026C"/>
    <w:rsid w:val="007116E6"/>
    <w:rsid w:val="00711B0B"/>
    <w:rsid w:val="00712198"/>
    <w:rsid w:val="007122C9"/>
    <w:rsid w:val="00715031"/>
    <w:rsid w:val="007157BD"/>
    <w:rsid w:val="0071631D"/>
    <w:rsid w:val="007178A7"/>
    <w:rsid w:val="00720297"/>
    <w:rsid w:val="0072032C"/>
    <w:rsid w:val="00720BDF"/>
    <w:rsid w:val="007239FF"/>
    <w:rsid w:val="007267BD"/>
    <w:rsid w:val="00726E89"/>
    <w:rsid w:val="0072706B"/>
    <w:rsid w:val="00727531"/>
    <w:rsid w:val="00730859"/>
    <w:rsid w:val="007327F6"/>
    <w:rsid w:val="007379B7"/>
    <w:rsid w:val="00737BB6"/>
    <w:rsid w:val="00737EB3"/>
    <w:rsid w:val="0074144B"/>
    <w:rsid w:val="007421A1"/>
    <w:rsid w:val="00743F47"/>
    <w:rsid w:val="00750079"/>
    <w:rsid w:val="0075274C"/>
    <w:rsid w:val="00753AB4"/>
    <w:rsid w:val="00753AFC"/>
    <w:rsid w:val="00757200"/>
    <w:rsid w:val="00760360"/>
    <w:rsid w:val="007609D6"/>
    <w:rsid w:val="007617B0"/>
    <w:rsid w:val="00764D34"/>
    <w:rsid w:val="007654EF"/>
    <w:rsid w:val="007668E8"/>
    <w:rsid w:val="00770F7F"/>
    <w:rsid w:val="00771579"/>
    <w:rsid w:val="007720C6"/>
    <w:rsid w:val="00773632"/>
    <w:rsid w:val="00773EE6"/>
    <w:rsid w:val="0077444E"/>
    <w:rsid w:val="00774A5B"/>
    <w:rsid w:val="00775048"/>
    <w:rsid w:val="007765A2"/>
    <w:rsid w:val="007774E1"/>
    <w:rsid w:val="007776AD"/>
    <w:rsid w:val="007809BE"/>
    <w:rsid w:val="00781448"/>
    <w:rsid w:val="00782DE3"/>
    <w:rsid w:val="00790067"/>
    <w:rsid w:val="0079065F"/>
    <w:rsid w:val="00791286"/>
    <w:rsid w:val="00792EB5"/>
    <w:rsid w:val="00793645"/>
    <w:rsid w:val="007936CA"/>
    <w:rsid w:val="0079420E"/>
    <w:rsid w:val="00794F98"/>
    <w:rsid w:val="00795005"/>
    <w:rsid w:val="00795362"/>
    <w:rsid w:val="007956EF"/>
    <w:rsid w:val="00795D84"/>
    <w:rsid w:val="0079604E"/>
    <w:rsid w:val="007A0387"/>
    <w:rsid w:val="007A0C15"/>
    <w:rsid w:val="007A1EAA"/>
    <w:rsid w:val="007A2A1D"/>
    <w:rsid w:val="007A30D9"/>
    <w:rsid w:val="007A4640"/>
    <w:rsid w:val="007A5A64"/>
    <w:rsid w:val="007A5CA6"/>
    <w:rsid w:val="007A75DA"/>
    <w:rsid w:val="007B0CD2"/>
    <w:rsid w:val="007B2EF8"/>
    <w:rsid w:val="007B45B8"/>
    <w:rsid w:val="007B4C1D"/>
    <w:rsid w:val="007B5439"/>
    <w:rsid w:val="007B681F"/>
    <w:rsid w:val="007C1283"/>
    <w:rsid w:val="007C3F40"/>
    <w:rsid w:val="007C6348"/>
    <w:rsid w:val="007C77AC"/>
    <w:rsid w:val="007D0AA0"/>
    <w:rsid w:val="007D16B2"/>
    <w:rsid w:val="007D1A7E"/>
    <w:rsid w:val="007D2D04"/>
    <w:rsid w:val="007D3988"/>
    <w:rsid w:val="007D3F0D"/>
    <w:rsid w:val="007D41FF"/>
    <w:rsid w:val="007D5124"/>
    <w:rsid w:val="007D7A3A"/>
    <w:rsid w:val="007D7C0C"/>
    <w:rsid w:val="007E0C0C"/>
    <w:rsid w:val="007E38AA"/>
    <w:rsid w:val="007E3A0B"/>
    <w:rsid w:val="007E4EEE"/>
    <w:rsid w:val="007E58BB"/>
    <w:rsid w:val="007E604E"/>
    <w:rsid w:val="007E6B28"/>
    <w:rsid w:val="007E731E"/>
    <w:rsid w:val="007F1CB0"/>
    <w:rsid w:val="007F3223"/>
    <w:rsid w:val="007F4A3C"/>
    <w:rsid w:val="007F54CB"/>
    <w:rsid w:val="007F6493"/>
    <w:rsid w:val="007F7F41"/>
    <w:rsid w:val="00801F93"/>
    <w:rsid w:val="00803A69"/>
    <w:rsid w:val="00805600"/>
    <w:rsid w:val="008063CA"/>
    <w:rsid w:val="00806804"/>
    <w:rsid w:val="00807114"/>
    <w:rsid w:val="008126C8"/>
    <w:rsid w:val="0081360D"/>
    <w:rsid w:val="00815991"/>
    <w:rsid w:val="00816F2F"/>
    <w:rsid w:val="00817870"/>
    <w:rsid w:val="00817E8B"/>
    <w:rsid w:val="00820FD6"/>
    <w:rsid w:val="00833057"/>
    <w:rsid w:val="00835A80"/>
    <w:rsid w:val="00837DBC"/>
    <w:rsid w:val="00841681"/>
    <w:rsid w:val="00841DB5"/>
    <w:rsid w:val="00843616"/>
    <w:rsid w:val="0084673E"/>
    <w:rsid w:val="00850B30"/>
    <w:rsid w:val="00850E15"/>
    <w:rsid w:val="00851146"/>
    <w:rsid w:val="00851A68"/>
    <w:rsid w:val="008530CA"/>
    <w:rsid w:val="00853420"/>
    <w:rsid w:val="00853BAB"/>
    <w:rsid w:val="00854D37"/>
    <w:rsid w:val="00855BE5"/>
    <w:rsid w:val="00856E67"/>
    <w:rsid w:val="008576FD"/>
    <w:rsid w:val="00860A12"/>
    <w:rsid w:val="00861F30"/>
    <w:rsid w:val="00862641"/>
    <w:rsid w:val="008632D2"/>
    <w:rsid w:val="0086371D"/>
    <w:rsid w:val="00864845"/>
    <w:rsid w:val="008655E0"/>
    <w:rsid w:val="00867207"/>
    <w:rsid w:val="00867BA1"/>
    <w:rsid w:val="00867D22"/>
    <w:rsid w:val="008703B7"/>
    <w:rsid w:val="00874D17"/>
    <w:rsid w:val="008759B5"/>
    <w:rsid w:val="008772C7"/>
    <w:rsid w:val="008813FD"/>
    <w:rsid w:val="0088142A"/>
    <w:rsid w:val="008814EE"/>
    <w:rsid w:val="008832E2"/>
    <w:rsid w:val="00883F7A"/>
    <w:rsid w:val="0088435E"/>
    <w:rsid w:val="00884E57"/>
    <w:rsid w:val="00886A24"/>
    <w:rsid w:val="00887B54"/>
    <w:rsid w:val="0089018F"/>
    <w:rsid w:val="008904D2"/>
    <w:rsid w:val="00890971"/>
    <w:rsid w:val="00891AE1"/>
    <w:rsid w:val="00891BD8"/>
    <w:rsid w:val="00892A6E"/>
    <w:rsid w:val="0089606E"/>
    <w:rsid w:val="00897CB8"/>
    <w:rsid w:val="00897E49"/>
    <w:rsid w:val="008A21EB"/>
    <w:rsid w:val="008A3E6D"/>
    <w:rsid w:val="008A46FD"/>
    <w:rsid w:val="008A492B"/>
    <w:rsid w:val="008A5FF2"/>
    <w:rsid w:val="008A6664"/>
    <w:rsid w:val="008A7F6C"/>
    <w:rsid w:val="008A7FEF"/>
    <w:rsid w:val="008B19CE"/>
    <w:rsid w:val="008B20A9"/>
    <w:rsid w:val="008B4488"/>
    <w:rsid w:val="008B571A"/>
    <w:rsid w:val="008B5C3E"/>
    <w:rsid w:val="008C0826"/>
    <w:rsid w:val="008C09A4"/>
    <w:rsid w:val="008C0BAE"/>
    <w:rsid w:val="008C1BBB"/>
    <w:rsid w:val="008C3111"/>
    <w:rsid w:val="008C3F35"/>
    <w:rsid w:val="008C4E17"/>
    <w:rsid w:val="008C547E"/>
    <w:rsid w:val="008C66C3"/>
    <w:rsid w:val="008C67A3"/>
    <w:rsid w:val="008C7727"/>
    <w:rsid w:val="008D21B1"/>
    <w:rsid w:val="008D2A92"/>
    <w:rsid w:val="008D3CF3"/>
    <w:rsid w:val="008D50FB"/>
    <w:rsid w:val="008D6B99"/>
    <w:rsid w:val="008E04FC"/>
    <w:rsid w:val="008E1216"/>
    <w:rsid w:val="008E2367"/>
    <w:rsid w:val="008E4822"/>
    <w:rsid w:val="008F0527"/>
    <w:rsid w:val="008F0FCE"/>
    <w:rsid w:val="008F323F"/>
    <w:rsid w:val="008F5526"/>
    <w:rsid w:val="008F6523"/>
    <w:rsid w:val="00905450"/>
    <w:rsid w:val="00906229"/>
    <w:rsid w:val="00907E83"/>
    <w:rsid w:val="00907EDE"/>
    <w:rsid w:val="00911164"/>
    <w:rsid w:val="00912B50"/>
    <w:rsid w:val="009135EB"/>
    <w:rsid w:val="00913765"/>
    <w:rsid w:val="009149B3"/>
    <w:rsid w:val="00914BD6"/>
    <w:rsid w:val="009152D9"/>
    <w:rsid w:val="00920D36"/>
    <w:rsid w:val="009217BF"/>
    <w:rsid w:val="00921AFA"/>
    <w:rsid w:val="00921B18"/>
    <w:rsid w:val="00922AE0"/>
    <w:rsid w:val="00924406"/>
    <w:rsid w:val="00924451"/>
    <w:rsid w:val="00924738"/>
    <w:rsid w:val="00927D79"/>
    <w:rsid w:val="009301E9"/>
    <w:rsid w:val="0093160A"/>
    <w:rsid w:val="00931660"/>
    <w:rsid w:val="00932918"/>
    <w:rsid w:val="0093292F"/>
    <w:rsid w:val="00932D54"/>
    <w:rsid w:val="00933375"/>
    <w:rsid w:val="00933733"/>
    <w:rsid w:val="00934F0B"/>
    <w:rsid w:val="00935045"/>
    <w:rsid w:val="0093713D"/>
    <w:rsid w:val="009415F4"/>
    <w:rsid w:val="00941E9C"/>
    <w:rsid w:val="009461DF"/>
    <w:rsid w:val="00946470"/>
    <w:rsid w:val="00947FC9"/>
    <w:rsid w:val="009501D1"/>
    <w:rsid w:val="009511E4"/>
    <w:rsid w:val="009516D1"/>
    <w:rsid w:val="009528AF"/>
    <w:rsid w:val="009539FB"/>
    <w:rsid w:val="009552DB"/>
    <w:rsid w:val="009560F9"/>
    <w:rsid w:val="00957DBF"/>
    <w:rsid w:val="009608B5"/>
    <w:rsid w:val="00961157"/>
    <w:rsid w:val="009613C0"/>
    <w:rsid w:val="00962084"/>
    <w:rsid w:val="0096241F"/>
    <w:rsid w:val="00963312"/>
    <w:rsid w:val="009657BF"/>
    <w:rsid w:val="00965DF4"/>
    <w:rsid w:val="00966D09"/>
    <w:rsid w:val="0096796D"/>
    <w:rsid w:val="0097037D"/>
    <w:rsid w:val="00970C26"/>
    <w:rsid w:val="009711EC"/>
    <w:rsid w:val="0097121E"/>
    <w:rsid w:val="00972C3F"/>
    <w:rsid w:val="00973CDE"/>
    <w:rsid w:val="00980001"/>
    <w:rsid w:val="009816DE"/>
    <w:rsid w:val="00982146"/>
    <w:rsid w:val="0098269A"/>
    <w:rsid w:val="00983DD4"/>
    <w:rsid w:val="009857CC"/>
    <w:rsid w:val="00986B3A"/>
    <w:rsid w:val="00986C81"/>
    <w:rsid w:val="009937E3"/>
    <w:rsid w:val="00993DED"/>
    <w:rsid w:val="00996534"/>
    <w:rsid w:val="00996978"/>
    <w:rsid w:val="00997F6A"/>
    <w:rsid w:val="009A181B"/>
    <w:rsid w:val="009A18B0"/>
    <w:rsid w:val="009A2A57"/>
    <w:rsid w:val="009A2AD0"/>
    <w:rsid w:val="009A3964"/>
    <w:rsid w:val="009B058F"/>
    <w:rsid w:val="009B5493"/>
    <w:rsid w:val="009B698E"/>
    <w:rsid w:val="009C321F"/>
    <w:rsid w:val="009C32FD"/>
    <w:rsid w:val="009C360B"/>
    <w:rsid w:val="009C65E0"/>
    <w:rsid w:val="009C730B"/>
    <w:rsid w:val="009C7B29"/>
    <w:rsid w:val="009D2985"/>
    <w:rsid w:val="009D5009"/>
    <w:rsid w:val="009D5EB5"/>
    <w:rsid w:val="009E0F39"/>
    <w:rsid w:val="009E1220"/>
    <w:rsid w:val="009E4060"/>
    <w:rsid w:val="009E47F6"/>
    <w:rsid w:val="009E58B8"/>
    <w:rsid w:val="009E59ED"/>
    <w:rsid w:val="009E5F11"/>
    <w:rsid w:val="009E6BD2"/>
    <w:rsid w:val="009E7ED8"/>
    <w:rsid w:val="009F3499"/>
    <w:rsid w:val="009F5A36"/>
    <w:rsid w:val="009F5D4E"/>
    <w:rsid w:val="009F7323"/>
    <w:rsid w:val="009F788B"/>
    <w:rsid w:val="00A005AC"/>
    <w:rsid w:val="00A012C7"/>
    <w:rsid w:val="00A021E0"/>
    <w:rsid w:val="00A06EB7"/>
    <w:rsid w:val="00A10238"/>
    <w:rsid w:val="00A13791"/>
    <w:rsid w:val="00A1526D"/>
    <w:rsid w:val="00A2004B"/>
    <w:rsid w:val="00A210ED"/>
    <w:rsid w:val="00A217A2"/>
    <w:rsid w:val="00A22C67"/>
    <w:rsid w:val="00A232EF"/>
    <w:rsid w:val="00A25054"/>
    <w:rsid w:val="00A251AE"/>
    <w:rsid w:val="00A26D56"/>
    <w:rsid w:val="00A2722F"/>
    <w:rsid w:val="00A30B74"/>
    <w:rsid w:val="00A30C07"/>
    <w:rsid w:val="00A42F6A"/>
    <w:rsid w:val="00A43144"/>
    <w:rsid w:val="00A457C6"/>
    <w:rsid w:val="00A462C8"/>
    <w:rsid w:val="00A506B3"/>
    <w:rsid w:val="00A50E8E"/>
    <w:rsid w:val="00A52F23"/>
    <w:rsid w:val="00A540E8"/>
    <w:rsid w:val="00A55F78"/>
    <w:rsid w:val="00A562D4"/>
    <w:rsid w:val="00A566AB"/>
    <w:rsid w:val="00A56722"/>
    <w:rsid w:val="00A57113"/>
    <w:rsid w:val="00A608B6"/>
    <w:rsid w:val="00A635F8"/>
    <w:rsid w:val="00A67ED6"/>
    <w:rsid w:val="00A74134"/>
    <w:rsid w:val="00A753B1"/>
    <w:rsid w:val="00A76329"/>
    <w:rsid w:val="00A76DB8"/>
    <w:rsid w:val="00A83926"/>
    <w:rsid w:val="00A839C1"/>
    <w:rsid w:val="00A83C2A"/>
    <w:rsid w:val="00A84A95"/>
    <w:rsid w:val="00A85314"/>
    <w:rsid w:val="00A85871"/>
    <w:rsid w:val="00A86015"/>
    <w:rsid w:val="00A86609"/>
    <w:rsid w:val="00A866FE"/>
    <w:rsid w:val="00A8727B"/>
    <w:rsid w:val="00A879AB"/>
    <w:rsid w:val="00A90398"/>
    <w:rsid w:val="00A923A5"/>
    <w:rsid w:val="00A93216"/>
    <w:rsid w:val="00A9373C"/>
    <w:rsid w:val="00A93DD9"/>
    <w:rsid w:val="00A95B5F"/>
    <w:rsid w:val="00A9794A"/>
    <w:rsid w:val="00A97A9A"/>
    <w:rsid w:val="00AA0232"/>
    <w:rsid w:val="00AA063E"/>
    <w:rsid w:val="00AA5FAE"/>
    <w:rsid w:val="00AA69BF"/>
    <w:rsid w:val="00AB0C3A"/>
    <w:rsid w:val="00AB0E43"/>
    <w:rsid w:val="00AB56F7"/>
    <w:rsid w:val="00AB57ED"/>
    <w:rsid w:val="00AB794D"/>
    <w:rsid w:val="00AB7C1A"/>
    <w:rsid w:val="00AB7DC3"/>
    <w:rsid w:val="00AC0CBC"/>
    <w:rsid w:val="00AC2661"/>
    <w:rsid w:val="00AC4E41"/>
    <w:rsid w:val="00AC507E"/>
    <w:rsid w:val="00AC58B7"/>
    <w:rsid w:val="00AC5F07"/>
    <w:rsid w:val="00AC7AB2"/>
    <w:rsid w:val="00AC7D7F"/>
    <w:rsid w:val="00AD02BF"/>
    <w:rsid w:val="00AD0327"/>
    <w:rsid w:val="00AD07AE"/>
    <w:rsid w:val="00AD101C"/>
    <w:rsid w:val="00AD2AD6"/>
    <w:rsid w:val="00AD2B03"/>
    <w:rsid w:val="00AD309D"/>
    <w:rsid w:val="00AD32E2"/>
    <w:rsid w:val="00AD37D3"/>
    <w:rsid w:val="00AD500A"/>
    <w:rsid w:val="00AD65A3"/>
    <w:rsid w:val="00AD6B61"/>
    <w:rsid w:val="00AD75E9"/>
    <w:rsid w:val="00AD7A84"/>
    <w:rsid w:val="00AD7EC1"/>
    <w:rsid w:val="00AE05B4"/>
    <w:rsid w:val="00AE076B"/>
    <w:rsid w:val="00AE0D2A"/>
    <w:rsid w:val="00AE1FA9"/>
    <w:rsid w:val="00AE2BF1"/>
    <w:rsid w:val="00AE3A1C"/>
    <w:rsid w:val="00AE5BAA"/>
    <w:rsid w:val="00AE7F0F"/>
    <w:rsid w:val="00AF04BE"/>
    <w:rsid w:val="00AF0F55"/>
    <w:rsid w:val="00AF25B1"/>
    <w:rsid w:val="00AF3373"/>
    <w:rsid w:val="00AF36A5"/>
    <w:rsid w:val="00AF74F9"/>
    <w:rsid w:val="00B00BFE"/>
    <w:rsid w:val="00B03589"/>
    <w:rsid w:val="00B03790"/>
    <w:rsid w:val="00B04144"/>
    <w:rsid w:val="00B0436F"/>
    <w:rsid w:val="00B051B6"/>
    <w:rsid w:val="00B0690D"/>
    <w:rsid w:val="00B06F03"/>
    <w:rsid w:val="00B06F22"/>
    <w:rsid w:val="00B071EF"/>
    <w:rsid w:val="00B0726E"/>
    <w:rsid w:val="00B07E05"/>
    <w:rsid w:val="00B1032B"/>
    <w:rsid w:val="00B137D3"/>
    <w:rsid w:val="00B13802"/>
    <w:rsid w:val="00B14195"/>
    <w:rsid w:val="00B156F1"/>
    <w:rsid w:val="00B16791"/>
    <w:rsid w:val="00B16DC2"/>
    <w:rsid w:val="00B17DEF"/>
    <w:rsid w:val="00B17EE6"/>
    <w:rsid w:val="00B207D7"/>
    <w:rsid w:val="00B20CF6"/>
    <w:rsid w:val="00B223E3"/>
    <w:rsid w:val="00B24977"/>
    <w:rsid w:val="00B2681C"/>
    <w:rsid w:val="00B26ACF"/>
    <w:rsid w:val="00B273E1"/>
    <w:rsid w:val="00B275B2"/>
    <w:rsid w:val="00B32722"/>
    <w:rsid w:val="00B3442B"/>
    <w:rsid w:val="00B35861"/>
    <w:rsid w:val="00B35902"/>
    <w:rsid w:val="00B363C5"/>
    <w:rsid w:val="00B370D3"/>
    <w:rsid w:val="00B373E3"/>
    <w:rsid w:val="00B37A5E"/>
    <w:rsid w:val="00B40280"/>
    <w:rsid w:val="00B4243F"/>
    <w:rsid w:val="00B43A9C"/>
    <w:rsid w:val="00B43B2D"/>
    <w:rsid w:val="00B443E2"/>
    <w:rsid w:val="00B449B8"/>
    <w:rsid w:val="00B4596F"/>
    <w:rsid w:val="00B46193"/>
    <w:rsid w:val="00B46CC3"/>
    <w:rsid w:val="00B47114"/>
    <w:rsid w:val="00B50817"/>
    <w:rsid w:val="00B50D6B"/>
    <w:rsid w:val="00B51EA9"/>
    <w:rsid w:val="00B57576"/>
    <w:rsid w:val="00B576F9"/>
    <w:rsid w:val="00B60B7E"/>
    <w:rsid w:val="00B60E2F"/>
    <w:rsid w:val="00B611E0"/>
    <w:rsid w:val="00B61F08"/>
    <w:rsid w:val="00B63E9D"/>
    <w:rsid w:val="00B641D7"/>
    <w:rsid w:val="00B644A2"/>
    <w:rsid w:val="00B64B0D"/>
    <w:rsid w:val="00B64DE4"/>
    <w:rsid w:val="00B65064"/>
    <w:rsid w:val="00B654E9"/>
    <w:rsid w:val="00B66B17"/>
    <w:rsid w:val="00B712D7"/>
    <w:rsid w:val="00B72243"/>
    <w:rsid w:val="00B72D99"/>
    <w:rsid w:val="00B74522"/>
    <w:rsid w:val="00B7608F"/>
    <w:rsid w:val="00B76A8E"/>
    <w:rsid w:val="00B80A8E"/>
    <w:rsid w:val="00B828C9"/>
    <w:rsid w:val="00B836B5"/>
    <w:rsid w:val="00B8653A"/>
    <w:rsid w:val="00B869C6"/>
    <w:rsid w:val="00B86CBF"/>
    <w:rsid w:val="00B90AC2"/>
    <w:rsid w:val="00B920ED"/>
    <w:rsid w:val="00B92E15"/>
    <w:rsid w:val="00B9342F"/>
    <w:rsid w:val="00B96C12"/>
    <w:rsid w:val="00B9730A"/>
    <w:rsid w:val="00B9733B"/>
    <w:rsid w:val="00BA0502"/>
    <w:rsid w:val="00BA0963"/>
    <w:rsid w:val="00BA0C0D"/>
    <w:rsid w:val="00BA0E47"/>
    <w:rsid w:val="00BA231A"/>
    <w:rsid w:val="00BA39D1"/>
    <w:rsid w:val="00BA3BA9"/>
    <w:rsid w:val="00BA3CC7"/>
    <w:rsid w:val="00BA5DB7"/>
    <w:rsid w:val="00BA6F90"/>
    <w:rsid w:val="00BB0845"/>
    <w:rsid w:val="00BB1209"/>
    <w:rsid w:val="00BB17FB"/>
    <w:rsid w:val="00BB5709"/>
    <w:rsid w:val="00BB69EF"/>
    <w:rsid w:val="00BB79C5"/>
    <w:rsid w:val="00BC0371"/>
    <w:rsid w:val="00BC5E76"/>
    <w:rsid w:val="00BC5F84"/>
    <w:rsid w:val="00BC7D14"/>
    <w:rsid w:val="00BD0F2C"/>
    <w:rsid w:val="00BD4D6F"/>
    <w:rsid w:val="00BD7B98"/>
    <w:rsid w:val="00BE056F"/>
    <w:rsid w:val="00BE2452"/>
    <w:rsid w:val="00BE450E"/>
    <w:rsid w:val="00BE4D4F"/>
    <w:rsid w:val="00BE61D1"/>
    <w:rsid w:val="00BE68A6"/>
    <w:rsid w:val="00BF621D"/>
    <w:rsid w:val="00BF71E7"/>
    <w:rsid w:val="00C021C8"/>
    <w:rsid w:val="00C02C60"/>
    <w:rsid w:val="00C04DF7"/>
    <w:rsid w:val="00C06588"/>
    <w:rsid w:val="00C06CF6"/>
    <w:rsid w:val="00C11179"/>
    <w:rsid w:val="00C1179B"/>
    <w:rsid w:val="00C11CBF"/>
    <w:rsid w:val="00C12C7A"/>
    <w:rsid w:val="00C1325D"/>
    <w:rsid w:val="00C13266"/>
    <w:rsid w:val="00C17220"/>
    <w:rsid w:val="00C20139"/>
    <w:rsid w:val="00C212C0"/>
    <w:rsid w:val="00C2161E"/>
    <w:rsid w:val="00C237D3"/>
    <w:rsid w:val="00C24170"/>
    <w:rsid w:val="00C245C1"/>
    <w:rsid w:val="00C24FD9"/>
    <w:rsid w:val="00C27B3B"/>
    <w:rsid w:val="00C311F8"/>
    <w:rsid w:val="00C326E9"/>
    <w:rsid w:val="00C33179"/>
    <w:rsid w:val="00C3433C"/>
    <w:rsid w:val="00C34D59"/>
    <w:rsid w:val="00C34D93"/>
    <w:rsid w:val="00C3762A"/>
    <w:rsid w:val="00C3769B"/>
    <w:rsid w:val="00C40C28"/>
    <w:rsid w:val="00C41622"/>
    <w:rsid w:val="00C44238"/>
    <w:rsid w:val="00C4434E"/>
    <w:rsid w:val="00C46120"/>
    <w:rsid w:val="00C46D87"/>
    <w:rsid w:val="00C477F4"/>
    <w:rsid w:val="00C552E9"/>
    <w:rsid w:val="00C63E8C"/>
    <w:rsid w:val="00C651D2"/>
    <w:rsid w:val="00C67149"/>
    <w:rsid w:val="00C72471"/>
    <w:rsid w:val="00C73A4B"/>
    <w:rsid w:val="00C74C3D"/>
    <w:rsid w:val="00C77B5B"/>
    <w:rsid w:val="00C805B0"/>
    <w:rsid w:val="00C80B31"/>
    <w:rsid w:val="00C8152F"/>
    <w:rsid w:val="00C81E85"/>
    <w:rsid w:val="00C820A8"/>
    <w:rsid w:val="00C832ED"/>
    <w:rsid w:val="00C8492E"/>
    <w:rsid w:val="00C86B36"/>
    <w:rsid w:val="00C905DE"/>
    <w:rsid w:val="00C910B6"/>
    <w:rsid w:val="00C937D6"/>
    <w:rsid w:val="00C9712E"/>
    <w:rsid w:val="00C97770"/>
    <w:rsid w:val="00C97D94"/>
    <w:rsid w:val="00CA1BB0"/>
    <w:rsid w:val="00CA2A95"/>
    <w:rsid w:val="00CA477E"/>
    <w:rsid w:val="00CA5609"/>
    <w:rsid w:val="00CA57F8"/>
    <w:rsid w:val="00CA62E4"/>
    <w:rsid w:val="00CB00EE"/>
    <w:rsid w:val="00CB4697"/>
    <w:rsid w:val="00CB58DD"/>
    <w:rsid w:val="00CB6148"/>
    <w:rsid w:val="00CB6519"/>
    <w:rsid w:val="00CB6965"/>
    <w:rsid w:val="00CB79C5"/>
    <w:rsid w:val="00CC111C"/>
    <w:rsid w:val="00CC7BF0"/>
    <w:rsid w:val="00CD1900"/>
    <w:rsid w:val="00CD1EC6"/>
    <w:rsid w:val="00CD24C8"/>
    <w:rsid w:val="00CD2E7A"/>
    <w:rsid w:val="00CD3ABF"/>
    <w:rsid w:val="00CD55F6"/>
    <w:rsid w:val="00CE14D9"/>
    <w:rsid w:val="00CE1E12"/>
    <w:rsid w:val="00CE39E8"/>
    <w:rsid w:val="00CE47C1"/>
    <w:rsid w:val="00CE4F7B"/>
    <w:rsid w:val="00CE5E0F"/>
    <w:rsid w:val="00CE66F2"/>
    <w:rsid w:val="00CE6B80"/>
    <w:rsid w:val="00CE6E58"/>
    <w:rsid w:val="00CE7366"/>
    <w:rsid w:val="00CF03C9"/>
    <w:rsid w:val="00CF10F5"/>
    <w:rsid w:val="00CF23C9"/>
    <w:rsid w:val="00CF4004"/>
    <w:rsid w:val="00D00825"/>
    <w:rsid w:val="00D02342"/>
    <w:rsid w:val="00D027A5"/>
    <w:rsid w:val="00D034EA"/>
    <w:rsid w:val="00D042DB"/>
    <w:rsid w:val="00D0495D"/>
    <w:rsid w:val="00D05035"/>
    <w:rsid w:val="00D066CA"/>
    <w:rsid w:val="00D11607"/>
    <w:rsid w:val="00D12BAE"/>
    <w:rsid w:val="00D13974"/>
    <w:rsid w:val="00D15804"/>
    <w:rsid w:val="00D203E7"/>
    <w:rsid w:val="00D2061F"/>
    <w:rsid w:val="00D21D77"/>
    <w:rsid w:val="00D21F89"/>
    <w:rsid w:val="00D233D6"/>
    <w:rsid w:val="00D23C15"/>
    <w:rsid w:val="00D256E6"/>
    <w:rsid w:val="00D27C5C"/>
    <w:rsid w:val="00D315F9"/>
    <w:rsid w:val="00D31FA3"/>
    <w:rsid w:val="00D3288F"/>
    <w:rsid w:val="00D330D0"/>
    <w:rsid w:val="00D34242"/>
    <w:rsid w:val="00D355AB"/>
    <w:rsid w:val="00D35F43"/>
    <w:rsid w:val="00D36A2E"/>
    <w:rsid w:val="00D36A6D"/>
    <w:rsid w:val="00D41773"/>
    <w:rsid w:val="00D41B27"/>
    <w:rsid w:val="00D42C63"/>
    <w:rsid w:val="00D436E0"/>
    <w:rsid w:val="00D441EE"/>
    <w:rsid w:val="00D44636"/>
    <w:rsid w:val="00D46D4F"/>
    <w:rsid w:val="00D503D1"/>
    <w:rsid w:val="00D50575"/>
    <w:rsid w:val="00D50F6D"/>
    <w:rsid w:val="00D5269F"/>
    <w:rsid w:val="00D5274B"/>
    <w:rsid w:val="00D52CD5"/>
    <w:rsid w:val="00D53C4E"/>
    <w:rsid w:val="00D5485B"/>
    <w:rsid w:val="00D54C7B"/>
    <w:rsid w:val="00D55168"/>
    <w:rsid w:val="00D57666"/>
    <w:rsid w:val="00D57BAC"/>
    <w:rsid w:val="00D61415"/>
    <w:rsid w:val="00D61F4B"/>
    <w:rsid w:val="00D62A21"/>
    <w:rsid w:val="00D62AF5"/>
    <w:rsid w:val="00D65415"/>
    <w:rsid w:val="00D659F4"/>
    <w:rsid w:val="00D65BB6"/>
    <w:rsid w:val="00D65E38"/>
    <w:rsid w:val="00D732F0"/>
    <w:rsid w:val="00D732F3"/>
    <w:rsid w:val="00D73955"/>
    <w:rsid w:val="00D73A11"/>
    <w:rsid w:val="00D749B1"/>
    <w:rsid w:val="00D75601"/>
    <w:rsid w:val="00D8208F"/>
    <w:rsid w:val="00D8354B"/>
    <w:rsid w:val="00D840F7"/>
    <w:rsid w:val="00D84FCA"/>
    <w:rsid w:val="00D85209"/>
    <w:rsid w:val="00D86557"/>
    <w:rsid w:val="00D87EEE"/>
    <w:rsid w:val="00D9038B"/>
    <w:rsid w:val="00D904F2"/>
    <w:rsid w:val="00D905B0"/>
    <w:rsid w:val="00D90A41"/>
    <w:rsid w:val="00D92C0C"/>
    <w:rsid w:val="00D93C98"/>
    <w:rsid w:val="00D942ED"/>
    <w:rsid w:val="00D9733F"/>
    <w:rsid w:val="00DA016E"/>
    <w:rsid w:val="00DA0496"/>
    <w:rsid w:val="00DA32ED"/>
    <w:rsid w:val="00DA38E2"/>
    <w:rsid w:val="00DA5568"/>
    <w:rsid w:val="00DA57CD"/>
    <w:rsid w:val="00DA5D02"/>
    <w:rsid w:val="00DB0550"/>
    <w:rsid w:val="00DB0A9D"/>
    <w:rsid w:val="00DB2072"/>
    <w:rsid w:val="00DB2A05"/>
    <w:rsid w:val="00DB4C9C"/>
    <w:rsid w:val="00DB4CBC"/>
    <w:rsid w:val="00DB4E4A"/>
    <w:rsid w:val="00DB6E9B"/>
    <w:rsid w:val="00DC1AA8"/>
    <w:rsid w:val="00DC2AB0"/>
    <w:rsid w:val="00DC53BB"/>
    <w:rsid w:val="00DC5A2B"/>
    <w:rsid w:val="00DC6440"/>
    <w:rsid w:val="00DC72EB"/>
    <w:rsid w:val="00DC73A8"/>
    <w:rsid w:val="00DC76FA"/>
    <w:rsid w:val="00DD0579"/>
    <w:rsid w:val="00DD0DC8"/>
    <w:rsid w:val="00DD0FE5"/>
    <w:rsid w:val="00DD5F84"/>
    <w:rsid w:val="00DD6FB0"/>
    <w:rsid w:val="00DD6FBE"/>
    <w:rsid w:val="00DD7BD7"/>
    <w:rsid w:val="00DE032E"/>
    <w:rsid w:val="00DE1090"/>
    <w:rsid w:val="00DE210C"/>
    <w:rsid w:val="00DE2692"/>
    <w:rsid w:val="00DE2809"/>
    <w:rsid w:val="00DE2B92"/>
    <w:rsid w:val="00DE3319"/>
    <w:rsid w:val="00DE3883"/>
    <w:rsid w:val="00DE633A"/>
    <w:rsid w:val="00DE6FDA"/>
    <w:rsid w:val="00DE72A3"/>
    <w:rsid w:val="00DF1662"/>
    <w:rsid w:val="00DF2026"/>
    <w:rsid w:val="00DF3648"/>
    <w:rsid w:val="00DF3C94"/>
    <w:rsid w:val="00DF60CB"/>
    <w:rsid w:val="00E01A42"/>
    <w:rsid w:val="00E01BC0"/>
    <w:rsid w:val="00E029E9"/>
    <w:rsid w:val="00E04222"/>
    <w:rsid w:val="00E05558"/>
    <w:rsid w:val="00E0571C"/>
    <w:rsid w:val="00E05D0D"/>
    <w:rsid w:val="00E05FDF"/>
    <w:rsid w:val="00E0669E"/>
    <w:rsid w:val="00E07B56"/>
    <w:rsid w:val="00E11BDF"/>
    <w:rsid w:val="00E1388D"/>
    <w:rsid w:val="00E1465B"/>
    <w:rsid w:val="00E15C09"/>
    <w:rsid w:val="00E16B1D"/>
    <w:rsid w:val="00E17BCD"/>
    <w:rsid w:val="00E227A8"/>
    <w:rsid w:val="00E25444"/>
    <w:rsid w:val="00E271DF"/>
    <w:rsid w:val="00E32393"/>
    <w:rsid w:val="00E32C35"/>
    <w:rsid w:val="00E33A0D"/>
    <w:rsid w:val="00E375A5"/>
    <w:rsid w:val="00E405A8"/>
    <w:rsid w:val="00E4070C"/>
    <w:rsid w:val="00E41225"/>
    <w:rsid w:val="00E44CA6"/>
    <w:rsid w:val="00E44FCB"/>
    <w:rsid w:val="00E45F99"/>
    <w:rsid w:val="00E50A40"/>
    <w:rsid w:val="00E50E6B"/>
    <w:rsid w:val="00E51325"/>
    <w:rsid w:val="00E54F37"/>
    <w:rsid w:val="00E60EB0"/>
    <w:rsid w:val="00E61769"/>
    <w:rsid w:val="00E66DA0"/>
    <w:rsid w:val="00E67AAA"/>
    <w:rsid w:val="00E711B9"/>
    <w:rsid w:val="00E71C25"/>
    <w:rsid w:val="00E7252F"/>
    <w:rsid w:val="00E73C68"/>
    <w:rsid w:val="00E74CAC"/>
    <w:rsid w:val="00E75046"/>
    <w:rsid w:val="00E800E7"/>
    <w:rsid w:val="00E8043C"/>
    <w:rsid w:val="00E80ACA"/>
    <w:rsid w:val="00E80AEE"/>
    <w:rsid w:val="00E82529"/>
    <w:rsid w:val="00E82A85"/>
    <w:rsid w:val="00E8719F"/>
    <w:rsid w:val="00E87B0B"/>
    <w:rsid w:val="00E923D1"/>
    <w:rsid w:val="00E931AF"/>
    <w:rsid w:val="00E95F44"/>
    <w:rsid w:val="00E97158"/>
    <w:rsid w:val="00EA0416"/>
    <w:rsid w:val="00EA1E1B"/>
    <w:rsid w:val="00EA6240"/>
    <w:rsid w:val="00EA69EE"/>
    <w:rsid w:val="00EB253B"/>
    <w:rsid w:val="00EB3276"/>
    <w:rsid w:val="00EB3AD1"/>
    <w:rsid w:val="00EC23A5"/>
    <w:rsid w:val="00EC3635"/>
    <w:rsid w:val="00EC41FD"/>
    <w:rsid w:val="00EC4DB7"/>
    <w:rsid w:val="00EC5C80"/>
    <w:rsid w:val="00EC723B"/>
    <w:rsid w:val="00ED1A4D"/>
    <w:rsid w:val="00ED2263"/>
    <w:rsid w:val="00ED6AB0"/>
    <w:rsid w:val="00EE0166"/>
    <w:rsid w:val="00EE16A6"/>
    <w:rsid w:val="00EE18C4"/>
    <w:rsid w:val="00EE2851"/>
    <w:rsid w:val="00EE2CEF"/>
    <w:rsid w:val="00EE37BD"/>
    <w:rsid w:val="00EE6A17"/>
    <w:rsid w:val="00EE6F31"/>
    <w:rsid w:val="00EE72EA"/>
    <w:rsid w:val="00EE7A67"/>
    <w:rsid w:val="00EF03D8"/>
    <w:rsid w:val="00EF2496"/>
    <w:rsid w:val="00EF2C8F"/>
    <w:rsid w:val="00EF3751"/>
    <w:rsid w:val="00EF6800"/>
    <w:rsid w:val="00F0027B"/>
    <w:rsid w:val="00F00495"/>
    <w:rsid w:val="00F005F4"/>
    <w:rsid w:val="00F0127A"/>
    <w:rsid w:val="00F01A59"/>
    <w:rsid w:val="00F01BB2"/>
    <w:rsid w:val="00F020DD"/>
    <w:rsid w:val="00F0376D"/>
    <w:rsid w:val="00F043AA"/>
    <w:rsid w:val="00F0694A"/>
    <w:rsid w:val="00F069D1"/>
    <w:rsid w:val="00F11795"/>
    <w:rsid w:val="00F12D4F"/>
    <w:rsid w:val="00F145AE"/>
    <w:rsid w:val="00F146EE"/>
    <w:rsid w:val="00F16533"/>
    <w:rsid w:val="00F1777D"/>
    <w:rsid w:val="00F17E5B"/>
    <w:rsid w:val="00F22DC8"/>
    <w:rsid w:val="00F2557C"/>
    <w:rsid w:val="00F26ECC"/>
    <w:rsid w:val="00F2788B"/>
    <w:rsid w:val="00F321BE"/>
    <w:rsid w:val="00F3401A"/>
    <w:rsid w:val="00F347CD"/>
    <w:rsid w:val="00F35FF0"/>
    <w:rsid w:val="00F3785C"/>
    <w:rsid w:val="00F3792D"/>
    <w:rsid w:val="00F37E4B"/>
    <w:rsid w:val="00F405E9"/>
    <w:rsid w:val="00F4165D"/>
    <w:rsid w:val="00F43CF2"/>
    <w:rsid w:val="00F47893"/>
    <w:rsid w:val="00F51475"/>
    <w:rsid w:val="00F5167B"/>
    <w:rsid w:val="00F51FE2"/>
    <w:rsid w:val="00F53571"/>
    <w:rsid w:val="00F54795"/>
    <w:rsid w:val="00F556C6"/>
    <w:rsid w:val="00F55F0D"/>
    <w:rsid w:val="00F601F8"/>
    <w:rsid w:val="00F6117C"/>
    <w:rsid w:val="00F616AE"/>
    <w:rsid w:val="00F63DD6"/>
    <w:rsid w:val="00F64D46"/>
    <w:rsid w:val="00F651F9"/>
    <w:rsid w:val="00F65664"/>
    <w:rsid w:val="00F670D0"/>
    <w:rsid w:val="00F710C7"/>
    <w:rsid w:val="00F71162"/>
    <w:rsid w:val="00F75A04"/>
    <w:rsid w:val="00F76797"/>
    <w:rsid w:val="00F80F5F"/>
    <w:rsid w:val="00F820C5"/>
    <w:rsid w:val="00F82624"/>
    <w:rsid w:val="00F8672A"/>
    <w:rsid w:val="00F9012B"/>
    <w:rsid w:val="00F90EF8"/>
    <w:rsid w:val="00F920B1"/>
    <w:rsid w:val="00F92BF5"/>
    <w:rsid w:val="00F931EE"/>
    <w:rsid w:val="00F9340F"/>
    <w:rsid w:val="00F942C4"/>
    <w:rsid w:val="00F9517E"/>
    <w:rsid w:val="00F97766"/>
    <w:rsid w:val="00FA06E0"/>
    <w:rsid w:val="00FA1CB5"/>
    <w:rsid w:val="00FA2B24"/>
    <w:rsid w:val="00FA4C3C"/>
    <w:rsid w:val="00FA58F7"/>
    <w:rsid w:val="00FA7778"/>
    <w:rsid w:val="00FB0830"/>
    <w:rsid w:val="00FB0BBE"/>
    <w:rsid w:val="00FB0CEA"/>
    <w:rsid w:val="00FB12FC"/>
    <w:rsid w:val="00FB17DD"/>
    <w:rsid w:val="00FB2734"/>
    <w:rsid w:val="00FB4256"/>
    <w:rsid w:val="00FB7206"/>
    <w:rsid w:val="00FC049B"/>
    <w:rsid w:val="00FC16C5"/>
    <w:rsid w:val="00FC1C8F"/>
    <w:rsid w:val="00FC20B5"/>
    <w:rsid w:val="00FC3294"/>
    <w:rsid w:val="00FC345F"/>
    <w:rsid w:val="00FC56A4"/>
    <w:rsid w:val="00FC6163"/>
    <w:rsid w:val="00FC7E6F"/>
    <w:rsid w:val="00FD394C"/>
    <w:rsid w:val="00FD4B79"/>
    <w:rsid w:val="00FD4CE3"/>
    <w:rsid w:val="00FD5E38"/>
    <w:rsid w:val="00FD5F21"/>
    <w:rsid w:val="00FD6192"/>
    <w:rsid w:val="00FD6553"/>
    <w:rsid w:val="00FD6574"/>
    <w:rsid w:val="00FD73EE"/>
    <w:rsid w:val="00FE0411"/>
    <w:rsid w:val="00FE20C2"/>
    <w:rsid w:val="00FE33FC"/>
    <w:rsid w:val="00FE5934"/>
    <w:rsid w:val="00FE69DB"/>
    <w:rsid w:val="00FE794C"/>
    <w:rsid w:val="00FF158D"/>
    <w:rsid w:val="00FF48C3"/>
    <w:rsid w:val="00FF5D0A"/>
    <w:rsid w:val="00FF7E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1BE1"/>
  <w15:chartTrackingRefBased/>
  <w15:docId w15:val="{D093F932-87F2-42FF-94F7-036871BB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9C5"/>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uiPriority w:val="99"/>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uiPriority w:val="99"/>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uiPriority w:val="99"/>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character" w:styleId="aa">
    <w:name w:val="Hyperlink"/>
    <w:uiPriority w:val="99"/>
    <w:unhideWhenUsed/>
    <w:rsid w:val="005F3165"/>
    <w:rPr>
      <w:color w:val="0563C1"/>
      <w:u w:val="single"/>
    </w:rPr>
  </w:style>
  <w:style w:type="paragraph" w:styleId="ab">
    <w:name w:val="footnote text"/>
    <w:basedOn w:val="a"/>
    <w:link w:val="ac"/>
    <w:uiPriority w:val="99"/>
    <w:semiHidden/>
    <w:unhideWhenUsed/>
    <w:rsid w:val="00EE72EA"/>
    <w:rPr>
      <w:sz w:val="20"/>
      <w:szCs w:val="20"/>
    </w:rPr>
  </w:style>
  <w:style w:type="character" w:customStyle="1" w:styleId="ac">
    <w:name w:val="Текст виноски Знак"/>
    <w:link w:val="ab"/>
    <w:uiPriority w:val="99"/>
    <w:semiHidden/>
    <w:rsid w:val="00EE72EA"/>
    <w:rPr>
      <w:rFonts w:ascii="Peterburg" w:eastAsia="Times New Roman" w:hAnsi="Peterburg" w:cs="Times New Roman"/>
      <w:color w:val="000000"/>
      <w:lang w:eastAsia="ru-RU"/>
    </w:rPr>
  </w:style>
  <w:style w:type="character" w:styleId="ad">
    <w:name w:val="footnote reference"/>
    <w:semiHidden/>
    <w:unhideWhenUsed/>
    <w:rsid w:val="00EE72EA"/>
    <w:rPr>
      <w:rFonts w:ascii="Times New Roman" w:hAnsi="Times New Roman" w:cs="Times New Roman" w:hint="default"/>
      <w:vertAlign w:val="superscript"/>
    </w:rPr>
  </w:style>
  <w:style w:type="paragraph" w:customStyle="1" w:styleId="rvps2">
    <w:name w:val="rvps2"/>
    <w:basedOn w:val="a"/>
    <w:rsid w:val="00B07E05"/>
    <w:pPr>
      <w:spacing w:before="100" w:beforeAutospacing="1" w:after="100" w:afterAutospacing="1"/>
    </w:pPr>
    <w:rPr>
      <w:rFonts w:ascii="Times New Roman" w:hAnsi="Times New Roman"/>
      <w:color w:val="auto"/>
      <w:lang w:eastAsia="uk-UA"/>
    </w:rPr>
  </w:style>
  <w:style w:type="paragraph" w:styleId="ae">
    <w:name w:val="No Spacing"/>
    <w:uiPriority w:val="1"/>
    <w:qFormat/>
    <w:rsid w:val="00094376"/>
    <w:rPr>
      <w:rFonts w:ascii="Peterburg" w:eastAsia="Times New Roman" w:hAnsi="Peterburg" w:cs="Times New Roman"/>
      <w:color w:val="000000"/>
      <w:sz w:val="24"/>
      <w:szCs w:val="24"/>
      <w:lang w:eastAsia="ru-RU"/>
    </w:rPr>
  </w:style>
  <w:style w:type="character" w:customStyle="1" w:styleId="rvts46">
    <w:name w:val="rvts46"/>
    <w:rsid w:val="00BD0F2C"/>
  </w:style>
  <w:style w:type="paragraph" w:customStyle="1" w:styleId="rvps7">
    <w:name w:val="rvps7"/>
    <w:basedOn w:val="a"/>
    <w:rsid w:val="00B920ED"/>
    <w:pPr>
      <w:spacing w:before="100" w:beforeAutospacing="1" w:after="100" w:afterAutospacing="1"/>
    </w:pPr>
    <w:rPr>
      <w:rFonts w:ascii="Times New Roman" w:hAnsi="Times New Roman"/>
      <w:color w:val="auto"/>
      <w:lang w:eastAsia="uk-UA"/>
    </w:rPr>
  </w:style>
  <w:style w:type="character" w:customStyle="1" w:styleId="rvts9">
    <w:name w:val="rvts9"/>
    <w:rsid w:val="001F0F44"/>
  </w:style>
  <w:style w:type="character" w:customStyle="1" w:styleId="rvts11">
    <w:name w:val="rvts11"/>
    <w:rsid w:val="001F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762522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71409190">
      <w:bodyDiv w:val="1"/>
      <w:marLeft w:val="0"/>
      <w:marRight w:val="0"/>
      <w:marTop w:val="0"/>
      <w:marBottom w:val="0"/>
      <w:divBdr>
        <w:top w:val="none" w:sz="0" w:space="0" w:color="auto"/>
        <w:left w:val="none" w:sz="0" w:space="0" w:color="auto"/>
        <w:bottom w:val="none" w:sz="0" w:space="0" w:color="auto"/>
        <w:right w:val="none" w:sz="0" w:space="0" w:color="auto"/>
      </w:divBdr>
    </w:div>
    <w:div w:id="194656999">
      <w:bodyDiv w:val="1"/>
      <w:marLeft w:val="0"/>
      <w:marRight w:val="0"/>
      <w:marTop w:val="0"/>
      <w:marBottom w:val="0"/>
      <w:divBdr>
        <w:top w:val="none" w:sz="0" w:space="0" w:color="auto"/>
        <w:left w:val="none" w:sz="0" w:space="0" w:color="auto"/>
        <w:bottom w:val="none" w:sz="0" w:space="0" w:color="auto"/>
        <w:right w:val="none" w:sz="0" w:space="0" w:color="auto"/>
      </w:divBdr>
    </w:div>
    <w:div w:id="327251173">
      <w:bodyDiv w:val="1"/>
      <w:marLeft w:val="0"/>
      <w:marRight w:val="0"/>
      <w:marTop w:val="0"/>
      <w:marBottom w:val="0"/>
      <w:divBdr>
        <w:top w:val="none" w:sz="0" w:space="0" w:color="auto"/>
        <w:left w:val="none" w:sz="0" w:space="0" w:color="auto"/>
        <w:bottom w:val="none" w:sz="0" w:space="0" w:color="auto"/>
        <w:right w:val="none" w:sz="0" w:space="0" w:color="auto"/>
      </w:divBdr>
    </w:div>
    <w:div w:id="349451226">
      <w:bodyDiv w:val="1"/>
      <w:marLeft w:val="0"/>
      <w:marRight w:val="0"/>
      <w:marTop w:val="0"/>
      <w:marBottom w:val="0"/>
      <w:divBdr>
        <w:top w:val="none" w:sz="0" w:space="0" w:color="auto"/>
        <w:left w:val="none" w:sz="0" w:space="0" w:color="auto"/>
        <w:bottom w:val="none" w:sz="0" w:space="0" w:color="auto"/>
        <w:right w:val="none" w:sz="0" w:space="0" w:color="auto"/>
      </w:divBdr>
    </w:div>
    <w:div w:id="372467120">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76185593">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25740187">
      <w:bodyDiv w:val="1"/>
      <w:marLeft w:val="0"/>
      <w:marRight w:val="0"/>
      <w:marTop w:val="0"/>
      <w:marBottom w:val="0"/>
      <w:divBdr>
        <w:top w:val="none" w:sz="0" w:space="0" w:color="auto"/>
        <w:left w:val="none" w:sz="0" w:space="0" w:color="auto"/>
        <w:bottom w:val="none" w:sz="0" w:space="0" w:color="auto"/>
        <w:right w:val="none" w:sz="0" w:space="0" w:color="auto"/>
      </w:divBdr>
    </w:div>
    <w:div w:id="654454259">
      <w:bodyDiv w:val="1"/>
      <w:marLeft w:val="0"/>
      <w:marRight w:val="0"/>
      <w:marTop w:val="0"/>
      <w:marBottom w:val="0"/>
      <w:divBdr>
        <w:top w:val="none" w:sz="0" w:space="0" w:color="auto"/>
        <w:left w:val="none" w:sz="0" w:space="0" w:color="auto"/>
        <w:bottom w:val="none" w:sz="0" w:space="0" w:color="auto"/>
        <w:right w:val="none" w:sz="0" w:space="0" w:color="auto"/>
      </w:divBdr>
    </w:div>
    <w:div w:id="763572921">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95045021">
      <w:bodyDiv w:val="1"/>
      <w:marLeft w:val="0"/>
      <w:marRight w:val="0"/>
      <w:marTop w:val="0"/>
      <w:marBottom w:val="0"/>
      <w:divBdr>
        <w:top w:val="none" w:sz="0" w:space="0" w:color="auto"/>
        <w:left w:val="none" w:sz="0" w:space="0" w:color="auto"/>
        <w:bottom w:val="none" w:sz="0" w:space="0" w:color="auto"/>
        <w:right w:val="none" w:sz="0" w:space="0" w:color="auto"/>
      </w:divBdr>
    </w:div>
    <w:div w:id="958225390">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60397602">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193884072">
      <w:bodyDiv w:val="1"/>
      <w:marLeft w:val="0"/>
      <w:marRight w:val="0"/>
      <w:marTop w:val="0"/>
      <w:marBottom w:val="0"/>
      <w:divBdr>
        <w:top w:val="none" w:sz="0" w:space="0" w:color="auto"/>
        <w:left w:val="none" w:sz="0" w:space="0" w:color="auto"/>
        <w:bottom w:val="none" w:sz="0" w:space="0" w:color="auto"/>
        <w:right w:val="none" w:sz="0" w:space="0" w:color="auto"/>
      </w:divBdr>
    </w:div>
    <w:div w:id="1232354406">
      <w:bodyDiv w:val="1"/>
      <w:marLeft w:val="0"/>
      <w:marRight w:val="0"/>
      <w:marTop w:val="0"/>
      <w:marBottom w:val="0"/>
      <w:divBdr>
        <w:top w:val="none" w:sz="0" w:space="0" w:color="auto"/>
        <w:left w:val="none" w:sz="0" w:space="0" w:color="auto"/>
        <w:bottom w:val="none" w:sz="0" w:space="0" w:color="auto"/>
        <w:right w:val="none" w:sz="0" w:space="0" w:color="auto"/>
      </w:divBdr>
    </w:div>
    <w:div w:id="1234193611">
      <w:bodyDiv w:val="1"/>
      <w:marLeft w:val="0"/>
      <w:marRight w:val="0"/>
      <w:marTop w:val="0"/>
      <w:marBottom w:val="0"/>
      <w:divBdr>
        <w:top w:val="none" w:sz="0" w:space="0" w:color="auto"/>
        <w:left w:val="none" w:sz="0" w:space="0" w:color="auto"/>
        <w:bottom w:val="none" w:sz="0" w:space="0" w:color="auto"/>
        <w:right w:val="none" w:sz="0" w:space="0" w:color="auto"/>
      </w:divBdr>
    </w:div>
    <w:div w:id="1259288406">
      <w:bodyDiv w:val="1"/>
      <w:marLeft w:val="0"/>
      <w:marRight w:val="0"/>
      <w:marTop w:val="0"/>
      <w:marBottom w:val="0"/>
      <w:divBdr>
        <w:top w:val="none" w:sz="0" w:space="0" w:color="auto"/>
        <w:left w:val="none" w:sz="0" w:space="0" w:color="auto"/>
        <w:bottom w:val="none" w:sz="0" w:space="0" w:color="auto"/>
        <w:right w:val="none" w:sz="0" w:space="0" w:color="auto"/>
      </w:divBdr>
    </w:div>
    <w:div w:id="1299146185">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650666880">
      <w:bodyDiv w:val="1"/>
      <w:marLeft w:val="0"/>
      <w:marRight w:val="0"/>
      <w:marTop w:val="0"/>
      <w:marBottom w:val="0"/>
      <w:divBdr>
        <w:top w:val="none" w:sz="0" w:space="0" w:color="auto"/>
        <w:left w:val="none" w:sz="0" w:space="0" w:color="auto"/>
        <w:bottom w:val="none" w:sz="0" w:space="0" w:color="auto"/>
        <w:right w:val="none" w:sz="0" w:space="0" w:color="auto"/>
      </w:divBdr>
    </w:div>
    <w:div w:id="178410687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8332736">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2012027823">
      <w:bodyDiv w:val="1"/>
      <w:marLeft w:val="0"/>
      <w:marRight w:val="0"/>
      <w:marTop w:val="0"/>
      <w:marBottom w:val="0"/>
      <w:divBdr>
        <w:top w:val="none" w:sz="0" w:space="0" w:color="auto"/>
        <w:left w:val="none" w:sz="0" w:space="0" w:color="auto"/>
        <w:bottom w:val="none" w:sz="0" w:space="0" w:color="auto"/>
        <w:right w:val="none" w:sz="0" w:space="0" w:color="auto"/>
      </w:divBdr>
    </w:div>
    <w:div w:id="20257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7-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4B3F-8357-4D39-8A45-67D53329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7278</Words>
  <Characters>4149</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11405</CharactersWithSpaces>
  <SharedDoc>false</SharedDoc>
  <HLinks>
    <vt:vector size="6" baseType="variant">
      <vt:variant>
        <vt:i4>6029390</vt:i4>
      </vt:variant>
      <vt:variant>
        <vt:i4>0</vt:i4>
      </vt:variant>
      <vt:variant>
        <vt:i4>0</vt:i4>
      </vt:variant>
      <vt:variant>
        <vt:i4>5</vt:i4>
      </vt:variant>
      <vt:variant>
        <vt:lpwstr>https://zakon.rada.gov.ua/laws/show/2747-15</vt:lpwstr>
      </vt:variant>
      <vt:variant>
        <vt:lpwstr>n12552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cp:lastModifiedBy>Валентина М. Поліщук</cp:lastModifiedBy>
  <cp:revision>7</cp:revision>
  <cp:lastPrinted>2024-03-27T12:00:00Z</cp:lastPrinted>
  <dcterms:created xsi:type="dcterms:W3CDTF">2024-03-26T08:13:00Z</dcterms:created>
  <dcterms:modified xsi:type="dcterms:W3CDTF">2024-03-27T12:00:00Z</dcterms:modified>
</cp:coreProperties>
</file>