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B1" w:rsidRDefault="001579B1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79B1" w:rsidRDefault="001579B1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79B1" w:rsidRDefault="001579B1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79B1" w:rsidRDefault="001579B1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79B1" w:rsidRDefault="001579B1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79B1" w:rsidRDefault="001579B1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79B1" w:rsidRDefault="001579B1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B2AED" w:rsidRPr="001579B1" w:rsidRDefault="000B2AED" w:rsidP="001579B1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E71666" w:rsidRP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Чайкіна Володимира Васильовича </w:t>
      </w:r>
      <w:r w:rsidRP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відповідність Конституції України (конституційність) </w:t>
      </w:r>
      <w:r w:rsidR="00E71666" w:rsidRP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частини третьої </w:t>
      </w:r>
      <w:r w:rsid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E71666" w:rsidRP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статті 307</w:t>
      </w:r>
      <w:r w:rsidRPr="001579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Кримінального процесуального кодексу України </w:t>
      </w:r>
    </w:p>
    <w:p w:rsidR="000B2AED" w:rsidRPr="001579B1" w:rsidRDefault="000B2AED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AED" w:rsidRPr="001579B1" w:rsidRDefault="000B2AED" w:rsidP="001579B1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Справа № 3-2</w:t>
      </w:r>
      <w:r w:rsidR="00E71666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/202</w:t>
      </w:r>
      <w:r w:rsidR="00E71666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E71666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</w:t>
      </w: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</w:t>
      </w:r>
      <w:r w:rsidR="00E71666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0B2AED" w:rsidRPr="001579B1" w:rsidRDefault="00874E13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0B2AED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1666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березн</w:t>
      </w:r>
      <w:r w:rsidR="000B2AED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2024 року</w:t>
      </w:r>
    </w:p>
    <w:p w:rsidR="000B2AED" w:rsidRPr="001579B1" w:rsidRDefault="00E71666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874E13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</w:t>
      </w:r>
      <w:r w:rsidR="000B2AED"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-1(ІІ)/2024</w:t>
      </w:r>
    </w:p>
    <w:p w:rsidR="000B2AED" w:rsidRPr="001579B1" w:rsidRDefault="000B2AED" w:rsidP="0015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AED" w:rsidRPr="001579B1" w:rsidRDefault="000B2AED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:rsidR="000B2AED" w:rsidRPr="001579B1" w:rsidRDefault="000B2AED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AED" w:rsidRPr="001579B1" w:rsidRDefault="000B2AED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Юровська Галина Валентинівна (голова засідання),</w:t>
      </w:r>
    </w:p>
    <w:p w:rsidR="000B2AED" w:rsidRPr="001579B1" w:rsidRDefault="000B2AED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Городовенко</w:t>
      </w:r>
      <w:proofErr w:type="spellEnd"/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Віктор Валентинович, </w:t>
      </w:r>
    </w:p>
    <w:p w:rsidR="000B2AED" w:rsidRPr="001579B1" w:rsidRDefault="000B2AED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Мойсик Володимир Романович (доповідач),</w:t>
      </w:r>
    </w:p>
    <w:p w:rsidR="000B2AED" w:rsidRPr="001579B1" w:rsidRDefault="000B2AED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334A" w:rsidRPr="001579B1" w:rsidRDefault="0035334A" w:rsidP="001579B1">
      <w:pPr>
        <w:pStyle w:val="a8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9B1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027935" w:rsidRPr="001579B1">
        <w:rPr>
          <w:rFonts w:ascii="Times New Roman" w:hAnsi="Times New Roman"/>
          <w:color w:val="auto"/>
          <w:sz w:val="28"/>
          <w:szCs w:val="28"/>
        </w:rPr>
        <w:t>щодо</w:t>
      </w:r>
      <w:r w:rsidRPr="001579B1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Чайкіна Володимира Васильовича </w:t>
      </w:r>
      <w:r w:rsidR="00027935" w:rsidRPr="001579B1">
        <w:rPr>
          <w:rFonts w:ascii="Times New Roman" w:hAnsi="Times New Roman"/>
          <w:color w:val="auto"/>
          <w:sz w:val="28"/>
          <w:szCs w:val="28"/>
        </w:rPr>
        <w:t>про</w:t>
      </w:r>
      <w:r w:rsidRPr="001579B1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027935" w:rsidRPr="001579B1">
        <w:rPr>
          <w:rFonts w:ascii="Times New Roman" w:hAnsi="Times New Roman"/>
          <w:color w:val="auto"/>
          <w:sz w:val="28"/>
          <w:szCs w:val="28"/>
        </w:rPr>
        <w:t>і</w:t>
      </w:r>
      <w:r w:rsidRPr="001579B1">
        <w:rPr>
          <w:rFonts w:ascii="Times New Roman" w:hAnsi="Times New Roman"/>
          <w:color w:val="auto"/>
          <w:sz w:val="28"/>
          <w:szCs w:val="28"/>
        </w:rPr>
        <w:t>ст</w:t>
      </w:r>
      <w:r w:rsidR="00027935" w:rsidRPr="001579B1">
        <w:rPr>
          <w:rFonts w:ascii="Times New Roman" w:hAnsi="Times New Roman"/>
          <w:color w:val="auto"/>
          <w:sz w:val="28"/>
          <w:szCs w:val="28"/>
        </w:rPr>
        <w:t>ь</w:t>
      </w:r>
      <w:r w:rsidRPr="001579B1">
        <w:rPr>
          <w:rFonts w:ascii="Times New Roman" w:hAnsi="Times New Roman"/>
          <w:color w:val="auto"/>
          <w:sz w:val="28"/>
          <w:szCs w:val="28"/>
        </w:rPr>
        <w:t xml:space="preserve"> Конституції України (конституційн</w:t>
      </w:r>
      <w:r w:rsidR="00027935" w:rsidRPr="001579B1">
        <w:rPr>
          <w:rFonts w:ascii="Times New Roman" w:hAnsi="Times New Roman"/>
          <w:color w:val="auto"/>
          <w:sz w:val="28"/>
          <w:szCs w:val="28"/>
        </w:rPr>
        <w:t>і</w:t>
      </w:r>
      <w:r w:rsidRPr="001579B1">
        <w:rPr>
          <w:rFonts w:ascii="Times New Roman" w:hAnsi="Times New Roman"/>
          <w:color w:val="auto"/>
          <w:sz w:val="28"/>
          <w:szCs w:val="28"/>
        </w:rPr>
        <w:t>ст</w:t>
      </w:r>
      <w:r w:rsidR="00027935" w:rsidRPr="001579B1">
        <w:rPr>
          <w:rFonts w:ascii="Times New Roman" w:hAnsi="Times New Roman"/>
          <w:color w:val="auto"/>
          <w:sz w:val="28"/>
          <w:szCs w:val="28"/>
        </w:rPr>
        <w:t>ь</w:t>
      </w:r>
      <w:r w:rsidRPr="001579B1">
        <w:rPr>
          <w:rFonts w:ascii="Times New Roman" w:hAnsi="Times New Roman"/>
          <w:color w:val="auto"/>
          <w:sz w:val="28"/>
          <w:szCs w:val="28"/>
        </w:rPr>
        <w:t>)</w:t>
      </w:r>
      <w:r w:rsidR="001579B1">
        <w:rPr>
          <w:rFonts w:ascii="Times New Roman" w:hAnsi="Times New Roman"/>
          <w:color w:val="auto"/>
          <w:sz w:val="28"/>
          <w:szCs w:val="28"/>
        </w:rPr>
        <w:br/>
      </w:r>
      <w:r w:rsidRPr="001579B1">
        <w:rPr>
          <w:rFonts w:ascii="Times New Roman" w:hAnsi="Times New Roman"/>
          <w:bCs/>
          <w:sz w:val="28"/>
          <w:szCs w:val="28"/>
        </w:rPr>
        <w:t>частини третьої статті 307 Кримінального процесуального кодексу України</w:t>
      </w:r>
      <w:r w:rsidRPr="001579B1">
        <w:rPr>
          <w:rFonts w:ascii="Times New Roman" w:hAnsi="Times New Roman"/>
          <w:sz w:val="28"/>
          <w:szCs w:val="28"/>
        </w:rPr>
        <w:t>.</w:t>
      </w: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B2AED" w:rsidRPr="001579B1" w:rsidRDefault="000B2AED" w:rsidP="001579B1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 с т а н о в и л а:</w:t>
      </w: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5334A" w:rsidRPr="001579B1" w:rsidRDefault="000B2AED" w:rsidP="001579B1">
      <w:pPr>
        <w:pStyle w:val="20"/>
        <w:spacing w:before="0" w:line="348" w:lineRule="auto"/>
        <w:ind w:firstLine="567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1579B1">
        <w:rPr>
          <w:rFonts w:ascii="Times New Roman" w:hAnsi="Times New Roman"/>
          <w:color w:val="000000"/>
          <w:sz w:val="28"/>
          <w:szCs w:val="28"/>
        </w:rPr>
        <w:t>1.</w:t>
      </w:r>
      <w:r w:rsidRPr="001579B1">
        <w:rPr>
          <w:rFonts w:ascii="Times New Roman" w:hAnsi="Times New Roman"/>
          <w:sz w:val="28"/>
          <w:szCs w:val="28"/>
        </w:rPr>
        <w:t xml:space="preserve"> </w:t>
      </w:r>
      <w:r w:rsidR="0035334A" w:rsidRPr="001579B1">
        <w:rPr>
          <w:rFonts w:ascii="Times New Roman" w:hAnsi="Times New Roman"/>
          <w:color w:val="000000"/>
          <w:sz w:val="28"/>
          <w:szCs w:val="28"/>
          <w:lang w:bidi="uk-UA"/>
        </w:rPr>
        <w:t xml:space="preserve">Чайкін В.В. звернувся до Конституційного Суду України з клопотанням перевірити на відповідність частині другій статті 3, частині першій статті 8, частинам першій, другій статті 55, пункту 8 частини другої статті 129 Конституції України (конституційність) частину третю статті 307 Кримінального процесуального кодексу України (далі – Кодекс) щодо „заборони оскарження </w:t>
      </w:r>
      <w:r w:rsidR="0035334A" w:rsidRPr="001579B1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ухвали слідчого судді за результатами розгляду скарги на бездіяльність слідчого, вчинену на досудовому провадженні після закриття кримінального провадження“.</w:t>
      </w:r>
    </w:p>
    <w:p w:rsidR="0035334A" w:rsidRPr="001579B1" w:rsidRDefault="0035334A" w:rsidP="001579B1">
      <w:pPr>
        <w:pStyle w:val="20"/>
        <w:spacing w:before="0" w:line="348" w:lineRule="auto"/>
        <w:ind w:firstLine="567"/>
        <w:rPr>
          <w:rFonts w:ascii="Times New Roman" w:hAnsi="Times New Roman"/>
          <w:sz w:val="28"/>
          <w:szCs w:val="28"/>
        </w:rPr>
      </w:pPr>
      <w:r w:rsidRPr="001579B1">
        <w:rPr>
          <w:rFonts w:ascii="Times New Roman" w:hAnsi="Times New Roman"/>
          <w:sz w:val="28"/>
          <w:szCs w:val="28"/>
        </w:rPr>
        <w:t xml:space="preserve">Згідно з частиною третьою статті 307 Кодексу „ухвала слідчого судді за результатами розгляду скарги на рішення, дію чи бездіяльність слідчого, </w:t>
      </w:r>
      <w:proofErr w:type="spellStart"/>
      <w:r w:rsidRPr="001579B1">
        <w:rPr>
          <w:rFonts w:ascii="Times New Roman" w:hAnsi="Times New Roman"/>
          <w:sz w:val="28"/>
          <w:szCs w:val="28"/>
        </w:rPr>
        <w:t>дізнавача</w:t>
      </w:r>
      <w:proofErr w:type="spellEnd"/>
      <w:r w:rsidRPr="001579B1">
        <w:rPr>
          <w:rFonts w:ascii="Times New Roman" w:hAnsi="Times New Roman"/>
          <w:sz w:val="28"/>
          <w:szCs w:val="28"/>
        </w:rPr>
        <w:t xml:space="preserve"> чи прокурора не може бути оскаржена, окрім ухвали про відмову у задоволенні скарги на постанову про закриття кримінального провадження, скарги на відмову слідчого, прокурора в задоволенні клопотання про закриття кримінального провадження з підстав, визначених пунктом 9</w:t>
      </w:r>
      <w:r w:rsidRPr="001579B1">
        <w:rPr>
          <w:rFonts w:ascii="Times New Roman" w:hAnsi="Times New Roman"/>
          <w:sz w:val="28"/>
          <w:szCs w:val="28"/>
          <w:vertAlign w:val="superscript"/>
        </w:rPr>
        <w:t>1</w:t>
      </w:r>
      <w:r w:rsidRPr="001579B1">
        <w:rPr>
          <w:rFonts w:ascii="Times New Roman" w:hAnsi="Times New Roman"/>
          <w:sz w:val="28"/>
          <w:szCs w:val="28"/>
        </w:rPr>
        <w:t xml:space="preserve"> частини першої статті 284 цього Кодексу, про скасування повідомлення про підозру та відмову у задоволенні скарги на повідомлення про підозру“.</w:t>
      </w: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 змісту конституційної скарги та долучених до неї матеріалів убачається таке. </w:t>
      </w:r>
    </w:p>
    <w:p w:rsidR="0035334A" w:rsidRPr="001579B1" w:rsidRDefault="0035334A" w:rsidP="001579B1">
      <w:pPr>
        <w:pStyle w:val="a8"/>
        <w:spacing w:line="348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579B1">
        <w:rPr>
          <w:rFonts w:ascii="Times New Roman" w:hAnsi="Times New Roman"/>
          <w:color w:val="auto"/>
          <w:sz w:val="28"/>
          <w:szCs w:val="28"/>
        </w:rPr>
        <w:t xml:space="preserve">Чайкін В.В. звернувся до </w:t>
      </w:r>
      <w:proofErr w:type="spellStart"/>
      <w:r w:rsidRPr="001579B1">
        <w:rPr>
          <w:rFonts w:ascii="Times New Roman" w:hAnsi="Times New Roman"/>
          <w:color w:val="auto"/>
          <w:sz w:val="28"/>
          <w:szCs w:val="28"/>
        </w:rPr>
        <w:t>Комунарського</w:t>
      </w:r>
      <w:proofErr w:type="spellEnd"/>
      <w:r w:rsidRPr="001579B1">
        <w:rPr>
          <w:rFonts w:ascii="Times New Roman" w:hAnsi="Times New Roman"/>
          <w:color w:val="auto"/>
          <w:sz w:val="28"/>
          <w:szCs w:val="28"/>
        </w:rPr>
        <w:t xml:space="preserve"> районного суду міста Запоріжжя зі скаргою на бездіяльність слідчого Другого слідчого відділу слідчого управління Територіального управління Державного бюро розслідувань, розташованого у місті Мелітополі (з дислокацією у місті Запоріжжі), яка полягає у </w:t>
      </w:r>
      <w:proofErr w:type="spellStart"/>
      <w:r w:rsidRPr="001579B1">
        <w:rPr>
          <w:rFonts w:ascii="Times New Roman" w:hAnsi="Times New Roman"/>
          <w:color w:val="auto"/>
          <w:sz w:val="28"/>
          <w:szCs w:val="28"/>
        </w:rPr>
        <w:t>нерозгляді</w:t>
      </w:r>
      <w:proofErr w:type="spellEnd"/>
      <w:r w:rsidRPr="001579B1">
        <w:rPr>
          <w:rFonts w:ascii="Times New Roman" w:hAnsi="Times New Roman"/>
          <w:color w:val="auto"/>
          <w:sz w:val="28"/>
          <w:szCs w:val="28"/>
        </w:rPr>
        <w:t xml:space="preserve"> його заяви від 18 червня 2023 року про хід та стан досудового розслідування у кримінальному провадженні, внесеному до Єдиного реєстру досудових розслідувань від </w:t>
      </w:r>
      <w:r w:rsidR="00023C77" w:rsidRPr="001579B1">
        <w:rPr>
          <w:rFonts w:ascii="Times New Roman" w:hAnsi="Times New Roman"/>
          <w:color w:val="auto"/>
          <w:sz w:val="28"/>
          <w:szCs w:val="28"/>
        </w:rPr>
        <w:t>17</w:t>
      </w:r>
      <w:r w:rsidRPr="001579B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3C77" w:rsidRPr="001579B1">
        <w:rPr>
          <w:rFonts w:ascii="Times New Roman" w:hAnsi="Times New Roman"/>
          <w:color w:val="auto"/>
          <w:sz w:val="28"/>
          <w:szCs w:val="28"/>
        </w:rPr>
        <w:t>черв</w:t>
      </w:r>
      <w:r w:rsidRPr="001579B1">
        <w:rPr>
          <w:rFonts w:ascii="Times New Roman" w:hAnsi="Times New Roman"/>
          <w:color w:val="auto"/>
          <w:sz w:val="28"/>
          <w:szCs w:val="28"/>
        </w:rPr>
        <w:t>ня 2022 року за № 42022000000000</w:t>
      </w:r>
      <w:r w:rsidR="00023C77" w:rsidRPr="001579B1">
        <w:rPr>
          <w:rFonts w:ascii="Times New Roman" w:hAnsi="Times New Roman"/>
          <w:color w:val="auto"/>
          <w:sz w:val="28"/>
          <w:szCs w:val="28"/>
        </w:rPr>
        <w:t>739</w:t>
      </w:r>
      <w:r w:rsidRPr="001579B1">
        <w:rPr>
          <w:rFonts w:ascii="Times New Roman" w:hAnsi="Times New Roman"/>
          <w:color w:val="auto"/>
          <w:sz w:val="28"/>
          <w:szCs w:val="28"/>
        </w:rPr>
        <w:t xml:space="preserve">, за ознаками злочину, визначеного частиною </w:t>
      </w:r>
      <w:r w:rsidR="00023C77" w:rsidRPr="001579B1">
        <w:rPr>
          <w:rFonts w:ascii="Times New Roman" w:hAnsi="Times New Roman"/>
          <w:color w:val="auto"/>
          <w:sz w:val="28"/>
          <w:szCs w:val="28"/>
        </w:rPr>
        <w:t>другою статті 382</w:t>
      </w:r>
      <w:r w:rsidRPr="001579B1">
        <w:rPr>
          <w:rFonts w:ascii="Times New Roman" w:hAnsi="Times New Roman"/>
          <w:color w:val="auto"/>
          <w:sz w:val="28"/>
          <w:szCs w:val="28"/>
        </w:rPr>
        <w:t xml:space="preserve"> Кримінального кодексу України, а також просив надати йому витяг з Єдиного реєстру досудових розслідувань з інформацією про групу прокурорів та допитати його як потерпілого. </w:t>
      </w:r>
    </w:p>
    <w:p w:rsidR="00023C77" w:rsidRPr="001579B1" w:rsidRDefault="0035334A" w:rsidP="001579B1">
      <w:pPr>
        <w:pStyle w:val="a8"/>
        <w:spacing w:line="348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579B1">
        <w:rPr>
          <w:rFonts w:ascii="Times New Roman" w:hAnsi="Times New Roman"/>
          <w:color w:val="auto"/>
          <w:sz w:val="28"/>
          <w:szCs w:val="28"/>
        </w:rPr>
        <w:t xml:space="preserve">Слідчий суддя </w:t>
      </w:r>
      <w:proofErr w:type="spellStart"/>
      <w:r w:rsidRPr="001579B1">
        <w:rPr>
          <w:rFonts w:ascii="Times New Roman" w:hAnsi="Times New Roman"/>
          <w:color w:val="auto"/>
          <w:sz w:val="28"/>
          <w:szCs w:val="28"/>
        </w:rPr>
        <w:t>Комунарського</w:t>
      </w:r>
      <w:proofErr w:type="spellEnd"/>
      <w:r w:rsidRPr="001579B1">
        <w:rPr>
          <w:rFonts w:ascii="Times New Roman" w:hAnsi="Times New Roman"/>
          <w:color w:val="auto"/>
          <w:sz w:val="28"/>
          <w:szCs w:val="28"/>
        </w:rPr>
        <w:t xml:space="preserve"> районного суду міста Запоріжжя ухвалою від 11 липня 2023 року відмовив у задоволенні скарги Чайкіна В.В</w:t>
      </w:r>
      <w:r w:rsidR="00023C77" w:rsidRPr="001579B1">
        <w:rPr>
          <w:rFonts w:ascii="Times New Roman" w:hAnsi="Times New Roman"/>
          <w:color w:val="auto"/>
          <w:sz w:val="28"/>
          <w:szCs w:val="28"/>
        </w:rPr>
        <w:t>.</w:t>
      </w:r>
    </w:p>
    <w:p w:rsidR="0035334A" w:rsidRPr="001579B1" w:rsidRDefault="0035334A" w:rsidP="001579B1">
      <w:pPr>
        <w:pStyle w:val="a8"/>
        <w:spacing w:line="348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579B1">
        <w:rPr>
          <w:rFonts w:ascii="Times New Roman" w:hAnsi="Times New Roman"/>
          <w:color w:val="auto"/>
          <w:sz w:val="28"/>
          <w:szCs w:val="28"/>
        </w:rPr>
        <w:t xml:space="preserve">Запорізький апеляційний суд ухвалою від 3 серпня 2023 року відмовив у відкритті провадження за апеляційною скаргою Чайкіна В.В. на ухвалу слідчого судді </w:t>
      </w:r>
      <w:proofErr w:type="spellStart"/>
      <w:r w:rsidRPr="001579B1">
        <w:rPr>
          <w:rFonts w:ascii="Times New Roman" w:hAnsi="Times New Roman"/>
          <w:color w:val="auto"/>
          <w:sz w:val="28"/>
          <w:szCs w:val="28"/>
        </w:rPr>
        <w:t>Комунарського</w:t>
      </w:r>
      <w:proofErr w:type="spellEnd"/>
      <w:r w:rsidRPr="001579B1">
        <w:rPr>
          <w:rFonts w:ascii="Times New Roman" w:hAnsi="Times New Roman"/>
          <w:color w:val="auto"/>
          <w:sz w:val="28"/>
          <w:szCs w:val="28"/>
        </w:rPr>
        <w:t xml:space="preserve"> районного суду міста Запоріжжя від 11 липня 2023 року на підставі частини четвертої статті 399 Кодексу, оскільки апеляційну скаргу подано на судове рішення, що не підлягає апеляційному оскарженню.</w:t>
      </w:r>
    </w:p>
    <w:p w:rsidR="0035334A" w:rsidRPr="001579B1" w:rsidRDefault="0035334A" w:rsidP="001579B1">
      <w:pPr>
        <w:pStyle w:val="a8"/>
        <w:spacing w:line="348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579B1">
        <w:rPr>
          <w:rFonts w:ascii="Times New Roman" w:hAnsi="Times New Roman"/>
          <w:color w:val="auto"/>
          <w:sz w:val="28"/>
          <w:szCs w:val="28"/>
        </w:rPr>
        <w:lastRenderedPageBreak/>
        <w:t>Чайкін В.В. звернувся із касаційною скаргою до Верховного Суду, в якій просив скасувати ухвалу Запорізького апеляційного суду від 3 серпня 2023 року та призначити новий розгляд у суді апеляційної інстанції.</w:t>
      </w:r>
    </w:p>
    <w:p w:rsidR="005F5E0D" w:rsidRPr="001579B1" w:rsidRDefault="0035334A" w:rsidP="001579B1">
      <w:pPr>
        <w:pStyle w:val="20"/>
        <w:spacing w:before="0" w:line="348" w:lineRule="auto"/>
        <w:ind w:firstLine="567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1579B1">
        <w:rPr>
          <w:rFonts w:ascii="Times New Roman" w:hAnsi="Times New Roman"/>
          <w:sz w:val="28"/>
          <w:szCs w:val="28"/>
        </w:rPr>
        <w:t xml:space="preserve">Верховний Суд ухвалою від </w:t>
      </w:r>
      <w:r w:rsidR="00023C77" w:rsidRPr="001579B1">
        <w:rPr>
          <w:rFonts w:ascii="Times New Roman" w:hAnsi="Times New Roman"/>
          <w:sz w:val="28"/>
          <w:szCs w:val="28"/>
        </w:rPr>
        <w:t>7</w:t>
      </w:r>
      <w:r w:rsidRPr="001579B1">
        <w:rPr>
          <w:rFonts w:ascii="Times New Roman" w:hAnsi="Times New Roman"/>
          <w:sz w:val="28"/>
          <w:szCs w:val="28"/>
        </w:rPr>
        <w:t xml:space="preserve"> листопада 2023 року відмовив Чайкіну В.В. у відкритті касаційного провадження за його касаційною скаргою</w:t>
      </w:r>
      <w:r w:rsidR="005F5E0D" w:rsidRPr="001579B1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:rsidR="005F5E0D" w:rsidRPr="001579B1" w:rsidRDefault="005F5E0D" w:rsidP="001579B1">
      <w:pPr>
        <w:pStyle w:val="20"/>
        <w:spacing w:before="0" w:line="348" w:lineRule="auto"/>
        <w:ind w:firstLine="567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1579B1">
        <w:rPr>
          <w:rFonts w:ascii="Times New Roman" w:hAnsi="Times New Roman"/>
          <w:color w:val="000000"/>
          <w:sz w:val="28"/>
          <w:szCs w:val="28"/>
          <w:lang w:bidi="uk-UA"/>
        </w:rPr>
        <w:t>Суб’єкт права на конституційну скаргу вважає, що внаслідок застосування оспорюваних положень Кодексу порушено його конституційне право на судовий захист, гарантоване статтею 55 Основного Закону України.</w:t>
      </w: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5F5E0D" w:rsidRPr="001579B1" w:rsidRDefault="005F5E0D" w:rsidP="001579B1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Основним Законом України прав людини, на думку суб’єкта права на конституційну скаргу, зазнало порушення внаслідок застосування закону (частина перша, пункт 6 частини другої статті 55); конституційна скарга є прийнятною за умов її відповідності вимогам, визначеним, зокрема, статтею 55 цього закону (абзац перший частини першої статті 77).</w:t>
      </w:r>
    </w:p>
    <w:p w:rsidR="005F5E0D" w:rsidRPr="001579B1" w:rsidRDefault="005F5E0D" w:rsidP="001579B1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579B1">
        <w:rPr>
          <w:rFonts w:ascii="Times New Roman" w:hAnsi="Times New Roman" w:cs="Times New Roman"/>
          <w:sz w:val="28"/>
          <w:szCs w:val="28"/>
          <w:lang w:val="uk-UA" w:bidi="uk-UA"/>
        </w:rPr>
        <w:t>Чайкін В.В., твердячи про неконституційність частини третьої</w:t>
      </w:r>
      <w:r w:rsidR="00FC648B" w:rsidRPr="001579B1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1579B1">
        <w:rPr>
          <w:rFonts w:ascii="Times New Roman" w:hAnsi="Times New Roman" w:cs="Times New Roman"/>
          <w:sz w:val="28"/>
          <w:szCs w:val="28"/>
          <w:lang w:val="uk-UA" w:bidi="uk-UA"/>
        </w:rPr>
        <w:t xml:space="preserve">статті 307 Кодексу, ототожнює </w:t>
      </w:r>
      <w:r w:rsidR="0050793F" w:rsidRPr="001579B1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конституційне </w:t>
      </w:r>
      <w:r w:rsidRPr="001579B1">
        <w:rPr>
          <w:rFonts w:ascii="Times New Roman" w:hAnsi="Times New Roman" w:cs="Times New Roman"/>
          <w:sz w:val="28"/>
          <w:szCs w:val="28"/>
          <w:lang w:val="uk-UA" w:bidi="uk-UA"/>
        </w:rPr>
        <w:t>право на апеляційний перегляд справи як конституційно визначену засаду судочинства з правом на апеляційне оскарження будь-якого рішення.</w:t>
      </w:r>
    </w:p>
    <w:p w:rsidR="005F5E0D" w:rsidRPr="001579B1" w:rsidRDefault="0050793F" w:rsidP="001579B1">
      <w:pPr>
        <w:pStyle w:val="20"/>
        <w:spacing w:before="0" w:line="348" w:lineRule="auto"/>
        <w:ind w:firstLine="567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1579B1">
        <w:rPr>
          <w:rFonts w:ascii="Times New Roman" w:hAnsi="Times New Roman"/>
          <w:color w:val="000000"/>
          <w:sz w:val="28"/>
          <w:szCs w:val="28"/>
          <w:lang w:bidi="uk-UA"/>
        </w:rPr>
        <w:t>З</w:t>
      </w:r>
      <w:r w:rsidR="005F5E0D" w:rsidRPr="001579B1">
        <w:rPr>
          <w:rFonts w:ascii="Times New Roman" w:hAnsi="Times New Roman"/>
          <w:color w:val="000000"/>
          <w:sz w:val="28"/>
          <w:szCs w:val="28"/>
          <w:lang w:bidi="uk-UA"/>
        </w:rPr>
        <w:t xml:space="preserve">а юридичною позицією Конституційного Суду України, викладеною в Рішенні від 17 березня 2020 року № 5-р/2020, „право на апеляційний перегляд </w:t>
      </w:r>
      <w:r w:rsidR="005F5E0D" w:rsidRPr="001579B1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справи, передбачене пунктом 8 частини другої статті 129 Конституції України, є гарантованим правом на перегляд у суді апеляційної інстанції справи, розглянутої судом першої інстанції по суті. Водночас зазначений конституційний припис не позбавляє законодавця повноваження передбачити можливість апеляційного оскарження будь-якого рішення, що його ухвалює суд під час розгляду справи, але не вирішує її по суті, або встановити обмеження чи заборону на оскарження в апеляційному порядку окремих процесуальних судових рішень, якими справа не вирішується по суті“ (абзац восьмий</w:t>
      </w:r>
      <w:r w:rsidR="005F5E0D" w:rsidRPr="001579B1">
        <w:rPr>
          <w:rFonts w:ascii="Times New Roman" w:hAnsi="Times New Roman"/>
          <w:color w:val="000000"/>
          <w:sz w:val="28"/>
          <w:szCs w:val="28"/>
          <w:lang w:bidi="uk-UA"/>
        </w:rPr>
        <w:br/>
        <w:t>підпункту 2.2 пункту 2 мотивувальної частини).</w:t>
      </w:r>
    </w:p>
    <w:p w:rsidR="005F5E0D" w:rsidRPr="001579B1" w:rsidRDefault="00874E13" w:rsidP="001579B1">
      <w:pPr>
        <w:pStyle w:val="20"/>
        <w:spacing w:before="0" w:line="348" w:lineRule="auto"/>
        <w:ind w:firstLine="567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1579B1">
        <w:rPr>
          <w:rFonts w:ascii="Times New Roman" w:hAnsi="Times New Roman"/>
          <w:color w:val="000000"/>
          <w:sz w:val="28"/>
          <w:szCs w:val="28"/>
          <w:lang w:bidi="uk-UA"/>
        </w:rPr>
        <w:t>Із</w:t>
      </w:r>
      <w:r w:rsidR="005F5E0D" w:rsidRPr="001579B1">
        <w:rPr>
          <w:rFonts w:ascii="Times New Roman" w:hAnsi="Times New Roman"/>
          <w:color w:val="000000"/>
          <w:sz w:val="28"/>
          <w:szCs w:val="28"/>
          <w:lang w:bidi="uk-UA"/>
        </w:rPr>
        <w:t xml:space="preserve"> конституційної скарги вбачається, що Чайкін В.В. не обґрунтував тверджень щодо невідповідності Конституції України</w:t>
      </w:r>
      <w:r w:rsidR="00FC648B" w:rsidRPr="001579B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F5E0D" w:rsidRPr="001579B1">
        <w:rPr>
          <w:rFonts w:ascii="Times New Roman" w:hAnsi="Times New Roman"/>
          <w:color w:val="000000"/>
          <w:sz w:val="28"/>
          <w:szCs w:val="28"/>
          <w:lang w:bidi="uk-UA"/>
        </w:rPr>
        <w:t xml:space="preserve">частини третьої статті 307 Кодексу, а фактично висловив незгоду із законодавчим </w:t>
      </w:r>
      <w:r w:rsidR="0050793F" w:rsidRPr="001579B1">
        <w:rPr>
          <w:rFonts w:ascii="Times New Roman" w:hAnsi="Times New Roman"/>
          <w:color w:val="000000"/>
          <w:sz w:val="28"/>
          <w:szCs w:val="28"/>
          <w:lang w:bidi="uk-UA"/>
        </w:rPr>
        <w:t>визначенням</w:t>
      </w:r>
      <w:r w:rsidR="005F5E0D" w:rsidRPr="001579B1">
        <w:rPr>
          <w:rFonts w:ascii="Times New Roman" w:hAnsi="Times New Roman"/>
          <w:color w:val="000000"/>
          <w:sz w:val="28"/>
          <w:szCs w:val="28"/>
          <w:lang w:bidi="uk-UA"/>
        </w:rPr>
        <w:t xml:space="preserve"> переліку ухвал, на які можна подати апеляційну скаргу.</w:t>
      </w:r>
    </w:p>
    <w:p w:rsidR="005F5E0D" w:rsidRPr="001579B1" w:rsidRDefault="005F5E0D" w:rsidP="001579B1">
      <w:pPr>
        <w:pStyle w:val="20"/>
        <w:spacing w:before="0" w:line="348" w:lineRule="auto"/>
        <w:ind w:firstLine="567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1579B1">
        <w:rPr>
          <w:rFonts w:ascii="Times New Roman" w:hAnsi="Times New Roman"/>
          <w:color w:val="000000"/>
          <w:sz w:val="28"/>
          <w:szCs w:val="28"/>
          <w:lang w:bidi="uk-UA"/>
        </w:rPr>
        <w:t xml:space="preserve">Отже, автор клопотання не дотримав вимог пункту 6 частини другої </w:t>
      </w:r>
      <w:r w:rsidR="00874E13" w:rsidRPr="001579B1">
        <w:rPr>
          <w:rFonts w:ascii="Times New Roman" w:hAnsi="Times New Roman"/>
          <w:color w:val="000000"/>
          <w:sz w:val="28"/>
          <w:szCs w:val="28"/>
          <w:lang w:bidi="uk-UA"/>
        </w:rPr>
        <w:br/>
      </w:r>
      <w:r w:rsidRPr="001579B1">
        <w:rPr>
          <w:rFonts w:ascii="Times New Roman" w:hAnsi="Times New Roman"/>
          <w:color w:val="000000"/>
          <w:sz w:val="28"/>
          <w:szCs w:val="28"/>
          <w:lang w:bidi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1579B1">
        <w:rPr>
          <w:rFonts w:ascii="Times New Roman" w:hAnsi="Times New Roman"/>
          <w:color w:val="000000"/>
          <w:sz w:val="28"/>
          <w:szCs w:val="28"/>
          <w:lang w:bidi="uk-UA"/>
        </w:rPr>
        <w:t>о провадження у справі згідно з</w:t>
      </w:r>
      <w:r w:rsidR="001579B1">
        <w:rPr>
          <w:rFonts w:ascii="Times New Roman" w:hAnsi="Times New Roman"/>
          <w:color w:val="000000"/>
          <w:sz w:val="28"/>
          <w:szCs w:val="28"/>
          <w:lang w:bidi="uk-UA"/>
        </w:rPr>
        <w:br/>
      </w:r>
      <w:r w:rsidRPr="001579B1">
        <w:rPr>
          <w:rFonts w:ascii="Times New Roman" w:hAnsi="Times New Roman"/>
          <w:color w:val="000000"/>
          <w:sz w:val="28"/>
          <w:szCs w:val="28"/>
          <w:lang w:bidi="uk-UA"/>
        </w:rPr>
        <w:t>пунктом 4 статті 62 цього закону – неприйнятність конституційної скарги.</w:t>
      </w:r>
    </w:p>
    <w:p w:rsidR="005F5E0D" w:rsidRPr="001579B1" w:rsidRDefault="005F5E0D" w:rsidP="001579B1">
      <w:pPr>
        <w:pStyle w:val="20"/>
        <w:spacing w:before="0" w:line="348" w:lineRule="auto"/>
        <w:ind w:firstLine="567"/>
        <w:rPr>
          <w:rFonts w:ascii="Times New Roman" w:eastAsia="Calibri" w:hAnsi="Times New Roman"/>
          <w:sz w:val="28"/>
          <w:szCs w:val="28"/>
          <w:lang w:eastAsia="uk-UA"/>
        </w:rPr>
      </w:pPr>
      <w:r w:rsidRPr="001579B1">
        <w:rPr>
          <w:rFonts w:ascii="Times New Roman" w:hAnsi="Times New Roman"/>
          <w:color w:val="000000"/>
          <w:sz w:val="28"/>
          <w:szCs w:val="28"/>
          <w:lang w:bidi="uk-UA"/>
        </w:rPr>
        <w:t xml:space="preserve">Крім того, </w:t>
      </w:r>
      <w:r w:rsidRPr="001579B1">
        <w:rPr>
          <w:rFonts w:ascii="Times New Roman" w:hAnsi="Times New Roman"/>
          <w:color w:val="000000"/>
          <w:sz w:val="28"/>
          <w:szCs w:val="28"/>
        </w:rPr>
        <w:t>Перша колегія суддів Другого сенату Конституційного Суду України зауважує</w:t>
      </w:r>
      <w:r w:rsidR="00874E13" w:rsidRPr="001579B1">
        <w:rPr>
          <w:rFonts w:ascii="Times New Roman" w:hAnsi="Times New Roman"/>
          <w:color w:val="000000"/>
          <w:sz w:val="28"/>
          <w:szCs w:val="28"/>
        </w:rPr>
        <w:t xml:space="preserve">, що </w:t>
      </w:r>
      <w:r w:rsidRPr="001579B1">
        <w:rPr>
          <w:rFonts w:ascii="Times New Roman" w:eastAsia="Calibri" w:hAnsi="Times New Roman"/>
          <w:sz w:val="28"/>
          <w:szCs w:val="28"/>
          <w:lang w:eastAsia="uk-UA"/>
        </w:rPr>
        <w:t xml:space="preserve">Чайкін В.В. 13 лютого 2024 року звернувся до Конституційного Суду України одночасно з чотирма конституційними скаргами, які були зареєстровані за № 18/46, № 18/47, № 18/48 та № 18/49. </w:t>
      </w:r>
    </w:p>
    <w:p w:rsidR="005F5E0D" w:rsidRPr="001579B1" w:rsidRDefault="005F5E0D" w:rsidP="001579B1">
      <w:pPr>
        <w:pStyle w:val="a8"/>
        <w:spacing w:line="348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Автор клопотання в усіх конституційних скаргах просить перевірити на </w:t>
      </w:r>
      <w:r w:rsidR="00874E13"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відповідність Конституції України (</w:t>
      </w: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конституційність</w:t>
      </w:r>
      <w:r w:rsidR="00874E13"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>)</w:t>
      </w: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частину третю статті 307 Кодексу, яку Верховний Суд застосував в ухвалах від 7 листопада 2023 року, від 10 листопада 2023 року, від 13 листопада 2023 року, від 1 грудня 2023 року</w:t>
      </w:r>
      <w:r w:rsidR="00874E13"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що</w:t>
      </w: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стосується оскарження бездіяльності слідчого Другого слідчого відділу слідчого управління Територіального управління Державного бюро розслідувань, розташованого у місті Мелітополі (з дислокацією у місті Запоріжжі), яка полягає у </w:t>
      </w:r>
      <w:proofErr w:type="spellStart"/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нерозгляді</w:t>
      </w:r>
      <w:proofErr w:type="spellEnd"/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ним заяв Чайкіна В.В. „про хід та стан досудового розслідування“ у кримінальних провадженнях.</w:t>
      </w:r>
    </w:p>
    <w:p w:rsidR="005F5E0D" w:rsidRPr="001579B1" w:rsidRDefault="005F5E0D" w:rsidP="001579B1">
      <w:pPr>
        <w:pStyle w:val="a8"/>
        <w:spacing w:line="348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З огляду на зазначене</w:t>
      </w:r>
      <w:r w:rsidR="00874E13"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можна дійти висновку, що</w:t>
      </w: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одночасне подання особою чотирьох конституційних скарг із клопотанням перевірити на відповідність Конституції України (конституційність) частину третю статті</w:t>
      </w:r>
      <w:r w:rsid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307 Кодексу </w:t>
      </w:r>
      <w:r w:rsidR="0074768A"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>може свідчити про зловживання правом на звернення до Конституційного Суду України</w:t>
      </w:r>
      <w:r w:rsidRPr="001579B1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5F5E0D" w:rsidRPr="001579B1" w:rsidRDefault="005F5E0D" w:rsidP="001579B1">
      <w:pPr>
        <w:pStyle w:val="20"/>
        <w:spacing w:before="0" w:line="348" w:lineRule="auto"/>
        <w:ind w:firstLine="567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5D0179" w:rsidRPr="001579B1" w:rsidRDefault="005D0179" w:rsidP="001579B1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B1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1579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1579B1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50,</w:t>
      </w:r>
      <w:r w:rsidRPr="001579B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55, 56, 58, 61, 62, 77, 83, 86 З</w:t>
      </w:r>
      <w:r w:rsidRPr="001579B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„Про Конституційний Суд України“, відповідно до § 45, § 56 Регламенту Конституційного Суду України </w:t>
      </w:r>
      <w:r w:rsidR="00AF1ACA" w:rsidRPr="001579B1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</w:t>
      </w:r>
      <w:r w:rsidRPr="001579B1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</w:t>
      </w:r>
    </w:p>
    <w:p w:rsidR="005D0179" w:rsidRPr="001579B1" w:rsidRDefault="005D0179" w:rsidP="00157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179" w:rsidRPr="001579B1" w:rsidRDefault="005D0179" w:rsidP="00157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9B1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5D0179" w:rsidRPr="001579B1" w:rsidRDefault="005D0179" w:rsidP="00157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179" w:rsidRPr="001579B1" w:rsidRDefault="005D0179" w:rsidP="00157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579B1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Pr="001579B1">
        <w:rPr>
          <w:rFonts w:ascii="Times New Roman" w:hAnsi="Times New Roman" w:cs="Times New Roman"/>
          <w:sz w:val="28"/>
          <w:szCs w:val="28"/>
          <w:lang w:val="uk-UA" w:bidi="uk-UA"/>
        </w:rPr>
        <w:t>Чайкіна Володимира Васильовича щодо відповідності Конституції України (конституційності) частини третьої</w:t>
      </w:r>
      <w:r w:rsidR="000E5C08" w:rsidRPr="001579B1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1579B1">
        <w:rPr>
          <w:rFonts w:ascii="Times New Roman" w:hAnsi="Times New Roman" w:cs="Times New Roman"/>
          <w:sz w:val="28"/>
          <w:szCs w:val="28"/>
          <w:lang w:val="uk-UA" w:bidi="uk-UA"/>
        </w:rPr>
        <w:t xml:space="preserve">статті 307 Кримінального процесуального кодексу України на підставі пункту 4 статті 62 Закону України </w:t>
      </w:r>
      <w:r w:rsidRPr="001579B1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</w:t>
      </w:r>
      <w:r w:rsidRPr="001579B1"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неприйнятність конституційної скарги.</w:t>
      </w:r>
    </w:p>
    <w:p w:rsidR="000B2AED" w:rsidRPr="001579B1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AED" w:rsidRDefault="000B2AED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9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Ухвала Першої колегії суддів Другого сенату Конституційного Суду України є остаточною. </w:t>
      </w:r>
    </w:p>
    <w:p w:rsidR="00BC6E00" w:rsidRDefault="00BC6E00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6E00" w:rsidRDefault="00BC6E00" w:rsidP="001579B1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1579B1" w:rsidRPr="00BC6E00" w:rsidRDefault="001579B1" w:rsidP="00BC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6E00" w:rsidRPr="00BC6E00" w:rsidRDefault="00BC6E00" w:rsidP="00BC6E00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C6E0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перша колегія суддів</w:t>
      </w:r>
    </w:p>
    <w:p w:rsidR="00BC6E00" w:rsidRPr="00BC6E00" w:rsidRDefault="00BC6E00" w:rsidP="00BC6E00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C6E00">
        <w:rPr>
          <w:rFonts w:ascii="Times New Roman" w:hAnsi="Times New Roman" w:cs="Times New Roman"/>
          <w:b/>
          <w:caps/>
          <w:sz w:val="28"/>
          <w:szCs w:val="28"/>
          <w:lang w:val="ru-RU"/>
        </w:rPr>
        <w:t>Другого сенату</w:t>
      </w:r>
    </w:p>
    <w:p w:rsidR="00BC6E00" w:rsidRPr="00BC6E00" w:rsidRDefault="00BC6E00" w:rsidP="00BC6E00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C6E00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</w:p>
    <w:p w:rsidR="00BC6E00" w:rsidRPr="00BC6E00" w:rsidRDefault="00BC6E00" w:rsidP="00BC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79B1" w:rsidRPr="00BC6E00" w:rsidRDefault="001579B1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6E00" w:rsidRDefault="00BC6E00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9B1" w:rsidRPr="001579B1" w:rsidRDefault="001579B1" w:rsidP="00157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579B1" w:rsidRPr="001579B1" w:rsidSect="001579B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79" w:rsidRDefault="00E32179">
      <w:pPr>
        <w:spacing w:after="0" w:line="240" w:lineRule="auto"/>
      </w:pPr>
      <w:r>
        <w:separator/>
      </w:r>
    </w:p>
  </w:endnote>
  <w:endnote w:type="continuationSeparator" w:id="0">
    <w:p w:rsidR="00E32179" w:rsidRDefault="00E3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69" w:rsidRPr="001579B1" w:rsidRDefault="001579B1" w:rsidP="001579B1">
    <w:pPr>
      <w:pStyle w:val="a5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BC6E00">
      <w:rPr>
        <w:rFonts w:ascii="Times New Roman" w:hAnsi="Times New Roman" w:cs="Times New Roman"/>
        <w:noProof/>
        <w:sz w:val="10"/>
        <w:szCs w:val="10"/>
      </w:rPr>
      <w:t>G:\2024\Suddi\II senat\I koleg\7.docx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69" w:rsidRPr="001579B1" w:rsidRDefault="001579B1" w:rsidP="001579B1">
    <w:pPr>
      <w:pStyle w:val="a5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BC6E00">
      <w:rPr>
        <w:rFonts w:ascii="Times New Roman" w:hAnsi="Times New Roman" w:cs="Times New Roman"/>
        <w:noProof/>
        <w:sz w:val="10"/>
        <w:szCs w:val="10"/>
      </w:rPr>
      <w:t>G:\2024\Suddi\II senat\I koleg\7.docx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79" w:rsidRDefault="00E32179">
      <w:pPr>
        <w:spacing w:after="0" w:line="240" w:lineRule="auto"/>
      </w:pPr>
      <w:r>
        <w:separator/>
      </w:r>
    </w:p>
  </w:footnote>
  <w:footnote w:type="continuationSeparator" w:id="0">
    <w:p w:rsidR="00E32179" w:rsidRDefault="00E3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18493120"/>
      <w:docPartObj>
        <w:docPartGallery w:val="Page Numbers (Top of Page)"/>
        <w:docPartUnique/>
      </w:docPartObj>
    </w:sdtPr>
    <w:sdtEndPr/>
    <w:sdtContent>
      <w:p w:rsidR="004B011E" w:rsidRPr="00A24A69" w:rsidRDefault="005D017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A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A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A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E00" w:rsidRPr="00BC6E0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A24A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ED"/>
    <w:rsid w:val="00023C77"/>
    <w:rsid w:val="00027935"/>
    <w:rsid w:val="000B2AED"/>
    <w:rsid w:val="000D6761"/>
    <w:rsid w:val="000E5C08"/>
    <w:rsid w:val="001579B1"/>
    <w:rsid w:val="001E498E"/>
    <w:rsid w:val="002A20BF"/>
    <w:rsid w:val="0035334A"/>
    <w:rsid w:val="003B617F"/>
    <w:rsid w:val="004B425D"/>
    <w:rsid w:val="0050793F"/>
    <w:rsid w:val="00516866"/>
    <w:rsid w:val="005D0179"/>
    <w:rsid w:val="005F5E0D"/>
    <w:rsid w:val="0074768A"/>
    <w:rsid w:val="00874E13"/>
    <w:rsid w:val="00965AB8"/>
    <w:rsid w:val="009F6B32"/>
    <w:rsid w:val="00AF1ACA"/>
    <w:rsid w:val="00B70849"/>
    <w:rsid w:val="00BC6E00"/>
    <w:rsid w:val="00C51F67"/>
    <w:rsid w:val="00CC00F7"/>
    <w:rsid w:val="00CC40C5"/>
    <w:rsid w:val="00E32179"/>
    <w:rsid w:val="00E60A30"/>
    <w:rsid w:val="00E71666"/>
    <w:rsid w:val="00F21C53"/>
    <w:rsid w:val="00F903AB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8C5F"/>
  <w15:chartTrackingRefBased/>
  <w15:docId w15:val="{89147939-AC85-4213-8649-9D3FEF2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ED"/>
    <w:rPr>
      <w:lang w:val="en-US"/>
    </w:rPr>
  </w:style>
  <w:style w:type="paragraph" w:styleId="1">
    <w:name w:val="heading 1"/>
    <w:basedOn w:val="a"/>
    <w:next w:val="a"/>
    <w:link w:val="10"/>
    <w:qFormat/>
    <w:rsid w:val="001579B1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B2AED"/>
    <w:rPr>
      <w:lang w:val="en-US"/>
    </w:rPr>
  </w:style>
  <w:style w:type="paragraph" w:styleId="a5">
    <w:name w:val="footer"/>
    <w:basedOn w:val="a"/>
    <w:link w:val="a6"/>
    <w:uiPriority w:val="99"/>
    <w:unhideWhenUsed/>
    <w:rsid w:val="000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B2AED"/>
    <w:rPr>
      <w:lang w:val="en-US"/>
    </w:rPr>
  </w:style>
  <w:style w:type="character" w:styleId="a7">
    <w:name w:val="Hyperlink"/>
    <w:basedOn w:val="a0"/>
    <w:uiPriority w:val="99"/>
    <w:semiHidden/>
    <w:unhideWhenUsed/>
    <w:rsid w:val="000B2AED"/>
    <w:rPr>
      <w:color w:val="0000FF"/>
      <w:u w:val="single"/>
    </w:rPr>
  </w:style>
  <w:style w:type="paragraph" w:styleId="a8">
    <w:name w:val="No Spacing"/>
    <w:uiPriority w:val="1"/>
    <w:qFormat/>
    <w:rsid w:val="0035334A"/>
    <w:pPr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35334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5334A"/>
    <w:pPr>
      <w:widowControl w:val="0"/>
      <w:shd w:val="clear" w:color="auto" w:fill="FFFFFF"/>
      <w:spacing w:before="420" w:after="0" w:line="480" w:lineRule="exact"/>
      <w:jc w:val="both"/>
    </w:pPr>
    <w:rPr>
      <w:rFonts w:eastAsia="Times New Roman" w:cs="Times New Roman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5D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017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4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4768A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1579B1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5464</Words>
  <Characters>3115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Олена Б. Алєксєйченко</cp:lastModifiedBy>
  <cp:revision>4</cp:revision>
  <cp:lastPrinted>2024-03-21T12:16:00Z</cp:lastPrinted>
  <dcterms:created xsi:type="dcterms:W3CDTF">2024-03-20T11:33:00Z</dcterms:created>
  <dcterms:modified xsi:type="dcterms:W3CDTF">2024-03-21T12:16:00Z</dcterms:modified>
</cp:coreProperties>
</file>