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D37547" w:rsidRDefault="00D37547" w:rsidP="00D37547">
      <w:pPr>
        <w:pStyle w:val="a4"/>
        <w:ind w:firstLine="0"/>
        <w:rPr>
          <w:szCs w:val="28"/>
        </w:rPr>
      </w:pPr>
    </w:p>
    <w:p w:rsidR="00EE53E4" w:rsidRPr="00D37547" w:rsidRDefault="00AE7F65" w:rsidP="00D37547">
      <w:pPr>
        <w:pStyle w:val="a4"/>
        <w:ind w:left="709" w:right="1133" w:firstLine="0"/>
        <w:rPr>
          <w:szCs w:val="28"/>
        </w:rPr>
      </w:pPr>
      <w:r w:rsidRPr="00D37547">
        <w:rPr>
          <w:szCs w:val="28"/>
        </w:rPr>
        <w:t xml:space="preserve">про подовження строку постановлення </w:t>
      </w:r>
      <w:r w:rsidR="00EE3217" w:rsidRPr="00D37547">
        <w:rPr>
          <w:szCs w:val="28"/>
        </w:rPr>
        <w:t xml:space="preserve">Третьою </w:t>
      </w:r>
      <w:r w:rsidRPr="00D37547">
        <w:rPr>
          <w:szCs w:val="28"/>
        </w:rPr>
        <w:t xml:space="preserve">колегією суддів </w:t>
      </w:r>
      <w:r w:rsidR="00EE3217" w:rsidRPr="00D37547">
        <w:rPr>
          <w:szCs w:val="28"/>
        </w:rPr>
        <w:t xml:space="preserve">Другого сенату </w:t>
      </w:r>
      <w:r w:rsidRPr="00D37547">
        <w:rPr>
          <w:szCs w:val="28"/>
        </w:rPr>
        <w:t xml:space="preserve">Конституційного Суду України ухвали про відкриття </w:t>
      </w:r>
      <w:r w:rsidR="00EE3217" w:rsidRPr="00D3754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A50F2D" w:rsidRPr="00D37547">
        <w:rPr>
          <w:szCs w:val="28"/>
        </w:rPr>
        <w:t>Краснораменського</w:t>
      </w:r>
      <w:proofErr w:type="spellEnd"/>
      <w:r w:rsidR="00A50F2D" w:rsidRPr="00D37547">
        <w:rPr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</w:t>
      </w:r>
      <w:r w:rsidR="00D37547">
        <w:rPr>
          <w:szCs w:val="28"/>
        </w:rPr>
        <w:br/>
      </w:r>
      <w:r w:rsidR="00D37547">
        <w:rPr>
          <w:szCs w:val="28"/>
        </w:rPr>
        <w:tab/>
      </w:r>
      <w:r w:rsidR="00D37547">
        <w:rPr>
          <w:szCs w:val="28"/>
        </w:rPr>
        <w:tab/>
      </w:r>
      <w:r w:rsidR="00D37547">
        <w:rPr>
          <w:szCs w:val="28"/>
        </w:rPr>
        <w:tab/>
      </w:r>
      <w:r w:rsidR="00D37547">
        <w:rPr>
          <w:szCs w:val="28"/>
        </w:rPr>
        <w:tab/>
      </w:r>
      <w:r w:rsidR="00D37547">
        <w:rPr>
          <w:szCs w:val="28"/>
        </w:rPr>
        <w:tab/>
      </w:r>
      <w:r w:rsidR="00A50F2D" w:rsidRPr="00D37547">
        <w:rPr>
          <w:szCs w:val="28"/>
        </w:rPr>
        <w:t>будинку“</w:t>
      </w:r>
    </w:p>
    <w:p w:rsidR="00575657" w:rsidRDefault="00575657" w:rsidP="00D37547">
      <w:pPr>
        <w:pStyle w:val="a4"/>
        <w:ind w:firstLine="0"/>
        <w:rPr>
          <w:szCs w:val="28"/>
        </w:rPr>
      </w:pPr>
    </w:p>
    <w:p w:rsidR="005B6739" w:rsidRPr="00D37547" w:rsidRDefault="005B6739" w:rsidP="00D37547">
      <w:pPr>
        <w:pStyle w:val="a4"/>
        <w:ind w:firstLine="0"/>
        <w:rPr>
          <w:szCs w:val="28"/>
        </w:rPr>
      </w:pPr>
    </w:p>
    <w:p w:rsidR="00EE3217" w:rsidRPr="00D37547" w:rsidRDefault="00EE3217" w:rsidP="00D37547">
      <w:pPr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м. К и ї в</w:t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Pr="00D37547">
        <w:rPr>
          <w:rFonts w:ascii="Times New Roman" w:hAnsi="Times New Roman" w:cs="Times New Roman"/>
          <w:sz w:val="28"/>
          <w:szCs w:val="28"/>
        </w:rPr>
        <w:tab/>
      </w:r>
      <w:r w:rsidR="00D37547">
        <w:rPr>
          <w:rFonts w:ascii="Times New Roman" w:hAnsi="Times New Roman" w:cs="Times New Roman"/>
          <w:sz w:val="28"/>
          <w:szCs w:val="28"/>
        </w:rPr>
        <w:t xml:space="preserve">     </w:t>
      </w:r>
      <w:r w:rsidR="00DD764A" w:rsidRPr="00D37547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D37547">
        <w:rPr>
          <w:rFonts w:ascii="Times New Roman" w:hAnsi="Times New Roman" w:cs="Times New Roman"/>
          <w:sz w:val="28"/>
          <w:szCs w:val="28"/>
        </w:rPr>
        <w:t>3-</w:t>
      </w:r>
      <w:r w:rsidR="000A69D6" w:rsidRPr="00D37547">
        <w:rPr>
          <w:rFonts w:ascii="Times New Roman" w:hAnsi="Times New Roman" w:cs="Times New Roman"/>
          <w:sz w:val="28"/>
          <w:szCs w:val="28"/>
        </w:rPr>
        <w:t>44</w:t>
      </w:r>
      <w:r w:rsidR="00841749" w:rsidRPr="00D37547">
        <w:rPr>
          <w:rFonts w:ascii="Times New Roman" w:hAnsi="Times New Roman" w:cs="Times New Roman"/>
          <w:sz w:val="28"/>
          <w:szCs w:val="28"/>
        </w:rPr>
        <w:t>/202</w:t>
      </w:r>
      <w:r w:rsidR="00024146" w:rsidRPr="00D37547">
        <w:rPr>
          <w:rFonts w:ascii="Times New Roman" w:hAnsi="Times New Roman" w:cs="Times New Roman"/>
          <w:sz w:val="28"/>
          <w:szCs w:val="28"/>
        </w:rPr>
        <w:t>2</w:t>
      </w:r>
      <w:r w:rsidR="00841749" w:rsidRPr="00D37547">
        <w:rPr>
          <w:rFonts w:ascii="Times New Roman" w:hAnsi="Times New Roman" w:cs="Times New Roman"/>
          <w:sz w:val="28"/>
          <w:szCs w:val="28"/>
        </w:rPr>
        <w:t>(</w:t>
      </w:r>
      <w:r w:rsidR="000A69D6" w:rsidRPr="00D37547">
        <w:rPr>
          <w:rFonts w:ascii="Times New Roman" w:hAnsi="Times New Roman" w:cs="Times New Roman"/>
          <w:sz w:val="28"/>
          <w:szCs w:val="28"/>
        </w:rPr>
        <w:t>92</w:t>
      </w:r>
      <w:r w:rsidR="00841749" w:rsidRPr="00D37547">
        <w:rPr>
          <w:rFonts w:ascii="Times New Roman" w:hAnsi="Times New Roman" w:cs="Times New Roman"/>
          <w:sz w:val="28"/>
          <w:szCs w:val="28"/>
        </w:rPr>
        <w:t>/2</w:t>
      </w:r>
      <w:r w:rsidR="00024146" w:rsidRPr="00D37547">
        <w:rPr>
          <w:rFonts w:ascii="Times New Roman" w:hAnsi="Times New Roman" w:cs="Times New Roman"/>
          <w:sz w:val="28"/>
          <w:szCs w:val="28"/>
        </w:rPr>
        <w:t>2</w:t>
      </w:r>
      <w:r w:rsidR="00841749" w:rsidRPr="00D37547">
        <w:rPr>
          <w:rFonts w:ascii="Times New Roman" w:hAnsi="Times New Roman" w:cs="Times New Roman"/>
          <w:sz w:val="28"/>
          <w:szCs w:val="28"/>
        </w:rPr>
        <w:t>)</w:t>
      </w:r>
    </w:p>
    <w:p w:rsidR="00EE3217" w:rsidRPr="00D37547" w:rsidRDefault="00D37547" w:rsidP="00D3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EBC" w:rsidRPr="00D37547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DD764A" w:rsidRPr="00D37547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D37547">
        <w:rPr>
          <w:rFonts w:ascii="Times New Roman" w:hAnsi="Times New Roman" w:cs="Times New Roman"/>
          <w:sz w:val="28"/>
          <w:szCs w:val="28"/>
        </w:rPr>
        <w:t>2</w:t>
      </w:r>
      <w:r w:rsidR="00EE3217" w:rsidRPr="00D3754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D37547" w:rsidRDefault="00EE3217" w:rsidP="00D37547">
      <w:pPr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№</w:t>
      </w:r>
      <w:r w:rsidR="00A50F2D" w:rsidRPr="00D37547">
        <w:rPr>
          <w:rFonts w:ascii="Times New Roman" w:hAnsi="Times New Roman" w:cs="Times New Roman"/>
          <w:sz w:val="28"/>
          <w:szCs w:val="28"/>
        </w:rPr>
        <w:t xml:space="preserve"> </w:t>
      </w:r>
      <w:r w:rsidR="00C32A62">
        <w:rPr>
          <w:rFonts w:ascii="Times New Roman" w:hAnsi="Times New Roman" w:cs="Times New Roman"/>
          <w:sz w:val="28"/>
          <w:szCs w:val="28"/>
          <w:lang w:val="ru-RU"/>
        </w:rPr>
        <w:t>534</w:t>
      </w:r>
      <w:r w:rsidR="00545C00" w:rsidRPr="00D37547">
        <w:rPr>
          <w:rFonts w:ascii="Times New Roman" w:hAnsi="Times New Roman" w:cs="Times New Roman"/>
          <w:sz w:val="28"/>
          <w:szCs w:val="28"/>
        </w:rPr>
        <w:t>-у/20</w:t>
      </w:r>
      <w:r w:rsidR="005B4A5D" w:rsidRPr="00D37547">
        <w:rPr>
          <w:rFonts w:ascii="Times New Roman" w:hAnsi="Times New Roman" w:cs="Times New Roman"/>
          <w:sz w:val="28"/>
          <w:szCs w:val="28"/>
        </w:rPr>
        <w:t>2</w:t>
      </w:r>
      <w:r w:rsidR="009F6D6A" w:rsidRPr="00D37547">
        <w:rPr>
          <w:rFonts w:ascii="Times New Roman" w:hAnsi="Times New Roman" w:cs="Times New Roman"/>
          <w:sz w:val="28"/>
          <w:szCs w:val="28"/>
        </w:rPr>
        <w:t>2</w:t>
      </w:r>
    </w:p>
    <w:p w:rsidR="00EE3217" w:rsidRDefault="00EE3217" w:rsidP="00D3754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739" w:rsidRPr="00D37547" w:rsidRDefault="005B6739" w:rsidP="00D3754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D37547" w:rsidRDefault="00874BAA" w:rsidP="00D3754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D37547" w:rsidRDefault="00874BAA" w:rsidP="00D375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25327" w:rsidRPr="00D37547" w:rsidRDefault="00525327" w:rsidP="0052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47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B31EBC" w:rsidRPr="00D37547" w:rsidRDefault="00B31EBC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 w:rsidRPr="00D37547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>,</w:t>
      </w:r>
    </w:p>
    <w:p w:rsidR="00AE7F65" w:rsidRPr="00D37547" w:rsidRDefault="00AE7F65" w:rsidP="00D3754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D37547" w:rsidRDefault="00AE7F65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D37547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D37547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50F2D" w:rsidRPr="00D37547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D37547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D37547">
        <w:rPr>
          <w:rFonts w:ascii="Times New Roman" w:hAnsi="Times New Roman" w:cs="Times New Roman"/>
          <w:sz w:val="28"/>
          <w:szCs w:val="28"/>
        </w:rPr>
        <w:t>.</w:t>
      </w:r>
    </w:p>
    <w:p w:rsidR="00303260" w:rsidRPr="00D37547" w:rsidRDefault="00303260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37547" w:rsidRDefault="00AE7F65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D37547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D37547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D37547">
        <w:rPr>
          <w:rFonts w:ascii="Times New Roman" w:hAnsi="Times New Roman" w:cs="Times New Roman"/>
          <w:sz w:val="28"/>
          <w:szCs w:val="28"/>
        </w:rPr>
        <w:t>ого</w:t>
      </w:r>
      <w:r w:rsidRPr="00D37547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D37547">
        <w:rPr>
          <w:rFonts w:ascii="Times New Roman" w:hAnsi="Times New Roman" w:cs="Times New Roman"/>
          <w:sz w:val="28"/>
          <w:szCs w:val="28"/>
        </w:rPr>
        <w:t>у</w:t>
      </w:r>
      <w:r w:rsidRPr="00D3754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D37547" w:rsidRDefault="00AE7F65" w:rsidP="00D375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37547" w:rsidRDefault="00201ABF" w:rsidP="00D375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47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D3754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D37547" w:rsidRDefault="00AE7F65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D37547" w:rsidRDefault="00201ABF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D37547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D37547">
        <w:rPr>
          <w:rFonts w:ascii="Times New Roman" w:hAnsi="Times New Roman" w:cs="Times New Roman"/>
          <w:sz w:val="28"/>
          <w:szCs w:val="28"/>
        </w:rPr>
        <w:t>ня</w:t>
      </w:r>
      <w:r w:rsidRPr="00D37547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047D3" w:rsidRPr="00D37547" w:rsidRDefault="00B047D3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14444" w:rsidRPr="00D37547">
        <w:rPr>
          <w:rFonts w:ascii="Times New Roman" w:hAnsi="Times New Roman" w:cs="Times New Roman"/>
          <w:sz w:val="28"/>
          <w:szCs w:val="28"/>
        </w:rPr>
        <w:t>у</w:t>
      </w:r>
      <w:r w:rsidRPr="00D37547">
        <w:rPr>
          <w:rFonts w:ascii="Times New Roman" w:hAnsi="Times New Roman" w:cs="Times New Roman"/>
          <w:sz w:val="28"/>
          <w:szCs w:val="28"/>
        </w:rPr>
        <w:t>хвал</w:t>
      </w:r>
      <w:r w:rsidR="00314444" w:rsidRPr="00D37547">
        <w:rPr>
          <w:rFonts w:ascii="Times New Roman" w:hAnsi="Times New Roman" w:cs="Times New Roman"/>
          <w:sz w:val="28"/>
          <w:szCs w:val="28"/>
        </w:rPr>
        <w:t>ами</w:t>
      </w:r>
      <w:r w:rsidRPr="00D37547">
        <w:rPr>
          <w:rFonts w:ascii="Times New Roman" w:hAnsi="Times New Roman" w:cs="Times New Roman"/>
          <w:sz w:val="28"/>
          <w:szCs w:val="28"/>
        </w:rPr>
        <w:t xml:space="preserve"> від 16 червня </w:t>
      </w:r>
      <w:r w:rsidRPr="00D37547">
        <w:rPr>
          <w:rFonts w:ascii="Times New Roman" w:hAnsi="Times New Roman" w:cs="Times New Roman"/>
          <w:sz w:val="28"/>
          <w:szCs w:val="28"/>
        </w:rPr>
        <w:br/>
        <w:t xml:space="preserve">2022 року № 319-у/2022 подовжила </w:t>
      </w:r>
      <w:r w:rsidR="00314444" w:rsidRPr="00D37547">
        <w:rPr>
          <w:rFonts w:ascii="Times New Roman" w:hAnsi="Times New Roman" w:cs="Times New Roman"/>
          <w:sz w:val="28"/>
          <w:szCs w:val="28"/>
        </w:rPr>
        <w:t xml:space="preserve">до 14 липня 2022 року, від 14 липня </w:t>
      </w:r>
      <w:r w:rsidR="00314444" w:rsidRPr="00D37547">
        <w:rPr>
          <w:rFonts w:ascii="Times New Roman" w:hAnsi="Times New Roman" w:cs="Times New Roman"/>
          <w:sz w:val="28"/>
          <w:szCs w:val="28"/>
        </w:rPr>
        <w:br/>
        <w:t>2022 року № 376-у/2022 подовжила до 12 серпня 2022 року</w:t>
      </w:r>
      <w:r w:rsidR="00C72FFC" w:rsidRPr="00D37547">
        <w:rPr>
          <w:rFonts w:ascii="Times New Roman" w:hAnsi="Times New Roman" w:cs="Times New Roman"/>
          <w:sz w:val="28"/>
          <w:szCs w:val="28"/>
        </w:rPr>
        <w:t xml:space="preserve">, від 4 серпня </w:t>
      </w:r>
      <w:r w:rsidR="00C72FFC" w:rsidRPr="00D37547">
        <w:rPr>
          <w:rFonts w:ascii="Times New Roman" w:hAnsi="Times New Roman" w:cs="Times New Roman"/>
          <w:sz w:val="28"/>
          <w:szCs w:val="28"/>
        </w:rPr>
        <w:br/>
        <w:t>2022 року № 429-у/2022 подовжила до 9 вересня 2022 року</w:t>
      </w:r>
      <w:r w:rsidR="00B31EBC" w:rsidRPr="00D37547">
        <w:rPr>
          <w:rFonts w:ascii="Times New Roman" w:hAnsi="Times New Roman" w:cs="Times New Roman"/>
          <w:sz w:val="28"/>
          <w:szCs w:val="28"/>
        </w:rPr>
        <w:t xml:space="preserve">, від 6 вересня </w:t>
      </w:r>
      <w:r w:rsidR="00B31EBC" w:rsidRPr="00D37547">
        <w:rPr>
          <w:rFonts w:ascii="Times New Roman" w:hAnsi="Times New Roman" w:cs="Times New Roman"/>
          <w:sz w:val="28"/>
          <w:szCs w:val="28"/>
        </w:rPr>
        <w:br/>
        <w:t>2022 року № 487-у/2022 подовжила до 6 жовтня 2022 року</w:t>
      </w:r>
      <w:r w:rsidR="00314444" w:rsidRPr="00D37547">
        <w:rPr>
          <w:rFonts w:ascii="Times New Roman" w:hAnsi="Times New Roman" w:cs="Times New Roman"/>
          <w:sz w:val="28"/>
          <w:szCs w:val="28"/>
        </w:rPr>
        <w:t xml:space="preserve"> </w:t>
      </w:r>
      <w:r w:rsidRPr="00D37547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</w:t>
      </w:r>
      <w:r w:rsidRPr="00D37547">
        <w:rPr>
          <w:rFonts w:ascii="Times New Roman" w:hAnsi="Times New Roman" w:cs="Times New Roman"/>
          <w:sz w:val="28"/>
          <w:szCs w:val="28"/>
        </w:rPr>
        <w:lastRenderedPageBreak/>
        <w:t xml:space="preserve">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37547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Pr="00D37547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будинку“.</w:t>
      </w:r>
    </w:p>
    <w:p w:rsidR="000B5974" w:rsidRPr="00D37547" w:rsidRDefault="00201ABF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25327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D37547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D37547">
        <w:rPr>
          <w:rFonts w:ascii="Times New Roman" w:hAnsi="Times New Roman" w:cs="Times New Roman"/>
          <w:sz w:val="28"/>
          <w:szCs w:val="28"/>
        </w:rPr>
        <w:t xml:space="preserve">суддя-доповідач звернувся </w:t>
      </w:r>
      <w:r w:rsidR="00525327">
        <w:rPr>
          <w:rFonts w:ascii="Times New Roman" w:hAnsi="Times New Roman" w:cs="Times New Roman"/>
          <w:sz w:val="28"/>
          <w:szCs w:val="28"/>
        </w:rPr>
        <w:br/>
      </w:r>
      <w:r w:rsidRPr="00D37547">
        <w:rPr>
          <w:rFonts w:ascii="Times New Roman" w:hAnsi="Times New Roman" w:cs="Times New Roman"/>
          <w:sz w:val="28"/>
          <w:szCs w:val="28"/>
        </w:rPr>
        <w:t xml:space="preserve">з клопотанням про подовження строку для постановлення </w:t>
      </w:r>
      <w:r w:rsidR="00FA22F9" w:rsidRPr="00D37547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D37547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25327">
        <w:rPr>
          <w:rFonts w:ascii="Times New Roman" w:hAnsi="Times New Roman" w:cs="Times New Roman"/>
          <w:sz w:val="28"/>
          <w:szCs w:val="28"/>
        </w:rPr>
        <w:br/>
      </w:r>
      <w:r w:rsidRPr="00D37547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proofErr w:type="spellStart"/>
      <w:r w:rsidR="00A50F2D" w:rsidRPr="00D37547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D37547">
        <w:rPr>
          <w:rFonts w:ascii="Times New Roman" w:hAnsi="Times New Roman" w:cs="Times New Roman"/>
          <w:sz w:val="28"/>
          <w:szCs w:val="28"/>
        </w:rPr>
        <w:t xml:space="preserve"> А</w:t>
      </w:r>
      <w:r w:rsidR="00525327">
        <w:rPr>
          <w:rFonts w:ascii="Times New Roman" w:hAnsi="Times New Roman" w:cs="Times New Roman"/>
          <w:sz w:val="28"/>
          <w:szCs w:val="28"/>
        </w:rPr>
        <w:t>.</w:t>
      </w:r>
      <w:r w:rsidR="00A50F2D" w:rsidRPr="00D37547">
        <w:rPr>
          <w:rFonts w:ascii="Times New Roman" w:hAnsi="Times New Roman" w:cs="Times New Roman"/>
          <w:sz w:val="28"/>
          <w:szCs w:val="28"/>
        </w:rPr>
        <w:t>І</w:t>
      </w:r>
      <w:r w:rsidR="00525327">
        <w:rPr>
          <w:rFonts w:ascii="Times New Roman" w:hAnsi="Times New Roman" w:cs="Times New Roman"/>
          <w:sz w:val="28"/>
          <w:szCs w:val="28"/>
        </w:rPr>
        <w:t>.</w:t>
      </w:r>
      <w:r w:rsidR="00A50F2D" w:rsidRPr="00D37547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 </w:t>
      </w:r>
      <w:r w:rsidR="000B5974" w:rsidRPr="00D375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D37547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D37547">
        <w:rPr>
          <w:rFonts w:ascii="Times New Roman" w:hAnsi="Times New Roman" w:cs="Times New Roman"/>
          <w:sz w:val="28"/>
          <w:szCs w:val="28"/>
        </w:rPr>
        <w:t xml:space="preserve"> </w:t>
      </w:r>
      <w:r w:rsidR="00A50F2D" w:rsidRPr="00D37547">
        <w:rPr>
          <w:rFonts w:ascii="Times New Roman" w:hAnsi="Times New Roman" w:cs="Times New Roman"/>
          <w:sz w:val="28"/>
          <w:szCs w:val="28"/>
        </w:rPr>
        <w:t>25 травня</w:t>
      </w:r>
      <w:r w:rsidR="00F61359" w:rsidRPr="00D37547">
        <w:rPr>
          <w:rFonts w:ascii="Times New Roman" w:hAnsi="Times New Roman" w:cs="Times New Roman"/>
          <w:sz w:val="28"/>
          <w:szCs w:val="28"/>
        </w:rPr>
        <w:t xml:space="preserve"> 2022</w:t>
      </w:r>
      <w:r w:rsidR="00AB7AC1" w:rsidRPr="00D3754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D37547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D37547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D37547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D37547">
        <w:rPr>
          <w:rFonts w:ascii="Times New Roman" w:hAnsi="Times New Roman" w:cs="Times New Roman"/>
          <w:sz w:val="28"/>
          <w:szCs w:val="28"/>
        </w:rPr>
        <w:t>.</w:t>
      </w:r>
      <w:r w:rsidR="000B5974" w:rsidRPr="00D37547">
        <w:rPr>
          <w:rFonts w:ascii="Times New Roman" w:hAnsi="Times New Roman" w:cs="Times New Roman"/>
          <w:sz w:val="28"/>
          <w:szCs w:val="28"/>
        </w:rPr>
        <w:t>).</w:t>
      </w:r>
    </w:p>
    <w:p w:rsidR="00303260" w:rsidRPr="00D37547" w:rsidRDefault="00303260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37547" w:rsidRDefault="00874BAA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>У</w:t>
      </w:r>
      <w:r w:rsidR="00201ABF" w:rsidRPr="00D37547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D37547" w:rsidRDefault="00201ABF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37547" w:rsidRDefault="00201ABF" w:rsidP="00D37547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D37547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D37547" w:rsidRDefault="00AE7F65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D37547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47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32A62">
        <w:rPr>
          <w:rFonts w:ascii="Times New Roman" w:hAnsi="Times New Roman" w:cs="Times New Roman"/>
          <w:sz w:val="28"/>
          <w:szCs w:val="28"/>
        </w:rPr>
        <w:t>3</w:t>
      </w:r>
      <w:r w:rsidR="00B31EBC" w:rsidRPr="00D37547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D37547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D37547">
        <w:rPr>
          <w:rFonts w:ascii="Times New Roman" w:hAnsi="Times New Roman" w:cs="Times New Roman"/>
          <w:sz w:val="28"/>
          <w:szCs w:val="28"/>
        </w:rPr>
        <w:t>2</w:t>
      </w:r>
      <w:r w:rsidR="002C5630" w:rsidRPr="00D37547">
        <w:rPr>
          <w:rFonts w:ascii="Times New Roman" w:hAnsi="Times New Roman" w:cs="Times New Roman"/>
          <w:sz w:val="28"/>
          <w:szCs w:val="28"/>
        </w:rPr>
        <w:t>2</w:t>
      </w:r>
      <w:r w:rsidRPr="00D37547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D37547">
        <w:rPr>
          <w:rFonts w:ascii="Times New Roman" w:hAnsi="Times New Roman" w:cs="Times New Roman"/>
          <w:sz w:val="28"/>
          <w:szCs w:val="28"/>
        </w:rPr>
        <w:t xml:space="preserve"> </w:t>
      </w:r>
      <w:r w:rsidRPr="00D37547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A50F2D" w:rsidRPr="00D37547">
        <w:rPr>
          <w:rFonts w:ascii="Times New Roman" w:hAnsi="Times New Roman" w:cs="Times New Roman"/>
          <w:sz w:val="28"/>
          <w:szCs w:val="28"/>
        </w:rPr>
        <w:t>Краснораменського</w:t>
      </w:r>
      <w:proofErr w:type="spellEnd"/>
      <w:r w:rsidR="00A50F2D" w:rsidRPr="00D37547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окремих положень </w:t>
      </w:r>
      <w:r w:rsidR="00A50F2D" w:rsidRPr="00D37547">
        <w:rPr>
          <w:rFonts w:ascii="Times New Roman" w:hAnsi="Times New Roman" w:cs="Times New Roman"/>
          <w:sz w:val="28"/>
          <w:szCs w:val="28"/>
        </w:rPr>
        <w:lastRenderedPageBreak/>
        <w:t>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D37547">
        <w:rPr>
          <w:rFonts w:ascii="Times New Roman" w:hAnsi="Times New Roman" w:cs="Times New Roman"/>
          <w:sz w:val="28"/>
          <w:szCs w:val="28"/>
        </w:rPr>
        <w:t>.</w:t>
      </w:r>
    </w:p>
    <w:p w:rsidR="00D37547" w:rsidRDefault="00D37547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547" w:rsidRDefault="00D37547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CE" w:rsidRDefault="006B7DCE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CE" w:rsidRDefault="006B7DCE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CE" w:rsidRPr="003709A9" w:rsidRDefault="006B7DCE" w:rsidP="006B7DC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B7DCE" w:rsidRPr="003709A9" w:rsidRDefault="006B7DCE" w:rsidP="006B7DC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6B7DCE" w:rsidRDefault="006B7DCE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547" w:rsidRDefault="00D37547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547" w:rsidRPr="00D37547" w:rsidRDefault="00D37547" w:rsidP="00D3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547" w:rsidRPr="00D37547" w:rsidSect="00D3754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47" w:rsidRDefault="00D37547" w:rsidP="00D37547">
      <w:r>
        <w:separator/>
      </w:r>
    </w:p>
  </w:endnote>
  <w:endnote w:type="continuationSeparator" w:id="0">
    <w:p w:rsidR="00D37547" w:rsidRDefault="00D37547" w:rsidP="00D3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47" w:rsidRPr="00D37547" w:rsidRDefault="00D37547">
    <w:pPr>
      <w:pStyle w:val="ac"/>
      <w:rPr>
        <w:rFonts w:ascii="Times New Roman" w:hAnsi="Times New Roman" w:cs="Times New Roman"/>
        <w:sz w:val="10"/>
        <w:szCs w:val="10"/>
      </w:rPr>
    </w:pPr>
    <w:r w:rsidRPr="00D37547">
      <w:rPr>
        <w:rFonts w:ascii="Times New Roman" w:hAnsi="Times New Roman" w:cs="Times New Roman"/>
        <w:sz w:val="10"/>
        <w:szCs w:val="10"/>
      </w:rPr>
      <w:fldChar w:fldCharType="begin"/>
    </w:r>
    <w:r w:rsidRPr="00D3754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37547">
      <w:rPr>
        <w:rFonts w:ascii="Times New Roman" w:hAnsi="Times New Roman" w:cs="Times New Roman"/>
        <w:sz w:val="10"/>
        <w:szCs w:val="10"/>
      </w:rPr>
      <w:fldChar w:fldCharType="separate"/>
    </w:r>
    <w:r w:rsidR="006B7DCE">
      <w:rPr>
        <w:rFonts w:ascii="Times New Roman" w:hAnsi="Times New Roman" w:cs="Times New Roman"/>
        <w:noProof/>
        <w:sz w:val="10"/>
        <w:szCs w:val="10"/>
      </w:rPr>
      <w:t>G:\2022\Suddi\Uhvala VP\548.docx</w:t>
    </w:r>
    <w:r w:rsidRPr="00D3754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47" w:rsidRPr="00D37547" w:rsidRDefault="00D37547">
    <w:pPr>
      <w:pStyle w:val="ac"/>
      <w:rPr>
        <w:rFonts w:ascii="Times New Roman" w:hAnsi="Times New Roman" w:cs="Times New Roman"/>
        <w:sz w:val="10"/>
        <w:szCs w:val="10"/>
      </w:rPr>
    </w:pPr>
    <w:r w:rsidRPr="00D37547">
      <w:rPr>
        <w:rFonts w:ascii="Times New Roman" w:hAnsi="Times New Roman" w:cs="Times New Roman"/>
        <w:sz w:val="10"/>
        <w:szCs w:val="10"/>
      </w:rPr>
      <w:fldChar w:fldCharType="begin"/>
    </w:r>
    <w:r w:rsidRPr="00D3754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37547">
      <w:rPr>
        <w:rFonts w:ascii="Times New Roman" w:hAnsi="Times New Roman" w:cs="Times New Roman"/>
        <w:sz w:val="10"/>
        <w:szCs w:val="10"/>
      </w:rPr>
      <w:fldChar w:fldCharType="separate"/>
    </w:r>
    <w:r w:rsidR="006B7DCE">
      <w:rPr>
        <w:rFonts w:ascii="Times New Roman" w:hAnsi="Times New Roman" w:cs="Times New Roman"/>
        <w:noProof/>
        <w:sz w:val="10"/>
        <w:szCs w:val="10"/>
      </w:rPr>
      <w:t>G:\2022\Suddi\Uhvala VP\548.docx</w:t>
    </w:r>
    <w:r w:rsidRPr="00D3754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47" w:rsidRDefault="00D37547" w:rsidP="00D37547">
      <w:r>
        <w:separator/>
      </w:r>
    </w:p>
  </w:footnote>
  <w:footnote w:type="continuationSeparator" w:id="0">
    <w:p w:rsidR="00D37547" w:rsidRDefault="00D37547" w:rsidP="00D3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33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7547" w:rsidRPr="00D37547" w:rsidRDefault="00D37547">
        <w:pPr>
          <w:pStyle w:val="aa"/>
          <w:jc w:val="center"/>
          <w:rPr>
            <w:sz w:val="28"/>
            <w:szCs w:val="28"/>
          </w:rPr>
        </w:pPr>
        <w:r w:rsidRPr="00D37547">
          <w:rPr>
            <w:sz w:val="28"/>
            <w:szCs w:val="28"/>
          </w:rPr>
          <w:fldChar w:fldCharType="begin"/>
        </w:r>
        <w:r w:rsidRPr="00D37547">
          <w:rPr>
            <w:sz w:val="28"/>
            <w:szCs w:val="28"/>
          </w:rPr>
          <w:instrText>PAGE   \* MERGEFORMAT</w:instrText>
        </w:r>
        <w:r w:rsidRPr="00D37547">
          <w:rPr>
            <w:sz w:val="28"/>
            <w:szCs w:val="28"/>
          </w:rPr>
          <w:fldChar w:fldCharType="separate"/>
        </w:r>
        <w:r w:rsidR="006B7DCE">
          <w:rPr>
            <w:noProof/>
            <w:sz w:val="28"/>
            <w:szCs w:val="28"/>
          </w:rPr>
          <w:t>4</w:t>
        </w:r>
        <w:r w:rsidRPr="00D3754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84136"/>
    <w:rsid w:val="000A69D6"/>
    <w:rsid w:val="000A7E83"/>
    <w:rsid w:val="000B5974"/>
    <w:rsid w:val="000C2266"/>
    <w:rsid w:val="0014140F"/>
    <w:rsid w:val="00144D5D"/>
    <w:rsid w:val="00154F57"/>
    <w:rsid w:val="00162569"/>
    <w:rsid w:val="00193F53"/>
    <w:rsid w:val="001E1598"/>
    <w:rsid w:val="00201ABF"/>
    <w:rsid w:val="00232A99"/>
    <w:rsid w:val="002619F0"/>
    <w:rsid w:val="002755CF"/>
    <w:rsid w:val="00280908"/>
    <w:rsid w:val="002A635D"/>
    <w:rsid w:val="002C5630"/>
    <w:rsid w:val="002D63AB"/>
    <w:rsid w:val="002E32A9"/>
    <w:rsid w:val="00303260"/>
    <w:rsid w:val="00306123"/>
    <w:rsid w:val="00314444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25327"/>
    <w:rsid w:val="00545C00"/>
    <w:rsid w:val="00554209"/>
    <w:rsid w:val="00575657"/>
    <w:rsid w:val="005A145A"/>
    <w:rsid w:val="005B4A5D"/>
    <w:rsid w:val="005B4CB2"/>
    <w:rsid w:val="005B6739"/>
    <w:rsid w:val="005C2791"/>
    <w:rsid w:val="005F4362"/>
    <w:rsid w:val="00612BE2"/>
    <w:rsid w:val="00633D0C"/>
    <w:rsid w:val="00652146"/>
    <w:rsid w:val="00655BA0"/>
    <w:rsid w:val="00676160"/>
    <w:rsid w:val="006843D6"/>
    <w:rsid w:val="006B7DCE"/>
    <w:rsid w:val="007560FE"/>
    <w:rsid w:val="007B5165"/>
    <w:rsid w:val="007D203C"/>
    <w:rsid w:val="007D3323"/>
    <w:rsid w:val="007D5E46"/>
    <w:rsid w:val="007E1E9F"/>
    <w:rsid w:val="008254F2"/>
    <w:rsid w:val="00841749"/>
    <w:rsid w:val="00842FE2"/>
    <w:rsid w:val="00871D9B"/>
    <w:rsid w:val="00874BAA"/>
    <w:rsid w:val="008D6FF9"/>
    <w:rsid w:val="008E3090"/>
    <w:rsid w:val="008F43C9"/>
    <w:rsid w:val="00937B2A"/>
    <w:rsid w:val="009A10B9"/>
    <w:rsid w:val="009B360B"/>
    <w:rsid w:val="009F6D6A"/>
    <w:rsid w:val="00A039D1"/>
    <w:rsid w:val="00A054F9"/>
    <w:rsid w:val="00A50F2D"/>
    <w:rsid w:val="00A5533A"/>
    <w:rsid w:val="00A95B6E"/>
    <w:rsid w:val="00AB2215"/>
    <w:rsid w:val="00AB7AC1"/>
    <w:rsid w:val="00AE7F65"/>
    <w:rsid w:val="00AF57E8"/>
    <w:rsid w:val="00B047D3"/>
    <w:rsid w:val="00B31EBC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2A62"/>
    <w:rsid w:val="00C64C22"/>
    <w:rsid w:val="00C72FFC"/>
    <w:rsid w:val="00CA7A1E"/>
    <w:rsid w:val="00CF139C"/>
    <w:rsid w:val="00D03ACB"/>
    <w:rsid w:val="00D23AD0"/>
    <w:rsid w:val="00D37547"/>
    <w:rsid w:val="00D5646C"/>
    <w:rsid w:val="00D92921"/>
    <w:rsid w:val="00DD764A"/>
    <w:rsid w:val="00E22ABD"/>
    <w:rsid w:val="00E27179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446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54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04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047D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37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D3754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D3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54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3754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6</cp:revision>
  <cp:lastPrinted>2022-10-20T09:20:00Z</cp:lastPrinted>
  <dcterms:created xsi:type="dcterms:W3CDTF">2022-10-06T05:15:00Z</dcterms:created>
  <dcterms:modified xsi:type="dcterms:W3CDTF">2022-10-20T09:20:00Z</dcterms:modified>
</cp:coreProperties>
</file>