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3A9" w:rsidRPr="00BC7905" w:rsidRDefault="00D163A9" w:rsidP="00BC7905">
      <w:pPr>
        <w:pStyle w:val="a3"/>
        <w:tabs>
          <w:tab w:val="clear" w:pos="4819"/>
          <w:tab w:val="clear" w:pos="9639"/>
        </w:tabs>
        <w:jc w:val="both"/>
        <w:rPr>
          <w:rFonts w:ascii="Times New Roman" w:eastAsiaTheme="minorHAnsi" w:hAnsi="Times New Roman"/>
          <w:sz w:val="28"/>
          <w:szCs w:val="28"/>
          <w:lang w:eastAsia="ru-RU"/>
        </w:rPr>
      </w:pPr>
    </w:p>
    <w:p w:rsidR="00D163A9" w:rsidRDefault="00D163A9" w:rsidP="00BC7905">
      <w:pPr>
        <w:spacing w:after="0" w:line="240" w:lineRule="auto"/>
        <w:rPr>
          <w:rFonts w:ascii="Times New Roman" w:hAnsi="Times New Roman" w:cs="Times New Roman"/>
          <w:i/>
          <w:sz w:val="28"/>
          <w:szCs w:val="28"/>
          <w:lang w:val="uk-UA"/>
        </w:rPr>
      </w:pPr>
    </w:p>
    <w:p w:rsidR="00BC7905" w:rsidRDefault="00BC7905" w:rsidP="00BC7905">
      <w:pPr>
        <w:spacing w:after="0" w:line="240" w:lineRule="auto"/>
        <w:rPr>
          <w:rFonts w:ascii="Times New Roman" w:hAnsi="Times New Roman" w:cs="Times New Roman"/>
          <w:i/>
          <w:sz w:val="28"/>
          <w:szCs w:val="28"/>
          <w:lang w:val="uk-UA"/>
        </w:rPr>
      </w:pPr>
    </w:p>
    <w:p w:rsidR="00BC7905" w:rsidRDefault="00BC7905" w:rsidP="00BC7905">
      <w:pPr>
        <w:spacing w:after="0" w:line="240" w:lineRule="auto"/>
        <w:rPr>
          <w:rFonts w:ascii="Times New Roman" w:hAnsi="Times New Roman" w:cs="Times New Roman"/>
          <w:i/>
          <w:sz w:val="28"/>
          <w:szCs w:val="28"/>
          <w:lang w:val="uk-UA"/>
        </w:rPr>
      </w:pPr>
    </w:p>
    <w:p w:rsidR="00BC7905" w:rsidRDefault="00BC7905" w:rsidP="00BC7905">
      <w:pPr>
        <w:spacing w:after="0" w:line="240" w:lineRule="auto"/>
        <w:rPr>
          <w:rFonts w:ascii="Times New Roman" w:hAnsi="Times New Roman" w:cs="Times New Roman"/>
          <w:i/>
          <w:sz w:val="28"/>
          <w:szCs w:val="28"/>
          <w:lang w:val="uk-UA"/>
        </w:rPr>
      </w:pPr>
    </w:p>
    <w:p w:rsidR="00BC7905" w:rsidRDefault="00BC7905" w:rsidP="00BC7905">
      <w:pPr>
        <w:spacing w:after="0" w:line="240" w:lineRule="auto"/>
        <w:rPr>
          <w:rFonts w:ascii="Times New Roman" w:hAnsi="Times New Roman" w:cs="Times New Roman"/>
          <w:i/>
          <w:sz w:val="28"/>
          <w:szCs w:val="28"/>
          <w:lang w:val="uk-UA"/>
        </w:rPr>
      </w:pPr>
    </w:p>
    <w:p w:rsidR="00BC7905" w:rsidRPr="00BC7905" w:rsidRDefault="00BC7905" w:rsidP="00BC7905">
      <w:pPr>
        <w:spacing w:after="0" w:line="240" w:lineRule="auto"/>
        <w:rPr>
          <w:rFonts w:ascii="Times New Roman" w:hAnsi="Times New Roman" w:cs="Times New Roman"/>
          <w:i/>
          <w:sz w:val="28"/>
          <w:szCs w:val="28"/>
          <w:lang w:val="uk-UA"/>
        </w:rPr>
      </w:pPr>
    </w:p>
    <w:p w:rsidR="00D163A9" w:rsidRPr="00BC7905" w:rsidRDefault="00D163A9" w:rsidP="00BC7905">
      <w:pPr>
        <w:pStyle w:val="a3"/>
        <w:tabs>
          <w:tab w:val="clear" w:pos="4819"/>
          <w:tab w:val="clear" w:pos="9639"/>
          <w:tab w:val="center" w:pos="4820"/>
        </w:tabs>
        <w:jc w:val="both"/>
        <w:rPr>
          <w:rFonts w:ascii="Times New Roman" w:hAnsi="Times New Roman"/>
          <w:b/>
          <w:color w:val="000000"/>
          <w:sz w:val="28"/>
          <w:szCs w:val="28"/>
          <w:lang w:eastAsia="uk-UA"/>
        </w:rPr>
      </w:pPr>
      <w:r w:rsidRPr="00BC7905">
        <w:rPr>
          <w:rFonts w:ascii="Times New Roman" w:eastAsiaTheme="minorHAnsi" w:hAnsi="Times New Roman"/>
          <w:b/>
          <w:sz w:val="28"/>
          <w:szCs w:val="28"/>
          <w:lang w:eastAsia="ru-RU"/>
        </w:rPr>
        <w:t xml:space="preserve">про закриття конституційного провадження у справі за конституційною скаргою </w:t>
      </w:r>
      <w:r w:rsidRPr="00BC7905">
        <w:rPr>
          <w:rFonts w:ascii="Times New Roman" w:hAnsi="Times New Roman"/>
          <w:b/>
          <w:color w:val="000000"/>
          <w:sz w:val="28"/>
          <w:szCs w:val="28"/>
          <w:shd w:val="clear" w:color="auto" w:fill="FFFFFF"/>
        </w:rPr>
        <w:t xml:space="preserve">Гафтонюка Віктора Тимофійовича </w:t>
      </w:r>
      <w:r w:rsidRPr="00BC7905">
        <w:rPr>
          <w:rFonts w:ascii="Times New Roman" w:hAnsi="Times New Roman"/>
          <w:b/>
          <w:color w:val="000000"/>
          <w:sz w:val="28"/>
          <w:szCs w:val="28"/>
          <w:lang w:eastAsia="uk-UA"/>
        </w:rPr>
        <w:t>щодо відповідності Конституції України (конституційності) окремих п</w:t>
      </w:r>
      <w:r w:rsidR="00BC7905">
        <w:rPr>
          <w:rFonts w:ascii="Times New Roman" w:hAnsi="Times New Roman"/>
          <w:b/>
          <w:color w:val="000000"/>
          <w:sz w:val="28"/>
          <w:szCs w:val="28"/>
          <w:lang w:eastAsia="uk-UA"/>
        </w:rPr>
        <w:t>риписів статті 2 Закону України</w:t>
      </w:r>
      <w:r w:rsidR="00BC7905">
        <w:rPr>
          <w:rFonts w:ascii="Times New Roman" w:hAnsi="Times New Roman"/>
          <w:b/>
          <w:color w:val="000000"/>
          <w:sz w:val="28"/>
          <w:szCs w:val="28"/>
          <w:lang w:eastAsia="uk-UA"/>
        </w:rPr>
        <w:br/>
      </w:r>
      <w:r w:rsidRPr="00BC7905">
        <w:rPr>
          <w:rFonts w:ascii="Times New Roman" w:hAnsi="Times New Roman"/>
          <w:b/>
          <w:color w:val="000000"/>
          <w:sz w:val="28"/>
          <w:szCs w:val="28"/>
          <w:lang w:eastAsia="uk-UA"/>
        </w:rPr>
        <w:t>„Про заходи щодо законодавчого забезпечення реформування пенсійної системи“, першого речення частини т</w:t>
      </w:r>
      <w:r w:rsidR="00BC7905">
        <w:rPr>
          <w:rFonts w:ascii="Times New Roman" w:hAnsi="Times New Roman"/>
          <w:b/>
          <w:color w:val="000000"/>
          <w:sz w:val="28"/>
          <w:szCs w:val="28"/>
          <w:lang w:eastAsia="uk-UA"/>
        </w:rPr>
        <w:t>ретьої статті 67 Закону України</w:t>
      </w:r>
      <w:r w:rsidR="00BC7905">
        <w:rPr>
          <w:rFonts w:ascii="Times New Roman" w:hAnsi="Times New Roman"/>
          <w:b/>
          <w:color w:val="000000"/>
          <w:sz w:val="28"/>
          <w:szCs w:val="28"/>
          <w:lang w:eastAsia="uk-UA"/>
        </w:rPr>
        <w:br/>
      </w:r>
      <w:r w:rsidRPr="00BC7905">
        <w:rPr>
          <w:rFonts w:ascii="Times New Roman" w:hAnsi="Times New Roman"/>
          <w:b/>
          <w:color w:val="000000"/>
          <w:sz w:val="28"/>
          <w:szCs w:val="28"/>
          <w:lang w:eastAsia="uk-UA"/>
        </w:rPr>
        <w:t xml:space="preserve">„Про статус і соціальний захист громадян, які постраждали внаслідок </w:t>
      </w:r>
      <w:r w:rsidR="00BC7905">
        <w:rPr>
          <w:rFonts w:ascii="Times New Roman" w:hAnsi="Times New Roman"/>
          <w:b/>
          <w:color w:val="000000"/>
          <w:sz w:val="28"/>
          <w:szCs w:val="28"/>
          <w:lang w:eastAsia="uk-UA"/>
        </w:rPr>
        <w:br/>
      </w:r>
      <w:r w:rsidR="00BC7905">
        <w:rPr>
          <w:rFonts w:ascii="Times New Roman" w:hAnsi="Times New Roman"/>
          <w:b/>
          <w:color w:val="000000"/>
          <w:sz w:val="28"/>
          <w:szCs w:val="28"/>
          <w:lang w:eastAsia="uk-UA"/>
        </w:rPr>
        <w:tab/>
      </w:r>
      <w:r w:rsidRPr="00BC7905">
        <w:rPr>
          <w:rFonts w:ascii="Times New Roman" w:hAnsi="Times New Roman"/>
          <w:b/>
          <w:color w:val="000000"/>
          <w:sz w:val="28"/>
          <w:szCs w:val="28"/>
          <w:lang w:eastAsia="uk-UA"/>
        </w:rPr>
        <w:t xml:space="preserve">Чорнобильської катастрофи“ </w:t>
      </w:r>
    </w:p>
    <w:p w:rsidR="00D163A9" w:rsidRDefault="00D163A9" w:rsidP="00BC7905">
      <w:pPr>
        <w:pStyle w:val="a3"/>
        <w:tabs>
          <w:tab w:val="clear" w:pos="4819"/>
          <w:tab w:val="clear" w:pos="9639"/>
        </w:tabs>
        <w:jc w:val="both"/>
        <w:rPr>
          <w:rFonts w:ascii="Times New Roman" w:eastAsiaTheme="minorHAnsi" w:hAnsi="Times New Roman"/>
          <w:b/>
          <w:sz w:val="28"/>
          <w:szCs w:val="28"/>
          <w:lang w:eastAsia="ru-RU"/>
        </w:rPr>
      </w:pPr>
    </w:p>
    <w:p w:rsidR="00BC7905" w:rsidRPr="00BC7905" w:rsidRDefault="00BC7905" w:rsidP="00BC7905">
      <w:pPr>
        <w:pStyle w:val="a3"/>
        <w:tabs>
          <w:tab w:val="clear" w:pos="4819"/>
          <w:tab w:val="clear" w:pos="9639"/>
        </w:tabs>
        <w:jc w:val="both"/>
        <w:rPr>
          <w:rFonts w:ascii="Times New Roman" w:eastAsiaTheme="minorHAnsi" w:hAnsi="Times New Roman"/>
          <w:b/>
          <w:sz w:val="28"/>
          <w:szCs w:val="28"/>
          <w:lang w:eastAsia="ru-RU"/>
        </w:rPr>
      </w:pPr>
    </w:p>
    <w:p w:rsidR="00D163A9" w:rsidRPr="00BC7905" w:rsidRDefault="00D163A9" w:rsidP="00BC7905">
      <w:pPr>
        <w:pStyle w:val="a3"/>
        <w:tabs>
          <w:tab w:val="clear" w:pos="4819"/>
          <w:tab w:val="clear" w:pos="9639"/>
          <w:tab w:val="right" w:pos="9638"/>
        </w:tabs>
        <w:jc w:val="both"/>
        <w:rPr>
          <w:rFonts w:ascii="Times New Roman" w:hAnsi="Times New Roman"/>
          <w:sz w:val="28"/>
          <w:szCs w:val="28"/>
          <w:lang w:eastAsia="uk-UA"/>
        </w:rPr>
      </w:pPr>
      <w:r w:rsidRPr="00BC7905">
        <w:rPr>
          <w:rFonts w:ascii="Times New Roman" w:hAnsi="Times New Roman"/>
          <w:sz w:val="28"/>
          <w:szCs w:val="28"/>
          <w:lang w:eastAsia="uk-UA"/>
        </w:rPr>
        <w:t xml:space="preserve">К и ї в </w:t>
      </w:r>
      <w:r w:rsidR="00BC7905">
        <w:rPr>
          <w:rFonts w:ascii="Times New Roman" w:hAnsi="Times New Roman"/>
          <w:sz w:val="28"/>
          <w:szCs w:val="28"/>
          <w:lang w:eastAsia="uk-UA"/>
        </w:rPr>
        <w:tab/>
      </w:r>
      <w:r w:rsidRPr="00BC7905">
        <w:rPr>
          <w:rFonts w:ascii="Times New Roman" w:hAnsi="Times New Roman"/>
          <w:sz w:val="28"/>
          <w:szCs w:val="28"/>
          <w:lang w:eastAsia="uk-UA"/>
        </w:rPr>
        <w:t>Справа № 3-215/2023(400/23)</w:t>
      </w:r>
    </w:p>
    <w:p w:rsidR="00D163A9" w:rsidRPr="00BC7905" w:rsidRDefault="005C4F29" w:rsidP="00BC7905">
      <w:pPr>
        <w:pStyle w:val="a3"/>
        <w:tabs>
          <w:tab w:val="clear" w:pos="4819"/>
          <w:tab w:val="clear" w:pos="9639"/>
        </w:tabs>
        <w:jc w:val="both"/>
        <w:rPr>
          <w:rFonts w:ascii="Times New Roman" w:hAnsi="Times New Roman"/>
          <w:sz w:val="28"/>
          <w:szCs w:val="28"/>
          <w:lang w:eastAsia="uk-UA"/>
        </w:rPr>
      </w:pPr>
      <w:r w:rsidRPr="00BC7905">
        <w:rPr>
          <w:rFonts w:ascii="Times New Roman" w:hAnsi="Times New Roman"/>
          <w:sz w:val="28"/>
          <w:szCs w:val="28"/>
          <w:lang w:eastAsia="uk-UA"/>
        </w:rPr>
        <w:t xml:space="preserve">3 квітня 2024 </w:t>
      </w:r>
      <w:r w:rsidR="00D163A9" w:rsidRPr="00BC7905">
        <w:rPr>
          <w:rFonts w:ascii="Times New Roman" w:hAnsi="Times New Roman"/>
          <w:sz w:val="28"/>
          <w:szCs w:val="28"/>
          <w:lang w:eastAsia="uk-UA"/>
        </w:rPr>
        <w:t>року</w:t>
      </w:r>
    </w:p>
    <w:p w:rsidR="00D163A9" w:rsidRPr="00BC7905" w:rsidRDefault="00D163A9" w:rsidP="00BC7905">
      <w:pPr>
        <w:pStyle w:val="a3"/>
        <w:tabs>
          <w:tab w:val="clear" w:pos="4819"/>
          <w:tab w:val="clear" w:pos="9639"/>
        </w:tabs>
        <w:jc w:val="both"/>
        <w:rPr>
          <w:rFonts w:ascii="Times New Roman" w:hAnsi="Times New Roman"/>
          <w:sz w:val="28"/>
          <w:szCs w:val="28"/>
          <w:lang w:eastAsia="uk-UA"/>
        </w:rPr>
      </w:pPr>
      <w:r w:rsidRPr="00BC7905">
        <w:rPr>
          <w:rFonts w:ascii="Times New Roman" w:hAnsi="Times New Roman"/>
          <w:sz w:val="28"/>
          <w:szCs w:val="28"/>
          <w:lang w:eastAsia="uk-UA"/>
        </w:rPr>
        <w:t xml:space="preserve">№ </w:t>
      </w:r>
      <w:r w:rsidR="005C4F29" w:rsidRPr="00BC7905">
        <w:rPr>
          <w:rFonts w:ascii="Times New Roman" w:hAnsi="Times New Roman"/>
          <w:sz w:val="28"/>
          <w:szCs w:val="28"/>
          <w:lang w:eastAsia="uk-UA"/>
        </w:rPr>
        <w:t>4-уп(I)/2024</w:t>
      </w:r>
    </w:p>
    <w:p w:rsidR="00D163A9" w:rsidRDefault="00D163A9" w:rsidP="00BC7905">
      <w:pPr>
        <w:pStyle w:val="a3"/>
        <w:tabs>
          <w:tab w:val="clear" w:pos="4819"/>
          <w:tab w:val="clear" w:pos="9639"/>
        </w:tabs>
        <w:jc w:val="both"/>
        <w:rPr>
          <w:rFonts w:ascii="Times New Roman" w:eastAsiaTheme="minorHAnsi" w:hAnsi="Times New Roman"/>
          <w:b/>
          <w:sz w:val="28"/>
          <w:szCs w:val="28"/>
          <w:lang w:eastAsia="ru-RU"/>
        </w:rPr>
      </w:pPr>
    </w:p>
    <w:p w:rsidR="00BC7905" w:rsidRPr="00BC7905" w:rsidRDefault="00BC7905" w:rsidP="00BC7905">
      <w:pPr>
        <w:pStyle w:val="a3"/>
        <w:tabs>
          <w:tab w:val="clear" w:pos="4819"/>
          <w:tab w:val="clear" w:pos="9639"/>
        </w:tabs>
        <w:jc w:val="both"/>
        <w:rPr>
          <w:rFonts w:ascii="Times New Roman" w:eastAsiaTheme="minorHAnsi" w:hAnsi="Times New Roman"/>
          <w:b/>
          <w:sz w:val="28"/>
          <w:szCs w:val="28"/>
          <w:lang w:eastAsia="ru-RU"/>
        </w:rPr>
      </w:pPr>
    </w:p>
    <w:p w:rsidR="00D163A9" w:rsidRPr="00BC7905" w:rsidRDefault="00D163A9" w:rsidP="00BC7905">
      <w:pPr>
        <w:spacing w:after="0" w:line="240" w:lineRule="auto"/>
        <w:ind w:firstLine="567"/>
        <w:jc w:val="both"/>
        <w:rPr>
          <w:rFonts w:ascii="Times New Roman" w:eastAsia="Calibri" w:hAnsi="Times New Roman" w:cs="Times New Roman"/>
          <w:sz w:val="28"/>
          <w:szCs w:val="28"/>
          <w:lang w:val="uk-UA"/>
        </w:rPr>
      </w:pPr>
      <w:r w:rsidRPr="00BC7905">
        <w:rPr>
          <w:rFonts w:ascii="Times New Roman" w:eastAsia="Calibri" w:hAnsi="Times New Roman" w:cs="Times New Roman"/>
          <w:sz w:val="28"/>
          <w:szCs w:val="28"/>
          <w:lang w:val="uk-UA"/>
        </w:rPr>
        <w:t>Перший сенат Конституційного Суду України у складі суддів:</w:t>
      </w:r>
    </w:p>
    <w:p w:rsidR="00D163A9" w:rsidRPr="00BC7905" w:rsidRDefault="00D163A9" w:rsidP="00BC7905">
      <w:pPr>
        <w:spacing w:after="0" w:line="240" w:lineRule="auto"/>
        <w:ind w:firstLine="567"/>
        <w:jc w:val="both"/>
        <w:rPr>
          <w:rFonts w:ascii="Times New Roman" w:hAnsi="Times New Roman" w:cs="Times New Roman"/>
          <w:sz w:val="28"/>
          <w:szCs w:val="28"/>
          <w:lang w:val="uk-UA"/>
        </w:rPr>
      </w:pPr>
    </w:p>
    <w:p w:rsidR="00D163A9" w:rsidRPr="00BC7905" w:rsidRDefault="00D163A9" w:rsidP="00BC7905">
      <w:pPr>
        <w:spacing w:after="0" w:line="240" w:lineRule="auto"/>
        <w:ind w:firstLine="567"/>
        <w:jc w:val="both"/>
        <w:rPr>
          <w:rFonts w:ascii="Times New Roman" w:hAnsi="Times New Roman" w:cs="Times New Roman"/>
          <w:sz w:val="28"/>
          <w:szCs w:val="28"/>
          <w:lang w:val="uk-UA"/>
        </w:rPr>
      </w:pPr>
      <w:r w:rsidRPr="00BC7905">
        <w:rPr>
          <w:rFonts w:ascii="Times New Roman" w:hAnsi="Times New Roman" w:cs="Times New Roman"/>
          <w:sz w:val="28"/>
          <w:szCs w:val="28"/>
          <w:lang w:val="uk-UA"/>
        </w:rPr>
        <w:t xml:space="preserve">Кривенка Віктора Васильовича – головуючого, </w:t>
      </w:r>
    </w:p>
    <w:p w:rsidR="00D163A9" w:rsidRPr="00BC7905" w:rsidRDefault="00D163A9" w:rsidP="00BC7905">
      <w:pPr>
        <w:spacing w:after="0" w:line="240" w:lineRule="auto"/>
        <w:ind w:firstLine="567"/>
        <w:jc w:val="both"/>
        <w:rPr>
          <w:rFonts w:ascii="Times New Roman" w:hAnsi="Times New Roman" w:cs="Times New Roman"/>
          <w:sz w:val="28"/>
          <w:szCs w:val="28"/>
          <w:lang w:val="uk-UA"/>
        </w:rPr>
      </w:pPr>
      <w:r w:rsidRPr="00BC7905">
        <w:rPr>
          <w:rFonts w:ascii="Times New Roman" w:hAnsi="Times New Roman" w:cs="Times New Roman"/>
          <w:sz w:val="28"/>
          <w:szCs w:val="28"/>
          <w:lang w:val="uk-UA"/>
        </w:rPr>
        <w:t xml:space="preserve">Грищук Оксани Вікторівни – доповідача, </w:t>
      </w:r>
    </w:p>
    <w:p w:rsidR="00D163A9" w:rsidRPr="00BC7905" w:rsidRDefault="00D163A9" w:rsidP="00BC7905">
      <w:pPr>
        <w:spacing w:after="0" w:line="240" w:lineRule="auto"/>
        <w:ind w:firstLine="567"/>
        <w:jc w:val="both"/>
        <w:rPr>
          <w:rFonts w:ascii="Times New Roman" w:hAnsi="Times New Roman" w:cs="Times New Roman"/>
          <w:sz w:val="28"/>
          <w:szCs w:val="28"/>
          <w:lang w:val="uk-UA"/>
        </w:rPr>
      </w:pPr>
      <w:r w:rsidRPr="00BC7905">
        <w:rPr>
          <w:rFonts w:ascii="Times New Roman" w:hAnsi="Times New Roman" w:cs="Times New Roman"/>
          <w:sz w:val="28"/>
          <w:szCs w:val="28"/>
          <w:lang w:val="uk-UA"/>
        </w:rPr>
        <w:t>Кичуна Віктора Івановича,</w:t>
      </w:r>
    </w:p>
    <w:p w:rsidR="00D163A9" w:rsidRPr="00BC7905" w:rsidRDefault="00D163A9" w:rsidP="00BC7905">
      <w:pPr>
        <w:spacing w:after="0" w:line="240" w:lineRule="auto"/>
        <w:ind w:firstLine="567"/>
        <w:jc w:val="both"/>
        <w:rPr>
          <w:rFonts w:ascii="Times New Roman" w:hAnsi="Times New Roman" w:cs="Times New Roman"/>
          <w:sz w:val="28"/>
          <w:szCs w:val="28"/>
          <w:lang w:val="uk-UA"/>
        </w:rPr>
      </w:pPr>
      <w:r w:rsidRPr="00BC7905">
        <w:rPr>
          <w:rFonts w:ascii="Times New Roman" w:hAnsi="Times New Roman" w:cs="Times New Roman"/>
          <w:sz w:val="28"/>
          <w:szCs w:val="28"/>
          <w:lang w:val="uk-UA"/>
        </w:rPr>
        <w:t xml:space="preserve">Колісника Віктора Павловича, </w:t>
      </w:r>
    </w:p>
    <w:p w:rsidR="00D163A9" w:rsidRPr="00BC7905" w:rsidRDefault="00D163A9" w:rsidP="00BC7905">
      <w:pPr>
        <w:spacing w:after="0" w:line="240" w:lineRule="auto"/>
        <w:ind w:firstLine="567"/>
        <w:jc w:val="both"/>
        <w:rPr>
          <w:rFonts w:ascii="Times New Roman" w:hAnsi="Times New Roman" w:cs="Times New Roman"/>
          <w:sz w:val="28"/>
          <w:szCs w:val="28"/>
          <w:lang w:val="uk-UA"/>
        </w:rPr>
      </w:pPr>
      <w:r w:rsidRPr="00BC7905">
        <w:rPr>
          <w:rFonts w:ascii="Times New Roman" w:hAnsi="Times New Roman" w:cs="Times New Roman"/>
          <w:sz w:val="28"/>
          <w:szCs w:val="28"/>
          <w:lang w:val="uk-UA"/>
        </w:rPr>
        <w:t xml:space="preserve">Петришина Олександра Віталійовича, </w:t>
      </w:r>
    </w:p>
    <w:p w:rsidR="00D163A9" w:rsidRPr="00BC7905" w:rsidRDefault="00D163A9" w:rsidP="00BC7905">
      <w:pPr>
        <w:spacing w:after="0" w:line="240" w:lineRule="auto"/>
        <w:ind w:firstLine="567"/>
        <w:jc w:val="both"/>
        <w:rPr>
          <w:rFonts w:ascii="Times New Roman" w:eastAsia="Calibri" w:hAnsi="Times New Roman" w:cs="Times New Roman"/>
          <w:sz w:val="28"/>
          <w:szCs w:val="28"/>
          <w:lang w:val="uk-UA"/>
        </w:rPr>
      </w:pPr>
      <w:r w:rsidRPr="00BC7905">
        <w:rPr>
          <w:rFonts w:ascii="Times New Roman" w:hAnsi="Times New Roman" w:cs="Times New Roman"/>
          <w:sz w:val="28"/>
          <w:szCs w:val="28"/>
          <w:lang w:val="uk-UA"/>
        </w:rPr>
        <w:t>Філюка Петра Тодосьовича,</w:t>
      </w:r>
    </w:p>
    <w:p w:rsidR="00D163A9" w:rsidRPr="00BC7905" w:rsidRDefault="00D163A9" w:rsidP="00BC7905">
      <w:pPr>
        <w:spacing w:after="0" w:line="240" w:lineRule="auto"/>
        <w:ind w:firstLine="567"/>
        <w:jc w:val="both"/>
        <w:rPr>
          <w:rFonts w:ascii="Times New Roman" w:eastAsia="Calibri" w:hAnsi="Times New Roman" w:cs="Times New Roman"/>
          <w:sz w:val="28"/>
          <w:szCs w:val="28"/>
          <w:lang w:val="uk-UA" w:eastAsia="uk-UA"/>
        </w:rPr>
      </w:pPr>
    </w:p>
    <w:p w:rsidR="00D163A9" w:rsidRPr="00BC7905" w:rsidRDefault="00D163A9" w:rsidP="00BC7905">
      <w:pPr>
        <w:spacing w:after="0" w:line="396" w:lineRule="auto"/>
        <w:ind w:firstLine="567"/>
        <w:jc w:val="both"/>
        <w:rPr>
          <w:rFonts w:ascii="Times New Roman" w:hAnsi="Times New Roman" w:cs="Times New Roman"/>
          <w:sz w:val="28"/>
          <w:szCs w:val="28"/>
          <w:lang w:val="uk-UA"/>
        </w:rPr>
      </w:pPr>
      <w:r w:rsidRPr="00BC7905">
        <w:rPr>
          <w:rFonts w:ascii="Times New Roman" w:hAnsi="Times New Roman" w:cs="Times New Roman"/>
          <w:sz w:val="28"/>
          <w:szCs w:val="28"/>
          <w:lang w:val="uk-UA"/>
        </w:rPr>
        <w:t xml:space="preserve">розглянув на пленарному засіданні справу за конституційною скаргою </w:t>
      </w:r>
      <w:r w:rsidRPr="00BC7905">
        <w:rPr>
          <w:rFonts w:ascii="Times New Roman" w:hAnsi="Times New Roman" w:cs="Times New Roman"/>
          <w:color w:val="000000"/>
          <w:sz w:val="28"/>
          <w:szCs w:val="28"/>
          <w:shd w:val="clear" w:color="auto" w:fill="FFFFFF"/>
          <w:lang w:val="uk-UA"/>
        </w:rPr>
        <w:t xml:space="preserve">Гафтонюка Віктора Тимофійовича </w:t>
      </w:r>
      <w:r w:rsidRPr="00BC7905">
        <w:rPr>
          <w:rFonts w:ascii="Times New Roman" w:eastAsia="Times New Roman" w:hAnsi="Times New Roman" w:cs="Times New Roman"/>
          <w:color w:val="000000"/>
          <w:sz w:val="28"/>
          <w:szCs w:val="28"/>
          <w:lang w:val="uk-UA" w:eastAsia="uk-UA"/>
        </w:rPr>
        <w:t xml:space="preserve">щодо відповідності Конституції України (конституційності) </w:t>
      </w:r>
      <w:r w:rsidRPr="00BC7905">
        <w:rPr>
          <w:rFonts w:ascii="Times New Roman" w:hAnsi="Times New Roman" w:cs="Times New Roman"/>
          <w:sz w:val="28"/>
          <w:szCs w:val="28"/>
          <w:lang w:val="uk-UA"/>
        </w:rPr>
        <w:t>окремих приписів статті 2 Закону України „Про заходи щодо законодавчого забезпечення реформування пенсійної системи“ від 8</w:t>
      </w:r>
      <w:r w:rsidR="005C4F29" w:rsidRPr="00BC7905">
        <w:rPr>
          <w:rFonts w:ascii="Times New Roman" w:hAnsi="Times New Roman" w:cs="Times New Roman"/>
          <w:sz w:val="28"/>
          <w:szCs w:val="28"/>
          <w:lang w:val="uk-UA"/>
        </w:rPr>
        <w:t xml:space="preserve"> </w:t>
      </w:r>
      <w:r w:rsidR="00BC7905">
        <w:rPr>
          <w:rFonts w:ascii="Times New Roman" w:hAnsi="Times New Roman" w:cs="Times New Roman"/>
          <w:sz w:val="28"/>
          <w:szCs w:val="28"/>
          <w:lang w:val="uk-UA"/>
        </w:rPr>
        <w:t>липня</w:t>
      </w:r>
      <w:r w:rsidR="00BC7905">
        <w:rPr>
          <w:rFonts w:ascii="Times New Roman" w:hAnsi="Times New Roman" w:cs="Times New Roman"/>
          <w:sz w:val="28"/>
          <w:szCs w:val="28"/>
          <w:lang w:val="uk-UA"/>
        </w:rPr>
        <w:br/>
      </w:r>
      <w:r w:rsidRPr="00BC7905">
        <w:rPr>
          <w:rFonts w:ascii="Times New Roman" w:hAnsi="Times New Roman" w:cs="Times New Roman"/>
          <w:sz w:val="28"/>
          <w:szCs w:val="28"/>
          <w:lang w:val="uk-UA"/>
        </w:rPr>
        <w:t>2011 року № 3668–VI (Відомості Верховної Ради України, 2012 р., №</w:t>
      </w:r>
      <w:r w:rsidR="00BC7905">
        <w:rPr>
          <w:rFonts w:ascii="Times New Roman" w:hAnsi="Times New Roman" w:cs="Times New Roman"/>
          <w:sz w:val="28"/>
          <w:szCs w:val="28"/>
          <w:lang w:val="uk-UA"/>
        </w:rPr>
        <w:t xml:space="preserve"> 12–13,</w:t>
      </w:r>
      <w:r w:rsidR="00BC7905">
        <w:rPr>
          <w:rFonts w:ascii="Times New Roman" w:hAnsi="Times New Roman" w:cs="Times New Roman"/>
          <w:sz w:val="28"/>
          <w:szCs w:val="28"/>
          <w:lang w:val="uk-UA"/>
        </w:rPr>
        <w:br/>
      </w:r>
      <w:r w:rsidRPr="00BC7905">
        <w:rPr>
          <w:rFonts w:ascii="Times New Roman" w:hAnsi="Times New Roman" w:cs="Times New Roman"/>
          <w:sz w:val="28"/>
          <w:szCs w:val="28"/>
          <w:lang w:val="uk-UA"/>
        </w:rPr>
        <w:t>ст. 82) зі змінами, першого речення частини третьої статті 67 Закону України „Про статус і соціальний захист громадян, які постраждали внаслідок Чорнобильської катастрофи“ від 28 лютого 1991 року № 796–ХІІ (Відомості Верховної Ради Української РСР, 1991 р., № 16, ст. 200) зі змінами.</w:t>
      </w:r>
    </w:p>
    <w:p w:rsidR="00D163A9" w:rsidRPr="00BC7905" w:rsidRDefault="00D163A9" w:rsidP="00BC7905">
      <w:pPr>
        <w:spacing w:after="0" w:line="396" w:lineRule="auto"/>
        <w:ind w:firstLine="567"/>
        <w:jc w:val="both"/>
        <w:rPr>
          <w:rFonts w:ascii="Times New Roman" w:hAnsi="Times New Roman" w:cs="Times New Roman"/>
          <w:sz w:val="28"/>
          <w:szCs w:val="28"/>
          <w:lang w:val="uk-UA"/>
        </w:rPr>
      </w:pPr>
      <w:r w:rsidRPr="00BC7905">
        <w:rPr>
          <w:rFonts w:ascii="Times New Roman" w:hAnsi="Times New Roman" w:cs="Times New Roman"/>
          <w:sz w:val="28"/>
          <w:szCs w:val="28"/>
          <w:lang w:val="uk-UA"/>
        </w:rPr>
        <w:lastRenderedPageBreak/>
        <w:t>Заслухавши суддю-доповідача Грищук О.В. та дослідивши матеріали справи, Перший сенат Конституційного Суду України</w:t>
      </w:r>
    </w:p>
    <w:p w:rsidR="00D163A9" w:rsidRPr="00BC7905" w:rsidRDefault="00D163A9" w:rsidP="00BC7905">
      <w:pPr>
        <w:spacing w:after="0" w:line="396" w:lineRule="auto"/>
        <w:ind w:firstLine="567"/>
        <w:jc w:val="center"/>
        <w:rPr>
          <w:rFonts w:ascii="Times New Roman" w:hAnsi="Times New Roman" w:cs="Times New Roman"/>
          <w:b/>
          <w:bCs/>
          <w:sz w:val="28"/>
          <w:szCs w:val="28"/>
          <w:lang w:val="uk-UA"/>
        </w:rPr>
      </w:pPr>
    </w:p>
    <w:p w:rsidR="00D163A9" w:rsidRPr="00BC7905" w:rsidRDefault="00D163A9" w:rsidP="00BC7905">
      <w:pPr>
        <w:spacing w:after="0" w:line="396" w:lineRule="auto"/>
        <w:jc w:val="center"/>
        <w:rPr>
          <w:rFonts w:ascii="Times New Roman" w:hAnsi="Times New Roman" w:cs="Times New Roman"/>
          <w:b/>
          <w:bCs/>
          <w:sz w:val="28"/>
          <w:szCs w:val="28"/>
          <w:lang w:val="uk-UA"/>
        </w:rPr>
      </w:pPr>
      <w:r w:rsidRPr="00BC7905">
        <w:rPr>
          <w:rFonts w:ascii="Times New Roman" w:hAnsi="Times New Roman" w:cs="Times New Roman"/>
          <w:b/>
          <w:bCs/>
          <w:sz w:val="28"/>
          <w:szCs w:val="28"/>
          <w:lang w:val="uk-UA"/>
        </w:rPr>
        <w:t>у с т а н о в и в:</w:t>
      </w:r>
    </w:p>
    <w:p w:rsidR="00D163A9" w:rsidRPr="00BC7905" w:rsidRDefault="00D163A9" w:rsidP="00BC7905">
      <w:pPr>
        <w:spacing w:after="0" w:line="396" w:lineRule="auto"/>
        <w:ind w:firstLine="567"/>
        <w:jc w:val="both"/>
        <w:rPr>
          <w:rFonts w:ascii="Times New Roman" w:hAnsi="Times New Roman" w:cs="Times New Roman"/>
          <w:bCs/>
          <w:sz w:val="28"/>
          <w:szCs w:val="28"/>
          <w:lang w:val="uk-UA"/>
        </w:rPr>
      </w:pPr>
    </w:p>
    <w:p w:rsidR="00D163A9" w:rsidRPr="00BC7905" w:rsidRDefault="00D163A9" w:rsidP="00BC7905">
      <w:pPr>
        <w:spacing w:after="0" w:line="396" w:lineRule="auto"/>
        <w:ind w:firstLine="567"/>
        <w:jc w:val="both"/>
        <w:rPr>
          <w:rFonts w:ascii="Times New Roman" w:hAnsi="Times New Roman" w:cs="Times New Roman"/>
          <w:sz w:val="28"/>
          <w:szCs w:val="28"/>
          <w:lang w:val="uk-UA"/>
        </w:rPr>
      </w:pPr>
      <w:r w:rsidRPr="00BC7905">
        <w:rPr>
          <w:rFonts w:ascii="Times New Roman" w:hAnsi="Times New Roman" w:cs="Times New Roman"/>
          <w:sz w:val="28"/>
          <w:szCs w:val="28"/>
          <w:lang w:val="uk-UA"/>
        </w:rPr>
        <w:t xml:space="preserve">1. Гафтонюк В.Т. звернувся до Конституційного Суду України з клопотанням перевірити на відповідність Конституції України (конституційність) окремі приписи статті 2 Закону України „Про заходи </w:t>
      </w:r>
      <w:r w:rsidR="0047702E" w:rsidRPr="00BC7905">
        <w:rPr>
          <w:rFonts w:ascii="Times New Roman" w:hAnsi="Times New Roman" w:cs="Times New Roman"/>
          <w:sz w:val="28"/>
          <w:szCs w:val="28"/>
          <w:lang w:val="uk-UA"/>
        </w:rPr>
        <w:t xml:space="preserve">щодо </w:t>
      </w:r>
      <w:r w:rsidRPr="00BC7905">
        <w:rPr>
          <w:rFonts w:ascii="Times New Roman" w:hAnsi="Times New Roman" w:cs="Times New Roman"/>
          <w:sz w:val="28"/>
          <w:szCs w:val="28"/>
          <w:lang w:val="uk-UA"/>
        </w:rPr>
        <w:t>законодавчого забезпечення реформування пенс</w:t>
      </w:r>
      <w:r w:rsidR="00BC7905">
        <w:rPr>
          <w:rFonts w:ascii="Times New Roman" w:hAnsi="Times New Roman" w:cs="Times New Roman"/>
          <w:sz w:val="28"/>
          <w:szCs w:val="28"/>
          <w:lang w:val="uk-UA"/>
        </w:rPr>
        <w:t>ійної системи“ від 8 липня</w:t>
      </w:r>
      <w:r w:rsidR="00BC7905">
        <w:rPr>
          <w:rFonts w:ascii="Times New Roman" w:hAnsi="Times New Roman" w:cs="Times New Roman"/>
          <w:sz w:val="28"/>
          <w:szCs w:val="28"/>
          <w:lang w:val="uk-UA"/>
        </w:rPr>
        <w:br/>
      </w:r>
      <w:r w:rsidR="0047702E" w:rsidRPr="00BC7905">
        <w:rPr>
          <w:rFonts w:ascii="Times New Roman" w:hAnsi="Times New Roman" w:cs="Times New Roman"/>
          <w:sz w:val="28"/>
          <w:szCs w:val="28"/>
          <w:lang w:val="uk-UA"/>
        </w:rPr>
        <w:t>2011</w:t>
      </w:r>
      <w:r w:rsidR="00BC7905">
        <w:rPr>
          <w:rFonts w:ascii="Times New Roman" w:hAnsi="Times New Roman" w:cs="Times New Roman"/>
          <w:sz w:val="28"/>
          <w:szCs w:val="28"/>
          <w:lang w:val="uk-UA"/>
        </w:rPr>
        <w:t xml:space="preserve"> </w:t>
      </w:r>
      <w:r w:rsidRPr="00BC7905">
        <w:rPr>
          <w:rFonts w:ascii="Times New Roman" w:hAnsi="Times New Roman" w:cs="Times New Roman"/>
          <w:sz w:val="28"/>
          <w:szCs w:val="28"/>
          <w:lang w:val="uk-UA"/>
        </w:rPr>
        <w:t>року № 3668–VI зі змінами (далі –</w:t>
      </w:r>
      <w:r w:rsidR="00BC7905">
        <w:rPr>
          <w:rFonts w:ascii="Times New Roman" w:hAnsi="Times New Roman" w:cs="Times New Roman"/>
          <w:sz w:val="28"/>
          <w:szCs w:val="28"/>
          <w:lang w:val="uk-UA"/>
        </w:rPr>
        <w:t xml:space="preserve"> Закон № 3668), першого речення</w:t>
      </w:r>
      <w:r w:rsidR="00BC7905">
        <w:rPr>
          <w:rFonts w:ascii="Times New Roman" w:hAnsi="Times New Roman" w:cs="Times New Roman"/>
          <w:sz w:val="28"/>
          <w:szCs w:val="28"/>
          <w:lang w:val="uk-UA"/>
        </w:rPr>
        <w:br/>
      </w:r>
      <w:r w:rsidRPr="00BC7905">
        <w:rPr>
          <w:rFonts w:ascii="Times New Roman" w:hAnsi="Times New Roman" w:cs="Times New Roman"/>
          <w:sz w:val="28"/>
          <w:szCs w:val="28"/>
          <w:lang w:val="uk-UA"/>
        </w:rPr>
        <w:t>частини третьої статті 67 Закону України „Про статус і соціальний захист  громадян, які постраждали внаслідок Чорнобильської катастрофи“ від 28</w:t>
      </w:r>
      <w:r w:rsidR="0047702E" w:rsidRPr="00BC7905">
        <w:rPr>
          <w:rFonts w:ascii="Times New Roman" w:hAnsi="Times New Roman" w:cs="Times New Roman"/>
          <w:sz w:val="28"/>
          <w:szCs w:val="28"/>
          <w:lang w:val="uk-UA"/>
        </w:rPr>
        <w:t xml:space="preserve"> </w:t>
      </w:r>
      <w:r w:rsidRPr="00BC7905">
        <w:rPr>
          <w:rFonts w:ascii="Times New Roman" w:hAnsi="Times New Roman" w:cs="Times New Roman"/>
          <w:sz w:val="28"/>
          <w:szCs w:val="28"/>
          <w:lang w:val="uk-UA"/>
        </w:rPr>
        <w:t>лютого 1991 року №</w:t>
      </w:r>
      <w:r w:rsidR="0047702E" w:rsidRPr="00BC7905">
        <w:rPr>
          <w:rFonts w:ascii="Times New Roman" w:hAnsi="Times New Roman" w:cs="Times New Roman"/>
          <w:sz w:val="28"/>
          <w:szCs w:val="28"/>
          <w:lang w:val="uk-UA"/>
        </w:rPr>
        <w:t> </w:t>
      </w:r>
      <w:r w:rsidRPr="00BC7905">
        <w:rPr>
          <w:rFonts w:ascii="Times New Roman" w:hAnsi="Times New Roman" w:cs="Times New Roman"/>
          <w:sz w:val="28"/>
          <w:szCs w:val="28"/>
          <w:lang w:val="uk-UA"/>
        </w:rPr>
        <w:t>796–ХІІ зі змінами (далі – Закон № 796).</w:t>
      </w:r>
    </w:p>
    <w:p w:rsidR="00D163A9" w:rsidRPr="00BC7905" w:rsidRDefault="00D163A9" w:rsidP="00BC7905">
      <w:pPr>
        <w:spacing w:after="0" w:line="396" w:lineRule="auto"/>
        <w:ind w:firstLine="567"/>
        <w:jc w:val="both"/>
        <w:rPr>
          <w:rFonts w:ascii="Times New Roman" w:hAnsi="Times New Roman" w:cs="Times New Roman"/>
          <w:sz w:val="28"/>
          <w:szCs w:val="28"/>
          <w:lang w:val="uk-UA"/>
        </w:rPr>
      </w:pPr>
      <w:r w:rsidRPr="00BC7905">
        <w:rPr>
          <w:rFonts w:ascii="Times New Roman" w:hAnsi="Times New Roman" w:cs="Times New Roman"/>
          <w:sz w:val="28"/>
          <w:szCs w:val="28"/>
          <w:lang w:val="uk-UA"/>
        </w:rPr>
        <w:t xml:space="preserve">Згідно з оспорюваними приписами: </w:t>
      </w:r>
    </w:p>
    <w:p w:rsidR="00D163A9" w:rsidRPr="00BC7905" w:rsidRDefault="00D163A9" w:rsidP="00BC7905">
      <w:pPr>
        <w:spacing w:after="0" w:line="396" w:lineRule="auto"/>
        <w:ind w:firstLine="567"/>
        <w:jc w:val="both"/>
        <w:rPr>
          <w:rFonts w:ascii="Times New Roman" w:hAnsi="Times New Roman" w:cs="Times New Roman"/>
          <w:sz w:val="28"/>
          <w:szCs w:val="28"/>
          <w:lang w:val="uk-UA"/>
        </w:rPr>
      </w:pPr>
      <w:r w:rsidRPr="00BC7905">
        <w:rPr>
          <w:rFonts w:ascii="Times New Roman" w:hAnsi="Times New Roman" w:cs="Times New Roman"/>
          <w:sz w:val="28"/>
          <w:szCs w:val="28"/>
          <w:lang w:val="uk-UA"/>
        </w:rPr>
        <w:t xml:space="preserve">– «максимальний розмір пенсії (крім пенсійних виплат, що здійснюються з Накопичувального пенсійного фонду) або щомісячного довічного грошового утримання (з урахуванням надбавок, підвищень, додаткової пенсії, цільової грошової допомоги, пенсії за особливі заслуги перед Україною, індексації та інших доплат до пенсії, встановлених законодавством, крім доплати до надбавок окремим категоріям осіб, які мають особливі заслуги перед Батьківщиною), призначених (перерахованих) відповідно до </w:t>
      </w:r>
      <w:r w:rsidR="00B73E5A" w:rsidRPr="00BC7905">
        <w:rPr>
          <w:rFonts w:ascii="Times New Roman" w:hAnsi="Times New Roman" w:cs="Times New Roman"/>
          <w:sz w:val="28"/>
          <w:szCs w:val="28"/>
          <w:lang w:val="uk-UA"/>
        </w:rPr>
        <w:t>&lt;…&gt;</w:t>
      </w:r>
      <w:r w:rsidRPr="00BC7905">
        <w:rPr>
          <w:rFonts w:ascii="Times New Roman" w:hAnsi="Times New Roman" w:cs="Times New Roman"/>
          <w:sz w:val="28"/>
          <w:szCs w:val="28"/>
          <w:lang w:val="uk-UA"/>
        </w:rPr>
        <w:t xml:space="preserve"> законів України </w:t>
      </w:r>
      <w:r w:rsidR="005C1F44" w:rsidRPr="00BC7905">
        <w:rPr>
          <w:rFonts w:ascii="Times New Roman" w:hAnsi="Times New Roman" w:cs="Times New Roman"/>
          <w:sz w:val="28"/>
          <w:szCs w:val="28"/>
          <w:lang w:val="uk-UA"/>
        </w:rPr>
        <w:t>&lt;…&gt;</w:t>
      </w:r>
      <w:r w:rsidRPr="00BC7905">
        <w:rPr>
          <w:rFonts w:ascii="Times New Roman" w:hAnsi="Times New Roman" w:cs="Times New Roman"/>
          <w:sz w:val="28"/>
          <w:szCs w:val="28"/>
          <w:lang w:val="uk-UA"/>
        </w:rPr>
        <w:t xml:space="preserve"> „Про статус і соціальний захист громадян, які постраждали внаслідок Чорнобильської катастрофи“</w:t>
      </w:r>
      <w:r w:rsidR="005C1F44" w:rsidRPr="00BC7905">
        <w:rPr>
          <w:rFonts w:ascii="Times New Roman" w:hAnsi="Times New Roman" w:cs="Times New Roman"/>
          <w:sz w:val="28"/>
          <w:szCs w:val="28"/>
          <w:lang w:val="uk-UA"/>
        </w:rPr>
        <w:t xml:space="preserve"> &lt;…&gt;</w:t>
      </w:r>
      <w:r w:rsidR="00034995" w:rsidRPr="00BC7905">
        <w:rPr>
          <w:rFonts w:ascii="Times New Roman" w:hAnsi="Times New Roman" w:cs="Times New Roman"/>
          <w:sz w:val="28"/>
          <w:szCs w:val="28"/>
          <w:lang w:val="uk-UA"/>
        </w:rPr>
        <w:t xml:space="preserve"> </w:t>
      </w:r>
      <w:r w:rsidRPr="00BC7905">
        <w:rPr>
          <w:rFonts w:ascii="Times New Roman" w:hAnsi="Times New Roman" w:cs="Times New Roman"/>
          <w:sz w:val="28"/>
          <w:szCs w:val="28"/>
          <w:lang w:val="uk-UA"/>
        </w:rPr>
        <w:t>не може перевищувати десяти прожиткових мінімумів, установлених для осіб, які втр</w:t>
      </w:r>
      <w:r w:rsidR="00034995" w:rsidRPr="00BC7905">
        <w:rPr>
          <w:rFonts w:ascii="Times New Roman" w:hAnsi="Times New Roman" w:cs="Times New Roman"/>
          <w:sz w:val="28"/>
          <w:szCs w:val="28"/>
          <w:lang w:val="uk-UA"/>
        </w:rPr>
        <w:t>атили працездатність</w:t>
      </w:r>
      <w:r w:rsidR="00C4499D">
        <w:rPr>
          <w:rFonts w:ascii="Times New Roman" w:hAnsi="Times New Roman" w:cs="Times New Roman"/>
          <w:sz w:val="28"/>
          <w:szCs w:val="28"/>
          <w:lang w:val="uk-UA"/>
        </w:rPr>
        <w:t>»</w:t>
      </w:r>
      <w:r w:rsidR="00034995" w:rsidRPr="00BC7905">
        <w:rPr>
          <w:rFonts w:ascii="Times New Roman" w:hAnsi="Times New Roman" w:cs="Times New Roman"/>
          <w:sz w:val="28"/>
          <w:szCs w:val="28"/>
          <w:lang w:val="uk-UA"/>
        </w:rPr>
        <w:t xml:space="preserve"> </w:t>
      </w:r>
      <w:r w:rsidRPr="00BC7905">
        <w:rPr>
          <w:rFonts w:ascii="Times New Roman" w:hAnsi="Times New Roman" w:cs="Times New Roman"/>
          <w:sz w:val="28"/>
          <w:szCs w:val="28"/>
          <w:lang w:val="uk-UA"/>
        </w:rPr>
        <w:t xml:space="preserve">(стаття 2 Закону № 3668); </w:t>
      </w:r>
    </w:p>
    <w:p w:rsidR="00D163A9" w:rsidRPr="00BC7905" w:rsidRDefault="00D163A9" w:rsidP="00BC7905">
      <w:pPr>
        <w:spacing w:after="0" w:line="396" w:lineRule="auto"/>
        <w:ind w:firstLine="567"/>
        <w:jc w:val="both"/>
        <w:rPr>
          <w:rFonts w:ascii="Times New Roman" w:hAnsi="Times New Roman" w:cs="Times New Roman"/>
          <w:sz w:val="28"/>
          <w:szCs w:val="28"/>
          <w:lang w:val="uk-UA"/>
        </w:rPr>
      </w:pPr>
      <w:r w:rsidRPr="00BC7905">
        <w:rPr>
          <w:rFonts w:ascii="Times New Roman" w:hAnsi="Times New Roman" w:cs="Times New Roman"/>
          <w:sz w:val="28"/>
          <w:szCs w:val="28"/>
          <w:lang w:val="uk-UA"/>
        </w:rPr>
        <w:t>–</w:t>
      </w:r>
      <w:r w:rsidR="007A6D22" w:rsidRPr="00BC7905">
        <w:rPr>
          <w:rFonts w:ascii="Times New Roman" w:hAnsi="Times New Roman" w:cs="Times New Roman"/>
          <w:sz w:val="28"/>
          <w:szCs w:val="28"/>
          <w:lang w:val="uk-UA"/>
        </w:rPr>
        <w:t xml:space="preserve"> </w:t>
      </w:r>
      <w:r w:rsidRPr="00BC7905">
        <w:rPr>
          <w:rFonts w:ascii="Times New Roman" w:hAnsi="Times New Roman" w:cs="Times New Roman"/>
          <w:sz w:val="28"/>
          <w:szCs w:val="28"/>
          <w:lang w:val="uk-UA"/>
        </w:rPr>
        <w:t xml:space="preserve">„максимальний розмір пенсії (з урахуванням надбавок, підвищень, додаткової пенсії, цільової грошової допомоги, пенсії за особливі заслуги перед Україною, індексації та інших доплат до пенсії, встановлених законодавством, </w:t>
      </w:r>
      <w:r w:rsidRPr="00BC7905">
        <w:rPr>
          <w:rFonts w:ascii="Times New Roman" w:hAnsi="Times New Roman" w:cs="Times New Roman"/>
          <w:sz w:val="28"/>
          <w:szCs w:val="28"/>
          <w:lang w:val="uk-UA"/>
        </w:rPr>
        <w:lastRenderedPageBreak/>
        <w:t>крім доплати до надбаво</w:t>
      </w:r>
      <w:r w:rsidR="00BC7905">
        <w:rPr>
          <w:rFonts w:ascii="Times New Roman" w:hAnsi="Times New Roman" w:cs="Times New Roman"/>
          <w:sz w:val="28"/>
          <w:szCs w:val="28"/>
          <w:lang w:val="uk-UA"/>
        </w:rPr>
        <w:t xml:space="preserve">к окремим категоріям осіб, які </w:t>
      </w:r>
      <w:r w:rsidRPr="00BC7905">
        <w:rPr>
          <w:rFonts w:ascii="Times New Roman" w:hAnsi="Times New Roman" w:cs="Times New Roman"/>
          <w:sz w:val="28"/>
          <w:szCs w:val="28"/>
          <w:lang w:val="uk-UA"/>
        </w:rPr>
        <w:t>мають особ</w:t>
      </w:r>
      <w:r w:rsidR="00BC7905">
        <w:rPr>
          <w:rFonts w:ascii="Times New Roman" w:hAnsi="Times New Roman" w:cs="Times New Roman"/>
          <w:sz w:val="28"/>
          <w:szCs w:val="28"/>
          <w:lang w:val="uk-UA"/>
        </w:rPr>
        <w:t xml:space="preserve">ливі </w:t>
      </w:r>
      <w:r w:rsidRPr="00BC7905">
        <w:rPr>
          <w:rFonts w:ascii="Times New Roman" w:hAnsi="Times New Roman" w:cs="Times New Roman"/>
          <w:sz w:val="28"/>
          <w:szCs w:val="28"/>
          <w:lang w:val="uk-UA"/>
        </w:rPr>
        <w:t xml:space="preserve">заслуги </w:t>
      </w:r>
      <w:r w:rsidR="005C4F29" w:rsidRPr="00BC7905">
        <w:rPr>
          <w:rFonts w:ascii="Times New Roman" w:hAnsi="Times New Roman" w:cs="Times New Roman"/>
          <w:sz w:val="28"/>
          <w:szCs w:val="28"/>
          <w:lang w:val="uk-UA"/>
        </w:rPr>
        <w:t>перед Батьківщиною)</w:t>
      </w:r>
      <w:r w:rsidRPr="00BC7905">
        <w:rPr>
          <w:rFonts w:ascii="Times New Roman" w:hAnsi="Times New Roman" w:cs="Times New Roman"/>
          <w:sz w:val="28"/>
          <w:szCs w:val="28"/>
          <w:lang w:val="uk-UA"/>
        </w:rPr>
        <w:t xml:space="preserve"> не може перевищувати десяти прожиткових мінімумів, установлених для осіб, які втратили</w:t>
      </w:r>
      <w:r w:rsidR="00BC7905">
        <w:rPr>
          <w:rFonts w:ascii="Times New Roman" w:hAnsi="Times New Roman" w:cs="Times New Roman"/>
          <w:sz w:val="28"/>
          <w:szCs w:val="28"/>
          <w:lang w:val="uk-UA"/>
        </w:rPr>
        <w:t xml:space="preserve"> працездатність“ (перше речення</w:t>
      </w:r>
      <w:r w:rsidR="00BC7905">
        <w:rPr>
          <w:rFonts w:ascii="Times New Roman" w:hAnsi="Times New Roman" w:cs="Times New Roman"/>
          <w:sz w:val="28"/>
          <w:szCs w:val="28"/>
          <w:lang w:val="uk-UA"/>
        </w:rPr>
        <w:br/>
      </w:r>
      <w:r w:rsidRPr="00BC7905">
        <w:rPr>
          <w:rFonts w:ascii="Times New Roman" w:hAnsi="Times New Roman" w:cs="Times New Roman"/>
          <w:sz w:val="28"/>
          <w:szCs w:val="28"/>
          <w:lang w:val="uk-UA"/>
        </w:rPr>
        <w:t>частини третьої статті 67 Закону № 796).</w:t>
      </w:r>
    </w:p>
    <w:p w:rsidR="00D163A9" w:rsidRPr="00BC7905" w:rsidRDefault="00D163A9" w:rsidP="00BC7905">
      <w:pPr>
        <w:spacing w:after="0" w:line="396" w:lineRule="auto"/>
        <w:ind w:firstLine="567"/>
        <w:jc w:val="both"/>
        <w:rPr>
          <w:rFonts w:ascii="Times New Roman" w:hAnsi="Times New Roman" w:cs="Times New Roman"/>
          <w:sz w:val="28"/>
          <w:szCs w:val="28"/>
          <w:lang w:val="uk-UA"/>
        </w:rPr>
      </w:pPr>
      <w:r w:rsidRPr="00BC7905">
        <w:rPr>
          <w:rFonts w:ascii="Times New Roman" w:hAnsi="Times New Roman" w:cs="Times New Roman"/>
          <w:sz w:val="28"/>
          <w:szCs w:val="28"/>
          <w:lang w:val="uk-UA"/>
        </w:rPr>
        <w:t>На думку автора клопотання, оспорювані приписи Закону № 3668,</w:t>
      </w:r>
      <w:r w:rsidR="00BC7905">
        <w:rPr>
          <w:rFonts w:ascii="Times New Roman" w:hAnsi="Times New Roman" w:cs="Times New Roman"/>
          <w:sz w:val="28"/>
          <w:szCs w:val="28"/>
          <w:lang w:val="uk-UA"/>
        </w:rPr>
        <w:br/>
      </w:r>
      <w:r w:rsidRPr="00BC7905">
        <w:rPr>
          <w:rFonts w:ascii="Times New Roman" w:hAnsi="Times New Roman" w:cs="Times New Roman"/>
          <w:sz w:val="28"/>
          <w:szCs w:val="28"/>
          <w:lang w:val="uk-UA"/>
        </w:rPr>
        <w:t>Закону № 796 порушують його право на належний рівень соціального захисту, гарантованого державою для осіб, які постраждали внаслідок Чорнобильської катастрофи; суттєво звужують зміст і обсяг його права на пенсійне забезпечення; порушують його право володіти, користуватися і розпоряджатися своєю власністю, а також право на безпечне для життя і здоров՚я довкілля та відшкодування завданої порушенням цього права шкоди.</w:t>
      </w:r>
    </w:p>
    <w:p w:rsidR="00D163A9" w:rsidRPr="00BC7905" w:rsidRDefault="00D163A9" w:rsidP="00613254">
      <w:pPr>
        <w:spacing w:after="0" w:line="276" w:lineRule="auto"/>
        <w:ind w:firstLine="567"/>
        <w:jc w:val="both"/>
        <w:rPr>
          <w:rFonts w:ascii="Times New Roman" w:hAnsi="Times New Roman" w:cs="Times New Roman"/>
          <w:sz w:val="28"/>
          <w:szCs w:val="28"/>
          <w:lang w:val="uk-UA"/>
        </w:rPr>
      </w:pPr>
    </w:p>
    <w:p w:rsidR="00D163A9" w:rsidRPr="00BC7905" w:rsidRDefault="00D163A9" w:rsidP="00BC7905">
      <w:pPr>
        <w:spacing w:after="0" w:line="396" w:lineRule="auto"/>
        <w:ind w:firstLine="567"/>
        <w:jc w:val="both"/>
        <w:rPr>
          <w:rFonts w:ascii="Times New Roman" w:hAnsi="Times New Roman" w:cs="Times New Roman"/>
          <w:sz w:val="28"/>
          <w:szCs w:val="28"/>
          <w:lang w:val="uk-UA"/>
        </w:rPr>
      </w:pPr>
      <w:r w:rsidRPr="00BC7905">
        <w:rPr>
          <w:rFonts w:ascii="Times New Roman" w:hAnsi="Times New Roman" w:cs="Times New Roman"/>
          <w:sz w:val="28"/>
          <w:szCs w:val="28"/>
          <w:lang w:val="uk-UA"/>
        </w:rPr>
        <w:t xml:space="preserve">2. Друга колегія суддів Першого сенату Конституційного Суду України Ухвалою від 17 січня 2024 року № 8-2(І)/2024 відкрила конституційне провадження у цій справі. </w:t>
      </w:r>
    </w:p>
    <w:p w:rsidR="00D163A9" w:rsidRPr="00BC7905" w:rsidRDefault="00D163A9" w:rsidP="00613254">
      <w:pPr>
        <w:spacing w:after="0" w:line="276" w:lineRule="auto"/>
        <w:ind w:firstLine="567"/>
        <w:jc w:val="both"/>
        <w:rPr>
          <w:rFonts w:ascii="Times New Roman" w:hAnsi="Times New Roman" w:cs="Times New Roman"/>
          <w:sz w:val="28"/>
          <w:szCs w:val="28"/>
          <w:lang w:val="uk-UA"/>
        </w:rPr>
      </w:pPr>
    </w:p>
    <w:p w:rsidR="00D163A9" w:rsidRPr="00BC7905" w:rsidRDefault="00D163A9" w:rsidP="00BC7905">
      <w:pPr>
        <w:spacing w:after="0" w:line="396" w:lineRule="auto"/>
        <w:ind w:firstLine="567"/>
        <w:jc w:val="both"/>
        <w:rPr>
          <w:rFonts w:ascii="Times New Roman" w:hAnsi="Times New Roman" w:cs="Times New Roman"/>
          <w:sz w:val="28"/>
          <w:szCs w:val="28"/>
          <w:lang w:val="uk-UA"/>
        </w:rPr>
      </w:pPr>
      <w:r w:rsidRPr="00BC7905">
        <w:rPr>
          <w:rFonts w:ascii="Times New Roman" w:hAnsi="Times New Roman" w:cs="Times New Roman"/>
          <w:sz w:val="28"/>
          <w:szCs w:val="28"/>
          <w:lang w:val="uk-UA"/>
        </w:rPr>
        <w:t xml:space="preserve">3. Перший сенат Конституційного Суду України, повно та всебічно розглянувши матеріали справи, дійшов висновку про наявність підстав для закриття конституційного провадження у справі з огляду на таке.  </w:t>
      </w:r>
    </w:p>
    <w:p w:rsidR="00D163A9" w:rsidRPr="00BC7905" w:rsidRDefault="00D163A9" w:rsidP="00BC7905">
      <w:pPr>
        <w:spacing w:after="0" w:line="396" w:lineRule="auto"/>
        <w:ind w:firstLine="567"/>
        <w:jc w:val="both"/>
        <w:rPr>
          <w:rFonts w:ascii="Times New Roman" w:hAnsi="Times New Roman" w:cs="Times New Roman"/>
          <w:sz w:val="28"/>
          <w:szCs w:val="28"/>
          <w:lang w:val="uk-UA"/>
        </w:rPr>
      </w:pPr>
      <w:r w:rsidRPr="00BC7905">
        <w:rPr>
          <w:rFonts w:ascii="Times New Roman" w:hAnsi="Times New Roman" w:cs="Times New Roman"/>
          <w:sz w:val="28"/>
          <w:szCs w:val="28"/>
          <w:lang w:val="uk-UA"/>
        </w:rPr>
        <w:t xml:space="preserve">Згідно із Законом України „Про Конституційний Суд України“ сенат Конституційного Суду України закриває конституційне </w:t>
      </w:r>
      <w:r w:rsidRPr="00BC7905">
        <w:rPr>
          <w:rFonts w:ascii="Times New Roman" w:hAnsi="Times New Roman" w:cs="Times New Roman"/>
          <w:color w:val="000000"/>
          <w:sz w:val="28"/>
          <w:szCs w:val="28"/>
          <w:lang w:val="uk-UA"/>
        </w:rPr>
        <w:t xml:space="preserve">провадження у справі, якщо під час пленарного засідання будуть виявлені підстави для  відмови у відкритті конституційного провадження, визначені статтею 62 цього закону (частина четверта статті 63); </w:t>
      </w:r>
      <w:r w:rsidRPr="00BC7905">
        <w:rPr>
          <w:rFonts w:ascii="Times New Roman" w:hAnsi="Times New Roman" w:cs="Times New Roman"/>
          <w:sz w:val="28"/>
          <w:szCs w:val="28"/>
          <w:lang w:val="uk-UA"/>
        </w:rPr>
        <w:t xml:space="preserve">підставою для  відмови у відкритті конституційного провадження у справі є </w:t>
      </w:r>
      <w:r w:rsidRPr="00BC7905">
        <w:rPr>
          <w:rFonts w:ascii="Times New Roman" w:hAnsi="Times New Roman" w:cs="Times New Roman"/>
          <w:sz w:val="28"/>
          <w:szCs w:val="28"/>
          <w:shd w:val="clear" w:color="auto" w:fill="FFFFFF"/>
          <w:lang w:val="uk-UA"/>
        </w:rPr>
        <w:t>наявність рішення Конституційного Суду України щодо того самого предмета конституційної скарги (</w:t>
      </w:r>
      <w:r w:rsidR="00C4499D">
        <w:rPr>
          <w:rFonts w:ascii="Times New Roman" w:hAnsi="Times New Roman" w:cs="Times New Roman"/>
          <w:sz w:val="28"/>
          <w:szCs w:val="28"/>
          <w:lang w:val="uk-UA"/>
        </w:rPr>
        <w:t xml:space="preserve">пункт </w:t>
      </w:r>
      <w:r w:rsidRPr="00BC7905">
        <w:rPr>
          <w:rFonts w:ascii="Times New Roman" w:hAnsi="Times New Roman" w:cs="Times New Roman"/>
          <w:sz w:val="28"/>
          <w:szCs w:val="28"/>
          <w:lang w:val="uk-UA"/>
        </w:rPr>
        <w:t>6 статті 62).</w:t>
      </w:r>
    </w:p>
    <w:p w:rsidR="00BE09E1" w:rsidRPr="00BC7905" w:rsidRDefault="00BE09E1" w:rsidP="00BC7905">
      <w:pPr>
        <w:spacing w:after="0" w:line="396" w:lineRule="auto"/>
        <w:ind w:firstLine="567"/>
        <w:jc w:val="both"/>
        <w:rPr>
          <w:rFonts w:ascii="Times New Roman" w:hAnsi="Times New Roman" w:cs="Times New Roman"/>
          <w:sz w:val="28"/>
          <w:szCs w:val="28"/>
          <w:shd w:val="clear" w:color="auto" w:fill="FFFFFF"/>
          <w:lang w:val="uk-UA"/>
        </w:rPr>
      </w:pPr>
      <w:r w:rsidRPr="00BC7905">
        <w:rPr>
          <w:rFonts w:ascii="Times New Roman" w:hAnsi="Times New Roman" w:cs="Times New Roman"/>
          <w:sz w:val="28"/>
          <w:szCs w:val="28"/>
          <w:lang w:val="uk-UA"/>
        </w:rPr>
        <w:t xml:space="preserve">Конституційний Суд України ухвалив Рішення від </w:t>
      </w:r>
      <w:r w:rsidR="00BC7905">
        <w:rPr>
          <w:rFonts w:ascii="Times New Roman" w:eastAsia="Times New Roman" w:hAnsi="Times New Roman" w:cs="Times New Roman"/>
          <w:sz w:val="28"/>
          <w:szCs w:val="28"/>
          <w:lang w:val="uk-UA" w:eastAsia="uk-UA"/>
        </w:rPr>
        <w:t>20 березня 2024 року</w:t>
      </w:r>
      <w:r w:rsidR="00BC7905">
        <w:rPr>
          <w:rFonts w:ascii="Times New Roman" w:eastAsia="Times New Roman" w:hAnsi="Times New Roman" w:cs="Times New Roman"/>
          <w:sz w:val="28"/>
          <w:szCs w:val="28"/>
          <w:lang w:val="uk-UA" w:eastAsia="uk-UA"/>
        </w:rPr>
        <w:br/>
      </w:r>
      <w:r w:rsidR="005C4F29" w:rsidRPr="00BC7905">
        <w:rPr>
          <w:rFonts w:ascii="Times New Roman" w:eastAsia="Times New Roman" w:hAnsi="Times New Roman" w:cs="Times New Roman"/>
          <w:sz w:val="28"/>
          <w:szCs w:val="28"/>
          <w:lang w:val="uk-UA" w:eastAsia="uk-UA"/>
        </w:rPr>
        <w:t>№</w:t>
      </w:r>
      <w:r w:rsidR="00BC7905">
        <w:rPr>
          <w:rFonts w:ascii="Times New Roman" w:eastAsia="Times New Roman" w:hAnsi="Times New Roman" w:cs="Times New Roman"/>
          <w:sz w:val="28"/>
          <w:szCs w:val="28"/>
          <w:lang w:val="uk-UA" w:eastAsia="uk-UA"/>
        </w:rPr>
        <w:t xml:space="preserve"> </w:t>
      </w:r>
      <w:r w:rsidRPr="00BC7905">
        <w:rPr>
          <w:rFonts w:ascii="Times New Roman" w:eastAsia="Times New Roman" w:hAnsi="Times New Roman" w:cs="Times New Roman"/>
          <w:sz w:val="28"/>
          <w:szCs w:val="28"/>
          <w:lang w:val="uk-UA" w:eastAsia="uk-UA"/>
        </w:rPr>
        <w:t>2-р(ІІ)/2024, яким визнав такими, що не в</w:t>
      </w:r>
      <w:r w:rsidR="00BC7905">
        <w:rPr>
          <w:rFonts w:ascii="Times New Roman" w:eastAsia="Times New Roman" w:hAnsi="Times New Roman" w:cs="Times New Roman"/>
          <w:sz w:val="28"/>
          <w:szCs w:val="28"/>
          <w:lang w:val="uk-UA" w:eastAsia="uk-UA"/>
        </w:rPr>
        <w:t>ідповідають Конституції України</w:t>
      </w:r>
      <w:r w:rsidR="00BC7905">
        <w:rPr>
          <w:rFonts w:ascii="Times New Roman" w:eastAsia="Times New Roman" w:hAnsi="Times New Roman" w:cs="Times New Roman"/>
          <w:sz w:val="28"/>
          <w:szCs w:val="28"/>
          <w:lang w:val="uk-UA" w:eastAsia="uk-UA"/>
        </w:rPr>
        <w:br/>
      </w:r>
      <w:r w:rsidRPr="00BC7905">
        <w:rPr>
          <w:rFonts w:ascii="Times New Roman" w:eastAsia="Times New Roman" w:hAnsi="Times New Roman" w:cs="Times New Roman"/>
          <w:sz w:val="28"/>
          <w:szCs w:val="28"/>
          <w:lang w:val="uk-UA" w:eastAsia="uk-UA"/>
        </w:rPr>
        <w:lastRenderedPageBreak/>
        <w:t>(є неконституційними)</w:t>
      </w:r>
      <w:r w:rsidR="00C4499D">
        <w:rPr>
          <w:rFonts w:ascii="Times New Roman" w:eastAsia="Times New Roman" w:hAnsi="Times New Roman" w:cs="Times New Roman"/>
          <w:sz w:val="28"/>
          <w:szCs w:val="28"/>
          <w:lang w:val="uk-UA" w:eastAsia="uk-UA"/>
        </w:rPr>
        <w:t>,</w:t>
      </w:r>
      <w:r w:rsidRPr="00BC7905">
        <w:rPr>
          <w:rFonts w:ascii="Times New Roman" w:eastAsia="Times New Roman" w:hAnsi="Times New Roman" w:cs="Times New Roman"/>
          <w:sz w:val="28"/>
          <w:szCs w:val="28"/>
          <w:lang w:val="uk-UA" w:eastAsia="uk-UA"/>
        </w:rPr>
        <w:t xml:space="preserve"> </w:t>
      </w:r>
      <w:r w:rsidRPr="00BC7905">
        <w:rPr>
          <w:rFonts w:ascii="Times New Roman" w:hAnsi="Times New Roman" w:cs="Times New Roman"/>
          <w:sz w:val="28"/>
          <w:szCs w:val="28"/>
          <w:lang w:val="uk-UA" w:eastAsia="uk-UA"/>
        </w:rPr>
        <w:t xml:space="preserve">припис статті 2 </w:t>
      </w:r>
      <w:r w:rsidRPr="00BC7905">
        <w:rPr>
          <w:rFonts w:ascii="Times New Roman" w:hAnsi="Times New Roman" w:cs="Times New Roman"/>
          <w:sz w:val="28"/>
          <w:szCs w:val="28"/>
          <w:shd w:val="clear" w:color="auto" w:fill="FFFFFF"/>
          <w:lang w:val="uk-UA"/>
        </w:rPr>
        <w:t xml:space="preserve">Закону </w:t>
      </w:r>
      <w:r w:rsidR="0055789B" w:rsidRPr="00BC7905">
        <w:rPr>
          <w:rFonts w:ascii="Times New Roman" w:eastAsia="Times New Roman" w:hAnsi="Times New Roman" w:cs="Times New Roman"/>
          <w:color w:val="000000"/>
          <w:sz w:val="28"/>
          <w:szCs w:val="28"/>
          <w:lang w:val="uk-UA" w:eastAsia="uk-UA"/>
        </w:rPr>
        <w:t>№ 3668</w:t>
      </w:r>
      <w:r w:rsidRPr="00BC7905">
        <w:rPr>
          <w:rFonts w:ascii="Times New Roman" w:hAnsi="Times New Roman" w:cs="Times New Roman"/>
          <w:sz w:val="28"/>
          <w:szCs w:val="28"/>
          <w:shd w:val="clear" w:color="auto" w:fill="FFFFFF"/>
          <w:lang w:val="uk-UA"/>
        </w:rPr>
        <w:t xml:space="preserve">, що поширює свою дію на Закон </w:t>
      </w:r>
      <w:r w:rsidRPr="00BC7905">
        <w:rPr>
          <w:rFonts w:ascii="Times New Roman" w:hAnsi="Times New Roman" w:cs="Times New Roman"/>
          <w:sz w:val="28"/>
          <w:szCs w:val="28"/>
          <w:lang w:val="uk-UA"/>
        </w:rPr>
        <w:t>№ 796</w:t>
      </w:r>
      <w:r w:rsidRPr="00BC7905">
        <w:rPr>
          <w:rFonts w:ascii="Times New Roman" w:hAnsi="Times New Roman" w:cs="Times New Roman"/>
          <w:sz w:val="28"/>
          <w:szCs w:val="28"/>
          <w:shd w:val="clear" w:color="auto" w:fill="FFFFFF"/>
          <w:lang w:val="uk-UA"/>
        </w:rPr>
        <w:t>, припис першого речення частини третьої</w:t>
      </w:r>
      <w:r w:rsidR="005C4F29" w:rsidRPr="00BC7905">
        <w:rPr>
          <w:rFonts w:ascii="Times New Roman" w:hAnsi="Times New Roman" w:cs="Times New Roman"/>
          <w:sz w:val="28"/>
          <w:szCs w:val="28"/>
          <w:shd w:val="clear" w:color="auto" w:fill="FFFFFF"/>
          <w:lang w:val="uk-UA"/>
        </w:rPr>
        <w:t xml:space="preserve"> </w:t>
      </w:r>
      <w:r w:rsidR="00BC7905">
        <w:rPr>
          <w:rFonts w:ascii="Times New Roman" w:hAnsi="Times New Roman" w:cs="Times New Roman"/>
          <w:sz w:val="28"/>
          <w:szCs w:val="28"/>
          <w:shd w:val="clear" w:color="auto" w:fill="FFFFFF"/>
          <w:lang w:val="uk-UA"/>
        </w:rPr>
        <w:t>статті 67</w:t>
      </w:r>
      <w:r w:rsidR="00BC7905">
        <w:rPr>
          <w:rFonts w:ascii="Times New Roman" w:hAnsi="Times New Roman" w:cs="Times New Roman"/>
          <w:sz w:val="28"/>
          <w:szCs w:val="28"/>
          <w:shd w:val="clear" w:color="auto" w:fill="FFFFFF"/>
          <w:lang w:val="uk-UA"/>
        </w:rPr>
        <w:br/>
      </w:r>
      <w:r w:rsidRPr="00BC7905">
        <w:rPr>
          <w:rFonts w:ascii="Times New Roman" w:hAnsi="Times New Roman" w:cs="Times New Roman"/>
          <w:sz w:val="28"/>
          <w:szCs w:val="28"/>
          <w:shd w:val="clear" w:color="auto" w:fill="FFFFFF"/>
          <w:lang w:val="uk-UA"/>
        </w:rPr>
        <w:t xml:space="preserve">Закону </w:t>
      </w:r>
      <w:r w:rsidR="00AE67B7" w:rsidRPr="00BC7905">
        <w:rPr>
          <w:rFonts w:ascii="Times New Roman" w:hAnsi="Times New Roman" w:cs="Times New Roman"/>
          <w:sz w:val="28"/>
          <w:szCs w:val="28"/>
          <w:shd w:val="clear" w:color="auto" w:fill="FFFFFF"/>
          <w:lang w:val="uk-UA"/>
        </w:rPr>
        <w:t>№ 796</w:t>
      </w:r>
      <w:r w:rsidRPr="00BC7905">
        <w:rPr>
          <w:rFonts w:ascii="Times New Roman" w:hAnsi="Times New Roman" w:cs="Times New Roman"/>
          <w:sz w:val="28"/>
          <w:szCs w:val="28"/>
          <w:shd w:val="clear" w:color="auto" w:fill="FFFFFF"/>
          <w:lang w:val="uk-UA"/>
        </w:rPr>
        <w:t>.</w:t>
      </w:r>
    </w:p>
    <w:p w:rsidR="00BE09E1" w:rsidRPr="00BC7905" w:rsidRDefault="005C4F29" w:rsidP="00BC7905">
      <w:pPr>
        <w:spacing w:after="0" w:line="396" w:lineRule="auto"/>
        <w:ind w:firstLine="567"/>
        <w:jc w:val="both"/>
        <w:rPr>
          <w:rFonts w:ascii="Times New Roman" w:eastAsia="Times New Roman" w:hAnsi="Times New Roman" w:cs="Times New Roman"/>
          <w:sz w:val="28"/>
          <w:szCs w:val="28"/>
          <w:lang w:val="uk-UA" w:eastAsia="uk-UA"/>
        </w:rPr>
      </w:pPr>
      <w:r w:rsidRPr="00BC7905">
        <w:rPr>
          <w:rFonts w:ascii="Times New Roman" w:hAnsi="Times New Roman" w:cs="Times New Roman"/>
          <w:sz w:val="28"/>
          <w:szCs w:val="28"/>
          <w:shd w:val="clear" w:color="auto" w:fill="FFFFFF"/>
          <w:lang w:val="uk-UA"/>
        </w:rPr>
        <w:t>Зазначене р</w:t>
      </w:r>
      <w:r w:rsidR="00BE09E1" w:rsidRPr="00BC7905">
        <w:rPr>
          <w:rFonts w:ascii="Times New Roman" w:hAnsi="Times New Roman" w:cs="Times New Roman"/>
          <w:sz w:val="28"/>
          <w:szCs w:val="28"/>
          <w:shd w:val="clear" w:color="auto" w:fill="FFFFFF"/>
          <w:lang w:val="uk-UA"/>
        </w:rPr>
        <w:t xml:space="preserve">ішення стосується </w:t>
      </w:r>
      <w:r w:rsidR="00BC7905">
        <w:rPr>
          <w:rFonts w:ascii="Times New Roman" w:hAnsi="Times New Roman" w:cs="Times New Roman"/>
          <w:sz w:val="28"/>
          <w:szCs w:val="28"/>
          <w:shd w:val="clear" w:color="auto" w:fill="FFFFFF"/>
          <w:lang w:val="uk-UA"/>
        </w:rPr>
        <w:t>тих самих питань, що їх порушує</w:t>
      </w:r>
      <w:r w:rsidR="00BC7905">
        <w:rPr>
          <w:rFonts w:ascii="Times New Roman" w:hAnsi="Times New Roman" w:cs="Times New Roman"/>
          <w:sz w:val="28"/>
          <w:szCs w:val="28"/>
          <w:shd w:val="clear" w:color="auto" w:fill="FFFFFF"/>
          <w:lang w:val="uk-UA"/>
        </w:rPr>
        <w:br/>
      </w:r>
      <w:r w:rsidR="00BE09E1" w:rsidRPr="00BC7905">
        <w:rPr>
          <w:rFonts w:ascii="Times New Roman" w:hAnsi="Times New Roman" w:cs="Times New Roman"/>
          <w:sz w:val="28"/>
          <w:szCs w:val="28"/>
          <w:shd w:val="clear" w:color="auto" w:fill="FFFFFF"/>
          <w:lang w:val="uk-UA"/>
        </w:rPr>
        <w:t>Г</w:t>
      </w:r>
      <w:r w:rsidR="007032B0" w:rsidRPr="00BC7905">
        <w:rPr>
          <w:rFonts w:ascii="Times New Roman" w:eastAsia="Times New Roman" w:hAnsi="Times New Roman" w:cs="Times New Roman"/>
          <w:sz w:val="28"/>
          <w:szCs w:val="28"/>
          <w:lang w:val="uk-UA" w:eastAsia="uk-UA"/>
        </w:rPr>
        <w:t>афтонюк</w:t>
      </w:r>
      <w:r w:rsidR="00BC7905">
        <w:rPr>
          <w:rFonts w:ascii="Times New Roman" w:eastAsia="Times New Roman" w:hAnsi="Times New Roman" w:cs="Times New Roman"/>
          <w:sz w:val="28"/>
          <w:szCs w:val="28"/>
          <w:lang w:val="uk-UA" w:eastAsia="uk-UA"/>
        </w:rPr>
        <w:t xml:space="preserve"> </w:t>
      </w:r>
      <w:r w:rsidR="00BE09E1" w:rsidRPr="00BC7905">
        <w:rPr>
          <w:rFonts w:ascii="Times New Roman" w:eastAsia="Times New Roman" w:hAnsi="Times New Roman" w:cs="Times New Roman"/>
          <w:sz w:val="28"/>
          <w:szCs w:val="28"/>
          <w:lang w:val="uk-UA" w:eastAsia="uk-UA"/>
        </w:rPr>
        <w:t>В.Т. у своїй конституційній скарзі, а</w:t>
      </w:r>
      <w:r w:rsidRPr="00BC7905">
        <w:rPr>
          <w:rFonts w:ascii="Times New Roman" w:eastAsia="Times New Roman" w:hAnsi="Times New Roman" w:cs="Times New Roman"/>
          <w:sz w:val="28"/>
          <w:szCs w:val="28"/>
          <w:lang w:val="uk-UA" w:eastAsia="uk-UA"/>
        </w:rPr>
        <w:t xml:space="preserve"> саме окремих приписів статті </w:t>
      </w:r>
      <w:r w:rsidR="007032B0" w:rsidRPr="00BC7905">
        <w:rPr>
          <w:rFonts w:ascii="Times New Roman" w:eastAsia="Times New Roman" w:hAnsi="Times New Roman" w:cs="Times New Roman"/>
          <w:sz w:val="28"/>
          <w:szCs w:val="28"/>
          <w:lang w:val="uk-UA" w:eastAsia="uk-UA"/>
        </w:rPr>
        <w:t>2</w:t>
      </w:r>
      <w:r w:rsidRPr="00BC7905">
        <w:rPr>
          <w:rFonts w:ascii="Times New Roman" w:eastAsia="Times New Roman" w:hAnsi="Times New Roman" w:cs="Times New Roman"/>
          <w:sz w:val="28"/>
          <w:szCs w:val="28"/>
          <w:lang w:val="uk-UA" w:eastAsia="uk-UA"/>
        </w:rPr>
        <w:t xml:space="preserve"> </w:t>
      </w:r>
      <w:r w:rsidR="00BE09E1" w:rsidRPr="00BC7905">
        <w:rPr>
          <w:rFonts w:ascii="Times New Roman" w:eastAsia="Times New Roman" w:hAnsi="Times New Roman" w:cs="Times New Roman"/>
          <w:sz w:val="28"/>
          <w:szCs w:val="28"/>
          <w:lang w:val="uk-UA" w:eastAsia="uk-UA"/>
        </w:rPr>
        <w:t xml:space="preserve">Закону </w:t>
      </w:r>
      <w:r w:rsidR="00BE09E1" w:rsidRPr="00BC7905">
        <w:rPr>
          <w:rFonts w:ascii="Times New Roman" w:eastAsia="Times New Roman" w:hAnsi="Times New Roman" w:cs="Times New Roman"/>
          <w:color w:val="000000"/>
          <w:sz w:val="28"/>
          <w:szCs w:val="28"/>
          <w:lang w:val="uk-UA" w:eastAsia="uk-UA"/>
        </w:rPr>
        <w:t xml:space="preserve">№ 3668, </w:t>
      </w:r>
      <w:r w:rsidR="00BE09E1" w:rsidRPr="00BC7905">
        <w:rPr>
          <w:rFonts w:ascii="Times New Roman" w:hAnsi="Times New Roman" w:cs="Times New Roman"/>
          <w:color w:val="000000"/>
          <w:sz w:val="28"/>
          <w:szCs w:val="28"/>
          <w:lang w:val="uk-UA" w:eastAsia="uk-UA"/>
        </w:rPr>
        <w:t xml:space="preserve">першого речення частини третьої статті 67 Закону </w:t>
      </w:r>
      <w:r w:rsidR="00BE09E1" w:rsidRPr="00BC7905">
        <w:rPr>
          <w:rFonts w:ascii="Times New Roman" w:eastAsia="Times New Roman" w:hAnsi="Times New Roman" w:cs="Times New Roman"/>
          <w:sz w:val="28"/>
          <w:szCs w:val="28"/>
          <w:lang w:val="uk-UA" w:eastAsia="uk-UA"/>
        </w:rPr>
        <w:t>№ 796.</w:t>
      </w:r>
    </w:p>
    <w:p w:rsidR="00BE09E1" w:rsidRPr="00BC7905" w:rsidRDefault="00BE09E1" w:rsidP="00BC7905">
      <w:pPr>
        <w:spacing w:after="0" w:line="396" w:lineRule="auto"/>
        <w:ind w:firstLine="567"/>
        <w:jc w:val="both"/>
        <w:rPr>
          <w:rFonts w:ascii="Times New Roman" w:eastAsia="Times New Roman" w:hAnsi="Times New Roman" w:cs="Times New Roman"/>
          <w:sz w:val="28"/>
          <w:szCs w:val="28"/>
          <w:lang w:val="uk-UA" w:eastAsia="uk-UA"/>
        </w:rPr>
      </w:pPr>
      <w:r w:rsidRPr="00BC7905">
        <w:rPr>
          <w:rFonts w:ascii="Times New Roman" w:eastAsia="Times New Roman" w:hAnsi="Times New Roman" w:cs="Times New Roman"/>
          <w:sz w:val="28"/>
          <w:szCs w:val="28"/>
          <w:lang w:val="uk-UA" w:eastAsia="uk-UA"/>
        </w:rPr>
        <w:t>Отже, конституційне провадження у</w:t>
      </w:r>
      <w:r w:rsidR="000F2102" w:rsidRPr="00BC7905">
        <w:rPr>
          <w:rFonts w:ascii="Times New Roman" w:eastAsia="Times New Roman" w:hAnsi="Times New Roman" w:cs="Times New Roman"/>
          <w:sz w:val="28"/>
          <w:szCs w:val="28"/>
          <w:lang w:val="uk-UA" w:eastAsia="uk-UA"/>
        </w:rPr>
        <w:t xml:space="preserve"> цій </w:t>
      </w:r>
      <w:r w:rsidRPr="00BC7905">
        <w:rPr>
          <w:rFonts w:ascii="Times New Roman" w:eastAsia="Times New Roman" w:hAnsi="Times New Roman" w:cs="Times New Roman"/>
          <w:sz w:val="28"/>
          <w:szCs w:val="28"/>
          <w:lang w:val="uk-UA" w:eastAsia="uk-UA"/>
        </w:rPr>
        <w:t xml:space="preserve">справі підлягає закриттю на </w:t>
      </w:r>
      <w:r w:rsidRPr="00BC7905">
        <w:rPr>
          <w:rFonts w:ascii="Times New Roman" w:hAnsi="Times New Roman" w:cs="Times New Roman"/>
          <w:sz w:val="28"/>
          <w:szCs w:val="28"/>
          <w:lang w:val="uk-UA"/>
        </w:rPr>
        <w:t xml:space="preserve">підставі пункту 6 статті 62 Закону </w:t>
      </w:r>
      <w:r w:rsidR="00BC7905">
        <w:rPr>
          <w:rFonts w:ascii="Times New Roman" w:hAnsi="Times New Roman" w:cs="Times New Roman"/>
          <w:sz w:val="28"/>
          <w:szCs w:val="28"/>
          <w:lang w:val="uk-UA"/>
        </w:rPr>
        <w:t>України „Про Конституційний Суд</w:t>
      </w:r>
      <w:r w:rsidR="00BC7905">
        <w:rPr>
          <w:rFonts w:ascii="Times New Roman" w:hAnsi="Times New Roman" w:cs="Times New Roman"/>
          <w:sz w:val="28"/>
          <w:szCs w:val="28"/>
          <w:lang w:val="uk-UA"/>
        </w:rPr>
        <w:br/>
      </w:r>
      <w:r w:rsidRPr="00BC7905">
        <w:rPr>
          <w:rFonts w:ascii="Times New Roman" w:hAnsi="Times New Roman" w:cs="Times New Roman"/>
          <w:sz w:val="28"/>
          <w:szCs w:val="28"/>
          <w:lang w:val="uk-UA"/>
        </w:rPr>
        <w:t xml:space="preserve">України“ – </w:t>
      </w:r>
      <w:r w:rsidRPr="00BC7905">
        <w:rPr>
          <w:rFonts w:ascii="Times New Roman" w:hAnsi="Times New Roman" w:cs="Times New Roman"/>
          <w:sz w:val="28"/>
          <w:szCs w:val="28"/>
          <w:shd w:val="clear" w:color="auto" w:fill="FFFFFF"/>
          <w:lang w:val="uk-UA"/>
        </w:rPr>
        <w:t>наявність рішення Конституційного Суду України щодо того самого предмета конституційної скарги</w:t>
      </w:r>
      <w:r w:rsidRPr="00BC7905">
        <w:rPr>
          <w:rFonts w:ascii="Times New Roman" w:hAnsi="Times New Roman" w:cs="Times New Roman"/>
          <w:sz w:val="28"/>
          <w:szCs w:val="28"/>
          <w:lang w:val="uk-UA"/>
        </w:rPr>
        <w:t xml:space="preserve">. </w:t>
      </w:r>
      <w:r w:rsidRPr="00BC7905">
        <w:rPr>
          <w:rFonts w:ascii="Times New Roman" w:hAnsi="Times New Roman" w:cs="Times New Roman"/>
          <w:sz w:val="28"/>
          <w:szCs w:val="28"/>
          <w:shd w:val="clear" w:color="auto" w:fill="FFFFFF"/>
          <w:lang w:val="uk-UA"/>
        </w:rPr>
        <w:t xml:space="preserve"> </w:t>
      </w:r>
    </w:p>
    <w:p w:rsidR="00D163A9" w:rsidRPr="00BC7905" w:rsidRDefault="00D163A9" w:rsidP="00BC7905">
      <w:pPr>
        <w:spacing w:after="0" w:line="396" w:lineRule="auto"/>
        <w:ind w:firstLine="567"/>
        <w:jc w:val="both"/>
        <w:rPr>
          <w:rFonts w:ascii="Times New Roman" w:hAnsi="Times New Roman" w:cs="Times New Roman"/>
          <w:sz w:val="28"/>
          <w:szCs w:val="28"/>
          <w:lang w:val="uk-UA"/>
        </w:rPr>
      </w:pPr>
    </w:p>
    <w:p w:rsidR="00D163A9" w:rsidRPr="00BC7905" w:rsidRDefault="00D163A9" w:rsidP="00BC7905">
      <w:pPr>
        <w:spacing w:after="0" w:line="396" w:lineRule="auto"/>
        <w:ind w:firstLine="567"/>
        <w:jc w:val="both"/>
        <w:rPr>
          <w:rFonts w:ascii="Times New Roman" w:hAnsi="Times New Roman" w:cs="Times New Roman"/>
          <w:sz w:val="28"/>
          <w:szCs w:val="28"/>
          <w:lang w:val="uk-UA"/>
        </w:rPr>
      </w:pPr>
      <w:r w:rsidRPr="00BC7905">
        <w:rPr>
          <w:rFonts w:ascii="Times New Roman" w:hAnsi="Times New Roman" w:cs="Times New Roman"/>
          <w:sz w:val="28"/>
          <w:szCs w:val="28"/>
          <w:lang w:val="uk-UA"/>
        </w:rPr>
        <w:t>Ураховуючи викладене та керуючись статтями 147, 150, 151</w:t>
      </w:r>
      <w:r w:rsidRPr="00BC7905">
        <w:rPr>
          <w:rFonts w:ascii="Times New Roman" w:hAnsi="Times New Roman" w:cs="Times New Roman"/>
          <w:sz w:val="28"/>
          <w:szCs w:val="28"/>
          <w:vertAlign w:val="superscript"/>
          <w:lang w:val="uk-UA"/>
        </w:rPr>
        <w:t>1</w:t>
      </w:r>
      <w:r w:rsidRPr="00BC7905">
        <w:rPr>
          <w:rFonts w:ascii="Times New Roman" w:hAnsi="Times New Roman" w:cs="Times New Roman"/>
          <w:sz w:val="28"/>
          <w:szCs w:val="28"/>
          <w:lang w:val="uk-UA"/>
        </w:rPr>
        <w:t>, 153 Конституції України, на підставі статей 7, 32, 36, 55, 62, 63, 65, 67, 86 Закону України „Про Конституційний Суд України“, відповідно до § 48, § 55 Регламенту Конституційного Суду України Перший сенат Конституційного Суду України</w:t>
      </w:r>
    </w:p>
    <w:p w:rsidR="00D163A9" w:rsidRPr="00BC7905" w:rsidRDefault="00D163A9" w:rsidP="00BC7905">
      <w:pPr>
        <w:spacing w:after="0" w:line="396" w:lineRule="auto"/>
        <w:ind w:firstLine="567"/>
        <w:jc w:val="both"/>
        <w:rPr>
          <w:rFonts w:ascii="Times New Roman" w:hAnsi="Times New Roman" w:cs="Times New Roman"/>
          <w:sz w:val="28"/>
          <w:szCs w:val="28"/>
          <w:lang w:val="uk-UA"/>
        </w:rPr>
      </w:pPr>
    </w:p>
    <w:p w:rsidR="00D163A9" w:rsidRPr="00BC7905" w:rsidRDefault="00D163A9" w:rsidP="00BC7905">
      <w:pPr>
        <w:spacing w:after="0" w:line="396" w:lineRule="auto"/>
        <w:jc w:val="center"/>
        <w:rPr>
          <w:rFonts w:ascii="Times New Roman" w:hAnsi="Times New Roman" w:cs="Times New Roman"/>
          <w:b/>
          <w:sz w:val="28"/>
          <w:szCs w:val="28"/>
          <w:lang w:val="uk-UA"/>
        </w:rPr>
      </w:pPr>
      <w:r w:rsidRPr="00BC7905">
        <w:rPr>
          <w:rFonts w:ascii="Times New Roman" w:hAnsi="Times New Roman" w:cs="Times New Roman"/>
          <w:b/>
          <w:sz w:val="28"/>
          <w:szCs w:val="28"/>
          <w:lang w:val="uk-UA"/>
        </w:rPr>
        <w:t>у х в а л и в:</w:t>
      </w:r>
    </w:p>
    <w:p w:rsidR="00D163A9" w:rsidRPr="00BC7905" w:rsidRDefault="00D163A9" w:rsidP="00BC7905">
      <w:pPr>
        <w:spacing w:after="0" w:line="396" w:lineRule="auto"/>
        <w:ind w:firstLine="567"/>
        <w:jc w:val="both"/>
        <w:rPr>
          <w:rFonts w:ascii="Times New Roman" w:hAnsi="Times New Roman" w:cs="Times New Roman"/>
          <w:sz w:val="28"/>
          <w:szCs w:val="28"/>
          <w:lang w:val="uk-UA"/>
        </w:rPr>
      </w:pPr>
    </w:p>
    <w:p w:rsidR="00D163A9" w:rsidRPr="00BC7905" w:rsidRDefault="00D163A9" w:rsidP="00BC7905">
      <w:pPr>
        <w:spacing w:after="0" w:line="396" w:lineRule="auto"/>
        <w:ind w:firstLine="567"/>
        <w:jc w:val="both"/>
        <w:rPr>
          <w:rFonts w:ascii="Times New Roman" w:hAnsi="Times New Roman" w:cs="Times New Roman"/>
          <w:color w:val="000000"/>
          <w:sz w:val="28"/>
          <w:szCs w:val="28"/>
          <w:lang w:val="uk-UA" w:eastAsia="uk-UA"/>
        </w:rPr>
      </w:pPr>
      <w:r w:rsidRPr="00BC7905">
        <w:rPr>
          <w:rFonts w:ascii="Times New Roman" w:hAnsi="Times New Roman" w:cs="Times New Roman"/>
          <w:sz w:val="28"/>
          <w:szCs w:val="28"/>
          <w:lang w:val="uk-UA"/>
        </w:rPr>
        <w:t xml:space="preserve">1. Закрити конституційне провадження у справі за конституційною скаргою </w:t>
      </w:r>
      <w:r w:rsidRPr="00BC7905">
        <w:rPr>
          <w:rFonts w:ascii="Times New Roman" w:hAnsi="Times New Roman" w:cs="Times New Roman"/>
          <w:color w:val="000000"/>
          <w:sz w:val="28"/>
          <w:szCs w:val="28"/>
          <w:shd w:val="clear" w:color="auto" w:fill="FFFFFF"/>
          <w:lang w:val="uk-UA"/>
        </w:rPr>
        <w:t xml:space="preserve">Гафтонюка Віктора Тимофійовича </w:t>
      </w:r>
      <w:r w:rsidRPr="00BC7905">
        <w:rPr>
          <w:rFonts w:ascii="Times New Roman" w:hAnsi="Times New Roman" w:cs="Times New Roman"/>
          <w:color w:val="000000"/>
          <w:sz w:val="28"/>
          <w:szCs w:val="28"/>
          <w:lang w:val="uk-UA" w:eastAsia="uk-UA"/>
        </w:rPr>
        <w:t xml:space="preserve">щодо відповідності Конституції України (конституційності) окремих приписів статті 2 Закону України „Про заходи щодо законодавчого забезпечення реформування пенсійної системи“ </w:t>
      </w:r>
      <w:r w:rsidR="00BC7905">
        <w:rPr>
          <w:rFonts w:ascii="Times New Roman" w:hAnsi="Times New Roman" w:cs="Times New Roman"/>
          <w:sz w:val="28"/>
          <w:szCs w:val="28"/>
          <w:lang w:val="uk-UA"/>
        </w:rPr>
        <w:t>від 8 липня</w:t>
      </w:r>
      <w:r w:rsidR="00BC7905">
        <w:rPr>
          <w:rFonts w:ascii="Times New Roman" w:hAnsi="Times New Roman" w:cs="Times New Roman"/>
          <w:sz w:val="28"/>
          <w:szCs w:val="28"/>
          <w:lang w:val="uk-UA"/>
        </w:rPr>
        <w:br/>
      </w:r>
      <w:r w:rsidRPr="00BC7905">
        <w:rPr>
          <w:rFonts w:ascii="Times New Roman" w:hAnsi="Times New Roman" w:cs="Times New Roman"/>
          <w:sz w:val="28"/>
          <w:szCs w:val="28"/>
          <w:lang w:val="uk-UA"/>
        </w:rPr>
        <w:t>2011 року № 3668–VI зі змінами</w:t>
      </w:r>
      <w:r w:rsidRPr="00BC7905">
        <w:rPr>
          <w:rFonts w:ascii="Times New Roman" w:hAnsi="Times New Roman" w:cs="Times New Roman"/>
          <w:color w:val="000000"/>
          <w:sz w:val="28"/>
          <w:szCs w:val="28"/>
          <w:lang w:val="uk-UA" w:eastAsia="uk-UA"/>
        </w:rPr>
        <w:t xml:space="preserve">, першого речення частини третьої статті 67 Закону України „Про статус і соціальний захист громадян, які постраждали внаслідок Чорнобильської катастрофи“ </w:t>
      </w:r>
      <w:r w:rsidRPr="00BC7905">
        <w:rPr>
          <w:rFonts w:ascii="Times New Roman" w:hAnsi="Times New Roman" w:cs="Times New Roman"/>
          <w:sz w:val="28"/>
          <w:szCs w:val="28"/>
          <w:lang w:val="uk-UA"/>
        </w:rPr>
        <w:t xml:space="preserve">від 28 лютого 1991 року № 796–ХІІ зі змінами </w:t>
      </w:r>
      <w:r w:rsidRPr="00BC7905">
        <w:rPr>
          <w:rFonts w:ascii="Times New Roman" w:hAnsi="Times New Roman" w:cs="Times New Roman"/>
          <w:bCs/>
          <w:color w:val="000000"/>
          <w:sz w:val="28"/>
          <w:szCs w:val="28"/>
          <w:shd w:val="clear" w:color="auto" w:fill="FFFFFF"/>
          <w:lang w:val="uk-UA"/>
        </w:rPr>
        <w:t xml:space="preserve">на </w:t>
      </w:r>
      <w:r w:rsidRPr="00BC7905">
        <w:rPr>
          <w:rFonts w:ascii="Times New Roman" w:hAnsi="Times New Roman" w:cs="Times New Roman"/>
          <w:sz w:val="28"/>
          <w:szCs w:val="28"/>
          <w:lang w:val="uk-UA"/>
        </w:rPr>
        <w:t xml:space="preserve">підставі пункту 6 статті 62 Закону України „Про Конституційний Суд </w:t>
      </w:r>
      <w:r w:rsidRPr="00BC7905">
        <w:rPr>
          <w:rFonts w:ascii="Times New Roman" w:hAnsi="Times New Roman" w:cs="Times New Roman"/>
          <w:sz w:val="28"/>
          <w:szCs w:val="28"/>
          <w:lang w:val="uk-UA"/>
        </w:rPr>
        <w:lastRenderedPageBreak/>
        <w:t xml:space="preserve">України“ – </w:t>
      </w:r>
      <w:r w:rsidRPr="00BC7905">
        <w:rPr>
          <w:rFonts w:ascii="Times New Roman" w:hAnsi="Times New Roman" w:cs="Times New Roman"/>
          <w:sz w:val="28"/>
          <w:szCs w:val="28"/>
          <w:shd w:val="clear" w:color="auto" w:fill="FFFFFF"/>
          <w:lang w:val="uk-UA"/>
        </w:rPr>
        <w:t>наявність рішення Конституційного Суду України щодо того самого предмета конституційної скарги</w:t>
      </w:r>
      <w:r w:rsidRPr="00BC7905">
        <w:rPr>
          <w:rFonts w:ascii="Times New Roman" w:hAnsi="Times New Roman" w:cs="Times New Roman"/>
          <w:sz w:val="28"/>
          <w:szCs w:val="28"/>
          <w:lang w:val="uk-UA"/>
        </w:rPr>
        <w:t xml:space="preserve">. </w:t>
      </w:r>
      <w:r w:rsidRPr="00BC7905">
        <w:rPr>
          <w:rFonts w:ascii="Times New Roman" w:hAnsi="Times New Roman" w:cs="Times New Roman"/>
          <w:sz w:val="28"/>
          <w:szCs w:val="28"/>
          <w:shd w:val="clear" w:color="auto" w:fill="FFFFFF"/>
          <w:lang w:val="uk-UA"/>
        </w:rPr>
        <w:t xml:space="preserve"> </w:t>
      </w:r>
    </w:p>
    <w:p w:rsidR="00D163A9" w:rsidRPr="00BC7905" w:rsidRDefault="00D163A9" w:rsidP="00BC7905">
      <w:pPr>
        <w:spacing w:after="0" w:line="396" w:lineRule="auto"/>
        <w:ind w:firstLine="567"/>
        <w:jc w:val="both"/>
        <w:rPr>
          <w:rFonts w:ascii="Times New Roman" w:hAnsi="Times New Roman" w:cs="Times New Roman"/>
          <w:sz w:val="28"/>
          <w:szCs w:val="28"/>
          <w:lang w:val="uk-UA"/>
        </w:rPr>
      </w:pPr>
    </w:p>
    <w:p w:rsidR="00D163A9" w:rsidRDefault="00D163A9" w:rsidP="00BC7905">
      <w:pPr>
        <w:spacing w:after="0" w:line="396" w:lineRule="auto"/>
        <w:ind w:firstLine="567"/>
        <w:jc w:val="both"/>
        <w:rPr>
          <w:rFonts w:ascii="Times New Roman" w:hAnsi="Times New Roman" w:cs="Times New Roman"/>
          <w:sz w:val="28"/>
          <w:szCs w:val="28"/>
          <w:lang w:val="uk-UA"/>
        </w:rPr>
      </w:pPr>
      <w:r w:rsidRPr="00BC7905">
        <w:rPr>
          <w:rFonts w:ascii="Times New Roman" w:hAnsi="Times New Roman" w:cs="Times New Roman"/>
          <w:sz w:val="28"/>
          <w:szCs w:val="28"/>
          <w:lang w:val="uk-UA"/>
        </w:rPr>
        <w:t>2. Ухвала Першого сенату Конституційного Суду України є остаточною.</w:t>
      </w:r>
    </w:p>
    <w:p w:rsidR="00BC7905" w:rsidRDefault="00BC7905" w:rsidP="00BC7905">
      <w:pPr>
        <w:spacing w:after="0" w:line="240" w:lineRule="auto"/>
        <w:ind w:firstLine="709"/>
        <w:jc w:val="both"/>
        <w:rPr>
          <w:rFonts w:ascii="Times New Roman" w:hAnsi="Times New Roman" w:cs="Times New Roman"/>
          <w:sz w:val="28"/>
          <w:szCs w:val="28"/>
          <w:lang w:val="uk-UA"/>
        </w:rPr>
      </w:pPr>
    </w:p>
    <w:p w:rsidR="00BC7905" w:rsidRDefault="00BC7905" w:rsidP="00BC7905">
      <w:pPr>
        <w:spacing w:after="0" w:line="240" w:lineRule="auto"/>
        <w:ind w:firstLine="709"/>
        <w:jc w:val="both"/>
        <w:rPr>
          <w:rFonts w:ascii="Times New Roman" w:hAnsi="Times New Roman" w:cs="Times New Roman"/>
          <w:sz w:val="28"/>
          <w:szCs w:val="28"/>
          <w:lang w:val="uk-UA"/>
        </w:rPr>
      </w:pPr>
    </w:p>
    <w:p w:rsidR="00BC7905" w:rsidRDefault="00BC7905" w:rsidP="00BC7905">
      <w:pPr>
        <w:spacing w:after="0" w:line="240" w:lineRule="auto"/>
        <w:ind w:firstLine="709"/>
        <w:jc w:val="both"/>
        <w:rPr>
          <w:rFonts w:ascii="Times New Roman" w:hAnsi="Times New Roman" w:cs="Times New Roman"/>
          <w:sz w:val="28"/>
          <w:szCs w:val="28"/>
          <w:lang w:val="uk-UA"/>
        </w:rPr>
      </w:pPr>
    </w:p>
    <w:p w:rsidR="005C5D41" w:rsidRPr="005C5D41" w:rsidRDefault="005C5D41" w:rsidP="005C5D41">
      <w:pPr>
        <w:spacing w:after="0" w:line="240" w:lineRule="auto"/>
        <w:ind w:left="4254"/>
        <w:jc w:val="center"/>
        <w:rPr>
          <w:rFonts w:ascii="Times New Roman" w:eastAsia="Calibri" w:hAnsi="Times New Roman" w:cs="Times New Roman"/>
          <w:b/>
          <w:caps/>
          <w:sz w:val="28"/>
          <w:szCs w:val="28"/>
          <w:lang w:val="uk-UA"/>
        </w:rPr>
      </w:pPr>
      <w:bookmarkStart w:id="0" w:name="_GoBack"/>
      <w:r w:rsidRPr="005C5D41">
        <w:rPr>
          <w:rFonts w:ascii="Times New Roman" w:eastAsia="Calibri" w:hAnsi="Times New Roman" w:cs="Times New Roman"/>
          <w:b/>
          <w:caps/>
          <w:sz w:val="28"/>
          <w:szCs w:val="28"/>
          <w:lang w:val="uk-UA"/>
        </w:rPr>
        <w:t>Перший сенат</w:t>
      </w:r>
    </w:p>
    <w:p w:rsidR="00BC7905" w:rsidRPr="005C5D41" w:rsidRDefault="005C5D41" w:rsidP="005C5D41">
      <w:pPr>
        <w:spacing w:after="0" w:line="240" w:lineRule="auto"/>
        <w:ind w:left="4254"/>
        <w:jc w:val="center"/>
        <w:rPr>
          <w:rFonts w:ascii="Times New Roman" w:eastAsia="Times New Roman" w:hAnsi="Times New Roman" w:cs="Times New Roman"/>
          <w:b/>
          <w:caps/>
          <w:sz w:val="28"/>
          <w:szCs w:val="28"/>
          <w:lang w:val="uk-UA" w:eastAsia="uk-UA"/>
        </w:rPr>
      </w:pPr>
      <w:r w:rsidRPr="005C5D41">
        <w:rPr>
          <w:rFonts w:ascii="Times New Roman" w:eastAsia="Calibri" w:hAnsi="Times New Roman" w:cs="Times New Roman"/>
          <w:b/>
          <w:caps/>
          <w:sz w:val="28"/>
          <w:szCs w:val="28"/>
          <w:lang w:val="uk-UA"/>
        </w:rPr>
        <w:t>Конституційного Суду України</w:t>
      </w:r>
      <w:bookmarkEnd w:id="0"/>
    </w:p>
    <w:sectPr w:rsidR="00BC7905" w:rsidRPr="005C5D41" w:rsidSect="00BC7905">
      <w:headerReference w:type="default" r:id="rId7"/>
      <w:footerReference w:type="default" r:id="rId8"/>
      <w:footerReference w:type="first" r:id="rId9"/>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41EF" w:rsidRDefault="000841EF">
      <w:pPr>
        <w:spacing w:after="0" w:line="240" w:lineRule="auto"/>
      </w:pPr>
      <w:r>
        <w:separator/>
      </w:r>
    </w:p>
  </w:endnote>
  <w:endnote w:type="continuationSeparator" w:id="0">
    <w:p w:rsidR="000841EF" w:rsidRDefault="00084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905" w:rsidRPr="00BC7905" w:rsidRDefault="00BC7905">
    <w:pPr>
      <w:pStyle w:val="a9"/>
      <w:rPr>
        <w:rFonts w:ascii="Times New Roman" w:hAnsi="Times New Roman" w:cs="Times New Roman"/>
        <w:sz w:val="10"/>
        <w:szCs w:val="10"/>
      </w:rPr>
    </w:pPr>
    <w:r w:rsidRPr="00BC7905">
      <w:rPr>
        <w:rFonts w:ascii="Times New Roman" w:hAnsi="Times New Roman" w:cs="Times New Roman"/>
        <w:sz w:val="10"/>
        <w:szCs w:val="10"/>
      </w:rPr>
      <w:fldChar w:fldCharType="begin"/>
    </w:r>
    <w:r w:rsidRPr="00BC7905">
      <w:rPr>
        <w:rFonts w:ascii="Times New Roman" w:hAnsi="Times New Roman" w:cs="Times New Roman"/>
        <w:sz w:val="10"/>
        <w:szCs w:val="10"/>
        <w:lang w:val="uk-UA"/>
      </w:rPr>
      <w:instrText xml:space="preserve"> FILENAME \p \* MERGEFORMAT </w:instrText>
    </w:r>
    <w:r w:rsidRPr="00BC7905">
      <w:rPr>
        <w:rFonts w:ascii="Times New Roman" w:hAnsi="Times New Roman" w:cs="Times New Roman"/>
        <w:sz w:val="10"/>
        <w:szCs w:val="10"/>
      </w:rPr>
      <w:fldChar w:fldCharType="separate"/>
    </w:r>
    <w:r w:rsidR="005C5D41">
      <w:rPr>
        <w:rFonts w:ascii="Times New Roman" w:hAnsi="Times New Roman" w:cs="Times New Roman"/>
        <w:noProof/>
        <w:sz w:val="10"/>
        <w:szCs w:val="10"/>
        <w:lang w:val="uk-UA"/>
      </w:rPr>
      <w:t>G:\2024\Suddi\Uhvala senata\I senat\14.docx</w:t>
    </w:r>
    <w:r w:rsidRPr="00BC7905">
      <w:rPr>
        <w:rFonts w:ascii="Times New Roman" w:hAnsi="Times New Roman" w:cs="Times New Roman"/>
        <w:sz w:val="10"/>
        <w:szCs w:val="1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905" w:rsidRPr="00BC7905" w:rsidRDefault="00BC7905">
    <w:pPr>
      <w:pStyle w:val="a9"/>
      <w:rPr>
        <w:rFonts w:ascii="Times New Roman" w:hAnsi="Times New Roman" w:cs="Times New Roman"/>
        <w:sz w:val="10"/>
        <w:szCs w:val="10"/>
      </w:rPr>
    </w:pPr>
    <w:r w:rsidRPr="00BC7905">
      <w:rPr>
        <w:rFonts w:ascii="Times New Roman" w:hAnsi="Times New Roman" w:cs="Times New Roman"/>
        <w:sz w:val="10"/>
        <w:szCs w:val="10"/>
      </w:rPr>
      <w:fldChar w:fldCharType="begin"/>
    </w:r>
    <w:r w:rsidRPr="00BC7905">
      <w:rPr>
        <w:rFonts w:ascii="Times New Roman" w:hAnsi="Times New Roman" w:cs="Times New Roman"/>
        <w:sz w:val="10"/>
        <w:szCs w:val="10"/>
        <w:lang w:val="uk-UA"/>
      </w:rPr>
      <w:instrText xml:space="preserve"> FILENAME \p \* MERGEFORMAT </w:instrText>
    </w:r>
    <w:r w:rsidRPr="00BC7905">
      <w:rPr>
        <w:rFonts w:ascii="Times New Roman" w:hAnsi="Times New Roman" w:cs="Times New Roman"/>
        <w:sz w:val="10"/>
        <w:szCs w:val="10"/>
      </w:rPr>
      <w:fldChar w:fldCharType="separate"/>
    </w:r>
    <w:r w:rsidR="005C5D41">
      <w:rPr>
        <w:rFonts w:ascii="Times New Roman" w:hAnsi="Times New Roman" w:cs="Times New Roman"/>
        <w:noProof/>
        <w:sz w:val="10"/>
        <w:szCs w:val="10"/>
        <w:lang w:val="uk-UA"/>
      </w:rPr>
      <w:t>G:\2024\Suddi\Uhvala senata\I senat\14.docx</w:t>
    </w:r>
    <w:r w:rsidRPr="00BC7905">
      <w:rPr>
        <w:rFonts w:ascii="Times New Roman" w:hAnsi="Times New Roman" w:cs="Times New Roman"/>
        <w:sz w:val="10"/>
        <w:szCs w:val="1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41EF" w:rsidRDefault="000841EF">
      <w:pPr>
        <w:spacing w:after="0" w:line="240" w:lineRule="auto"/>
      </w:pPr>
      <w:r>
        <w:separator/>
      </w:r>
    </w:p>
  </w:footnote>
  <w:footnote w:type="continuationSeparator" w:id="0">
    <w:p w:rsidR="000841EF" w:rsidRDefault="000841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8"/>
        <w:szCs w:val="28"/>
      </w:rPr>
      <w:id w:val="1903257646"/>
      <w:docPartObj>
        <w:docPartGallery w:val="Page Numbers (Top of Page)"/>
        <w:docPartUnique/>
      </w:docPartObj>
    </w:sdtPr>
    <w:sdtEndPr/>
    <w:sdtContent>
      <w:p w:rsidR="00BC7905" w:rsidRPr="00BC7905" w:rsidRDefault="00BC7905">
        <w:pPr>
          <w:pStyle w:val="a3"/>
          <w:jc w:val="center"/>
          <w:rPr>
            <w:rFonts w:ascii="Times New Roman" w:hAnsi="Times New Roman"/>
            <w:sz w:val="28"/>
            <w:szCs w:val="28"/>
          </w:rPr>
        </w:pPr>
        <w:r w:rsidRPr="00BC7905">
          <w:rPr>
            <w:rFonts w:ascii="Times New Roman" w:hAnsi="Times New Roman"/>
            <w:sz w:val="28"/>
            <w:szCs w:val="28"/>
          </w:rPr>
          <w:fldChar w:fldCharType="begin"/>
        </w:r>
        <w:r w:rsidRPr="00BC7905">
          <w:rPr>
            <w:rFonts w:ascii="Times New Roman" w:hAnsi="Times New Roman"/>
            <w:sz w:val="28"/>
            <w:szCs w:val="28"/>
          </w:rPr>
          <w:instrText>PAGE   \* MERGEFORMAT</w:instrText>
        </w:r>
        <w:r w:rsidRPr="00BC7905">
          <w:rPr>
            <w:rFonts w:ascii="Times New Roman" w:hAnsi="Times New Roman"/>
            <w:sz w:val="28"/>
            <w:szCs w:val="28"/>
          </w:rPr>
          <w:fldChar w:fldCharType="separate"/>
        </w:r>
        <w:r w:rsidR="005C5D41">
          <w:rPr>
            <w:rFonts w:ascii="Times New Roman" w:hAnsi="Times New Roman"/>
            <w:noProof/>
            <w:sz w:val="28"/>
            <w:szCs w:val="28"/>
          </w:rPr>
          <w:t>5</w:t>
        </w:r>
        <w:r w:rsidRPr="00BC7905">
          <w:rPr>
            <w:rFonts w:ascii="Times New Roman" w:hAnsi="Times New Roman"/>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4EC"/>
    <w:rsid w:val="00034995"/>
    <w:rsid w:val="0005463F"/>
    <w:rsid w:val="000841EF"/>
    <w:rsid w:val="000D1915"/>
    <w:rsid w:val="000F2102"/>
    <w:rsid w:val="00234237"/>
    <w:rsid w:val="003664EC"/>
    <w:rsid w:val="003766BA"/>
    <w:rsid w:val="003D03B5"/>
    <w:rsid w:val="0047702E"/>
    <w:rsid w:val="0055789B"/>
    <w:rsid w:val="005C1F44"/>
    <w:rsid w:val="005C4F29"/>
    <w:rsid w:val="005C5D41"/>
    <w:rsid w:val="00613254"/>
    <w:rsid w:val="006F0F72"/>
    <w:rsid w:val="007032B0"/>
    <w:rsid w:val="00703B4A"/>
    <w:rsid w:val="007A6D22"/>
    <w:rsid w:val="00831E59"/>
    <w:rsid w:val="008D0704"/>
    <w:rsid w:val="00987FAB"/>
    <w:rsid w:val="00AE67B7"/>
    <w:rsid w:val="00B73E5A"/>
    <w:rsid w:val="00BC7905"/>
    <w:rsid w:val="00BE09E1"/>
    <w:rsid w:val="00C049D0"/>
    <w:rsid w:val="00C368F5"/>
    <w:rsid w:val="00C4499D"/>
    <w:rsid w:val="00C6103C"/>
    <w:rsid w:val="00D163A9"/>
    <w:rsid w:val="00E347AD"/>
    <w:rsid w:val="00EA5E1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7CA74"/>
  <w15:chartTrackingRefBased/>
  <w15:docId w15:val="{A2C01A05-751C-4922-A70E-D64368989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63A9"/>
    <w:rPr>
      <w:lang w:val="en-US"/>
    </w:rPr>
  </w:style>
  <w:style w:type="paragraph" w:styleId="1">
    <w:name w:val="heading 1"/>
    <w:basedOn w:val="a"/>
    <w:next w:val="a"/>
    <w:link w:val="10"/>
    <w:qFormat/>
    <w:rsid w:val="00BC7905"/>
    <w:pPr>
      <w:keepNext/>
      <w:spacing w:after="0" w:line="221" w:lineRule="auto"/>
      <w:jc w:val="center"/>
      <w:outlineLvl w:val="0"/>
    </w:pPr>
    <w:rPr>
      <w:rFonts w:ascii="Times New Roman" w:eastAsia="Times New Roman" w:hAnsi="Times New Roman" w:cs="Times New Roman"/>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163A9"/>
    <w:pPr>
      <w:tabs>
        <w:tab w:val="center" w:pos="4819"/>
        <w:tab w:val="right" w:pos="9639"/>
      </w:tabs>
      <w:spacing w:after="0" w:line="240" w:lineRule="auto"/>
    </w:pPr>
    <w:rPr>
      <w:rFonts w:ascii="Calibri" w:eastAsia="Times New Roman" w:hAnsi="Calibri" w:cs="Times New Roman"/>
      <w:lang w:val="uk-UA"/>
    </w:rPr>
  </w:style>
  <w:style w:type="character" w:customStyle="1" w:styleId="a4">
    <w:name w:val="Верхній колонтитул Знак"/>
    <w:basedOn w:val="a0"/>
    <w:link w:val="a3"/>
    <w:uiPriority w:val="99"/>
    <w:rsid w:val="00D163A9"/>
    <w:rPr>
      <w:rFonts w:ascii="Calibri" w:eastAsia="Times New Roman" w:hAnsi="Calibri" w:cs="Times New Roman"/>
    </w:rPr>
  </w:style>
  <w:style w:type="paragraph" w:styleId="a5">
    <w:name w:val="No Spacing"/>
    <w:uiPriority w:val="1"/>
    <w:qFormat/>
    <w:rsid w:val="00D163A9"/>
    <w:pPr>
      <w:spacing w:after="0" w:line="240" w:lineRule="auto"/>
    </w:pPr>
    <w:rPr>
      <w:lang w:val="en-US"/>
    </w:rPr>
  </w:style>
  <w:style w:type="paragraph" w:styleId="a6">
    <w:name w:val="List Paragraph"/>
    <w:basedOn w:val="a"/>
    <w:uiPriority w:val="34"/>
    <w:qFormat/>
    <w:rsid w:val="007A6D22"/>
    <w:pPr>
      <w:ind w:left="720"/>
      <w:contextualSpacing/>
    </w:pPr>
  </w:style>
  <w:style w:type="paragraph" w:styleId="a7">
    <w:name w:val="Balloon Text"/>
    <w:basedOn w:val="a"/>
    <w:link w:val="a8"/>
    <w:uiPriority w:val="99"/>
    <w:semiHidden/>
    <w:unhideWhenUsed/>
    <w:rsid w:val="0005463F"/>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05463F"/>
    <w:rPr>
      <w:rFonts w:ascii="Segoe UI" w:hAnsi="Segoe UI" w:cs="Segoe UI"/>
      <w:sz w:val="18"/>
      <w:szCs w:val="18"/>
      <w:lang w:val="en-US"/>
    </w:rPr>
  </w:style>
  <w:style w:type="paragraph" w:styleId="a9">
    <w:name w:val="footer"/>
    <w:basedOn w:val="a"/>
    <w:link w:val="aa"/>
    <w:uiPriority w:val="99"/>
    <w:unhideWhenUsed/>
    <w:rsid w:val="00BC7905"/>
    <w:pPr>
      <w:tabs>
        <w:tab w:val="center" w:pos="4819"/>
        <w:tab w:val="right" w:pos="9639"/>
      </w:tabs>
      <w:spacing w:after="0" w:line="240" w:lineRule="auto"/>
    </w:pPr>
  </w:style>
  <w:style w:type="character" w:customStyle="1" w:styleId="aa">
    <w:name w:val="Нижній колонтитул Знак"/>
    <w:basedOn w:val="a0"/>
    <w:link w:val="a9"/>
    <w:uiPriority w:val="99"/>
    <w:rsid w:val="00BC7905"/>
    <w:rPr>
      <w:lang w:val="en-US"/>
    </w:rPr>
  </w:style>
  <w:style w:type="character" w:customStyle="1" w:styleId="10">
    <w:name w:val="Заголовок 1 Знак"/>
    <w:basedOn w:val="a0"/>
    <w:link w:val="1"/>
    <w:rsid w:val="00BC7905"/>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446859-CD50-4AAC-98EA-3C7CCA684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4191</Words>
  <Characters>2389</Characters>
  <Application>Microsoft Office Word</Application>
  <DocSecurity>0</DocSecurity>
  <Lines>19</Lines>
  <Paragraphs>13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Наталія М. Радакович</dc:creator>
  <cp:keywords/>
  <dc:description/>
  <cp:lastModifiedBy>Валентина М. Поліщук</cp:lastModifiedBy>
  <cp:revision>6</cp:revision>
  <cp:lastPrinted>2024-04-04T05:42:00Z</cp:lastPrinted>
  <dcterms:created xsi:type="dcterms:W3CDTF">2024-04-03T08:52:00Z</dcterms:created>
  <dcterms:modified xsi:type="dcterms:W3CDTF">2024-04-04T05:42:00Z</dcterms:modified>
</cp:coreProperties>
</file>