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574E2" w14:textId="77777777" w:rsidR="00564105" w:rsidRDefault="00564105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13A3E35" w14:textId="77777777" w:rsidR="00564105" w:rsidRDefault="00564105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BC8CADD" w14:textId="77777777" w:rsidR="00564105" w:rsidRDefault="00564105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D11FB77" w14:textId="77777777" w:rsidR="00564105" w:rsidRDefault="00564105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031FA81" w14:textId="77777777" w:rsidR="00564105" w:rsidRDefault="00564105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27E8DCF" w14:textId="77777777" w:rsidR="00564105" w:rsidRDefault="00564105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725DFEB" w14:textId="77777777" w:rsidR="00564105" w:rsidRDefault="00564105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CCACD83" w14:textId="77777777" w:rsidR="00564105" w:rsidRDefault="00564105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9BE1FA5" w14:textId="77777777" w:rsidR="00564105" w:rsidRDefault="00564105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D1D5828" w14:textId="77777777" w:rsidR="00564105" w:rsidRDefault="00564105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CC8BE15" w14:textId="371BC7B4" w:rsidR="009A0D34" w:rsidRPr="00564105" w:rsidRDefault="0063127E" w:rsidP="00564105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="006C350E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8C0FBE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конституційного провадження у справі за конституційною скаргою </w:t>
      </w:r>
      <w:r w:rsidR="009A0D34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Плескача В</w:t>
      </w:r>
      <w:r w:rsid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ʼ</w:t>
      </w:r>
      <w:r w:rsidR="009A0D34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ячеслава Юрійовича </w:t>
      </w:r>
      <w:r w:rsidR="006C350E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 відповідності Конституції Укр</w:t>
      </w:r>
      <w:r w:rsidR="00DB1C2A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аїни (конституційності) </w:t>
      </w:r>
      <w:r w:rsidR="009A7CE5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окремих </w:t>
      </w:r>
      <w:r w:rsidR="0021430E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</w:t>
      </w:r>
      <w:r w:rsidR="009A7CE5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ожень</w:t>
      </w:r>
      <w:r w:rsidR="0021430E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Закону України</w:t>
      </w:r>
      <w:r w:rsid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4A47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D9146E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</w:t>
      </w:r>
      <w:r w:rsidR="009A0D34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доступ до судових рішень</w:t>
      </w:r>
      <w:r w:rsidR="00D9146E"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</w:p>
    <w:p w14:paraId="11CC8F27" w14:textId="77777777" w:rsidR="009A0D34" w:rsidRPr="00564105" w:rsidRDefault="009A0D34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7063300" w14:textId="5DC39611" w:rsidR="006C350E" w:rsidRPr="00564105" w:rsidRDefault="006C350E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</w:t>
      </w:r>
      <w:r w:rsidR="00EF236F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236F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4A47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4178C9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3-40/2022(81/22)</w:t>
      </w:r>
    </w:p>
    <w:p w14:paraId="63C32DCD" w14:textId="03B082C5" w:rsidR="000D6495" w:rsidRPr="00564105" w:rsidRDefault="00564105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31 </w:t>
      </w:r>
      <w:r w:rsidR="009A0D34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травня 2022</w:t>
      </w:r>
      <w:r w:rsidR="000D6495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2948C5E8" w:rsidR="006C350E" w:rsidRPr="00564105" w:rsidRDefault="004A4709" w:rsidP="0056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791763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48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-1</w:t>
      </w:r>
      <w:r w:rsidR="009A0D34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(І)</w:t>
      </w:r>
      <w:bookmarkEnd w:id="0"/>
      <w:r w:rsidR="009A0D34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/2022</w:t>
      </w:r>
    </w:p>
    <w:p w14:paraId="05DEAB7B" w14:textId="77777777" w:rsidR="006C350E" w:rsidRPr="00564105" w:rsidRDefault="006C350E" w:rsidP="0056410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63092D2B" w:rsidR="006C350E" w:rsidRPr="00564105" w:rsidRDefault="006C350E" w:rsidP="005641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564105" w:rsidRDefault="006C350E" w:rsidP="005641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16BC8F59" w:rsidR="006C350E" w:rsidRPr="00564105" w:rsidRDefault="009A0D34" w:rsidP="005641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</w:t>
      </w:r>
      <w:r w:rsidR="006C350E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(голова засідання)</w:t>
      </w:r>
      <w:r w:rsidR="006C350E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13647A9E" w:rsidR="006C350E" w:rsidRPr="00564105" w:rsidRDefault="009A0D34" w:rsidP="005641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</w:t>
      </w:r>
      <w:r w:rsidR="0021430E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21430E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BA081F" w:rsidR="006C350E" w:rsidRPr="00564105" w:rsidRDefault="009A0D34" w:rsidP="005641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 Петро Тодосьович</w:t>
      </w:r>
      <w:r w:rsidR="006C350E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618A531B" w14:textId="77777777" w:rsidR="006C350E" w:rsidRPr="00564105" w:rsidRDefault="006C350E" w:rsidP="0056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C073ED" w14:textId="3A1EF377" w:rsidR="00A74CDA" w:rsidRPr="00564105" w:rsidRDefault="00A74CDA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розглянула на засіданні питання про відкриття конституційного провадження у справі за конституційною скаргою Плескача В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ʼ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ячеслава Юрійовича щодо відповідності Конституції України (конституційності) положень першого речення частини першої, а саме словосполучення „крім випадків, коли розгляд справи проводився у закритому судовому засіданні“, першого речення абзацу другого частини другої статті 2, пункту 4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першої статті 7 Закону України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„Про доступ до судових рішень“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22 грудня 2005 року </w:t>
      </w:r>
      <w:r w:rsidR="004A47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3262–IV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(Відомості Верховної Ради України, 2006 р., </w:t>
      </w:r>
      <w:r w:rsidR="004A47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15, ст. 128) зі змінами.</w:t>
      </w:r>
    </w:p>
    <w:p w14:paraId="402C101B" w14:textId="77777777" w:rsidR="00A74CDA" w:rsidRPr="00564105" w:rsidRDefault="00A74CDA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72C0CF" w14:textId="77777777" w:rsidR="00A74CDA" w:rsidRPr="00564105" w:rsidRDefault="00A74CDA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Заслухавши суддю-доповідача Кичуна В.І. та дослідивши матеріали справи, Перша колегія суддів Першого сенату Конституційного Суду України</w:t>
      </w:r>
    </w:p>
    <w:p w14:paraId="30D65BFF" w14:textId="77777777" w:rsidR="00A74CDA" w:rsidRPr="00564105" w:rsidRDefault="00A74CDA" w:rsidP="00564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 с т а н о в и л а:</w:t>
      </w:r>
    </w:p>
    <w:p w14:paraId="2A9405ED" w14:textId="77777777" w:rsidR="00A74CDA" w:rsidRPr="00564105" w:rsidRDefault="00A74CDA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CA986B" w14:textId="77777777" w:rsidR="004A4709" w:rsidRDefault="00A74CDA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Плескач В.Ю. звернувся до Конституційного Суду України з клопотанням щодо перевірки положень першого речення частини першої, а саме словосполучення „крім випадків, коли розгляд справи проводився у закритому судовому засіданні“, першого речення абзацу другого частини другої статті 2, пункту 4 частини першої статті 7 Закону України „Про доступ до судових рішень“ від 22 грудня 2005 року </w:t>
      </w:r>
      <w:r w:rsidR="004A47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3262–IV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змінами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Закон) на відповідність 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абзацу п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ʼ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ятому преамбули, частині першій статті 8, частині третій статті 15, статті 34, пункту 5 частини першої статті 85, пункту 6 частини другої статті 129 Конституції України.</w:t>
      </w:r>
    </w:p>
    <w:p w14:paraId="75E35C26" w14:textId="77777777" w:rsidR="004A4709" w:rsidRDefault="00A74CDA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першим реченням частини першої статті 2 Закону, словосполучення з якого оспорюється, ,,рішення суду проголошується прилюдно, крім випадків, коли розгляд справи проводився у закритому судовому засіданні“.</w:t>
      </w:r>
    </w:p>
    <w:p w14:paraId="47177470" w14:textId="77777777" w:rsidR="004A4709" w:rsidRDefault="00A74CDA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Першим реченням абзацу другого частини другої статті 2 Закону передбачено, що „якщо судовий розгляд відбувався у закритому судовому засіданні, судове рішення оприлюднюється з виключенням інформації, яка за рішенням суду щодо розгляду справи у закритому судовому засіданні підлягає захисту від розголошення“.</w:t>
      </w:r>
    </w:p>
    <w:p w14:paraId="43ED3679" w14:textId="2E53274D" w:rsidR="00A74CDA" w:rsidRPr="00564105" w:rsidRDefault="00A74CDA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частини першої статті 7 Закону у текстах судових рішень, що відкриті для загального доступу, не можуть бути розголошені такі відомості: „4) інформація, для забезпечення захисту якої розгляд справи або вчинення окремих процесуальних дій відбувалися у закритому судовому засіданні“ </w:t>
      </w:r>
      <w:r w:rsidR="00D149AC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(пункт 4).</w:t>
      </w:r>
    </w:p>
    <w:p w14:paraId="7D4DFB15" w14:textId="77777777" w:rsidR="00564105" w:rsidRDefault="00564105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5CB123" w14:textId="1597D834" w:rsidR="00B74C26" w:rsidRPr="00564105" w:rsidRDefault="00B74C26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07044A22" w14:textId="2A3966C2" w:rsidR="00B74C26" w:rsidRPr="00564105" w:rsidRDefault="00B74C26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ʼ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 права на конституційну скаргу (частина перша статті 55);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ʼ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</w:p>
    <w:p w14:paraId="4A9CB997" w14:textId="4168A8C4" w:rsidR="00B74C26" w:rsidRPr="00564105" w:rsidRDefault="00B74C26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аналізу конституційної скарги та долучених до неї матеріалів убачається, що </w:t>
      </w:r>
      <w:r w:rsidR="001E5C23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Плескач В.Ю.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, цитуючи окремі норми Конституції України, законів Украї</w:t>
      </w:r>
      <w:r w:rsidR="001E5C23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ни, міжнародних актів, не навів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аргументів щодо неконституційності </w:t>
      </w:r>
      <w:r w:rsidR="00696BAF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оспорюваних положень Закону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ли</w:t>
      </w:r>
      <w:r w:rsidR="00A4061D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ше висловив</w:t>
      </w:r>
      <w:r w:rsidR="00424F56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незгоду із судовим рішенням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своїй справі, що не можна вважати належним обґрунтуванням тверджень щодо невідповідності Конституції України оспорюваних положень Закону в розумінні пункту 6 частини другої статті 55 Закону України „Про Конституційний Суд України“.</w:t>
      </w:r>
    </w:p>
    <w:p w14:paraId="7988BB61" w14:textId="767A3CF0" w:rsidR="00B74C26" w:rsidRPr="00564105" w:rsidRDefault="00B74C26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1E5C23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Плескач В.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1E5C23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дотрим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ав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14:paraId="191A5E7E" w14:textId="77777777" w:rsidR="00564105" w:rsidRDefault="00564105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585974" w14:textId="308FD63B" w:rsidR="00B74C26" w:rsidRPr="00564105" w:rsidRDefault="00B74C26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5641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 61,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22DA6B3F" w14:textId="5085D2CC" w:rsidR="00B74C26" w:rsidRPr="00564105" w:rsidRDefault="00B74C26" w:rsidP="00564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641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 х в а л и л а:</w:t>
      </w:r>
    </w:p>
    <w:p w14:paraId="38F4BA4C" w14:textId="77777777" w:rsidR="00345285" w:rsidRPr="00564105" w:rsidRDefault="00345285" w:rsidP="00564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028AAE1" w14:textId="52B51B89" w:rsidR="00B74C26" w:rsidRPr="00564105" w:rsidRDefault="00B74C26" w:rsidP="005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05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795EF4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Плескача В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ʼ</w:t>
      </w:r>
      <w:r w:rsidR="00795EF4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ячеслава Юрійовича</w:t>
      </w:r>
      <w:r w:rsidRPr="00564105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 першого речення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1D4A75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першої, а саме словосполучення „крім випадків, коли розгляд справи проводи</w:t>
      </w:r>
      <w:r w:rsidR="00D149AC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вся</w:t>
      </w:r>
      <w:r w:rsidR="001D4A75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закритому судовому засіданні“, першого речення абзацу другого частини другої статті 2, пункту 4 частини першої статті 7 Закону України „Про доступ до судових рішень“ від 22 грудня 2005 року </w:t>
      </w:r>
      <w:r w:rsidR="004A47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1D4A75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3262</w:t>
      </w:r>
      <w:r w:rsid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D4A75" w:rsidRPr="00564105">
        <w:rPr>
          <w:rFonts w:ascii="Times New Roman" w:eastAsia="Times New Roman" w:hAnsi="Times New Roman" w:cs="Times New Roman"/>
          <w:sz w:val="28"/>
          <w:szCs w:val="28"/>
          <w:lang w:eastAsia="uk-UA"/>
        </w:rPr>
        <w:t>IV зі змінами</w:t>
      </w:r>
      <w:r w:rsidR="001D4A75" w:rsidRPr="00564105">
        <w:rPr>
          <w:rFonts w:ascii="Times New Roman" w:hAnsi="Times New Roman" w:cs="Times New Roman"/>
          <w:sz w:val="28"/>
          <w:szCs w:val="28"/>
        </w:rPr>
        <w:t xml:space="preserve"> на</w:t>
      </w:r>
      <w:r w:rsidRPr="00564105">
        <w:rPr>
          <w:rFonts w:ascii="Times New Roman" w:hAnsi="Times New Roman" w:cs="Times New Roman"/>
          <w:sz w:val="28"/>
          <w:szCs w:val="28"/>
        </w:rPr>
        <w:t xml:space="preserve"> підставі пункту 4 статті 62 Закону </w:t>
      </w:r>
      <w:r w:rsidR="00564105">
        <w:rPr>
          <w:rFonts w:ascii="Times New Roman" w:hAnsi="Times New Roman" w:cs="Times New Roman"/>
          <w:sz w:val="28"/>
          <w:szCs w:val="28"/>
        </w:rPr>
        <w:t>України „Про Конституційний Суд</w:t>
      </w:r>
      <w:r w:rsidR="00564105">
        <w:rPr>
          <w:rFonts w:ascii="Times New Roman" w:hAnsi="Times New Roman" w:cs="Times New Roman"/>
          <w:sz w:val="28"/>
          <w:szCs w:val="28"/>
        </w:rPr>
        <w:br/>
      </w:r>
      <w:r w:rsidRPr="00564105">
        <w:rPr>
          <w:rFonts w:ascii="Times New Roman" w:hAnsi="Times New Roman" w:cs="Times New Roman"/>
          <w:sz w:val="28"/>
          <w:szCs w:val="28"/>
        </w:rPr>
        <w:t>України“ – неприйнятність конституційної скарги.</w:t>
      </w:r>
    </w:p>
    <w:p w14:paraId="61C5C4D2" w14:textId="77777777" w:rsidR="00345285" w:rsidRPr="00564105" w:rsidRDefault="00345285" w:rsidP="00564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610DC8" w14:textId="78E7F4AC" w:rsidR="00EF236F" w:rsidRDefault="00B74C26" w:rsidP="005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05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75A256AE" w14:textId="02039CCD" w:rsidR="00564105" w:rsidRDefault="00564105" w:rsidP="0056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3037E" w14:textId="77777777" w:rsidR="00564105" w:rsidRDefault="00564105" w:rsidP="0056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2E2A0" w14:textId="0C98C381" w:rsidR="00564105" w:rsidRDefault="00564105" w:rsidP="0056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BCC6C" w14:textId="77777777" w:rsidR="00861F1A" w:rsidRPr="00861F1A" w:rsidRDefault="00861F1A" w:rsidP="00861F1A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1F1A">
        <w:rPr>
          <w:rFonts w:ascii="Times New Roman" w:hAnsi="Times New Roman" w:cs="Times New Roman"/>
          <w:b/>
          <w:caps/>
          <w:sz w:val="28"/>
          <w:szCs w:val="28"/>
        </w:rPr>
        <w:t>Перша колегія суддів</w:t>
      </w:r>
    </w:p>
    <w:p w14:paraId="195E1A5D" w14:textId="77777777" w:rsidR="00861F1A" w:rsidRPr="00861F1A" w:rsidRDefault="00861F1A" w:rsidP="00861F1A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1F1A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14:paraId="5B90D4FF" w14:textId="4793BE26" w:rsidR="00564105" w:rsidRPr="00861F1A" w:rsidRDefault="00861F1A" w:rsidP="00861F1A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861F1A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564105" w:rsidRPr="00861F1A" w:rsidSect="00564105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44D35" w14:textId="77777777" w:rsidR="003D33D5" w:rsidRDefault="003D33D5" w:rsidP="00C3627D">
      <w:pPr>
        <w:spacing w:after="0" w:line="240" w:lineRule="auto"/>
      </w:pPr>
      <w:r>
        <w:separator/>
      </w:r>
    </w:p>
  </w:endnote>
  <w:endnote w:type="continuationSeparator" w:id="0">
    <w:p w14:paraId="4FC1B112" w14:textId="77777777" w:rsidR="003D33D5" w:rsidRDefault="003D33D5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5D7E" w14:textId="1182E7F7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861F1A">
      <w:rPr>
        <w:rFonts w:ascii="Times New Roman" w:hAnsi="Times New Roman" w:cs="Times New Roman"/>
        <w:noProof/>
        <w:sz w:val="10"/>
        <w:szCs w:val="10"/>
      </w:rPr>
      <w:t>G:\2022\Suddi\I senat\I koleg\14.docx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BABA" w14:textId="1A5BA008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861F1A">
      <w:rPr>
        <w:rFonts w:ascii="Times New Roman" w:hAnsi="Times New Roman" w:cs="Times New Roman"/>
        <w:noProof/>
        <w:sz w:val="10"/>
        <w:szCs w:val="10"/>
      </w:rPr>
      <w:t>G:\2022\Suddi\I senat\I koleg\14.docx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B68D" w14:textId="77777777" w:rsidR="003D33D5" w:rsidRDefault="003D33D5" w:rsidP="00C3627D">
      <w:pPr>
        <w:spacing w:after="0" w:line="240" w:lineRule="auto"/>
      </w:pPr>
      <w:r>
        <w:separator/>
      </w:r>
    </w:p>
  </w:footnote>
  <w:footnote w:type="continuationSeparator" w:id="0">
    <w:p w14:paraId="1776D556" w14:textId="77777777" w:rsidR="003D33D5" w:rsidRDefault="003D33D5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76B0C430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47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05FB"/>
    <w:rsid w:val="00007DE4"/>
    <w:rsid w:val="00011D0B"/>
    <w:rsid w:val="000138B9"/>
    <w:rsid w:val="00014E9C"/>
    <w:rsid w:val="00017D86"/>
    <w:rsid w:val="0002474F"/>
    <w:rsid w:val="00027015"/>
    <w:rsid w:val="00033C34"/>
    <w:rsid w:val="000365CF"/>
    <w:rsid w:val="000369EA"/>
    <w:rsid w:val="00043A06"/>
    <w:rsid w:val="00043D79"/>
    <w:rsid w:val="00044722"/>
    <w:rsid w:val="00063D23"/>
    <w:rsid w:val="00065B34"/>
    <w:rsid w:val="00065F66"/>
    <w:rsid w:val="00066927"/>
    <w:rsid w:val="00067FE6"/>
    <w:rsid w:val="00072504"/>
    <w:rsid w:val="00074C49"/>
    <w:rsid w:val="00077E9C"/>
    <w:rsid w:val="0008396B"/>
    <w:rsid w:val="00092AC6"/>
    <w:rsid w:val="000939AA"/>
    <w:rsid w:val="000A1173"/>
    <w:rsid w:val="000A4294"/>
    <w:rsid w:val="000A5ED8"/>
    <w:rsid w:val="000B3256"/>
    <w:rsid w:val="000B468D"/>
    <w:rsid w:val="000B4C4A"/>
    <w:rsid w:val="000B504F"/>
    <w:rsid w:val="000C3FCE"/>
    <w:rsid w:val="000C5ED7"/>
    <w:rsid w:val="000D1621"/>
    <w:rsid w:val="000D6495"/>
    <w:rsid w:val="000E02BC"/>
    <w:rsid w:val="000E19BE"/>
    <w:rsid w:val="000E5737"/>
    <w:rsid w:val="00105309"/>
    <w:rsid w:val="001108C4"/>
    <w:rsid w:val="0011143C"/>
    <w:rsid w:val="00111985"/>
    <w:rsid w:val="001139EE"/>
    <w:rsid w:val="00115589"/>
    <w:rsid w:val="00117078"/>
    <w:rsid w:val="00117D21"/>
    <w:rsid w:val="00137C2C"/>
    <w:rsid w:val="001419DB"/>
    <w:rsid w:val="001440EF"/>
    <w:rsid w:val="00144A77"/>
    <w:rsid w:val="00146A5A"/>
    <w:rsid w:val="00151D39"/>
    <w:rsid w:val="00153E17"/>
    <w:rsid w:val="001550C0"/>
    <w:rsid w:val="00161901"/>
    <w:rsid w:val="00163A57"/>
    <w:rsid w:val="00166016"/>
    <w:rsid w:val="00166314"/>
    <w:rsid w:val="00167789"/>
    <w:rsid w:val="001727B2"/>
    <w:rsid w:val="00181B5E"/>
    <w:rsid w:val="00184248"/>
    <w:rsid w:val="00185B8C"/>
    <w:rsid w:val="00192727"/>
    <w:rsid w:val="00196A1A"/>
    <w:rsid w:val="001A241F"/>
    <w:rsid w:val="001A54D0"/>
    <w:rsid w:val="001A578F"/>
    <w:rsid w:val="001A6F3E"/>
    <w:rsid w:val="001C3ADE"/>
    <w:rsid w:val="001C7032"/>
    <w:rsid w:val="001D1C45"/>
    <w:rsid w:val="001D4A75"/>
    <w:rsid w:val="001D51D8"/>
    <w:rsid w:val="001E45F1"/>
    <w:rsid w:val="001E5C23"/>
    <w:rsid w:val="001E669F"/>
    <w:rsid w:val="001E7D8C"/>
    <w:rsid w:val="001F7BF2"/>
    <w:rsid w:val="00204DA5"/>
    <w:rsid w:val="00205F1C"/>
    <w:rsid w:val="00207C7C"/>
    <w:rsid w:val="00211031"/>
    <w:rsid w:val="00211410"/>
    <w:rsid w:val="00213FDB"/>
    <w:rsid w:val="0021430E"/>
    <w:rsid w:val="00215A86"/>
    <w:rsid w:val="00220A4D"/>
    <w:rsid w:val="00224BFB"/>
    <w:rsid w:val="00230415"/>
    <w:rsid w:val="0023574C"/>
    <w:rsid w:val="002359A9"/>
    <w:rsid w:val="002401FF"/>
    <w:rsid w:val="00245D78"/>
    <w:rsid w:val="00255DFA"/>
    <w:rsid w:val="00257AA6"/>
    <w:rsid w:val="00261FB0"/>
    <w:rsid w:val="00262E98"/>
    <w:rsid w:val="002635CB"/>
    <w:rsid w:val="00267A5C"/>
    <w:rsid w:val="00267DF1"/>
    <w:rsid w:val="00272534"/>
    <w:rsid w:val="002779E6"/>
    <w:rsid w:val="00280F2D"/>
    <w:rsid w:val="0028227B"/>
    <w:rsid w:val="002866B6"/>
    <w:rsid w:val="00295515"/>
    <w:rsid w:val="002A4044"/>
    <w:rsid w:val="002A562B"/>
    <w:rsid w:val="002B294C"/>
    <w:rsid w:val="002B67D5"/>
    <w:rsid w:val="002C1581"/>
    <w:rsid w:val="002C31F7"/>
    <w:rsid w:val="002D0FA3"/>
    <w:rsid w:val="002D3824"/>
    <w:rsid w:val="002E081D"/>
    <w:rsid w:val="002F4E68"/>
    <w:rsid w:val="00300E0E"/>
    <w:rsid w:val="00310377"/>
    <w:rsid w:val="00310823"/>
    <w:rsid w:val="003132E2"/>
    <w:rsid w:val="00313B4B"/>
    <w:rsid w:val="0031584E"/>
    <w:rsid w:val="00323632"/>
    <w:rsid w:val="00327590"/>
    <w:rsid w:val="00331038"/>
    <w:rsid w:val="00345285"/>
    <w:rsid w:val="00351115"/>
    <w:rsid w:val="0035763E"/>
    <w:rsid w:val="00362325"/>
    <w:rsid w:val="0037235D"/>
    <w:rsid w:val="00372E1F"/>
    <w:rsid w:val="003752A4"/>
    <w:rsid w:val="00375815"/>
    <w:rsid w:val="00382BB8"/>
    <w:rsid w:val="00384041"/>
    <w:rsid w:val="003855E5"/>
    <w:rsid w:val="00386541"/>
    <w:rsid w:val="00386DDE"/>
    <w:rsid w:val="003955FA"/>
    <w:rsid w:val="0039677C"/>
    <w:rsid w:val="003B0E15"/>
    <w:rsid w:val="003B18EF"/>
    <w:rsid w:val="003B3127"/>
    <w:rsid w:val="003C3B52"/>
    <w:rsid w:val="003C415D"/>
    <w:rsid w:val="003C46A0"/>
    <w:rsid w:val="003D1AD6"/>
    <w:rsid w:val="003D33D5"/>
    <w:rsid w:val="003D70B1"/>
    <w:rsid w:val="003E19AC"/>
    <w:rsid w:val="003E5E06"/>
    <w:rsid w:val="003F093A"/>
    <w:rsid w:val="003F2E1F"/>
    <w:rsid w:val="003F3814"/>
    <w:rsid w:val="00402980"/>
    <w:rsid w:val="00403A37"/>
    <w:rsid w:val="004047EE"/>
    <w:rsid w:val="004053C1"/>
    <w:rsid w:val="0040604E"/>
    <w:rsid w:val="00410E82"/>
    <w:rsid w:val="00411158"/>
    <w:rsid w:val="004136A6"/>
    <w:rsid w:val="00415FB1"/>
    <w:rsid w:val="004178C9"/>
    <w:rsid w:val="00420458"/>
    <w:rsid w:val="00421627"/>
    <w:rsid w:val="00424F56"/>
    <w:rsid w:val="004274BD"/>
    <w:rsid w:val="00431079"/>
    <w:rsid w:val="0043369E"/>
    <w:rsid w:val="004340A3"/>
    <w:rsid w:val="00442C4C"/>
    <w:rsid w:val="004514A3"/>
    <w:rsid w:val="00456220"/>
    <w:rsid w:val="00474405"/>
    <w:rsid w:val="004762B9"/>
    <w:rsid w:val="004817D0"/>
    <w:rsid w:val="0048482B"/>
    <w:rsid w:val="00490938"/>
    <w:rsid w:val="00495B1C"/>
    <w:rsid w:val="004A2E2C"/>
    <w:rsid w:val="004A4709"/>
    <w:rsid w:val="004A7595"/>
    <w:rsid w:val="004A7E05"/>
    <w:rsid w:val="004B1F51"/>
    <w:rsid w:val="004C7A2A"/>
    <w:rsid w:val="004D1AF0"/>
    <w:rsid w:val="004D6E66"/>
    <w:rsid w:val="004E3A6B"/>
    <w:rsid w:val="004E41C7"/>
    <w:rsid w:val="004F404C"/>
    <w:rsid w:val="00500EF4"/>
    <w:rsid w:val="00514A06"/>
    <w:rsid w:val="00515359"/>
    <w:rsid w:val="005157E4"/>
    <w:rsid w:val="00523A62"/>
    <w:rsid w:val="00524C37"/>
    <w:rsid w:val="00533E87"/>
    <w:rsid w:val="0055245D"/>
    <w:rsid w:val="005567A6"/>
    <w:rsid w:val="0056127F"/>
    <w:rsid w:val="00564105"/>
    <w:rsid w:val="005653DA"/>
    <w:rsid w:val="00586167"/>
    <w:rsid w:val="005900EE"/>
    <w:rsid w:val="0059033D"/>
    <w:rsid w:val="00591B67"/>
    <w:rsid w:val="005A17EE"/>
    <w:rsid w:val="005A2246"/>
    <w:rsid w:val="005A41F6"/>
    <w:rsid w:val="005C1896"/>
    <w:rsid w:val="005C2E47"/>
    <w:rsid w:val="005C6DEE"/>
    <w:rsid w:val="005C731D"/>
    <w:rsid w:val="005D1248"/>
    <w:rsid w:val="005D5F76"/>
    <w:rsid w:val="005E2C13"/>
    <w:rsid w:val="005F2E8C"/>
    <w:rsid w:val="005F5F4A"/>
    <w:rsid w:val="005F761F"/>
    <w:rsid w:val="00601B6F"/>
    <w:rsid w:val="00607137"/>
    <w:rsid w:val="00611543"/>
    <w:rsid w:val="00611CF1"/>
    <w:rsid w:val="00614485"/>
    <w:rsid w:val="00617F97"/>
    <w:rsid w:val="00626F67"/>
    <w:rsid w:val="00627ABB"/>
    <w:rsid w:val="0063127E"/>
    <w:rsid w:val="0063151F"/>
    <w:rsid w:val="00641B47"/>
    <w:rsid w:val="00650FAE"/>
    <w:rsid w:val="00651070"/>
    <w:rsid w:val="00651CDF"/>
    <w:rsid w:val="00652C18"/>
    <w:rsid w:val="006550C7"/>
    <w:rsid w:val="00656AD7"/>
    <w:rsid w:val="00656C17"/>
    <w:rsid w:val="00657AF5"/>
    <w:rsid w:val="00664AC4"/>
    <w:rsid w:val="00680332"/>
    <w:rsid w:val="00682831"/>
    <w:rsid w:val="00692A62"/>
    <w:rsid w:val="006958C5"/>
    <w:rsid w:val="00696137"/>
    <w:rsid w:val="00696BAF"/>
    <w:rsid w:val="00697205"/>
    <w:rsid w:val="006972D3"/>
    <w:rsid w:val="006A6A55"/>
    <w:rsid w:val="006B2F84"/>
    <w:rsid w:val="006B369B"/>
    <w:rsid w:val="006B4B6F"/>
    <w:rsid w:val="006C0E1D"/>
    <w:rsid w:val="006C2E55"/>
    <w:rsid w:val="006C350E"/>
    <w:rsid w:val="006D1AD0"/>
    <w:rsid w:val="006D4C04"/>
    <w:rsid w:val="006F1DE4"/>
    <w:rsid w:val="006F42DF"/>
    <w:rsid w:val="006F7AE7"/>
    <w:rsid w:val="00720955"/>
    <w:rsid w:val="007210D4"/>
    <w:rsid w:val="007235A6"/>
    <w:rsid w:val="007254A6"/>
    <w:rsid w:val="0072726C"/>
    <w:rsid w:val="00730758"/>
    <w:rsid w:val="00734E5E"/>
    <w:rsid w:val="00736BBB"/>
    <w:rsid w:val="00740F3D"/>
    <w:rsid w:val="00743BF7"/>
    <w:rsid w:val="00744FEF"/>
    <w:rsid w:val="007513FF"/>
    <w:rsid w:val="00755AE7"/>
    <w:rsid w:val="00755BBC"/>
    <w:rsid w:val="0075605E"/>
    <w:rsid w:val="007561E0"/>
    <w:rsid w:val="00763EE5"/>
    <w:rsid w:val="007662A0"/>
    <w:rsid w:val="00775849"/>
    <w:rsid w:val="00782EF2"/>
    <w:rsid w:val="00791763"/>
    <w:rsid w:val="0079207D"/>
    <w:rsid w:val="007933A2"/>
    <w:rsid w:val="00795EF4"/>
    <w:rsid w:val="007A0B60"/>
    <w:rsid w:val="007A1B10"/>
    <w:rsid w:val="007B57EC"/>
    <w:rsid w:val="007B7A3F"/>
    <w:rsid w:val="007C0FC7"/>
    <w:rsid w:val="007C30D9"/>
    <w:rsid w:val="007C588A"/>
    <w:rsid w:val="007E28FA"/>
    <w:rsid w:val="007E7E00"/>
    <w:rsid w:val="007F2AB2"/>
    <w:rsid w:val="007F3EE0"/>
    <w:rsid w:val="007F4A7A"/>
    <w:rsid w:val="00804E77"/>
    <w:rsid w:val="00805714"/>
    <w:rsid w:val="00810A41"/>
    <w:rsid w:val="00812A0D"/>
    <w:rsid w:val="00816C9F"/>
    <w:rsid w:val="00825830"/>
    <w:rsid w:val="00827D97"/>
    <w:rsid w:val="008362FA"/>
    <w:rsid w:val="0084633A"/>
    <w:rsid w:val="00850495"/>
    <w:rsid w:val="00850BE2"/>
    <w:rsid w:val="00852249"/>
    <w:rsid w:val="0085454D"/>
    <w:rsid w:val="00861F1A"/>
    <w:rsid w:val="00867F3C"/>
    <w:rsid w:val="008706F3"/>
    <w:rsid w:val="008745BF"/>
    <w:rsid w:val="00876F9E"/>
    <w:rsid w:val="00885618"/>
    <w:rsid w:val="00886987"/>
    <w:rsid w:val="00895442"/>
    <w:rsid w:val="008A5587"/>
    <w:rsid w:val="008A6914"/>
    <w:rsid w:val="008A7C1D"/>
    <w:rsid w:val="008B2401"/>
    <w:rsid w:val="008B4505"/>
    <w:rsid w:val="008C0FBE"/>
    <w:rsid w:val="008D073F"/>
    <w:rsid w:val="008D71E9"/>
    <w:rsid w:val="008E4543"/>
    <w:rsid w:val="008E4A05"/>
    <w:rsid w:val="008E4EAD"/>
    <w:rsid w:val="008E6B7A"/>
    <w:rsid w:val="008F1B7B"/>
    <w:rsid w:val="008F1E55"/>
    <w:rsid w:val="008F30DC"/>
    <w:rsid w:val="008F7258"/>
    <w:rsid w:val="00907A76"/>
    <w:rsid w:val="009107D4"/>
    <w:rsid w:val="0091121C"/>
    <w:rsid w:val="00911ECC"/>
    <w:rsid w:val="00914AEC"/>
    <w:rsid w:val="009167FB"/>
    <w:rsid w:val="00922C75"/>
    <w:rsid w:val="00925F49"/>
    <w:rsid w:val="00930D44"/>
    <w:rsid w:val="00934CDE"/>
    <w:rsid w:val="00935611"/>
    <w:rsid w:val="00940082"/>
    <w:rsid w:val="0096246B"/>
    <w:rsid w:val="00962CFE"/>
    <w:rsid w:val="0096307B"/>
    <w:rsid w:val="009653DE"/>
    <w:rsid w:val="00976BFC"/>
    <w:rsid w:val="009809D9"/>
    <w:rsid w:val="00985C71"/>
    <w:rsid w:val="00991D22"/>
    <w:rsid w:val="0099469B"/>
    <w:rsid w:val="009A0D34"/>
    <w:rsid w:val="009A1C79"/>
    <w:rsid w:val="009A4652"/>
    <w:rsid w:val="009A782B"/>
    <w:rsid w:val="009A7CE5"/>
    <w:rsid w:val="009B009F"/>
    <w:rsid w:val="009B046C"/>
    <w:rsid w:val="009B6E27"/>
    <w:rsid w:val="009C0624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F3021"/>
    <w:rsid w:val="00A01587"/>
    <w:rsid w:val="00A10B6B"/>
    <w:rsid w:val="00A111BC"/>
    <w:rsid w:val="00A13250"/>
    <w:rsid w:val="00A20F94"/>
    <w:rsid w:val="00A23FDD"/>
    <w:rsid w:val="00A25074"/>
    <w:rsid w:val="00A258AC"/>
    <w:rsid w:val="00A31AF5"/>
    <w:rsid w:val="00A323CD"/>
    <w:rsid w:val="00A4061D"/>
    <w:rsid w:val="00A45F2B"/>
    <w:rsid w:val="00A5060B"/>
    <w:rsid w:val="00A51D81"/>
    <w:rsid w:val="00A62212"/>
    <w:rsid w:val="00A6585F"/>
    <w:rsid w:val="00A66A13"/>
    <w:rsid w:val="00A66FB2"/>
    <w:rsid w:val="00A74CDA"/>
    <w:rsid w:val="00A80E84"/>
    <w:rsid w:val="00A80F40"/>
    <w:rsid w:val="00A82427"/>
    <w:rsid w:val="00A84CBB"/>
    <w:rsid w:val="00A86CDC"/>
    <w:rsid w:val="00A870E4"/>
    <w:rsid w:val="00A90274"/>
    <w:rsid w:val="00A93DA5"/>
    <w:rsid w:val="00A9770D"/>
    <w:rsid w:val="00AA7D30"/>
    <w:rsid w:val="00AB02F7"/>
    <w:rsid w:val="00AB1395"/>
    <w:rsid w:val="00AB1CA8"/>
    <w:rsid w:val="00AB1F8B"/>
    <w:rsid w:val="00AC3AE3"/>
    <w:rsid w:val="00AC74BE"/>
    <w:rsid w:val="00AD6E58"/>
    <w:rsid w:val="00AE64F4"/>
    <w:rsid w:val="00AF170E"/>
    <w:rsid w:val="00B16873"/>
    <w:rsid w:val="00B17BA9"/>
    <w:rsid w:val="00B22500"/>
    <w:rsid w:val="00B256EF"/>
    <w:rsid w:val="00B27F12"/>
    <w:rsid w:val="00B452DD"/>
    <w:rsid w:val="00B4639E"/>
    <w:rsid w:val="00B47EA0"/>
    <w:rsid w:val="00B55A9C"/>
    <w:rsid w:val="00B57E3B"/>
    <w:rsid w:val="00B63328"/>
    <w:rsid w:val="00B658EC"/>
    <w:rsid w:val="00B72233"/>
    <w:rsid w:val="00B72A50"/>
    <w:rsid w:val="00B74C26"/>
    <w:rsid w:val="00B75181"/>
    <w:rsid w:val="00B952D6"/>
    <w:rsid w:val="00B95997"/>
    <w:rsid w:val="00B973F6"/>
    <w:rsid w:val="00BA4B7E"/>
    <w:rsid w:val="00BB4BB9"/>
    <w:rsid w:val="00BB5842"/>
    <w:rsid w:val="00BC0CFF"/>
    <w:rsid w:val="00BC24B1"/>
    <w:rsid w:val="00BD0B1E"/>
    <w:rsid w:val="00BD50DC"/>
    <w:rsid w:val="00BD5BA0"/>
    <w:rsid w:val="00BD7618"/>
    <w:rsid w:val="00BE2972"/>
    <w:rsid w:val="00BE500A"/>
    <w:rsid w:val="00BF12B3"/>
    <w:rsid w:val="00BF2FED"/>
    <w:rsid w:val="00C0333B"/>
    <w:rsid w:val="00C12628"/>
    <w:rsid w:val="00C141D1"/>
    <w:rsid w:val="00C20519"/>
    <w:rsid w:val="00C2151F"/>
    <w:rsid w:val="00C23249"/>
    <w:rsid w:val="00C234EC"/>
    <w:rsid w:val="00C33C99"/>
    <w:rsid w:val="00C3627D"/>
    <w:rsid w:val="00C3716A"/>
    <w:rsid w:val="00C37CEB"/>
    <w:rsid w:val="00C42578"/>
    <w:rsid w:val="00C52034"/>
    <w:rsid w:val="00C5223A"/>
    <w:rsid w:val="00C71EA4"/>
    <w:rsid w:val="00C74DA9"/>
    <w:rsid w:val="00C760D6"/>
    <w:rsid w:val="00C81A5A"/>
    <w:rsid w:val="00C86637"/>
    <w:rsid w:val="00C90913"/>
    <w:rsid w:val="00C912C2"/>
    <w:rsid w:val="00C97DC9"/>
    <w:rsid w:val="00CA2BD1"/>
    <w:rsid w:val="00CA337E"/>
    <w:rsid w:val="00CA6104"/>
    <w:rsid w:val="00CB1E13"/>
    <w:rsid w:val="00CB484F"/>
    <w:rsid w:val="00CB5741"/>
    <w:rsid w:val="00CC24C1"/>
    <w:rsid w:val="00CC32D9"/>
    <w:rsid w:val="00CD4C80"/>
    <w:rsid w:val="00CE0FDA"/>
    <w:rsid w:val="00CE39B9"/>
    <w:rsid w:val="00CE3DA5"/>
    <w:rsid w:val="00CE3F3E"/>
    <w:rsid w:val="00CF06C5"/>
    <w:rsid w:val="00CF2579"/>
    <w:rsid w:val="00CF4955"/>
    <w:rsid w:val="00D015AA"/>
    <w:rsid w:val="00D1379A"/>
    <w:rsid w:val="00D149AC"/>
    <w:rsid w:val="00D2484A"/>
    <w:rsid w:val="00D2545F"/>
    <w:rsid w:val="00D30AD8"/>
    <w:rsid w:val="00D33748"/>
    <w:rsid w:val="00D33980"/>
    <w:rsid w:val="00D43AAA"/>
    <w:rsid w:val="00D47AF6"/>
    <w:rsid w:val="00D521F4"/>
    <w:rsid w:val="00D55216"/>
    <w:rsid w:val="00D57A94"/>
    <w:rsid w:val="00D61D6C"/>
    <w:rsid w:val="00D627AD"/>
    <w:rsid w:val="00D66CEA"/>
    <w:rsid w:val="00D738AC"/>
    <w:rsid w:val="00D9146E"/>
    <w:rsid w:val="00DA00B0"/>
    <w:rsid w:val="00DA1CC4"/>
    <w:rsid w:val="00DA26C8"/>
    <w:rsid w:val="00DA6417"/>
    <w:rsid w:val="00DA644D"/>
    <w:rsid w:val="00DA79E1"/>
    <w:rsid w:val="00DB1C2A"/>
    <w:rsid w:val="00DB1DE5"/>
    <w:rsid w:val="00DB56D2"/>
    <w:rsid w:val="00DC01E3"/>
    <w:rsid w:val="00DC1221"/>
    <w:rsid w:val="00DC2921"/>
    <w:rsid w:val="00DC344F"/>
    <w:rsid w:val="00DD2588"/>
    <w:rsid w:val="00DD3388"/>
    <w:rsid w:val="00DE2A4D"/>
    <w:rsid w:val="00DF5866"/>
    <w:rsid w:val="00E02646"/>
    <w:rsid w:val="00E10A18"/>
    <w:rsid w:val="00E171B0"/>
    <w:rsid w:val="00E20943"/>
    <w:rsid w:val="00E221FC"/>
    <w:rsid w:val="00E275B3"/>
    <w:rsid w:val="00E30EBA"/>
    <w:rsid w:val="00E333B5"/>
    <w:rsid w:val="00E37DD2"/>
    <w:rsid w:val="00E40724"/>
    <w:rsid w:val="00E41DD5"/>
    <w:rsid w:val="00E47407"/>
    <w:rsid w:val="00E47CC1"/>
    <w:rsid w:val="00E505B6"/>
    <w:rsid w:val="00E50A05"/>
    <w:rsid w:val="00E66A8E"/>
    <w:rsid w:val="00E70FAA"/>
    <w:rsid w:val="00E7460C"/>
    <w:rsid w:val="00E74674"/>
    <w:rsid w:val="00E8028E"/>
    <w:rsid w:val="00E814E8"/>
    <w:rsid w:val="00E81728"/>
    <w:rsid w:val="00E843EC"/>
    <w:rsid w:val="00E85094"/>
    <w:rsid w:val="00E85227"/>
    <w:rsid w:val="00E91008"/>
    <w:rsid w:val="00E93742"/>
    <w:rsid w:val="00EA2258"/>
    <w:rsid w:val="00EA249D"/>
    <w:rsid w:val="00EA494C"/>
    <w:rsid w:val="00EA6346"/>
    <w:rsid w:val="00EB59DE"/>
    <w:rsid w:val="00EB7A03"/>
    <w:rsid w:val="00EC01C3"/>
    <w:rsid w:val="00ED1902"/>
    <w:rsid w:val="00ED28A9"/>
    <w:rsid w:val="00ED4AB7"/>
    <w:rsid w:val="00EE2995"/>
    <w:rsid w:val="00EE3816"/>
    <w:rsid w:val="00EE38DE"/>
    <w:rsid w:val="00EE4002"/>
    <w:rsid w:val="00EE534A"/>
    <w:rsid w:val="00EE6D6B"/>
    <w:rsid w:val="00EE7048"/>
    <w:rsid w:val="00EF04B6"/>
    <w:rsid w:val="00EF1641"/>
    <w:rsid w:val="00EF236F"/>
    <w:rsid w:val="00EF68AF"/>
    <w:rsid w:val="00F04E02"/>
    <w:rsid w:val="00F1074C"/>
    <w:rsid w:val="00F10801"/>
    <w:rsid w:val="00F11556"/>
    <w:rsid w:val="00F12E80"/>
    <w:rsid w:val="00F20A63"/>
    <w:rsid w:val="00F21AD7"/>
    <w:rsid w:val="00F33653"/>
    <w:rsid w:val="00F3365D"/>
    <w:rsid w:val="00F36D77"/>
    <w:rsid w:val="00F41E11"/>
    <w:rsid w:val="00F43B1B"/>
    <w:rsid w:val="00F531B0"/>
    <w:rsid w:val="00F56852"/>
    <w:rsid w:val="00F570FB"/>
    <w:rsid w:val="00F67BB0"/>
    <w:rsid w:val="00F748C7"/>
    <w:rsid w:val="00F75D0F"/>
    <w:rsid w:val="00F767C6"/>
    <w:rsid w:val="00F77E25"/>
    <w:rsid w:val="00F8007D"/>
    <w:rsid w:val="00F80D70"/>
    <w:rsid w:val="00F81EE2"/>
    <w:rsid w:val="00F861EE"/>
    <w:rsid w:val="00F90F86"/>
    <w:rsid w:val="00F96910"/>
    <w:rsid w:val="00FA7823"/>
    <w:rsid w:val="00FC2135"/>
    <w:rsid w:val="00FC4D3E"/>
    <w:rsid w:val="00FC7E65"/>
    <w:rsid w:val="00FE37A0"/>
    <w:rsid w:val="00FE5F90"/>
    <w:rsid w:val="00FF0316"/>
    <w:rsid w:val="00FF25CC"/>
    <w:rsid w:val="00FF3653"/>
    <w:rsid w:val="00FF455D"/>
    <w:rsid w:val="00FF4EE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9F67-F043-40BA-91C7-8743F94F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3556</Words>
  <Characters>2027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2022-06-01T12:00:00Z</cp:lastPrinted>
  <dcterms:created xsi:type="dcterms:W3CDTF">2023-08-30T07:20:00Z</dcterms:created>
  <dcterms:modified xsi:type="dcterms:W3CDTF">2023-08-30T07:20:00Z</dcterms:modified>
</cp:coreProperties>
</file>