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E3" w:rsidRDefault="002817E3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E3" w:rsidRDefault="002817E3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E3" w:rsidRDefault="002817E3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E3" w:rsidRDefault="002817E3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E3" w:rsidRDefault="002817E3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E3" w:rsidRDefault="002817E3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E3" w:rsidRDefault="002817E3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E3" w:rsidRDefault="002817E3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E3" w:rsidRDefault="002817E3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B58" w:rsidRDefault="00CE6B58" w:rsidP="000D640C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40C" w:rsidRPr="000D640C" w:rsidRDefault="00D93993" w:rsidP="00CE6B58">
      <w:pPr>
        <w:tabs>
          <w:tab w:val="center" w:pos="4678"/>
        </w:tabs>
        <w:ind w:left="709" w:right="99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відмову у відкритті конституційного провадження </w:t>
      </w:r>
      <w:r w:rsidR="002817E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у справі за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конституційною скаргою </w:t>
      </w:r>
      <w:r w:rsidR="000D640C">
        <w:rPr>
          <w:rFonts w:ascii="Times New Roman" w:hAnsi="Times New Roman" w:cs="Times New Roman"/>
          <w:b/>
          <w:color w:val="auto"/>
          <w:sz w:val="28"/>
          <w:szCs w:val="28"/>
        </w:rPr>
        <w:t>Гол</w:t>
      </w:r>
      <w:r w:rsidR="00C55B0F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0D640C">
        <w:rPr>
          <w:rFonts w:ascii="Times New Roman" w:hAnsi="Times New Roman" w:cs="Times New Roman"/>
          <w:b/>
          <w:color w:val="auto"/>
          <w:sz w:val="28"/>
          <w:szCs w:val="28"/>
        </w:rPr>
        <w:t>мб’євської</w:t>
      </w:r>
      <w:r w:rsidR="000F25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817E3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0D640C">
        <w:rPr>
          <w:rFonts w:ascii="Times New Roman" w:hAnsi="Times New Roman" w:cs="Times New Roman"/>
          <w:b/>
          <w:color w:val="auto"/>
          <w:sz w:val="28"/>
          <w:szCs w:val="28"/>
        </w:rPr>
        <w:t>Вероніки Валентинівни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D640C" w:rsidRPr="000D640C">
        <w:rPr>
          <w:rFonts w:ascii="Times New Roman" w:hAnsi="Times New Roman" w:cs="Times New Roman"/>
          <w:b/>
          <w:bCs/>
          <w:color w:val="auto"/>
          <w:sz w:val="28"/>
          <w:szCs w:val="28"/>
        </w:rPr>
        <w:t>щодо відповідності Конституції України (конституційності)</w:t>
      </w:r>
      <w:r w:rsidR="00C55B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окремого</w:t>
      </w:r>
      <w:r w:rsidR="000D640C" w:rsidRPr="000D64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положення пункту 19 частини першої статті 3 Кримінального процесуального</w:t>
      </w:r>
      <w:r w:rsidR="002817E3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0D640C" w:rsidRPr="000D64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817E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0D640C" w:rsidRPr="000D640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кодексу України</w:t>
      </w:r>
    </w:p>
    <w:p w:rsidR="00D93993" w:rsidRDefault="00D93993" w:rsidP="00D93993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17E3" w:rsidRPr="000F2578" w:rsidRDefault="002817E3" w:rsidP="00D93993">
      <w:pPr>
        <w:tabs>
          <w:tab w:val="center" w:pos="4678"/>
        </w:tabs>
        <w:ind w:left="709" w:right="113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93993" w:rsidRDefault="00D93993" w:rsidP="00D93993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 К и ї в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2817E3">
        <w:rPr>
          <w:rFonts w:cs="Times New Roman"/>
          <w:sz w:val="28"/>
          <w:szCs w:val="28"/>
        </w:rPr>
        <w:tab/>
      </w:r>
      <w:r w:rsidR="002817E3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Справа </w:t>
      </w:r>
      <w:r w:rsidR="00EC563F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3-</w:t>
      </w:r>
      <w:r w:rsidR="000F2578">
        <w:rPr>
          <w:rFonts w:cs="Times New Roman"/>
          <w:sz w:val="28"/>
          <w:szCs w:val="28"/>
        </w:rPr>
        <w:t>2</w:t>
      </w:r>
      <w:r w:rsidR="000D640C">
        <w:rPr>
          <w:rFonts w:cs="Times New Roman"/>
          <w:sz w:val="28"/>
          <w:szCs w:val="28"/>
        </w:rPr>
        <w:t>7</w:t>
      </w:r>
      <w:r w:rsidR="009F1B02">
        <w:rPr>
          <w:rFonts w:cs="Times New Roman"/>
          <w:sz w:val="28"/>
          <w:szCs w:val="28"/>
        </w:rPr>
        <w:t>/202</w:t>
      </w:r>
      <w:r w:rsidR="000D640C">
        <w:rPr>
          <w:rFonts w:cs="Times New Roman"/>
          <w:sz w:val="28"/>
          <w:szCs w:val="28"/>
        </w:rPr>
        <w:t>1</w:t>
      </w:r>
      <w:r w:rsidR="009F1B02">
        <w:rPr>
          <w:rFonts w:cs="Times New Roman"/>
          <w:sz w:val="28"/>
          <w:szCs w:val="28"/>
        </w:rPr>
        <w:t>(</w:t>
      </w:r>
      <w:r w:rsidR="000F2578">
        <w:rPr>
          <w:rFonts w:cs="Times New Roman"/>
          <w:sz w:val="28"/>
          <w:szCs w:val="28"/>
        </w:rPr>
        <w:t>5</w:t>
      </w:r>
      <w:r w:rsidR="000D640C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</w:t>
      </w:r>
      <w:r w:rsidR="000D640C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)</w:t>
      </w:r>
    </w:p>
    <w:p w:rsidR="00EC563F" w:rsidRDefault="00545551" w:rsidP="00D93993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 </w:t>
      </w:r>
      <w:r w:rsidR="00485602">
        <w:rPr>
          <w:rFonts w:cs="Times New Roman"/>
          <w:sz w:val="28"/>
          <w:szCs w:val="28"/>
        </w:rPr>
        <w:t>березня</w:t>
      </w:r>
      <w:r w:rsidR="00D93993">
        <w:rPr>
          <w:rFonts w:cs="Times New Roman"/>
          <w:sz w:val="28"/>
          <w:szCs w:val="28"/>
        </w:rPr>
        <w:t xml:space="preserve"> 202</w:t>
      </w:r>
      <w:r w:rsidR="000D640C">
        <w:rPr>
          <w:rFonts w:cs="Times New Roman"/>
          <w:sz w:val="28"/>
          <w:szCs w:val="28"/>
        </w:rPr>
        <w:t>1</w:t>
      </w:r>
      <w:r w:rsidR="00D93993">
        <w:rPr>
          <w:rFonts w:cs="Times New Roman"/>
          <w:sz w:val="28"/>
          <w:szCs w:val="28"/>
        </w:rPr>
        <w:t xml:space="preserve"> року</w:t>
      </w:r>
    </w:p>
    <w:p w:rsidR="00D93993" w:rsidRDefault="00EC563F" w:rsidP="00D93993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№ </w:t>
      </w:r>
      <w:bookmarkStart w:id="0" w:name="_GoBack"/>
      <w:r w:rsidR="00545551">
        <w:rPr>
          <w:rFonts w:cs="Times New Roman"/>
          <w:sz w:val="28"/>
          <w:szCs w:val="28"/>
        </w:rPr>
        <w:t>46</w:t>
      </w:r>
      <w:r w:rsidR="00D93993">
        <w:rPr>
          <w:rFonts w:cs="Times New Roman"/>
          <w:sz w:val="28"/>
          <w:szCs w:val="28"/>
        </w:rPr>
        <w:t>-3(ІІ)</w:t>
      </w:r>
      <w:bookmarkEnd w:id="0"/>
      <w:r w:rsidR="00D93993">
        <w:rPr>
          <w:rFonts w:cs="Times New Roman"/>
          <w:sz w:val="28"/>
          <w:szCs w:val="28"/>
        </w:rPr>
        <w:t>/202</w:t>
      </w:r>
      <w:r w:rsidR="000D640C">
        <w:rPr>
          <w:rFonts w:cs="Times New Roman"/>
          <w:sz w:val="28"/>
          <w:szCs w:val="28"/>
        </w:rPr>
        <w:t>1</w:t>
      </w:r>
    </w:p>
    <w:p w:rsidR="00D93993" w:rsidRDefault="00D93993" w:rsidP="00D93993">
      <w:pPr>
        <w:pStyle w:val="a3"/>
        <w:shd w:val="clear" w:color="auto" w:fill="auto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D93993" w:rsidRDefault="00D93993" w:rsidP="00D93993">
      <w:pPr>
        <w:pStyle w:val="a3"/>
        <w:shd w:val="clear" w:color="auto" w:fill="auto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D93993" w:rsidRDefault="00D93993" w:rsidP="00D93993">
      <w:pPr>
        <w:pStyle w:val="a3"/>
        <w:shd w:val="clear" w:color="auto" w:fill="auto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Третя колегія суддів Другого сенату Конституційного Суду України</w:t>
      </w:r>
      <w:r>
        <w:rPr>
          <w:rFonts w:cs="Times New Roman"/>
          <w:sz w:val="28"/>
          <w:szCs w:val="28"/>
        </w:rPr>
        <w:br/>
        <w:t>у складі:</w:t>
      </w:r>
    </w:p>
    <w:p w:rsidR="00D93993" w:rsidRDefault="00D93993" w:rsidP="002817E3">
      <w:pPr>
        <w:pStyle w:val="a3"/>
        <w:shd w:val="clear" w:color="auto" w:fill="auto"/>
        <w:spacing w:before="0" w:line="360" w:lineRule="auto"/>
        <w:ind w:firstLine="709"/>
        <w:rPr>
          <w:rFonts w:cs="Times New Roman"/>
          <w:sz w:val="28"/>
          <w:szCs w:val="28"/>
        </w:rPr>
      </w:pPr>
    </w:p>
    <w:p w:rsidR="00EC563F" w:rsidRDefault="00D93993" w:rsidP="00D93993">
      <w:pPr>
        <w:pStyle w:val="a3"/>
        <w:shd w:val="clear" w:color="auto" w:fill="auto"/>
        <w:spacing w:before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Касмініна Олександра Володимировича – головуючого,</w:t>
      </w:r>
    </w:p>
    <w:p w:rsidR="00D93993" w:rsidRDefault="00D93993" w:rsidP="00D93993">
      <w:pPr>
        <w:pStyle w:val="a3"/>
        <w:shd w:val="clear" w:color="auto" w:fill="auto"/>
        <w:spacing w:before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Городовенка Віктора Валентиновича,</w:t>
      </w:r>
    </w:p>
    <w:p w:rsidR="00D93993" w:rsidRDefault="00D93993" w:rsidP="00D93993">
      <w:pPr>
        <w:pStyle w:val="a3"/>
        <w:shd w:val="clear" w:color="auto" w:fill="auto"/>
        <w:spacing w:before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Первомайського Олега Олексійовича – доповідача,</w:t>
      </w:r>
    </w:p>
    <w:p w:rsidR="002817E3" w:rsidRDefault="002817E3" w:rsidP="002817E3">
      <w:pPr>
        <w:pStyle w:val="a3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93993" w:rsidRPr="00EB2B28" w:rsidRDefault="00D93993" w:rsidP="002817E3">
      <w:pPr>
        <w:pStyle w:val="a3"/>
        <w:spacing w:before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0F2578">
        <w:rPr>
          <w:rFonts w:cs="Times New Roman"/>
          <w:sz w:val="28"/>
          <w:szCs w:val="28"/>
        </w:rPr>
        <w:t xml:space="preserve"> </w:t>
      </w:r>
      <w:r w:rsidR="000D640C" w:rsidRPr="000D640C">
        <w:rPr>
          <w:rFonts w:cs="Times New Roman"/>
          <w:sz w:val="28"/>
          <w:szCs w:val="28"/>
        </w:rPr>
        <w:t>Гол</w:t>
      </w:r>
      <w:r w:rsidR="00F824F1">
        <w:rPr>
          <w:rFonts w:cs="Times New Roman"/>
          <w:sz w:val="28"/>
          <w:szCs w:val="28"/>
        </w:rPr>
        <w:t>е</w:t>
      </w:r>
      <w:r w:rsidR="000D640C" w:rsidRPr="000D640C">
        <w:rPr>
          <w:rFonts w:cs="Times New Roman"/>
          <w:sz w:val="28"/>
          <w:szCs w:val="28"/>
        </w:rPr>
        <w:t xml:space="preserve">мб’євської </w:t>
      </w:r>
      <w:r w:rsidR="002817E3">
        <w:rPr>
          <w:rFonts w:cs="Times New Roman"/>
          <w:sz w:val="28"/>
          <w:szCs w:val="28"/>
        </w:rPr>
        <w:br/>
      </w:r>
      <w:r w:rsidR="000D640C" w:rsidRPr="000D640C">
        <w:rPr>
          <w:rFonts w:cs="Times New Roman"/>
          <w:sz w:val="28"/>
          <w:szCs w:val="28"/>
        </w:rPr>
        <w:t>Вероніки Валентинівни щодо відповідності Конституції України (конституційності)</w:t>
      </w:r>
      <w:r w:rsidR="00623E1B">
        <w:rPr>
          <w:rFonts w:cs="Times New Roman"/>
          <w:sz w:val="28"/>
          <w:szCs w:val="28"/>
        </w:rPr>
        <w:t xml:space="preserve"> окремого</w:t>
      </w:r>
      <w:r w:rsidR="000D640C" w:rsidRPr="000D640C">
        <w:rPr>
          <w:rFonts w:cs="Times New Roman"/>
          <w:sz w:val="28"/>
          <w:szCs w:val="28"/>
        </w:rPr>
        <w:t xml:space="preserve"> положення пункту 19 частини першої статті 3 Кримінального процесуального кодексу України</w:t>
      </w:r>
      <w:r w:rsidR="000D640C">
        <w:rPr>
          <w:rFonts w:cs="Times New Roman"/>
          <w:sz w:val="28"/>
          <w:szCs w:val="28"/>
        </w:rPr>
        <w:t>.</w:t>
      </w:r>
    </w:p>
    <w:p w:rsidR="00D93993" w:rsidRDefault="00D93993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93993" w:rsidRDefault="00D93993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Заслухавши суддю-доповідача Первомайського О.О. та дослідивши матеріали справи, Третя колегія суддів Другого сенату Конституційного Суду України</w:t>
      </w:r>
    </w:p>
    <w:p w:rsidR="00D93993" w:rsidRDefault="007370CA" w:rsidP="007370CA">
      <w:pPr>
        <w:pStyle w:val="a3"/>
        <w:spacing w:before="0" w:line="360" w:lineRule="auto"/>
        <w:jc w:val="center"/>
        <w:rPr>
          <w:b/>
        </w:rPr>
      </w:pPr>
      <w:r w:rsidRPr="007370CA">
        <w:rPr>
          <w:b/>
        </w:rPr>
        <w:lastRenderedPageBreak/>
        <w:t>у с т а н о в и л а:</w:t>
      </w:r>
    </w:p>
    <w:p w:rsidR="007370CA" w:rsidRPr="007370CA" w:rsidRDefault="007370CA" w:rsidP="007370CA">
      <w:pPr>
        <w:pStyle w:val="a3"/>
        <w:spacing w:before="0" w:line="360" w:lineRule="auto"/>
        <w:jc w:val="center"/>
        <w:rPr>
          <w:b/>
        </w:rPr>
      </w:pPr>
    </w:p>
    <w:p w:rsidR="000D640C" w:rsidRPr="000D640C" w:rsidRDefault="00D93993" w:rsidP="002817E3">
      <w:pPr>
        <w:pStyle w:val="a3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0D640C">
        <w:rPr>
          <w:rFonts w:cs="Times New Roman"/>
          <w:sz w:val="28"/>
          <w:szCs w:val="28"/>
        </w:rPr>
        <w:t>Гол</w:t>
      </w:r>
      <w:r w:rsidR="00C55B0F">
        <w:rPr>
          <w:rFonts w:cs="Times New Roman"/>
          <w:sz w:val="28"/>
          <w:szCs w:val="28"/>
        </w:rPr>
        <w:t>е</w:t>
      </w:r>
      <w:r w:rsidR="000D640C">
        <w:rPr>
          <w:rFonts w:cs="Times New Roman"/>
          <w:sz w:val="28"/>
          <w:szCs w:val="28"/>
        </w:rPr>
        <w:t>мб’євська В.В.</w:t>
      </w:r>
      <w:r w:rsidR="00F815A6">
        <w:rPr>
          <w:rFonts w:cs="Times New Roman"/>
          <w:sz w:val="28"/>
          <w:szCs w:val="28"/>
        </w:rPr>
        <w:t xml:space="preserve"> звернулася</w:t>
      </w:r>
      <w:r>
        <w:rPr>
          <w:rFonts w:cs="Times New Roman"/>
          <w:sz w:val="28"/>
          <w:szCs w:val="28"/>
        </w:rPr>
        <w:t xml:space="preserve"> до Конституційного Суду України </w:t>
      </w:r>
      <w:r w:rsidR="002817E3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з клопотанням </w:t>
      </w:r>
      <w:r w:rsidR="00BB5355" w:rsidRPr="00BB5355">
        <w:rPr>
          <w:rFonts w:cs="Times New Roman"/>
          <w:sz w:val="28"/>
          <w:szCs w:val="28"/>
        </w:rPr>
        <w:t xml:space="preserve">визнати таким, що не відповідає Конституції України </w:t>
      </w:r>
      <w:r w:rsidR="00BB5355">
        <w:rPr>
          <w:rFonts w:cs="Times New Roman"/>
          <w:sz w:val="28"/>
          <w:szCs w:val="28"/>
        </w:rPr>
        <w:br/>
      </w:r>
      <w:r w:rsidR="00BB5355" w:rsidRPr="00BB5355">
        <w:rPr>
          <w:rFonts w:cs="Times New Roman"/>
          <w:sz w:val="28"/>
          <w:szCs w:val="28"/>
        </w:rPr>
        <w:t>(є неконституційним),</w:t>
      </w:r>
      <w:r w:rsidR="00C55B0F">
        <w:rPr>
          <w:rFonts w:cs="Times New Roman"/>
          <w:sz w:val="28"/>
          <w:szCs w:val="28"/>
        </w:rPr>
        <w:t xml:space="preserve"> окреме</w:t>
      </w:r>
      <w:r w:rsidR="00BB5355" w:rsidRPr="00BB5355">
        <w:rPr>
          <w:rFonts w:cs="Times New Roman"/>
          <w:sz w:val="28"/>
          <w:szCs w:val="28"/>
        </w:rPr>
        <w:t xml:space="preserve"> положення пункту 19 частини першої статті 3</w:t>
      </w:r>
      <w:r w:rsidR="00EC563F">
        <w:rPr>
          <w:rFonts w:cs="Times New Roman"/>
          <w:sz w:val="28"/>
          <w:szCs w:val="28"/>
        </w:rPr>
        <w:t xml:space="preserve"> </w:t>
      </w:r>
      <w:r w:rsidR="00BB5355" w:rsidRPr="00BB5355">
        <w:rPr>
          <w:rFonts w:cs="Times New Roman"/>
          <w:sz w:val="28"/>
          <w:szCs w:val="28"/>
        </w:rPr>
        <w:t xml:space="preserve">Кримінального процесуального кодексу України (далі </w:t>
      </w:r>
      <w:r w:rsidR="00C55B0F">
        <w:rPr>
          <w:rFonts w:cs="Times New Roman"/>
          <w:sz w:val="28"/>
          <w:szCs w:val="28"/>
        </w:rPr>
        <w:t>–</w:t>
      </w:r>
      <w:r w:rsidR="00BB5355" w:rsidRPr="00BB5355">
        <w:rPr>
          <w:rFonts w:cs="Times New Roman"/>
          <w:sz w:val="28"/>
          <w:szCs w:val="28"/>
        </w:rPr>
        <w:t xml:space="preserve"> Кодекс) щодо визнання потерпілого стороною кримінального провадження лише у випадках, установлених Кодексом.</w:t>
      </w:r>
    </w:p>
    <w:p w:rsidR="00EC563F" w:rsidRDefault="004A03F9" w:rsidP="002817E3">
      <w:pPr>
        <w:pStyle w:val="a3"/>
        <w:spacing w:before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Відповідно до</w:t>
      </w:r>
      <w:r w:rsidR="00623E1B">
        <w:rPr>
          <w:rFonts w:cs="Times New Roman"/>
          <w:sz w:val="28"/>
          <w:szCs w:val="28"/>
        </w:rPr>
        <w:t xml:space="preserve"> </w:t>
      </w:r>
      <w:r w:rsidR="00623E1B" w:rsidRPr="00623E1B">
        <w:rPr>
          <w:rFonts w:cs="Times New Roman"/>
          <w:sz w:val="28"/>
          <w:szCs w:val="28"/>
        </w:rPr>
        <w:t>пункту 19 частини першої статті 3</w:t>
      </w:r>
      <w:r w:rsidR="00623E1B">
        <w:rPr>
          <w:rFonts w:cs="Times New Roman"/>
          <w:sz w:val="28"/>
          <w:szCs w:val="28"/>
        </w:rPr>
        <w:t xml:space="preserve"> </w:t>
      </w:r>
      <w:r w:rsidR="00381851" w:rsidRPr="00381851">
        <w:rPr>
          <w:rFonts w:cs="Times New Roman"/>
          <w:sz w:val="28"/>
          <w:szCs w:val="28"/>
        </w:rPr>
        <w:t xml:space="preserve">Кодексу „сторони кримінального провадження </w:t>
      </w:r>
      <w:r w:rsidR="00381851">
        <w:rPr>
          <w:rFonts w:cs="Times New Roman"/>
          <w:sz w:val="28"/>
          <w:szCs w:val="28"/>
        </w:rPr>
        <w:t>–</w:t>
      </w:r>
      <w:r w:rsidR="00381851" w:rsidRPr="00381851">
        <w:rPr>
          <w:rFonts w:cs="Times New Roman"/>
          <w:sz w:val="28"/>
          <w:szCs w:val="28"/>
        </w:rPr>
        <w:t xml:space="preserve"> з боку обвинувачення: слідчий, керівник органу досудового розслідування, прокурор, а також потерпілий, його представник та законний представник у випадках, установлених цим Кодексом; з боку захисту: підозрюваний, обвинувачений (підсудний), засуджений, виправданий, особа, стосовно якої передбачається застосування примусових заходів медичного чи виховного характеру або вирішувалося питання про їх застосування, їхні захисники та законні представники</w:t>
      </w:r>
      <w:r w:rsidR="00A044EA">
        <w:rPr>
          <w:rFonts w:cs="Times New Roman"/>
          <w:sz w:val="28"/>
          <w:szCs w:val="28"/>
          <w:lang w:val="ru-RU"/>
        </w:rPr>
        <w:t>“</w:t>
      </w:r>
      <w:r w:rsidR="00381851" w:rsidRPr="00381851">
        <w:rPr>
          <w:rFonts w:cs="Times New Roman"/>
          <w:sz w:val="28"/>
          <w:szCs w:val="28"/>
        </w:rPr>
        <w:t>.</w:t>
      </w:r>
    </w:p>
    <w:p w:rsidR="00EC563F" w:rsidRDefault="00A044EA" w:rsidP="002817E3">
      <w:pPr>
        <w:pStyle w:val="a3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044EA">
        <w:rPr>
          <w:rFonts w:cs="Times New Roman"/>
          <w:sz w:val="28"/>
          <w:szCs w:val="28"/>
        </w:rPr>
        <w:t>У кримінальном</w:t>
      </w:r>
      <w:r w:rsidR="00860D78">
        <w:rPr>
          <w:rFonts w:cs="Times New Roman"/>
          <w:sz w:val="28"/>
          <w:szCs w:val="28"/>
        </w:rPr>
        <w:t>у провадженні щодо кримінального</w:t>
      </w:r>
      <w:r w:rsidRPr="00A044EA">
        <w:rPr>
          <w:rFonts w:cs="Times New Roman"/>
          <w:sz w:val="28"/>
          <w:szCs w:val="28"/>
        </w:rPr>
        <w:t xml:space="preserve"> правопорушен</w:t>
      </w:r>
      <w:r w:rsidR="00860D78">
        <w:rPr>
          <w:rFonts w:cs="Times New Roman"/>
          <w:sz w:val="28"/>
          <w:szCs w:val="28"/>
          <w:lang w:val="ru-RU"/>
        </w:rPr>
        <w:t>ня</w:t>
      </w:r>
      <w:r w:rsidR="00860D78">
        <w:rPr>
          <w:rFonts w:cs="Times New Roman"/>
          <w:sz w:val="28"/>
          <w:szCs w:val="28"/>
        </w:rPr>
        <w:t>, передбаченого</w:t>
      </w:r>
      <w:r w:rsidRPr="00A044EA">
        <w:rPr>
          <w:rFonts w:cs="Times New Roman"/>
          <w:sz w:val="28"/>
          <w:szCs w:val="28"/>
        </w:rPr>
        <w:t xml:space="preserve"> </w:t>
      </w:r>
      <w:r w:rsidR="00860D78">
        <w:rPr>
          <w:rFonts w:cs="Times New Roman"/>
          <w:sz w:val="28"/>
          <w:szCs w:val="28"/>
        </w:rPr>
        <w:t>стат</w:t>
      </w:r>
      <w:r w:rsidR="00F824F1">
        <w:rPr>
          <w:rFonts w:cs="Times New Roman"/>
          <w:sz w:val="28"/>
          <w:szCs w:val="28"/>
        </w:rPr>
        <w:t>т</w:t>
      </w:r>
      <w:r w:rsidR="00860D78">
        <w:rPr>
          <w:rFonts w:cs="Times New Roman"/>
          <w:sz w:val="28"/>
          <w:szCs w:val="28"/>
        </w:rPr>
        <w:t xml:space="preserve">ею </w:t>
      </w:r>
      <w:r w:rsidR="00860D78" w:rsidRPr="00A72A21">
        <w:rPr>
          <w:rFonts w:cs="Times New Roman"/>
          <w:sz w:val="28"/>
          <w:szCs w:val="28"/>
        </w:rPr>
        <w:t>135</w:t>
      </w:r>
      <w:r w:rsidRPr="00A044EA">
        <w:rPr>
          <w:rFonts w:cs="Times New Roman"/>
          <w:sz w:val="28"/>
          <w:szCs w:val="28"/>
        </w:rPr>
        <w:t xml:space="preserve"> Кримінального кодексу України, </w:t>
      </w:r>
      <w:r w:rsidR="00860D78">
        <w:rPr>
          <w:rFonts w:cs="Times New Roman"/>
          <w:sz w:val="28"/>
          <w:szCs w:val="28"/>
        </w:rPr>
        <w:t>Гол</w:t>
      </w:r>
      <w:r w:rsidR="00C55B0F">
        <w:rPr>
          <w:rFonts w:cs="Times New Roman"/>
          <w:sz w:val="28"/>
          <w:szCs w:val="28"/>
        </w:rPr>
        <w:t>е</w:t>
      </w:r>
      <w:r w:rsidR="00860D78">
        <w:rPr>
          <w:rFonts w:cs="Times New Roman"/>
          <w:sz w:val="28"/>
          <w:szCs w:val="28"/>
        </w:rPr>
        <w:t xml:space="preserve">мб’євську В.В. </w:t>
      </w:r>
      <w:r w:rsidRPr="00A044EA">
        <w:rPr>
          <w:rFonts w:cs="Times New Roman"/>
          <w:sz w:val="28"/>
          <w:szCs w:val="28"/>
        </w:rPr>
        <w:t>було визнано потерпіл</w:t>
      </w:r>
      <w:r w:rsidR="00A72174">
        <w:rPr>
          <w:rFonts w:cs="Times New Roman"/>
          <w:sz w:val="28"/>
          <w:szCs w:val="28"/>
        </w:rPr>
        <w:t>ою</w:t>
      </w:r>
      <w:r w:rsidRPr="00A044EA">
        <w:rPr>
          <w:rFonts w:cs="Times New Roman"/>
          <w:sz w:val="28"/>
          <w:szCs w:val="28"/>
        </w:rPr>
        <w:t xml:space="preserve">. З метою забезпечення можливості збирати докази під час досудового розслідування </w:t>
      </w:r>
      <w:r w:rsidR="00A72174">
        <w:rPr>
          <w:rFonts w:cs="Times New Roman"/>
          <w:sz w:val="28"/>
          <w:szCs w:val="28"/>
        </w:rPr>
        <w:t xml:space="preserve">адвокат, який діяв </w:t>
      </w:r>
      <w:r w:rsidR="00A72A21" w:rsidRPr="00A72A21">
        <w:rPr>
          <w:rFonts w:cs="Times New Roman"/>
          <w:sz w:val="28"/>
          <w:szCs w:val="28"/>
        </w:rPr>
        <w:t>в</w:t>
      </w:r>
      <w:r w:rsidR="00A72174">
        <w:rPr>
          <w:rFonts w:cs="Times New Roman"/>
          <w:sz w:val="28"/>
          <w:szCs w:val="28"/>
        </w:rPr>
        <w:t xml:space="preserve"> її інтересах</w:t>
      </w:r>
      <w:r w:rsidR="00B12008">
        <w:rPr>
          <w:rFonts w:cs="Times New Roman"/>
          <w:sz w:val="28"/>
          <w:szCs w:val="28"/>
        </w:rPr>
        <w:t>,</w:t>
      </w:r>
      <w:r w:rsidRPr="00A044EA">
        <w:rPr>
          <w:rFonts w:cs="Times New Roman"/>
          <w:sz w:val="28"/>
          <w:szCs w:val="28"/>
        </w:rPr>
        <w:t xml:space="preserve"> звернувся з клопотанням про тимчасовий доступ до </w:t>
      </w:r>
      <w:r w:rsidR="00A72174">
        <w:rPr>
          <w:rFonts w:cs="Times New Roman"/>
          <w:sz w:val="28"/>
          <w:szCs w:val="28"/>
        </w:rPr>
        <w:t>матеріалів</w:t>
      </w:r>
      <w:r w:rsidRPr="00A044EA">
        <w:rPr>
          <w:rFonts w:cs="Times New Roman"/>
          <w:sz w:val="28"/>
          <w:szCs w:val="28"/>
        </w:rPr>
        <w:t xml:space="preserve"> до слідчого судді, однак у задоволенні цього клопотання йому було відмовлено.</w:t>
      </w:r>
    </w:p>
    <w:p w:rsidR="00A044EA" w:rsidRPr="00A044EA" w:rsidRDefault="00F824F1" w:rsidP="002817E3">
      <w:pPr>
        <w:pStyle w:val="a3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A044EA" w:rsidRPr="00A044EA">
        <w:rPr>
          <w:rFonts w:cs="Times New Roman"/>
          <w:sz w:val="28"/>
          <w:szCs w:val="28"/>
        </w:rPr>
        <w:t xml:space="preserve"> остаточному судовому рішенні у справі суб</w:t>
      </w:r>
      <w:r w:rsidR="00C55B0F">
        <w:rPr>
          <w:rFonts w:cs="Times New Roman"/>
          <w:sz w:val="28"/>
          <w:szCs w:val="28"/>
        </w:rPr>
        <w:t>’</w:t>
      </w:r>
      <w:r w:rsidR="00A044EA" w:rsidRPr="00A044EA">
        <w:rPr>
          <w:rFonts w:cs="Times New Roman"/>
          <w:sz w:val="28"/>
          <w:szCs w:val="28"/>
        </w:rPr>
        <w:t xml:space="preserve">єкта права на конституційну скаргу </w:t>
      </w:r>
      <w:r w:rsidR="00A72174">
        <w:rPr>
          <w:rFonts w:cs="Times New Roman"/>
          <w:sz w:val="28"/>
          <w:szCs w:val="28"/>
        </w:rPr>
        <w:t>–</w:t>
      </w:r>
      <w:r w:rsidR="00A044EA" w:rsidRPr="00A044EA">
        <w:rPr>
          <w:rFonts w:cs="Times New Roman"/>
          <w:sz w:val="28"/>
          <w:szCs w:val="28"/>
        </w:rPr>
        <w:t xml:space="preserve"> ухвалі </w:t>
      </w:r>
      <w:r w:rsidR="00A72174">
        <w:rPr>
          <w:rFonts w:cs="Times New Roman"/>
          <w:sz w:val="28"/>
          <w:szCs w:val="28"/>
        </w:rPr>
        <w:t>Шевченківського районного суду міста Києва</w:t>
      </w:r>
      <w:r w:rsidR="00A044EA" w:rsidRPr="00A044EA">
        <w:rPr>
          <w:rFonts w:cs="Times New Roman"/>
          <w:sz w:val="28"/>
          <w:szCs w:val="28"/>
        </w:rPr>
        <w:t xml:space="preserve"> від 2</w:t>
      </w:r>
      <w:r w:rsidR="00A72174">
        <w:rPr>
          <w:rFonts w:cs="Times New Roman"/>
          <w:sz w:val="28"/>
          <w:szCs w:val="28"/>
        </w:rPr>
        <w:t>1</w:t>
      </w:r>
      <w:r w:rsidR="00A044EA" w:rsidRPr="00A044EA">
        <w:rPr>
          <w:rFonts w:cs="Times New Roman"/>
          <w:sz w:val="28"/>
          <w:szCs w:val="28"/>
        </w:rPr>
        <w:t xml:space="preserve"> </w:t>
      </w:r>
      <w:r w:rsidR="00A72174">
        <w:rPr>
          <w:rFonts w:cs="Times New Roman"/>
          <w:sz w:val="28"/>
          <w:szCs w:val="28"/>
        </w:rPr>
        <w:t xml:space="preserve">січня </w:t>
      </w:r>
      <w:r w:rsidR="002817E3">
        <w:rPr>
          <w:rFonts w:cs="Times New Roman"/>
          <w:sz w:val="28"/>
          <w:szCs w:val="28"/>
        </w:rPr>
        <w:br/>
      </w:r>
      <w:r w:rsidR="00A72174">
        <w:rPr>
          <w:rFonts w:cs="Times New Roman"/>
          <w:sz w:val="28"/>
          <w:szCs w:val="28"/>
        </w:rPr>
        <w:t>2021</w:t>
      </w:r>
      <w:r w:rsidR="00A044EA" w:rsidRPr="00A044EA">
        <w:rPr>
          <w:rFonts w:cs="Times New Roman"/>
          <w:sz w:val="28"/>
          <w:szCs w:val="28"/>
        </w:rPr>
        <w:t xml:space="preserve"> року </w:t>
      </w:r>
      <w:r w:rsidR="00970622">
        <w:rPr>
          <w:rFonts w:cs="Times New Roman"/>
          <w:sz w:val="28"/>
          <w:szCs w:val="28"/>
        </w:rPr>
        <w:t>–</w:t>
      </w:r>
      <w:r w:rsidR="00A044EA" w:rsidRPr="00A044EA">
        <w:rPr>
          <w:rFonts w:cs="Times New Roman"/>
          <w:sz w:val="28"/>
          <w:szCs w:val="28"/>
        </w:rPr>
        <w:t xml:space="preserve"> вказано, що,</w:t>
      </w:r>
      <w:r w:rsidR="00A72174">
        <w:rPr>
          <w:rFonts w:cs="Times New Roman"/>
          <w:sz w:val="28"/>
          <w:szCs w:val="28"/>
        </w:rPr>
        <w:t xml:space="preserve"> </w:t>
      </w:r>
      <w:r w:rsidR="00970622">
        <w:rPr>
          <w:rFonts w:cs="Times New Roman"/>
          <w:sz w:val="28"/>
          <w:szCs w:val="28"/>
        </w:rPr>
        <w:t xml:space="preserve">„потерпілий </w:t>
      </w:r>
      <w:r w:rsidR="00970622" w:rsidRPr="00970622">
        <w:rPr>
          <w:rFonts w:cs="Times New Roman"/>
          <w:sz w:val="28"/>
          <w:szCs w:val="28"/>
        </w:rPr>
        <w:t>не має права звертатися до слідчого судді</w:t>
      </w:r>
      <w:r w:rsidR="00970622">
        <w:rPr>
          <w:rFonts w:cs="Times New Roman"/>
          <w:sz w:val="28"/>
          <w:szCs w:val="28"/>
        </w:rPr>
        <w:t xml:space="preserve"> </w:t>
      </w:r>
      <w:r w:rsidR="00970622" w:rsidRPr="00970622">
        <w:rPr>
          <w:rFonts w:cs="Times New Roman"/>
          <w:sz w:val="28"/>
          <w:szCs w:val="28"/>
        </w:rPr>
        <w:t>з клопотанням про</w:t>
      </w:r>
      <w:r w:rsidR="00970622">
        <w:rPr>
          <w:rFonts w:cs="Times New Roman"/>
          <w:sz w:val="28"/>
          <w:szCs w:val="28"/>
        </w:rPr>
        <w:t xml:space="preserve"> надання</w:t>
      </w:r>
      <w:r w:rsidR="00970622" w:rsidRPr="00970622">
        <w:rPr>
          <w:rFonts w:cs="Times New Roman"/>
          <w:sz w:val="28"/>
          <w:szCs w:val="28"/>
        </w:rPr>
        <w:t xml:space="preserve"> тимчасо</w:t>
      </w:r>
      <w:r w:rsidR="00970622">
        <w:rPr>
          <w:rFonts w:cs="Times New Roman"/>
          <w:sz w:val="28"/>
          <w:szCs w:val="28"/>
        </w:rPr>
        <w:t>вого</w:t>
      </w:r>
      <w:r w:rsidR="00970622" w:rsidRPr="00970622">
        <w:rPr>
          <w:rFonts w:cs="Times New Roman"/>
          <w:sz w:val="28"/>
          <w:szCs w:val="28"/>
        </w:rPr>
        <w:t xml:space="preserve"> доступ</w:t>
      </w:r>
      <w:r w:rsidR="00970622">
        <w:rPr>
          <w:rFonts w:cs="Times New Roman"/>
          <w:sz w:val="28"/>
          <w:szCs w:val="28"/>
        </w:rPr>
        <w:t>у</w:t>
      </w:r>
      <w:r w:rsidR="00970622" w:rsidRPr="00970622">
        <w:rPr>
          <w:rFonts w:cs="Times New Roman"/>
          <w:sz w:val="28"/>
          <w:szCs w:val="28"/>
        </w:rPr>
        <w:t xml:space="preserve"> до речей і документів, оскільки</w:t>
      </w:r>
      <w:r w:rsidR="00970622">
        <w:rPr>
          <w:rFonts w:cs="Times New Roman"/>
          <w:sz w:val="28"/>
          <w:szCs w:val="28"/>
        </w:rPr>
        <w:t xml:space="preserve"> </w:t>
      </w:r>
      <w:r w:rsidR="00970622" w:rsidRPr="00970622">
        <w:rPr>
          <w:rFonts w:cs="Times New Roman"/>
          <w:sz w:val="28"/>
          <w:szCs w:val="28"/>
        </w:rPr>
        <w:t>під час досудового розслідування</w:t>
      </w:r>
      <w:r w:rsidR="00970622">
        <w:rPr>
          <w:rFonts w:cs="Times New Roman"/>
          <w:sz w:val="28"/>
          <w:szCs w:val="28"/>
        </w:rPr>
        <w:t xml:space="preserve"> він</w:t>
      </w:r>
      <w:r w:rsidR="00970622" w:rsidRPr="00970622">
        <w:rPr>
          <w:rFonts w:cs="Times New Roman"/>
          <w:sz w:val="28"/>
          <w:szCs w:val="28"/>
        </w:rPr>
        <w:t xml:space="preserve"> не</w:t>
      </w:r>
      <w:r w:rsidR="00970622">
        <w:rPr>
          <w:rFonts w:cs="Times New Roman"/>
          <w:sz w:val="28"/>
          <w:szCs w:val="28"/>
        </w:rPr>
        <w:t xml:space="preserve"> є</w:t>
      </w:r>
      <w:r w:rsidR="00970622" w:rsidRPr="00970622">
        <w:rPr>
          <w:rFonts w:cs="Times New Roman"/>
          <w:sz w:val="28"/>
          <w:szCs w:val="28"/>
        </w:rPr>
        <w:t xml:space="preserve"> </w:t>
      </w:r>
      <w:r w:rsidR="00970622">
        <w:rPr>
          <w:rFonts w:cs="Times New Roman"/>
          <w:sz w:val="28"/>
          <w:szCs w:val="28"/>
        </w:rPr>
        <w:t>стороною кримінального провадження,</w:t>
      </w:r>
      <w:r w:rsidR="00A044EA" w:rsidRPr="00A044EA">
        <w:rPr>
          <w:rFonts w:cs="Times New Roman"/>
          <w:sz w:val="28"/>
          <w:szCs w:val="28"/>
        </w:rPr>
        <w:t xml:space="preserve"> </w:t>
      </w:r>
      <w:r w:rsidR="00970622">
        <w:rPr>
          <w:rFonts w:cs="Times New Roman"/>
          <w:sz w:val="28"/>
          <w:szCs w:val="28"/>
        </w:rPr>
        <w:t xml:space="preserve">а слідчий суддя відповідно не </w:t>
      </w:r>
      <w:r w:rsidR="00B12008">
        <w:rPr>
          <w:rFonts w:cs="Times New Roman"/>
          <w:sz w:val="28"/>
          <w:szCs w:val="28"/>
        </w:rPr>
        <w:t>має права надавати такий дозвіл</w:t>
      </w:r>
      <w:r w:rsidR="00970622">
        <w:rPr>
          <w:rFonts w:cs="Times New Roman"/>
          <w:sz w:val="28"/>
          <w:szCs w:val="28"/>
        </w:rPr>
        <w:t>“</w:t>
      </w:r>
      <w:r w:rsidR="00B12008">
        <w:rPr>
          <w:rFonts w:cs="Times New Roman"/>
          <w:sz w:val="28"/>
          <w:szCs w:val="28"/>
        </w:rPr>
        <w:t>.</w:t>
      </w:r>
    </w:p>
    <w:p w:rsidR="00A044EA" w:rsidRDefault="00A044EA" w:rsidP="002817E3">
      <w:pPr>
        <w:pStyle w:val="a3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044EA">
        <w:rPr>
          <w:rFonts w:cs="Times New Roman"/>
          <w:sz w:val="28"/>
          <w:szCs w:val="28"/>
        </w:rPr>
        <w:t xml:space="preserve">На думку автора клопотання, </w:t>
      </w:r>
      <w:r w:rsidR="00B12008">
        <w:rPr>
          <w:rFonts w:cs="Times New Roman"/>
          <w:sz w:val="28"/>
          <w:szCs w:val="28"/>
        </w:rPr>
        <w:t xml:space="preserve">окреме </w:t>
      </w:r>
      <w:r w:rsidRPr="00A044EA">
        <w:rPr>
          <w:rFonts w:cs="Times New Roman"/>
          <w:sz w:val="28"/>
          <w:szCs w:val="28"/>
        </w:rPr>
        <w:t xml:space="preserve">положення пункту 19 частини першої статті 3 Кодексу не відповідає </w:t>
      </w:r>
      <w:r w:rsidR="00BB5355">
        <w:rPr>
          <w:rFonts w:cs="Times New Roman"/>
          <w:sz w:val="28"/>
          <w:szCs w:val="28"/>
        </w:rPr>
        <w:t>положенням</w:t>
      </w:r>
      <w:r w:rsidRPr="00A044EA">
        <w:rPr>
          <w:rFonts w:cs="Times New Roman"/>
          <w:sz w:val="28"/>
          <w:szCs w:val="28"/>
        </w:rPr>
        <w:t xml:space="preserve"> статей </w:t>
      </w:r>
      <w:r w:rsidR="00BB5355">
        <w:rPr>
          <w:rFonts w:cs="Times New Roman"/>
          <w:sz w:val="28"/>
          <w:szCs w:val="28"/>
        </w:rPr>
        <w:t>8</w:t>
      </w:r>
      <w:r w:rsidRPr="00A044EA">
        <w:rPr>
          <w:rFonts w:cs="Times New Roman"/>
          <w:sz w:val="28"/>
          <w:szCs w:val="28"/>
        </w:rPr>
        <w:t xml:space="preserve">, </w:t>
      </w:r>
      <w:r w:rsidR="00BB5355">
        <w:rPr>
          <w:rFonts w:cs="Times New Roman"/>
          <w:sz w:val="28"/>
          <w:szCs w:val="28"/>
        </w:rPr>
        <w:t>21</w:t>
      </w:r>
      <w:r w:rsidRPr="00A044EA">
        <w:rPr>
          <w:rFonts w:cs="Times New Roman"/>
          <w:sz w:val="28"/>
          <w:szCs w:val="28"/>
        </w:rPr>
        <w:t>,</w:t>
      </w:r>
      <w:r w:rsidR="00B12008">
        <w:rPr>
          <w:rFonts w:cs="Times New Roman"/>
          <w:sz w:val="28"/>
          <w:szCs w:val="28"/>
        </w:rPr>
        <w:t xml:space="preserve"> частин</w:t>
      </w:r>
      <w:r w:rsidR="00BB5355">
        <w:rPr>
          <w:rFonts w:cs="Times New Roman"/>
          <w:sz w:val="28"/>
          <w:szCs w:val="28"/>
        </w:rPr>
        <w:t xml:space="preserve"> перш</w:t>
      </w:r>
      <w:r w:rsidR="00B12008">
        <w:rPr>
          <w:rFonts w:cs="Times New Roman"/>
          <w:sz w:val="28"/>
          <w:szCs w:val="28"/>
        </w:rPr>
        <w:t>ої</w:t>
      </w:r>
      <w:r w:rsidR="00BB5355">
        <w:rPr>
          <w:rFonts w:cs="Times New Roman"/>
          <w:sz w:val="28"/>
          <w:szCs w:val="28"/>
        </w:rPr>
        <w:t>, друг</w:t>
      </w:r>
      <w:r w:rsidR="00B12008">
        <w:rPr>
          <w:rFonts w:cs="Times New Roman"/>
          <w:sz w:val="28"/>
          <w:szCs w:val="28"/>
        </w:rPr>
        <w:t>ої</w:t>
      </w:r>
      <w:r w:rsidR="00BB5355">
        <w:rPr>
          <w:rFonts w:cs="Times New Roman"/>
          <w:sz w:val="28"/>
          <w:szCs w:val="28"/>
        </w:rPr>
        <w:t xml:space="preserve">, </w:t>
      </w:r>
      <w:r w:rsidR="00BB5355">
        <w:rPr>
          <w:rFonts w:cs="Times New Roman"/>
          <w:sz w:val="28"/>
          <w:szCs w:val="28"/>
        </w:rPr>
        <w:lastRenderedPageBreak/>
        <w:t>четверт</w:t>
      </w:r>
      <w:r w:rsidR="00B12008">
        <w:rPr>
          <w:rFonts w:cs="Times New Roman"/>
          <w:sz w:val="28"/>
          <w:szCs w:val="28"/>
        </w:rPr>
        <w:t>ої</w:t>
      </w:r>
      <w:r w:rsidR="00BB5355">
        <w:rPr>
          <w:rFonts w:cs="Times New Roman"/>
          <w:sz w:val="28"/>
          <w:szCs w:val="28"/>
        </w:rPr>
        <w:t>, шост</w:t>
      </w:r>
      <w:r w:rsidR="00B12008">
        <w:rPr>
          <w:rFonts w:cs="Times New Roman"/>
          <w:sz w:val="28"/>
          <w:szCs w:val="28"/>
        </w:rPr>
        <w:t>ої</w:t>
      </w:r>
      <w:r w:rsidR="00BB5355">
        <w:rPr>
          <w:rFonts w:cs="Times New Roman"/>
          <w:sz w:val="28"/>
          <w:szCs w:val="28"/>
        </w:rPr>
        <w:t xml:space="preserve"> статті</w:t>
      </w:r>
      <w:r w:rsidRPr="00A044EA">
        <w:rPr>
          <w:rFonts w:cs="Times New Roman"/>
          <w:sz w:val="28"/>
          <w:szCs w:val="28"/>
        </w:rPr>
        <w:t xml:space="preserve"> 55</w:t>
      </w:r>
      <w:r w:rsidR="00B12008">
        <w:rPr>
          <w:rFonts w:cs="Times New Roman"/>
          <w:sz w:val="28"/>
          <w:szCs w:val="28"/>
        </w:rPr>
        <w:t>, частини</w:t>
      </w:r>
      <w:r w:rsidR="00BB5355">
        <w:rPr>
          <w:rFonts w:cs="Times New Roman"/>
          <w:sz w:val="28"/>
          <w:szCs w:val="28"/>
        </w:rPr>
        <w:t xml:space="preserve"> перш</w:t>
      </w:r>
      <w:r w:rsidR="00B12008">
        <w:rPr>
          <w:rFonts w:cs="Times New Roman"/>
          <w:sz w:val="28"/>
          <w:szCs w:val="28"/>
        </w:rPr>
        <w:t>ої</w:t>
      </w:r>
      <w:r w:rsidR="00BB5355">
        <w:rPr>
          <w:rFonts w:cs="Times New Roman"/>
          <w:sz w:val="28"/>
          <w:szCs w:val="28"/>
        </w:rPr>
        <w:t xml:space="preserve"> статті 64</w:t>
      </w:r>
      <w:r w:rsidRPr="00A044EA">
        <w:rPr>
          <w:rFonts w:cs="Times New Roman"/>
          <w:sz w:val="28"/>
          <w:szCs w:val="28"/>
        </w:rPr>
        <w:t xml:space="preserve"> Конституції України та </w:t>
      </w:r>
      <w:r w:rsidR="00BB5355">
        <w:rPr>
          <w:rFonts w:cs="Times New Roman"/>
          <w:sz w:val="28"/>
          <w:szCs w:val="28"/>
        </w:rPr>
        <w:t>„порушує процесуальну рівність сторін кримінального провадження“.</w:t>
      </w:r>
    </w:p>
    <w:p w:rsidR="00BD4A77" w:rsidRDefault="00BD4A77" w:rsidP="002817E3">
      <w:pPr>
        <w:pStyle w:val="a3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D4A77">
        <w:rPr>
          <w:rFonts w:cs="Times New Roman"/>
          <w:sz w:val="28"/>
          <w:szCs w:val="28"/>
        </w:rPr>
        <w:t>На підтвердження своїх аргументів суб</w:t>
      </w:r>
      <w:r w:rsidR="00D51349">
        <w:rPr>
          <w:rFonts w:cs="Times New Roman"/>
          <w:sz w:val="28"/>
          <w:szCs w:val="28"/>
        </w:rPr>
        <w:t>’</w:t>
      </w:r>
      <w:r w:rsidRPr="00BD4A77">
        <w:rPr>
          <w:rFonts w:cs="Times New Roman"/>
          <w:sz w:val="28"/>
          <w:szCs w:val="28"/>
        </w:rPr>
        <w:t>єкт права на конституційну скаргу посилається на окремі положення Конституції</w:t>
      </w:r>
      <w:r w:rsidR="008C5938" w:rsidRPr="008C5938">
        <w:rPr>
          <w:rFonts w:cs="Times New Roman"/>
          <w:sz w:val="28"/>
          <w:szCs w:val="28"/>
        </w:rPr>
        <w:t xml:space="preserve"> Укра</w:t>
      </w:r>
      <w:r w:rsidR="008C5938">
        <w:rPr>
          <w:rFonts w:cs="Times New Roman"/>
          <w:sz w:val="28"/>
          <w:szCs w:val="28"/>
        </w:rPr>
        <w:t>їни</w:t>
      </w:r>
      <w:r w:rsidR="00A52462">
        <w:rPr>
          <w:rFonts w:cs="Times New Roman"/>
          <w:sz w:val="28"/>
          <w:szCs w:val="28"/>
        </w:rPr>
        <w:t>,</w:t>
      </w:r>
      <w:r w:rsidRPr="00BD4A77">
        <w:rPr>
          <w:rFonts w:cs="Times New Roman"/>
          <w:sz w:val="28"/>
          <w:szCs w:val="28"/>
        </w:rPr>
        <w:t xml:space="preserve"> </w:t>
      </w:r>
      <w:r w:rsidR="00A52462">
        <w:rPr>
          <w:rFonts w:cs="Times New Roman"/>
          <w:sz w:val="28"/>
          <w:szCs w:val="28"/>
        </w:rPr>
        <w:t>Кодексу</w:t>
      </w:r>
      <w:r w:rsidRPr="00BD4A77">
        <w:rPr>
          <w:rFonts w:cs="Times New Roman"/>
          <w:sz w:val="28"/>
          <w:szCs w:val="28"/>
        </w:rPr>
        <w:t xml:space="preserve">, </w:t>
      </w:r>
      <w:r w:rsidR="00623E1B">
        <w:rPr>
          <w:rFonts w:cs="Times New Roman"/>
          <w:sz w:val="28"/>
          <w:szCs w:val="28"/>
        </w:rPr>
        <w:t>р</w:t>
      </w:r>
      <w:r w:rsidR="002E48AA">
        <w:rPr>
          <w:rFonts w:cs="Times New Roman"/>
          <w:sz w:val="28"/>
          <w:szCs w:val="28"/>
        </w:rPr>
        <w:t>і</w:t>
      </w:r>
      <w:r w:rsidRPr="00BD4A77">
        <w:rPr>
          <w:rFonts w:cs="Times New Roman"/>
          <w:sz w:val="28"/>
          <w:szCs w:val="28"/>
        </w:rPr>
        <w:t xml:space="preserve">шення </w:t>
      </w:r>
      <w:r w:rsidR="008C5938">
        <w:rPr>
          <w:rFonts w:cs="Times New Roman"/>
          <w:sz w:val="28"/>
          <w:szCs w:val="28"/>
        </w:rPr>
        <w:t>Конституційного Суду України,</w:t>
      </w:r>
      <w:r w:rsidR="00A52462">
        <w:rPr>
          <w:rFonts w:cs="Times New Roman"/>
          <w:sz w:val="28"/>
          <w:szCs w:val="28"/>
        </w:rPr>
        <w:t xml:space="preserve"> а також</w:t>
      </w:r>
      <w:r w:rsidR="00B12008">
        <w:rPr>
          <w:rFonts w:cs="Times New Roman"/>
          <w:sz w:val="28"/>
          <w:szCs w:val="28"/>
        </w:rPr>
        <w:t xml:space="preserve"> на</w:t>
      </w:r>
      <w:r w:rsidR="00A52462">
        <w:rPr>
          <w:rFonts w:cs="Times New Roman"/>
          <w:sz w:val="28"/>
          <w:szCs w:val="28"/>
        </w:rPr>
        <w:t xml:space="preserve"> судове</w:t>
      </w:r>
      <w:r w:rsidRPr="00BD4A77">
        <w:rPr>
          <w:rFonts w:cs="Times New Roman"/>
          <w:sz w:val="28"/>
          <w:szCs w:val="28"/>
        </w:rPr>
        <w:t xml:space="preserve"> рішення у св</w:t>
      </w:r>
      <w:r w:rsidR="002E48AA">
        <w:rPr>
          <w:rFonts w:cs="Times New Roman"/>
          <w:sz w:val="28"/>
          <w:szCs w:val="28"/>
        </w:rPr>
        <w:t>оїй</w:t>
      </w:r>
      <w:r w:rsidR="00EC563F">
        <w:rPr>
          <w:rFonts w:cs="Times New Roman"/>
          <w:sz w:val="28"/>
          <w:szCs w:val="28"/>
        </w:rPr>
        <w:t xml:space="preserve"> </w:t>
      </w:r>
      <w:r w:rsidRPr="00BD4A77">
        <w:rPr>
          <w:rFonts w:cs="Times New Roman"/>
          <w:sz w:val="28"/>
          <w:szCs w:val="28"/>
        </w:rPr>
        <w:t>справі.</w:t>
      </w:r>
    </w:p>
    <w:p w:rsidR="00D93993" w:rsidRDefault="00D93993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C563F" w:rsidRDefault="00D93993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Вирішуючи питання про відкриття конституційного провадження </w:t>
      </w:r>
      <w:r w:rsidR="002817E3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у справі, Третя колегія суддів Другого сенату Конституційного Суду України виходить із такого.</w:t>
      </w:r>
    </w:p>
    <w:p w:rsidR="00754E21" w:rsidRDefault="00754E21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245CB">
        <w:rPr>
          <w:rFonts w:cs="Times New Roman"/>
          <w:sz w:val="28"/>
          <w:szCs w:val="28"/>
        </w:rPr>
        <w:t xml:space="preserve">Згідно з Законом України „Про Конституційний Суд України“ </w:t>
      </w:r>
      <w:r w:rsidR="002817E3">
        <w:rPr>
          <w:rFonts w:cs="Times New Roman"/>
          <w:sz w:val="28"/>
          <w:szCs w:val="28"/>
        </w:rPr>
        <w:br/>
      </w:r>
      <w:r w:rsidRPr="002245CB">
        <w:rPr>
          <w:rFonts w:cs="Times New Roman"/>
          <w:sz w:val="28"/>
          <w:szCs w:val="28"/>
        </w:rPr>
        <w:t>у конституційній скарзі має міститися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</w:t>
      </w:r>
      <w:r w:rsidR="00706D2A">
        <w:rPr>
          <w:rFonts w:cs="Times New Roman"/>
          <w:sz w:val="28"/>
          <w:szCs w:val="28"/>
        </w:rPr>
        <w:t>’</w:t>
      </w:r>
      <w:r w:rsidRPr="002245CB">
        <w:rPr>
          <w:rFonts w:cs="Times New Roman"/>
          <w:sz w:val="28"/>
          <w:szCs w:val="28"/>
        </w:rPr>
        <w:t xml:space="preserve">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>
        <w:rPr>
          <w:rFonts w:cs="Times New Roman"/>
          <w:sz w:val="28"/>
          <w:szCs w:val="28"/>
        </w:rPr>
        <w:t>вимогам, передбаченим, зокрема,</w:t>
      </w:r>
      <w:r w:rsidR="00706D2A">
        <w:rPr>
          <w:rFonts w:cs="Times New Roman"/>
          <w:sz w:val="28"/>
          <w:szCs w:val="28"/>
        </w:rPr>
        <w:t xml:space="preserve"> </w:t>
      </w:r>
      <w:r w:rsidR="002817E3">
        <w:rPr>
          <w:rFonts w:cs="Times New Roman"/>
          <w:sz w:val="28"/>
          <w:szCs w:val="28"/>
        </w:rPr>
        <w:br/>
      </w:r>
      <w:r w:rsidRPr="002245CB">
        <w:rPr>
          <w:rFonts w:cs="Times New Roman"/>
          <w:sz w:val="28"/>
          <w:szCs w:val="28"/>
        </w:rPr>
        <w:t>статтею 55 цього закону (абзац перший частини першої статті 77).</w:t>
      </w:r>
    </w:p>
    <w:p w:rsidR="00F91CFA" w:rsidRPr="006B39F6" w:rsidRDefault="003D64A6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Аналіз конституційної скарги дає підстави для висновку</w:t>
      </w:r>
      <w:r w:rsidR="00FA54FD" w:rsidRPr="006B39F6">
        <w:rPr>
          <w:rFonts w:cs="Times New Roman"/>
          <w:color w:val="000000"/>
          <w:sz w:val="28"/>
          <w:szCs w:val="28"/>
        </w:rPr>
        <w:t xml:space="preserve">, що автор клопотання не </w:t>
      </w:r>
      <w:r w:rsidR="002D43A8">
        <w:rPr>
          <w:rFonts w:cs="Times New Roman"/>
          <w:color w:val="000000"/>
          <w:sz w:val="28"/>
          <w:szCs w:val="28"/>
        </w:rPr>
        <w:t>навів</w:t>
      </w:r>
      <w:r w:rsidR="00977F35" w:rsidRPr="006B39F6">
        <w:rPr>
          <w:rFonts w:cs="Times New Roman"/>
          <w:color w:val="000000"/>
          <w:sz w:val="28"/>
          <w:szCs w:val="28"/>
        </w:rPr>
        <w:t xml:space="preserve"> </w:t>
      </w:r>
      <w:r w:rsidR="002D43A8">
        <w:rPr>
          <w:rFonts w:cs="Times New Roman"/>
          <w:color w:val="000000"/>
          <w:sz w:val="28"/>
          <w:szCs w:val="28"/>
        </w:rPr>
        <w:t>аргументів</w:t>
      </w:r>
      <w:r w:rsidR="00977F35" w:rsidRPr="006B39F6">
        <w:rPr>
          <w:rFonts w:cs="Times New Roman"/>
          <w:color w:val="000000"/>
          <w:sz w:val="28"/>
          <w:szCs w:val="28"/>
        </w:rPr>
        <w:t xml:space="preserve"> щодо неконституційності</w:t>
      </w:r>
      <w:r w:rsidR="00C55B0F">
        <w:rPr>
          <w:rFonts w:cs="Times New Roman"/>
          <w:color w:val="000000"/>
          <w:sz w:val="28"/>
          <w:szCs w:val="28"/>
        </w:rPr>
        <w:t xml:space="preserve"> окремого</w:t>
      </w:r>
      <w:r w:rsidR="00977F35" w:rsidRPr="006B39F6">
        <w:rPr>
          <w:rFonts w:cs="Times New Roman"/>
          <w:color w:val="000000"/>
          <w:sz w:val="28"/>
          <w:szCs w:val="28"/>
        </w:rPr>
        <w:t xml:space="preserve"> положен</w:t>
      </w:r>
      <w:r w:rsidR="00C55B0F">
        <w:rPr>
          <w:rFonts w:cs="Times New Roman"/>
          <w:color w:val="000000"/>
          <w:sz w:val="28"/>
          <w:szCs w:val="28"/>
        </w:rPr>
        <w:t>ня</w:t>
      </w:r>
      <w:r w:rsidR="0037534D">
        <w:rPr>
          <w:rFonts w:cs="Times New Roman"/>
          <w:color w:val="000000"/>
          <w:sz w:val="28"/>
          <w:szCs w:val="28"/>
        </w:rPr>
        <w:t xml:space="preserve"> </w:t>
      </w:r>
      <w:r w:rsidR="0037534D" w:rsidRPr="0037534D">
        <w:rPr>
          <w:rFonts w:cs="Times New Roman"/>
          <w:color w:val="000000"/>
          <w:sz w:val="28"/>
          <w:szCs w:val="28"/>
        </w:rPr>
        <w:t xml:space="preserve">пункту 19 частини першої статті 3 </w:t>
      </w:r>
      <w:r w:rsidR="0037534D">
        <w:rPr>
          <w:rFonts w:cs="Times New Roman"/>
          <w:color w:val="000000"/>
          <w:sz w:val="28"/>
          <w:szCs w:val="28"/>
        </w:rPr>
        <w:t>Кодексу</w:t>
      </w:r>
      <w:r w:rsidR="002D43A8">
        <w:rPr>
          <w:rFonts w:cs="Times New Roman"/>
          <w:sz w:val="28"/>
          <w:szCs w:val="28"/>
        </w:rPr>
        <w:t>, а</w:t>
      </w:r>
      <w:r w:rsidR="00A72A21" w:rsidRPr="00A72A21">
        <w:rPr>
          <w:rFonts w:cs="Times New Roman"/>
          <w:sz w:val="28"/>
          <w:szCs w:val="28"/>
        </w:rPr>
        <w:t xml:space="preserve"> лише</w:t>
      </w:r>
      <w:r w:rsidR="002D43A8">
        <w:rPr>
          <w:rFonts w:cs="Times New Roman"/>
          <w:sz w:val="28"/>
          <w:szCs w:val="28"/>
        </w:rPr>
        <w:t xml:space="preserve"> висловив</w:t>
      </w:r>
      <w:r w:rsidR="00977F35">
        <w:rPr>
          <w:rFonts w:cs="Times New Roman"/>
          <w:sz w:val="28"/>
          <w:szCs w:val="28"/>
        </w:rPr>
        <w:t xml:space="preserve"> незгоду</w:t>
      </w:r>
      <w:r w:rsidR="0037534D" w:rsidRPr="0037534D">
        <w:rPr>
          <w:rFonts w:cs="Times New Roman"/>
          <w:sz w:val="28"/>
          <w:szCs w:val="28"/>
        </w:rPr>
        <w:t xml:space="preserve"> </w:t>
      </w:r>
      <w:r w:rsidR="0037534D">
        <w:rPr>
          <w:rFonts w:cs="Times New Roman"/>
          <w:sz w:val="28"/>
          <w:szCs w:val="28"/>
        </w:rPr>
        <w:t>із</w:t>
      </w:r>
      <w:r w:rsidR="00B24964">
        <w:rPr>
          <w:rFonts w:cs="Times New Roman"/>
          <w:sz w:val="28"/>
          <w:szCs w:val="28"/>
        </w:rPr>
        <w:t xml:space="preserve"> </w:t>
      </w:r>
      <w:r w:rsidR="0037534D" w:rsidRPr="0037534D">
        <w:rPr>
          <w:rFonts w:cs="Times New Roman"/>
          <w:sz w:val="28"/>
          <w:szCs w:val="28"/>
        </w:rPr>
        <w:t>законодавчим регулюванням питання щодо кола осіб, які є стороною кримінального провадження з боку обвинувачення, а також з визначенням обсягу прав потерпілих, представни</w:t>
      </w:r>
      <w:r w:rsidR="0037534D">
        <w:rPr>
          <w:rFonts w:cs="Times New Roman"/>
          <w:sz w:val="28"/>
          <w:szCs w:val="28"/>
        </w:rPr>
        <w:t>к</w:t>
      </w:r>
      <w:r w:rsidR="0037534D" w:rsidRPr="0037534D">
        <w:rPr>
          <w:rFonts w:cs="Times New Roman"/>
          <w:sz w:val="28"/>
          <w:szCs w:val="28"/>
        </w:rPr>
        <w:t>ів і їх законних представників щодо збирання доказів у кримінальних провадженнях</w:t>
      </w:r>
      <w:r w:rsidR="0037534D">
        <w:rPr>
          <w:rFonts w:cs="Times New Roman"/>
          <w:sz w:val="28"/>
          <w:szCs w:val="28"/>
        </w:rPr>
        <w:t xml:space="preserve"> та</w:t>
      </w:r>
      <w:r w:rsidR="00A72A21">
        <w:rPr>
          <w:rFonts w:cs="Times New Roman"/>
          <w:sz w:val="28"/>
          <w:szCs w:val="28"/>
        </w:rPr>
        <w:t xml:space="preserve"> із судовим рішенням</w:t>
      </w:r>
      <w:r w:rsidR="00977F35">
        <w:rPr>
          <w:rFonts w:cs="Times New Roman"/>
          <w:sz w:val="28"/>
          <w:szCs w:val="28"/>
        </w:rPr>
        <w:t xml:space="preserve">, </w:t>
      </w:r>
      <w:r w:rsidR="00A72A21">
        <w:rPr>
          <w:rFonts w:cs="Times New Roman"/>
          <w:sz w:val="28"/>
          <w:szCs w:val="28"/>
        </w:rPr>
        <w:t>ухваленим</w:t>
      </w:r>
      <w:r w:rsidR="00977F35">
        <w:rPr>
          <w:rFonts w:cs="Times New Roman"/>
          <w:sz w:val="28"/>
          <w:szCs w:val="28"/>
        </w:rPr>
        <w:t xml:space="preserve"> у </w:t>
      </w:r>
      <w:r w:rsidR="00966E2E">
        <w:rPr>
          <w:rFonts w:cs="Times New Roman"/>
          <w:sz w:val="28"/>
          <w:szCs w:val="28"/>
        </w:rPr>
        <w:t>його</w:t>
      </w:r>
      <w:r w:rsidR="00977F35">
        <w:rPr>
          <w:rFonts w:cs="Times New Roman"/>
          <w:sz w:val="28"/>
          <w:szCs w:val="28"/>
        </w:rPr>
        <w:t xml:space="preserve"> справі, </w:t>
      </w:r>
      <w:r w:rsidR="002D43A8">
        <w:rPr>
          <w:rFonts w:cs="Times New Roman"/>
          <w:sz w:val="28"/>
          <w:szCs w:val="28"/>
        </w:rPr>
        <w:t>що не може вважатися</w:t>
      </w:r>
      <w:r w:rsidR="00487580">
        <w:rPr>
          <w:rFonts w:cs="Times New Roman"/>
          <w:sz w:val="28"/>
          <w:szCs w:val="28"/>
        </w:rPr>
        <w:t xml:space="preserve"> належним обґрунтуванням </w:t>
      </w:r>
      <w:r w:rsidR="002D43A8">
        <w:rPr>
          <w:rFonts w:cs="Times New Roman"/>
          <w:sz w:val="28"/>
          <w:szCs w:val="28"/>
        </w:rPr>
        <w:t>тверджень щодо невідповідності Конституції України</w:t>
      </w:r>
      <w:r w:rsidR="00C55B0F">
        <w:rPr>
          <w:rFonts w:cs="Times New Roman"/>
          <w:sz w:val="28"/>
          <w:szCs w:val="28"/>
        </w:rPr>
        <w:t xml:space="preserve"> оспорюваного</w:t>
      </w:r>
      <w:r w:rsidR="00487580">
        <w:rPr>
          <w:rFonts w:cs="Times New Roman"/>
          <w:sz w:val="28"/>
          <w:szCs w:val="28"/>
        </w:rPr>
        <w:t xml:space="preserve"> положен</w:t>
      </w:r>
      <w:r w:rsidR="00C55B0F">
        <w:rPr>
          <w:rFonts w:cs="Times New Roman"/>
          <w:sz w:val="28"/>
          <w:szCs w:val="28"/>
        </w:rPr>
        <w:t>ня</w:t>
      </w:r>
      <w:r w:rsidR="00B12008">
        <w:rPr>
          <w:rFonts w:cs="Times New Roman"/>
          <w:sz w:val="28"/>
          <w:szCs w:val="28"/>
        </w:rPr>
        <w:t xml:space="preserve"> Кодексу</w:t>
      </w:r>
      <w:r w:rsidR="002D43A8">
        <w:rPr>
          <w:rFonts w:cs="Times New Roman"/>
          <w:sz w:val="28"/>
          <w:szCs w:val="28"/>
        </w:rPr>
        <w:t xml:space="preserve"> </w:t>
      </w:r>
      <w:r w:rsidR="00487580">
        <w:rPr>
          <w:rFonts w:cs="Times New Roman"/>
          <w:sz w:val="28"/>
          <w:szCs w:val="28"/>
        </w:rPr>
        <w:t>в розумінні пункту 6 частини другої статті 55 Закону України „Про Конституційний Суд України“.</w:t>
      </w:r>
    </w:p>
    <w:p w:rsidR="00754E21" w:rsidRPr="006B39F6" w:rsidRDefault="00E20C51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B39F6">
        <w:rPr>
          <w:rFonts w:cs="Times New Roman"/>
          <w:color w:val="000000"/>
          <w:sz w:val="28"/>
          <w:szCs w:val="28"/>
        </w:rPr>
        <w:lastRenderedPageBreak/>
        <w:t xml:space="preserve">Наведене </w:t>
      </w:r>
      <w:r w:rsidR="00754E21" w:rsidRPr="006B39F6">
        <w:rPr>
          <w:rFonts w:cs="Times New Roman"/>
          <w:color w:val="000000"/>
          <w:sz w:val="28"/>
          <w:szCs w:val="28"/>
        </w:rPr>
        <w:t xml:space="preserve">є підставою для відмови у відкритті конституційного провадження у справі за пунктом 4 статті 62 </w:t>
      </w:r>
      <w:r w:rsidR="002D43A8">
        <w:rPr>
          <w:rFonts w:cs="Times New Roman"/>
          <w:color w:val="000000"/>
          <w:sz w:val="28"/>
          <w:szCs w:val="28"/>
        </w:rPr>
        <w:t>Закону України „Про Конституційний Суд України“</w:t>
      </w:r>
      <w:r w:rsidR="00754E21" w:rsidRPr="006B39F6">
        <w:rPr>
          <w:rFonts w:cs="Times New Roman"/>
          <w:color w:val="000000"/>
          <w:sz w:val="28"/>
          <w:szCs w:val="28"/>
        </w:rPr>
        <w:t xml:space="preserve"> – неприйнятність конституційної скарги.</w:t>
      </w:r>
    </w:p>
    <w:p w:rsidR="00754E21" w:rsidRPr="006B39F6" w:rsidRDefault="00754E21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754E21" w:rsidRPr="006B39F6" w:rsidRDefault="00754E21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B39F6">
        <w:rPr>
          <w:rFonts w:cs="Times New Roman"/>
          <w:color w:val="000000"/>
          <w:sz w:val="28"/>
          <w:szCs w:val="28"/>
        </w:rPr>
        <w:t>Враховуючи викладене та керуючись статтями 147, 151</w:t>
      </w:r>
      <w:r w:rsidRPr="006B39F6">
        <w:rPr>
          <w:rFonts w:cs="Times New Roman"/>
          <w:color w:val="000000"/>
          <w:sz w:val="28"/>
          <w:szCs w:val="28"/>
          <w:vertAlign w:val="superscript"/>
        </w:rPr>
        <w:t>1</w:t>
      </w:r>
      <w:r w:rsidRPr="006B39F6">
        <w:rPr>
          <w:rFonts w:cs="Times New Roman"/>
          <w:color w:val="000000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8C5938" w:rsidRDefault="008C5938" w:rsidP="002817E3">
      <w:pPr>
        <w:pStyle w:val="30"/>
        <w:shd w:val="clear" w:color="auto" w:fill="auto"/>
        <w:spacing w:before="0" w:after="0" w:line="360" w:lineRule="auto"/>
        <w:ind w:firstLine="709"/>
        <w:rPr>
          <w:rStyle w:val="33pt"/>
          <w:rFonts w:cs="Times New Roman"/>
          <w:b/>
          <w:spacing w:val="0"/>
          <w:sz w:val="28"/>
          <w:szCs w:val="28"/>
        </w:rPr>
      </w:pPr>
    </w:p>
    <w:p w:rsidR="00754E21" w:rsidRDefault="00754E21" w:rsidP="002817E3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2245CB">
        <w:rPr>
          <w:rStyle w:val="33pt"/>
          <w:rFonts w:cs="Times New Roman"/>
          <w:b/>
          <w:spacing w:val="0"/>
          <w:sz w:val="28"/>
          <w:szCs w:val="28"/>
        </w:rPr>
        <w:t>у х в а л и л а:</w:t>
      </w:r>
    </w:p>
    <w:p w:rsidR="00754E21" w:rsidRPr="002245CB" w:rsidRDefault="00754E21" w:rsidP="002817E3">
      <w:pPr>
        <w:pStyle w:val="30"/>
        <w:shd w:val="clear" w:color="auto" w:fill="auto"/>
        <w:spacing w:before="0" w:after="0" w:line="360" w:lineRule="auto"/>
        <w:ind w:firstLine="709"/>
        <w:rPr>
          <w:rStyle w:val="33pt"/>
          <w:rFonts w:cs="Times New Roman"/>
          <w:b/>
          <w:spacing w:val="0"/>
          <w:sz w:val="28"/>
          <w:szCs w:val="28"/>
        </w:rPr>
      </w:pPr>
    </w:p>
    <w:p w:rsidR="00754E21" w:rsidRPr="002245CB" w:rsidRDefault="00754E21" w:rsidP="002817E3">
      <w:pPr>
        <w:pStyle w:val="a3"/>
        <w:shd w:val="clear" w:color="auto" w:fill="auto"/>
        <w:spacing w:before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245CB">
        <w:rPr>
          <w:rFonts w:cs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="00B505BA">
        <w:rPr>
          <w:rFonts w:cs="Times New Roman"/>
          <w:sz w:val="28"/>
          <w:szCs w:val="28"/>
        </w:rPr>
        <w:t xml:space="preserve"> </w:t>
      </w:r>
      <w:r w:rsidR="00B505BA" w:rsidRPr="00B505BA">
        <w:rPr>
          <w:rFonts w:cs="Times New Roman"/>
          <w:sz w:val="28"/>
          <w:szCs w:val="28"/>
        </w:rPr>
        <w:t>Гол</w:t>
      </w:r>
      <w:r w:rsidR="00C55B0F">
        <w:rPr>
          <w:rFonts w:cs="Times New Roman"/>
          <w:sz w:val="28"/>
          <w:szCs w:val="28"/>
        </w:rPr>
        <w:t>е</w:t>
      </w:r>
      <w:r w:rsidR="00B505BA" w:rsidRPr="00B505BA">
        <w:rPr>
          <w:rFonts w:cs="Times New Roman"/>
          <w:sz w:val="28"/>
          <w:szCs w:val="28"/>
        </w:rPr>
        <w:t>мб’євської Вероніки Валентинівни щодо відповідності Конституції України (конституційності)</w:t>
      </w:r>
      <w:r w:rsidR="00B12008">
        <w:rPr>
          <w:rFonts w:cs="Times New Roman"/>
          <w:sz w:val="28"/>
          <w:szCs w:val="28"/>
        </w:rPr>
        <w:t xml:space="preserve"> окремого</w:t>
      </w:r>
      <w:r w:rsidR="00B505BA" w:rsidRPr="00B505BA">
        <w:rPr>
          <w:rFonts w:cs="Times New Roman"/>
          <w:sz w:val="28"/>
          <w:szCs w:val="28"/>
        </w:rPr>
        <w:t xml:space="preserve"> положення пункту 19 частини першої статті 3 Кримінального процесуального кодексу України</w:t>
      </w:r>
      <w:r w:rsidR="00FC5DD4">
        <w:rPr>
          <w:rFonts w:cs="Times New Roman"/>
          <w:sz w:val="28"/>
          <w:szCs w:val="28"/>
        </w:rPr>
        <w:t xml:space="preserve"> </w:t>
      </w:r>
      <w:r w:rsidRPr="002245CB">
        <w:rPr>
          <w:rFonts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754E21" w:rsidRDefault="00754E21" w:rsidP="002817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E21" w:rsidRDefault="00754E21" w:rsidP="002817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CB">
        <w:rPr>
          <w:rFonts w:ascii="Times New Roman" w:hAnsi="Times New Roman" w:cs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D24D47" w:rsidRDefault="00D24D47" w:rsidP="002817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D47" w:rsidRDefault="00D24D47" w:rsidP="002817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D47" w:rsidRDefault="00D24D47" w:rsidP="002817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D47" w:rsidRPr="00D24D47" w:rsidRDefault="00D24D47" w:rsidP="00D24D47">
      <w:pPr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4D47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:rsidR="00D24D47" w:rsidRPr="00D24D47" w:rsidRDefault="00D24D47" w:rsidP="00D24D47">
      <w:pPr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4D47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D24D47" w:rsidRPr="00D24D47" w:rsidRDefault="00D24D47" w:rsidP="00D24D47">
      <w:pPr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4D47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D24D47" w:rsidRPr="00D24D47" w:rsidSect="0030347A">
      <w:headerReference w:type="default" r:id="rId8"/>
      <w:footerReference w:type="default" r:id="rId9"/>
      <w:footerReference w:type="first" r:id="rId10"/>
      <w:pgSz w:w="11905" w:h="16837" w:code="9"/>
      <w:pgMar w:top="1134" w:right="567" w:bottom="1134" w:left="1701" w:header="680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B8" w:rsidRDefault="00CB2CB8" w:rsidP="002245CB">
      <w:r>
        <w:separator/>
      </w:r>
    </w:p>
  </w:endnote>
  <w:endnote w:type="continuationSeparator" w:id="0">
    <w:p w:rsidR="00CB2CB8" w:rsidRDefault="00CB2CB8" w:rsidP="002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E3" w:rsidRPr="002817E3" w:rsidRDefault="002817E3">
    <w:pPr>
      <w:pStyle w:val="a7"/>
      <w:rPr>
        <w:rFonts w:ascii="Times New Roman" w:hAnsi="Times New Roman" w:cs="Times New Roman"/>
        <w:sz w:val="10"/>
        <w:szCs w:val="10"/>
      </w:rPr>
    </w:pPr>
    <w:r w:rsidRPr="002817E3">
      <w:rPr>
        <w:rFonts w:ascii="Times New Roman" w:hAnsi="Times New Roman" w:cs="Times New Roman"/>
        <w:sz w:val="10"/>
        <w:szCs w:val="10"/>
      </w:rPr>
      <w:fldChar w:fldCharType="begin"/>
    </w:r>
    <w:r w:rsidRPr="002817E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817E3">
      <w:rPr>
        <w:rFonts w:ascii="Times New Roman" w:hAnsi="Times New Roman" w:cs="Times New Roman"/>
        <w:sz w:val="10"/>
        <w:szCs w:val="10"/>
      </w:rPr>
      <w:fldChar w:fldCharType="separate"/>
    </w:r>
    <w:r w:rsidR="00F824F1">
      <w:rPr>
        <w:rFonts w:ascii="Times New Roman" w:hAnsi="Times New Roman" w:cs="Times New Roman"/>
        <w:noProof/>
        <w:sz w:val="10"/>
        <w:szCs w:val="10"/>
      </w:rPr>
      <w:t>G:\2021\Suddi\II senat\III koleg\8.docx</w:t>
    </w:r>
    <w:r w:rsidRPr="002817E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7A" w:rsidRPr="0030347A" w:rsidRDefault="0030347A">
    <w:pPr>
      <w:pStyle w:val="a7"/>
      <w:rPr>
        <w:rFonts w:ascii="Times New Roman" w:hAnsi="Times New Roman" w:cs="Times New Roman"/>
        <w:sz w:val="10"/>
        <w:szCs w:val="10"/>
      </w:rPr>
    </w:pPr>
    <w:r w:rsidRPr="0030347A">
      <w:rPr>
        <w:rFonts w:ascii="Times New Roman" w:hAnsi="Times New Roman" w:cs="Times New Roman"/>
        <w:sz w:val="10"/>
        <w:szCs w:val="10"/>
      </w:rPr>
      <w:fldChar w:fldCharType="begin"/>
    </w:r>
    <w:r w:rsidRPr="0030347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0347A">
      <w:rPr>
        <w:rFonts w:ascii="Times New Roman" w:hAnsi="Times New Roman" w:cs="Times New Roman"/>
        <w:sz w:val="10"/>
        <w:szCs w:val="10"/>
      </w:rPr>
      <w:fldChar w:fldCharType="separate"/>
    </w:r>
    <w:r w:rsidR="00F824F1">
      <w:rPr>
        <w:rFonts w:ascii="Times New Roman" w:hAnsi="Times New Roman" w:cs="Times New Roman"/>
        <w:noProof/>
        <w:sz w:val="10"/>
        <w:szCs w:val="10"/>
      </w:rPr>
      <w:t>G:\2021\Suddi\II senat\III koleg\8.docx</w:t>
    </w:r>
    <w:r w:rsidRPr="0030347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B8" w:rsidRDefault="00CB2CB8" w:rsidP="002245CB">
      <w:r>
        <w:separator/>
      </w:r>
    </w:p>
  </w:footnote>
  <w:footnote w:type="continuationSeparator" w:id="0">
    <w:p w:rsidR="00CB2CB8" w:rsidRDefault="00CB2CB8" w:rsidP="0022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7C" w:rsidRPr="0030347A" w:rsidRDefault="005B0C7C" w:rsidP="002245CB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0347A">
      <w:rPr>
        <w:rFonts w:ascii="Times New Roman" w:hAnsi="Times New Roman" w:cs="Times New Roman"/>
        <w:sz w:val="28"/>
        <w:szCs w:val="28"/>
      </w:rPr>
      <w:fldChar w:fldCharType="begin"/>
    </w:r>
    <w:r w:rsidRPr="0030347A">
      <w:rPr>
        <w:rFonts w:ascii="Times New Roman" w:hAnsi="Times New Roman" w:cs="Times New Roman"/>
        <w:sz w:val="28"/>
        <w:szCs w:val="28"/>
      </w:rPr>
      <w:instrText>PAGE   \* MERGEFORMAT</w:instrText>
    </w:r>
    <w:r w:rsidRPr="0030347A">
      <w:rPr>
        <w:rFonts w:ascii="Times New Roman" w:hAnsi="Times New Roman" w:cs="Times New Roman"/>
        <w:sz w:val="28"/>
        <w:szCs w:val="28"/>
      </w:rPr>
      <w:fldChar w:fldCharType="separate"/>
    </w:r>
    <w:r w:rsidR="00EC563F">
      <w:rPr>
        <w:rFonts w:ascii="Times New Roman" w:hAnsi="Times New Roman" w:cs="Times New Roman"/>
        <w:noProof/>
        <w:sz w:val="28"/>
        <w:szCs w:val="28"/>
      </w:rPr>
      <w:t>2</w:t>
    </w:r>
    <w:r w:rsidRPr="0030347A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805C8"/>
    <w:multiLevelType w:val="multilevel"/>
    <w:tmpl w:val="0EA051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4"/>
    <w:rsid w:val="00002C5D"/>
    <w:rsid w:val="00006165"/>
    <w:rsid w:val="00010D5A"/>
    <w:rsid w:val="000205F7"/>
    <w:rsid w:val="00020861"/>
    <w:rsid w:val="00022BFD"/>
    <w:rsid w:val="00022E82"/>
    <w:rsid w:val="0008738B"/>
    <w:rsid w:val="00093697"/>
    <w:rsid w:val="00096A35"/>
    <w:rsid w:val="000A7EEC"/>
    <w:rsid w:val="000C008E"/>
    <w:rsid w:val="000C7EF4"/>
    <w:rsid w:val="000D04D2"/>
    <w:rsid w:val="000D409F"/>
    <w:rsid w:val="000D56B5"/>
    <w:rsid w:val="000D640C"/>
    <w:rsid w:val="000E5953"/>
    <w:rsid w:val="000E655D"/>
    <w:rsid w:val="000F2578"/>
    <w:rsid w:val="000F30C0"/>
    <w:rsid w:val="00133F77"/>
    <w:rsid w:val="0013425F"/>
    <w:rsid w:val="001360D4"/>
    <w:rsid w:val="00140A45"/>
    <w:rsid w:val="00163AC7"/>
    <w:rsid w:val="0017147E"/>
    <w:rsid w:val="00171B84"/>
    <w:rsid w:val="001747FE"/>
    <w:rsid w:val="0018492C"/>
    <w:rsid w:val="001D4BCB"/>
    <w:rsid w:val="001E75AD"/>
    <w:rsid w:val="002058A5"/>
    <w:rsid w:val="00207599"/>
    <w:rsid w:val="00222AE6"/>
    <w:rsid w:val="002245CB"/>
    <w:rsid w:val="00231739"/>
    <w:rsid w:val="0024584D"/>
    <w:rsid w:val="00251D36"/>
    <w:rsid w:val="00263239"/>
    <w:rsid w:val="00263A2C"/>
    <w:rsid w:val="002659DC"/>
    <w:rsid w:val="00280F81"/>
    <w:rsid w:val="002817E3"/>
    <w:rsid w:val="00296B7F"/>
    <w:rsid w:val="002975C9"/>
    <w:rsid w:val="002B18E5"/>
    <w:rsid w:val="002B6553"/>
    <w:rsid w:val="002D43A8"/>
    <w:rsid w:val="002D5013"/>
    <w:rsid w:val="002D6F90"/>
    <w:rsid w:val="002E48AA"/>
    <w:rsid w:val="002E4D6A"/>
    <w:rsid w:val="002F0247"/>
    <w:rsid w:val="0030347A"/>
    <w:rsid w:val="003037A8"/>
    <w:rsid w:val="003122E4"/>
    <w:rsid w:val="0031525B"/>
    <w:rsid w:val="00324678"/>
    <w:rsid w:val="00360037"/>
    <w:rsid w:val="00362E15"/>
    <w:rsid w:val="003707FD"/>
    <w:rsid w:val="00372953"/>
    <w:rsid w:val="00373D37"/>
    <w:rsid w:val="0037534D"/>
    <w:rsid w:val="00381851"/>
    <w:rsid w:val="003854DE"/>
    <w:rsid w:val="00390E24"/>
    <w:rsid w:val="0039332C"/>
    <w:rsid w:val="003B5BE4"/>
    <w:rsid w:val="003C3005"/>
    <w:rsid w:val="003C4DA0"/>
    <w:rsid w:val="003D3322"/>
    <w:rsid w:val="003D64A6"/>
    <w:rsid w:val="003E1A07"/>
    <w:rsid w:val="003E4EDA"/>
    <w:rsid w:val="003F23E9"/>
    <w:rsid w:val="00405AB4"/>
    <w:rsid w:val="00420F34"/>
    <w:rsid w:val="00443A25"/>
    <w:rsid w:val="0046625A"/>
    <w:rsid w:val="004664B3"/>
    <w:rsid w:val="00484497"/>
    <w:rsid w:val="00485602"/>
    <w:rsid w:val="00487580"/>
    <w:rsid w:val="004A03F9"/>
    <w:rsid w:val="004A1AB4"/>
    <w:rsid w:val="004B11F0"/>
    <w:rsid w:val="004C32FA"/>
    <w:rsid w:val="0050336F"/>
    <w:rsid w:val="005050DE"/>
    <w:rsid w:val="00533E5B"/>
    <w:rsid w:val="00545551"/>
    <w:rsid w:val="0056057D"/>
    <w:rsid w:val="00567FCD"/>
    <w:rsid w:val="00570582"/>
    <w:rsid w:val="005A5AF9"/>
    <w:rsid w:val="005A7DB2"/>
    <w:rsid w:val="005B0C7C"/>
    <w:rsid w:val="005E7F2A"/>
    <w:rsid w:val="006017A2"/>
    <w:rsid w:val="00623E1B"/>
    <w:rsid w:val="0063730D"/>
    <w:rsid w:val="00657A9C"/>
    <w:rsid w:val="006608B8"/>
    <w:rsid w:val="006770CC"/>
    <w:rsid w:val="00680CA0"/>
    <w:rsid w:val="00692892"/>
    <w:rsid w:val="006A394E"/>
    <w:rsid w:val="006B39F6"/>
    <w:rsid w:val="006D330D"/>
    <w:rsid w:val="006E4ECA"/>
    <w:rsid w:val="00701B53"/>
    <w:rsid w:val="007021C9"/>
    <w:rsid w:val="00705633"/>
    <w:rsid w:val="00706D2A"/>
    <w:rsid w:val="00710F50"/>
    <w:rsid w:val="007370CA"/>
    <w:rsid w:val="007371B3"/>
    <w:rsid w:val="007405C8"/>
    <w:rsid w:val="00754E21"/>
    <w:rsid w:val="00765F2B"/>
    <w:rsid w:val="00774ADE"/>
    <w:rsid w:val="00790EC8"/>
    <w:rsid w:val="007949C2"/>
    <w:rsid w:val="00795568"/>
    <w:rsid w:val="00796A55"/>
    <w:rsid w:val="007F4C5B"/>
    <w:rsid w:val="007F5D80"/>
    <w:rsid w:val="00800679"/>
    <w:rsid w:val="00800F8A"/>
    <w:rsid w:val="008073F9"/>
    <w:rsid w:val="00814309"/>
    <w:rsid w:val="00832634"/>
    <w:rsid w:val="00847FF1"/>
    <w:rsid w:val="00860D78"/>
    <w:rsid w:val="00864DD5"/>
    <w:rsid w:val="00867D09"/>
    <w:rsid w:val="0089009E"/>
    <w:rsid w:val="0089467D"/>
    <w:rsid w:val="008A7E3D"/>
    <w:rsid w:val="008C5938"/>
    <w:rsid w:val="008E1D7A"/>
    <w:rsid w:val="008E39DF"/>
    <w:rsid w:val="008E6D12"/>
    <w:rsid w:val="00906C3B"/>
    <w:rsid w:val="00907F9B"/>
    <w:rsid w:val="00916A7E"/>
    <w:rsid w:val="00935307"/>
    <w:rsid w:val="00954749"/>
    <w:rsid w:val="00966E2E"/>
    <w:rsid w:val="00970622"/>
    <w:rsid w:val="00975B85"/>
    <w:rsid w:val="00977F35"/>
    <w:rsid w:val="00982E8B"/>
    <w:rsid w:val="0099088F"/>
    <w:rsid w:val="00995D11"/>
    <w:rsid w:val="009B02D1"/>
    <w:rsid w:val="009C15C2"/>
    <w:rsid w:val="009D4324"/>
    <w:rsid w:val="009D462E"/>
    <w:rsid w:val="009E7A06"/>
    <w:rsid w:val="009F1B02"/>
    <w:rsid w:val="009F1F8C"/>
    <w:rsid w:val="009F3EB3"/>
    <w:rsid w:val="00A044EA"/>
    <w:rsid w:val="00A07225"/>
    <w:rsid w:val="00A176CB"/>
    <w:rsid w:val="00A26373"/>
    <w:rsid w:val="00A2637D"/>
    <w:rsid w:val="00A2767D"/>
    <w:rsid w:val="00A51ABC"/>
    <w:rsid w:val="00A52462"/>
    <w:rsid w:val="00A57288"/>
    <w:rsid w:val="00A572D8"/>
    <w:rsid w:val="00A66AA3"/>
    <w:rsid w:val="00A72174"/>
    <w:rsid w:val="00A72A21"/>
    <w:rsid w:val="00AD467D"/>
    <w:rsid w:val="00AD608E"/>
    <w:rsid w:val="00AE49F0"/>
    <w:rsid w:val="00AF42BC"/>
    <w:rsid w:val="00B10428"/>
    <w:rsid w:val="00B12008"/>
    <w:rsid w:val="00B1721D"/>
    <w:rsid w:val="00B24964"/>
    <w:rsid w:val="00B257E3"/>
    <w:rsid w:val="00B3217E"/>
    <w:rsid w:val="00B505BA"/>
    <w:rsid w:val="00B61C6E"/>
    <w:rsid w:val="00B63686"/>
    <w:rsid w:val="00B72E93"/>
    <w:rsid w:val="00B76614"/>
    <w:rsid w:val="00BB5355"/>
    <w:rsid w:val="00BD2CBC"/>
    <w:rsid w:val="00BD4A77"/>
    <w:rsid w:val="00BD5C00"/>
    <w:rsid w:val="00BD5D5D"/>
    <w:rsid w:val="00BF2BB9"/>
    <w:rsid w:val="00BF401E"/>
    <w:rsid w:val="00C00E90"/>
    <w:rsid w:val="00C17A9A"/>
    <w:rsid w:val="00C21B52"/>
    <w:rsid w:val="00C3099E"/>
    <w:rsid w:val="00C31203"/>
    <w:rsid w:val="00C31BF2"/>
    <w:rsid w:val="00C45816"/>
    <w:rsid w:val="00C54158"/>
    <w:rsid w:val="00C55B0F"/>
    <w:rsid w:val="00C56EF7"/>
    <w:rsid w:val="00C74D29"/>
    <w:rsid w:val="00C86983"/>
    <w:rsid w:val="00C87258"/>
    <w:rsid w:val="00C938E0"/>
    <w:rsid w:val="00C94FCD"/>
    <w:rsid w:val="00CA4381"/>
    <w:rsid w:val="00CB2CB8"/>
    <w:rsid w:val="00CB7D59"/>
    <w:rsid w:val="00CC63E5"/>
    <w:rsid w:val="00CD1B28"/>
    <w:rsid w:val="00CD7578"/>
    <w:rsid w:val="00CE5E0F"/>
    <w:rsid w:val="00CE6B58"/>
    <w:rsid w:val="00D135D2"/>
    <w:rsid w:val="00D24D47"/>
    <w:rsid w:val="00D362DD"/>
    <w:rsid w:val="00D37327"/>
    <w:rsid w:val="00D438F2"/>
    <w:rsid w:val="00D51349"/>
    <w:rsid w:val="00D52433"/>
    <w:rsid w:val="00D52BB4"/>
    <w:rsid w:val="00D55B6D"/>
    <w:rsid w:val="00D63C67"/>
    <w:rsid w:val="00D73F2C"/>
    <w:rsid w:val="00D74550"/>
    <w:rsid w:val="00D93993"/>
    <w:rsid w:val="00D96171"/>
    <w:rsid w:val="00DA32ED"/>
    <w:rsid w:val="00DB185A"/>
    <w:rsid w:val="00DB18FE"/>
    <w:rsid w:val="00DF1B59"/>
    <w:rsid w:val="00E141A7"/>
    <w:rsid w:val="00E163BD"/>
    <w:rsid w:val="00E17950"/>
    <w:rsid w:val="00E20C51"/>
    <w:rsid w:val="00E35F81"/>
    <w:rsid w:val="00E463DA"/>
    <w:rsid w:val="00E635FD"/>
    <w:rsid w:val="00E636E7"/>
    <w:rsid w:val="00EB2B28"/>
    <w:rsid w:val="00EB370B"/>
    <w:rsid w:val="00EB6B4C"/>
    <w:rsid w:val="00EB7F50"/>
    <w:rsid w:val="00EC033E"/>
    <w:rsid w:val="00EC1569"/>
    <w:rsid w:val="00EC4F83"/>
    <w:rsid w:val="00EC563F"/>
    <w:rsid w:val="00EC5B97"/>
    <w:rsid w:val="00EC7D10"/>
    <w:rsid w:val="00EF36C2"/>
    <w:rsid w:val="00F100F1"/>
    <w:rsid w:val="00F26AA1"/>
    <w:rsid w:val="00F27379"/>
    <w:rsid w:val="00F36243"/>
    <w:rsid w:val="00F4712B"/>
    <w:rsid w:val="00F62313"/>
    <w:rsid w:val="00F815A6"/>
    <w:rsid w:val="00F824F1"/>
    <w:rsid w:val="00F844D2"/>
    <w:rsid w:val="00F91CFA"/>
    <w:rsid w:val="00F96385"/>
    <w:rsid w:val="00F97ED6"/>
    <w:rsid w:val="00FA54FD"/>
    <w:rsid w:val="00FA7DBE"/>
    <w:rsid w:val="00FC2594"/>
    <w:rsid w:val="00FC5DD4"/>
    <w:rsid w:val="00FC7C61"/>
    <w:rsid w:val="00FE0C46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22A9C-1DC3-4424-B067-7DC23F0D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14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245CB"/>
    <w:pPr>
      <w:keepNext/>
      <w:jc w:val="center"/>
      <w:outlineLvl w:val="0"/>
    </w:pPr>
    <w:rPr>
      <w:rFonts w:ascii="Peterburg" w:hAnsi="Peterburg" w:cs="Times New Roman"/>
      <w:b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B76614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B76614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B76614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B76614"/>
    <w:pPr>
      <w:shd w:val="clear" w:color="auto" w:fill="FFFFFF"/>
      <w:spacing w:before="120" w:after="360" w:line="240" w:lineRule="atLeast"/>
      <w:jc w:val="center"/>
    </w:pPr>
    <w:rPr>
      <w:rFonts w:ascii="Times New Roman" w:eastAsia="Calibri" w:hAnsi="Times New Roman" w:cs="Calibr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B76614"/>
    <w:pPr>
      <w:shd w:val="clear" w:color="auto" w:fill="FFFFFF"/>
      <w:spacing w:before="600" w:line="341" w:lineRule="exact"/>
    </w:pPr>
    <w:rPr>
      <w:rFonts w:ascii="Times New Roman" w:eastAsia="Calibri" w:hAnsi="Times New Roman" w:cs="Calibri"/>
      <w:color w:val="auto"/>
      <w:sz w:val="26"/>
      <w:szCs w:val="22"/>
      <w:lang w:eastAsia="en-US"/>
    </w:rPr>
  </w:style>
  <w:style w:type="character" w:customStyle="1" w:styleId="a4">
    <w:name w:val="Основний текст Знак"/>
    <w:uiPriority w:val="99"/>
    <w:semiHidden/>
    <w:rsid w:val="00B7661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B7661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rsid w:val="00B7661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2245C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2245CB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10">
    <w:name w:val="Заголовок 1 Знак"/>
    <w:link w:val="1"/>
    <w:rsid w:val="002245CB"/>
    <w:rPr>
      <w:rFonts w:ascii="Peterburg" w:eastAsia="Times New Roman" w:hAnsi="Peterburg" w:cs="Times New Roman"/>
      <w:b/>
      <w:sz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617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D96171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uiPriority w:val="99"/>
    <w:unhideWhenUsed/>
    <w:rsid w:val="00022E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F7C7-C8B7-438E-B3A8-66E7A07A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3744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2021-03-11T12:38:00Z</cp:lastPrinted>
  <dcterms:created xsi:type="dcterms:W3CDTF">2023-08-30T07:23:00Z</dcterms:created>
  <dcterms:modified xsi:type="dcterms:W3CDTF">2023-08-30T07:23:00Z</dcterms:modified>
</cp:coreProperties>
</file>