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1A" w:rsidRPr="00AB2D1A" w:rsidRDefault="00AB2D1A" w:rsidP="00AB2D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AB2D1A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товариства з обмеженою відповідальністю "Торговий дім "</w:t>
      </w:r>
      <w:proofErr w:type="spellStart"/>
      <w:r w:rsidRPr="00AB2D1A">
        <w:rPr>
          <w:rFonts w:eastAsia="Times New Roman" w:cs="Times New Roman"/>
          <w:sz w:val="24"/>
          <w:szCs w:val="24"/>
          <w:lang w:eastAsia="uk-UA"/>
        </w:rPr>
        <w:t>Кампус</w:t>
      </w:r>
      <w:proofErr w:type="spellEnd"/>
      <w:r w:rsidRPr="00AB2D1A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2D1A">
        <w:rPr>
          <w:rFonts w:eastAsia="Times New Roman" w:cs="Times New Roman"/>
          <w:sz w:val="24"/>
          <w:szCs w:val="24"/>
          <w:lang w:eastAsia="uk-UA"/>
        </w:rPr>
        <w:t>Коттон</w:t>
      </w:r>
      <w:proofErr w:type="spellEnd"/>
      <w:r w:rsidRPr="00AB2D1A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2D1A">
        <w:rPr>
          <w:rFonts w:eastAsia="Times New Roman" w:cs="Times New Roman"/>
          <w:sz w:val="24"/>
          <w:szCs w:val="24"/>
          <w:lang w:eastAsia="uk-UA"/>
        </w:rPr>
        <w:t>клаб</w:t>
      </w:r>
      <w:proofErr w:type="spellEnd"/>
      <w:r w:rsidRPr="00AB2D1A">
        <w:rPr>
          <w:rFonts w:eastAsia="Times New Roman" w:cs="Times New Roman"/>
          <w:sz w:val="24"/>
          <w:szCs w:val="24"/>
          <w:lang w:eastAsia="uk-UA"/>
        </w:rPr>
        <w:t>" щодо офіційного тлумачення положень статті 41, частин першої і другої статті 55 Конституції України</w:t>
      </w:r>
    </w:p>
    <w:p w:rsidR="00AB2D1A" w:rsidRPr="00AB2D1A" w:rsidRDefault="00AB2D1A" w:rsidP="00AB2D1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AB2D1A">
        <w:rPr>
          <w:rFonts w:eastAsia="Times New Roman" w:cs="Times New Roman"/>
          <w:sz w:val="24"/>
          <w:szCs w:val="24"/>
          <w:lang w:eastAsia="uk-UA"/>
        </w:rPr>
        <w:t>№ 3-у від 20.04.1999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питання  про відмову у відкритті конституційного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за  конституційним  зверненням товариства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обмеженою  відповідальністю  "Торговий дім  "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Кампус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Коттон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клаб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тлумачення  положень статті 41, частин першої і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другої статті 55 Конституції України.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М. Д. та  розглянувши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у с т а н о в и в: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Суб'єкт права  на конституційне звернення - товариство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обмеженою відповідальністю  "Торговий дім "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Кампус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Коттон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клаб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" -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просить  дати  офіційне  тлумачення  положень  статті 41, частин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першої  і  другої  статті  55   та  частини  другої  статті  124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України.  Необхідність в офіційному тлумаченні  цих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норм він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неоднозначністю їх застосування судами  та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іншими органами державної влади.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Із  матеріалів  справи  випливає,  що в конституційному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  фактично порушено питання щодо офіційного  тлумачення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окремих положень деяких статей Конституції України, зокрема: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 статті  41  Конституції України  в  частині  визначення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термінів "майно" (чи поширюється термін "майно" на грошові кошти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юридичної   особи   на   розрахунковому  та   інших   рахунках),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"конфіскація  майна"  (чи  є  конфіскацією  майна  стягнення   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безспірному  порядку  з  рахунків юридичної  особи  в  установах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банків  сум  штрафів  за  фінансові порушення,  сум  недоїмки 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податків тощо), а також щодо конфіскації за рішенням суду  майна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юридичних осіб, утворених громадянами;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 частин  першої та другої статті 55 Конституції 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щодо  поширення  гарантій судового захисту  на  юридичних  осіб,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утворених громадянами;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3)  частини  другої  статті  124 Конституції  України  щодо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обмеження  прав  юридичної  особи на звернення  до  суду  шляхом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встановлення  обов'язкового порядку досудового розгляду  окремих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категорій  справ (претензійного порядку), обов'язкового  порядку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попереднього   досудового  оскарження  дій  чи  рішень   органів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податкової служби та державної митної служби до  вищих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органів,   а   також   можливості   розгляду   судами    спорів,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врегульованих у досудовому порядку, у разі, коли за результатами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такого врегулювання поновлення порушених прав не відбулося.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Ухвалою Колегії суддів Конституційного Суду  України 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від  29  грудня  1998   року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відмовлено у відкритті конституційного провадження у справі щодо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статті 41, частин першої і другої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статті 55 Конституції України.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Ухвалою  Колегії  суддів  Конституційного  Суду  України 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від  29  грудня  1998   року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відкрито  конституційне  провадження у  справі  щодо  офіційного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 положень  частини  другої  статті  124  Конституції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 Неоднозначність  застосування  статті  41  Конституції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України  суб'єкт  права  на конституційне звернення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наявністю  розбіжностей між положеннями  статті  41  Конституції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України,  положеннями постанови  Пленуму Верховного Суду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№ 9   від 1 листопада 1996 року  "Про  застосування  Конституції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при  здійсненні  правосуддя" та практикою  застосування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 податкової служби  положень  пунктів  7,  8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статті  11  Закону  України  "Про державну  податкову  службу  в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Україні"  (в  редакції  Закону від 24 грудня  1993  року  та  із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змінами від 14 грудня 1994 року) щодо права державної податкової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служби на  безспірне стягнення до бюджетів та державних цільових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фондів сум недоїмки з податків та штрафів.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Зазначене   право   органів  державної  податкової   служби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передбачено  також  пунктами 7, 8 статті 7 Закону  України  "Про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державну  податкову  службу  в  Україні"  в редакції  Закону від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5  лютого  1998 року, чинного на момент розгляду конституційного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 Відповідно   до   статті  94   Закону   України   "Про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підставою для відкриття  провадження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 за   конституційним   зверненням   є   неоднозначне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Конституції України або  законів 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судами чи іншими органами державної влади, якщо суб'єкт права на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  вважає,  що  це  може  призвести   або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призвело до порушення його конституційних прав і свобод.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матеріалах конституційного звернення відсутні  дані  про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судами чи іншими  органами  державної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влади   положень  статті  41  Конституції  України   в   частині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визначення  термінів  "майно", "конфіскація  майна"  і  положень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частини  першої статті 55 Конституції України щодо поширення  на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юридичних  осіб  гарантій судового захисту, що є  підставою  для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відмови у відкритті конституційного провадження.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Наведений  у  конституційному зверненні приклад безспірного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стягнення органами державної податкової служби грошових коштів з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банківського  рахунку  підприємства не є доказом  неоднозначного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положень статті 41 Конституції України.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  Після   надходження   конституційного   звернення   до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втратило  чинність   роз'яснення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президії   Вищого  арбітражного  суду   України  № 02-5/443  від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18  листопада  1997  року "Про доповнення  роз'яснення  президії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Вищого  арбітражного  суду України від 8.02.96  №  02-5/62  "Про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деякі  питання  підвідомчості  господарських  спорів",  на   яке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посилався суб'єкт права на конституційне звернення.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Тобто    на    момент   розгляду   справи   було    усунуто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неоднозначність у застосуванні положень частини другої статті 55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щодо встановлення обов'язкового  досудового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порядку  оскарження  дій чи рішень органів державної  податкової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служби  та  державної  митної служби  до  вищих  органів,  що  є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підставою для відмови у відкритті конституційного провадження.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 викладене,   керуючись   статтями   147,   150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зверненням  товариства  з  обмеженою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 "Торговий  дім  "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Кампус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Коттон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proofErr w:type="spellStart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клаб</w:t>
      </w:r>
      <w:proofErr w:type="spellEnd"/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"   щодо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 положень  статті  41,  частин  першої  і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 55  Конституції України  на  підставі  пункту  2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України  "Про Конституційний Суд  України"  -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Законом України "Про Конституційний Суд України".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AB2D1A" w:rsidRPr="00AB2D1A" w:rsidRDefault="00AB2D1A" w:rsidP="00A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D1A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1A"/>
    <w:rsid w:val="001D0879"/>
    <w:rsid w:val="003719C1"/>
    <w:rsid w:val="003B7FFD"/>
    <w:rsid w:val="004F1D25"/>
    <w:rsid w:val="0059121A"/>
    <w:rsid w:val="0080677D"/>
    <w:rsid w:val="00AB2D1A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B363-62A4-493E-B570-2676157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2D1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B2D1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4836</Words>
  <Characters>2757</Characters>
  <Application>Microsoft Office Word</Application>
  <DocSecurity>0</DocSecurity>
  <Lines>22</Lines>
  <Paragraphs>15</Paragraphs>
  <ScaleCrop>false</ScaleCrop>
  <Company>Microsoft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2023-08-23T11:19:00Z</dcterms:created>
  <dcterms:modified xsi:type="dcterms:W3CDTF">2023-08-23T11:20:00Z</dcterms:modified>
</cp:coreProperties>
</file>