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CF" w:rsidRDefault="005B15CF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5CF" w:rsidRDefault="005B15CF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5CF" w:rsidRDefault="005B15CF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5CF" w:rsidRDefault="005B15CF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5CF" w:rsidRDefault="005B15CF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5CF" w:rsidRDefault="005B15CF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5CF" w:rsidRDefault="005B15CF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CC7" w:rsidRPr="005B15CF" w:rsidRDefault="00826250" w:rsidP="005B15CF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="00843021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відмову у відкритті</w:t>
      </w:r>
      <w:r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конституційного провадження у справі за конституційною скаргою </w:t>
      </w:r>
      <w:proofErr w:type="spellStart"/>
      <w:r w:rsidR="00BF2168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Сагателяна</w:t>
      </w:r>
      <w:proofErr w:type="spellEnd"/>
      <w:r w:rsidR="00BF2168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F2168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Артака</w:t>
      </w:r>
      <w:proofErr w:type="spellEnd"/>
      <w:r w:rsidR="00BF2168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F2168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Бабкеновича</w:t>
      </w:r>
      <w:proofErr w:type="spellEnd"/>
      <w:r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щодо відповідності Конституції України (конституційності) </w:t>
      </w:r>
      <w:r w:rsidR="00BF2168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частини другої </w:t>
      </w:r>
      <w:r w:rsidR="00165117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65117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статті 132</w:t>
      </w:r>
      <w:r w:rsidR="00165117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1</w:t>
      </w:r>
      <w:r w:rsidR="00BF2168"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Кодексу України про адміністративні правопорушення</w:t>
      </w:r>
    </w:p>
    <w:p w:rsidR="00D81AFB" w:rsidRDefault="00D81AFB" w:rsidP="005B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B15CF" w:rsidRPr="005B15CF" w:rsidRDefault="005B15CF" w:rsidP="005B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B15CF" w:rsidRDefault="00422BF5" w:rsidP="005B15C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04C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№ </w:t>
      </w:r>
      <w:r w:rsidR="00BF21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3-68/2025(137/25)</w:t>
      </w:r>
    </w:p>
    <w:p w:rsidR="00422BF5" w:rsidRPr="005B15CF" w:rsidRDefault="00CC72A2" w:rsidP="005B15C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r w:rsidR="006753DD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r w:rsidR="00640522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422BF5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</w:t>
      </w:r>
    </w:p>
    <w:p w:rsidR="00422BF5" w:rsidRPr="005B15CF" w:rsidRDefault="00422BF5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C72A2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-1(ІІ)/202</w:t>
      </w:r>
      <w:r w:rsidR="00D81AFB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22BF5" w:rsidRDefault="00422BF5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CF" w:rsidRPr="005B15CF" w:rsidRDefault="005B15CF" w:rsidP="005B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F5" w:rsidRPr="005B15CF" w:rsidRDefault="00422BF5" w:rsidP="005B1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 колегія суддів Другого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сенату </w:t>
      </w: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Конституційного Суду України у складі:</w:t>
      </w:r>
    </w:p>
    <w:p w:rsidR="00422BF5" w:rsidRPr="005B15CF" w:rsidRDefault="00422BF5" w:rsidP="005B1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F5" w:rsidRPr="005B15CF" w:rsidRDefault="00422BF5" w:rsidP="005B1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Юровська Галина Валентинівна (голова засідання, доповідач)‚</w:t>
      </w:r>
    </w:p>
    <w:p w:rsidR="00153CCA" w:rsidRPr="005B15CF" w:rsidRDefault="00153CCA" w:rsidP="005B1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Городовенко</w:t>
      </w:r>
      <w:proofErr w:type="spellEnd"/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Віктор Валентинович,</w:t>
      </w:r>
    </w:p>
    <w:p w:rsidR="00422BF5" w:rsidRPr="005B15CF" w:rsidRDefault="00640522" w:rsidP="005B1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Первомайський Олег Олексійович</w:t>
      </w:r>
      <w:r w:rsidR="00422BF5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22BF5" w:rsidRPr="005B15CF" w:rsidRDefault="00422BF5" w:rsidP="005B1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50" w:rsidRPr="005B15CF" w:rsidRDefault="00826250" w:rsidP="005B15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70607"/>
          <w:sz w:val="28"/>
          <w:szCs w:val="28"/>
        </w:rPr>
      </w:pP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4C252A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>Сагателяна</w:t>
      </w:r>
      <w:proofErr w:type="spellEnd"/>
      <w:r w:rsidR="004C252A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</w:t>
      </w:r>
      <w:proofErr w:type="spellStart"/>
      <w:r w:rsidR="004C252A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>Артака</w:t>
      </w:r>
      <w:proofErr w:type="spellEnd"/>
      <w:r w:rsidR="004C252A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</w:t>
      </w:r>
      <w:proofErr w:type="spellStart"/>
      <w:r w:rsidR="004C252A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>Бабкеновича</w:t>
      </w:r>
      <w:proofErr w:type="spellEnd"/>
      <w:r w:rsidR="004C252A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щодо відповідності Конституції України (конституційно</w:t>
      </w:r>
      <w:r w:rsidR="00165117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>сті) частини другої статті 132</w:t>
      </w:r>
      <w:r w:rsidR="00165117" w:rsidRPr="005B15CF">
        <w:rPr>
          <w:rFonts w:ascii="Times New Roman" w:hAnsi="Times New Roman" w:cs="Times New Roman"/>
          <w:bCs/>
          <w:color w:val="070607"/>
          <w:sz w:val="28"/>
          <w:szCs w:val="28"/>
          <w:vertAlign w:val="superscript"/>
        </w:rPr>
        <w:t>1</w:t>
      </w:r>
      <w:r w:rsidR="004C252A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Кодексу України про адміністративні правопорушення</w:t>
      </w:r>
      <w:r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>.</w:t>
      </w:r>
    </w:p>
    <w:p w:rsidR="006B5633" w:rsidRPr="005B15CF" w:rsidRDefault="006B5633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F5" w:rsidRPr="005B15CF" w:rsidRDefault="00422BF5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Заслухавши суддю-доповідача </w:t>
      </w:r>
      <w:proofErr w:type="spellStart"/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Юровську</w:t>
      </w:r>
      <w:proofErr w:type="spellEnd"/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A4251B" w:rsidRPr="005B15CF" w:rsidRDefault="00A4251B" w:rsidP="005B15CF">
      <w:pPr>
        <w:keepNext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BF5" w:rsidRPr="005B15CF" w:rsidRDefault="00422BF5" w:rsidP="005B15C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 т а н о в и л а:</w:t>
      </w:r>
    </w:p>
    <w:p w:rsidR="00422BF5" w:rsidRPr="005B15CF" w:rsidRDefault="00422BF5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250" w:rsidRPr="005B15CF" w:rsidRDefault="00826250" w:rsidP="005B15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Конституційного Суду України зверну</w:t>
      </w:r>
      <w:r w:rsidR="004C252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spellStart"/>
      <w:r w:rsidR="004C252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Сагателян</w:t>
      </w:r>
      <w:proofErr w:type="spellEnd"/>
      <w:r w:rsidR="004C252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клопотанням перевірити на відповідність </w:t>
      </w:r>
      <w:r w:rsidR="00E36FD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 8, 21, 22, частинам першій, </w:t>
      </w:r>
      <w:r w:rsidR="00E36FD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другій статті 24, частині першій статті 28, частинам першій, четвертій статті 41, частині першій статті 42, частині другій статті 61, частин</w:t>
      </w:r>
      <w:r w:rsidR="00165117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36FD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першій, третій </w:t>
      </w:r>
      <w:r w:rsidR="00165117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FD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62, частині першій статті 64, частині першій статті 68 </w:t>
      </w:r>
      <w:r w:rsidR="00873753" w:rsidRPr="005B15CF">
        <w:rPr>
          <w:rFonts w:ascii="Times New Roman" w:eastAsia="Calibri" w:hAnsi="Times New Roman" w:cs="Times New Roman"/>
          <w:sz w:val="28"/>
          <w:szCs w:val="28"/>
        </w:rPr>
        <w:t>Конституції У</w:t>
      </w:r>
      <w:r w:rsidR="00FC4283" w:rsidRPr="005B15CF">
        <w:rPr>
          <w:rFonts w:ascii="Times New Roman" w:eastAsia="Calibri" w:hAnsi="Times New Roman" w:cs="Times New Roman"/>
          <w:sz w:val="28"/>
          <w:szCs w:val="28"/>
        </w:rPr>
        <w:t xml:space="preserve">країни (конституційність) </w:t>
      </w:r>
      <w:r w:rsidR="00165117" w:rsidRPr="005B15CF">
        <w:rPr>
          <w:rFonts w:ascii="Times New Roman" w:eastAsia="Calibri" w:hAnsi="Times New Roman" w:cs="Times New Roman"/>
          <w:sz w:val="28"/>
          <w:szCs w:val="28"/>
        </w:rPr>
        <w:t>частину другу статті 132</w:t>
      </w:r>
      <w:r w:rsidR="00165117" w:rsidRPr="005B15C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E36FD6" w:rsidRPr="005B15CF">
        <w:rPr>
          <w:rFonts w:ascii="Times New Roman" w:eastAsia="Calibri" w:hAnsi="Times New Roman" w:cs="Times New Roman"/>
          <w:sz w:val="28"/>
          <w:szCs w:val="28"/>
        </w:rPr>
        <w:t xml:space="preserve"> Кодексу України про адміністративні правопорушення</w:t>
      </w:r>
      <w:r w:rsidRPr="005B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(далі – </w:t>
      </w:r>
      <w:r w:rsidR="00793C9B" w:rsidRPr="005B15CF">
        <w:rPr>
          <w:rFonts w:ascii="Times New Roman" w:eastAsia="Calibri" w:hAnsi="Times New Roman" w:cs="Times New Roman"/>
          <w:bCs/>
          <w:sz w:val="28"/>
          <w:szCs w:val="28"/>
        </w:rPr>
        <w:t>Кодекс</w:t>
      </w:r>
      <w:r w:rsidRPr="005B15CF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26250" w:rsidRPr="005B15CF" w:rsidRDefault="00165117" w:rsidP="005B15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15CF">
        <w:rPr>
          <w:rFonts w:ascii="Times New Roman" w:eastAsia="Calibri" w:hAnsi="Times New Roman" w:cs="Times New Roman"/>
          <w:bCs/>
          <w:sz w:val="28"/>
          <w:szCs w:val="28"/>
        </w:rPr>
        <w:t>Частиною другою статті 132</w:t>
      </w:r>
      <w:r w:rsidRPr="005B15CF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911E17"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3C9B" w:rsidRPr="005B15CF">
        <w:rPr>
          <w:rFonts w:ascii="Times New Roman" w:eastAsia="Calibri" w:hAnsi="Times New Roman" w:cs="Times New Roman"/>
          <w:bCs/>
          <w:sz w:val="28"/>
          <w:szCs w:val="28"/>
        </w:rPr>
        <w:t>Кодексу</w:t>
      </w:r>
      <w:r w:rsidR="00911E17"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0EF">
        <w:rPr>
          <w:rFonts w:ascii="Times New Roman" w:eastAsia="Calibri" w:hAnsi="Times New Roman" w:cs="Times New Roman"/>
          <w:bCs/>
          <w:sz w:val="28"/>
          <w:szCs w:val="28"/>
        </w:rPr>
        <w:t>визначено</w:t>
      </w:r>
      <w:r w:rsidR="00911E17" w:rsidRPr="005B15CF">
        <w:rPr>
          <w:rFonts w:ascii="Times New Roman" w:eastAsia="Calibri" w:hAnsi="Times New Roman" w:cs="Times New Roman"/>
          <w:bCs/>
          <w:sz w:val="28"/>
          <w:szCs w:val="28"/>
        </w:rPr>
        <w:t>, що</w:t>
      </w:r>
      <w:r w:rsidR="00826250" w:rsidRPr="005B15C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E7073" w:rsidRPr="005B15CF" w:rsidRDefault="00BD3036" w:rsidP="005B15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15CF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="00AE7073"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Перевищення встановлених законодавством габаритно-вагових норм під час руху великогабаритними і великоваговими транспортними засобами автомобільними дорогами, вулицями або залізничними переїздами </w:t>
      </w:r>
      <w:r w:rsidR="00165117"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</w:p>
    <w:p w:rsidR="00911E17" w:rsidRPr="005B15CF" w:rsidRDefault="00AE7073" w:rsidP="005B15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тягне за собою накладення штрафу в розмірі: п’ятисот неоподатковуваних мінімумів доходів громадян </w:t>
      </w:r>
      <w:r w:rsidR="00165117" w:rsidRPr="005B15C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 у разі перевищення встановлених законодавством габаритно-вагових норм від 5% до 10% включно; однієї тисячі неоподатковуваних мінімумів доходів громадян </w:t>
      </w:r>
      <w:r w:rsidR="00165117" w:rsidRPr="005B15C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 у разі перевищення встановлених законодавством габаритно-вагових норм понад 10%, але не більше 20%; двох тисяч неоподатковуваних мінімумів доходів громадян </w:t>
      </w:r>
      <w:r w:rsidR="00165117" w:rsidRPr="005B15C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 у разі перевищення встановлених законодавством габаритно-вагових норм понад 20%, але не більше 30%; трьох тисяч неоподатковуваних мінімумів доходів </w:t>
      </w:r>
      <w:r w:rsidR="00165117" w:rsidRPr="005B15C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громадян </w:t>
      </w:r>
      <w:r w:rsidR="00165117" w:rsidRPr="005B15C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 у разі перевищення встановлених законодавством габаритно-вагових норм понад 30%</w:t>
      </w:r>
      <w:r w:rsidR="00BD3036" w:rsidRPr="005B15CF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="00911E17" w:rsidRPr="005B15C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13D1C" w:rsidRPr="005B15CF" w:rsidRDefault="00613D1C" w:rsidP="005B15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BF5" w:rsidRPr="005B15CF" w:rsidRDefault="00422BF5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Зі змісту конституційної скарги та долучених до неї матеріалів убачається таке.</w:t>
      </w:r>
    </w:p>
    <w:p w:rsidR="00C53FD5" w:rsidRPr="005B15CF" w:rsidRDefault="00C53FD5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 відділу впровадження систем автоматичної фіксації порушень Департаменту державного нагляду (контролю) за безпекою на наземному транспорті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служби України з безпеки на транспорті </w:t>
      </w:r>
      <w:r w:rsidR="00101F4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липня 2024 року вин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серії АА №00020620, 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якою встановлено, що 25 червня 2024 року о 12 год. 44 хв. за </w:t>
      </w:r>
      <w:proofErr w:type="spellStart"/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траса 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Н-07, км 291+793, Сумська область, автоматични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фіксації адміністративних правопорушень у сфері безпеки на автомобільному транспорті зафікс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ував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транспортний засіб IVECO TRAKKER AD380Т41, </w:t>
      </w:r>
      <w:proofErr w:type="spellStart"/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д.н.з</w:t>
      </w:r>
      <w:proofErr w:type="spellEnd"/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АІ6696НО, </w:t>
      </w:r>
      <w:r w:rsidR="00043CFF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якому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Сагателян</w:t>
      </w:r>
      <w:proofErr w:type="spellEnd"/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допустив рух транспортного засобу із перевищенням нормативних параметрів, зазначених у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пункті 22.5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22 Правил дорожнього руху</w:t>
      </w:r>
      <w:r w:rsidR="00D44AA9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</w:t>
      </w:r>
      <w:r w:rsidR="00043CFF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перевищення загальної маси транспортно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засобу на 6.096% (1.585 тон)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дозволеній максимальній фактичній масі 26 тон, у зв’язку з чим </w:t>
      </w:r>
      <w:proofErr w:type="spellStart"/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Сагателяна</w:t>
      </w:r>
      <w:proofErr w:type="spellEnd"/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притягнуто до адміністративної відповідальності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визначено</w:t>
      </w:r>
      <w:r w:rsidR="00D44AA9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частиною другою статті 132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D44AA9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Кодексу, 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накладено стягнення у виді штрафу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розмірі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8500 грн.</w:t>
      </w:r>
    </w:p>
    <w:p w:rsidR="00C53FD5" w:rsidRPr="005B15CF" w:rsidRDefault="00C53FD5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Сагателян</w:t>
      </w:r>
      <w:proofErr w:type="spellEnd"/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звернувся </w:t>
      </w:r>
      <w:r w:rsidR="00101F4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Бахмацького районного суду Чернігівської області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позовом до Державної служби України з безпеки на транспорті, у якому просив скасувати зазначену постанову Державної служби України з безпеки на транспорті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Ухвалою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Бахмацького район</w:t>
      </w:r>
      <w:r w:rsid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суду Чернігівської області</w:t>
      </w:r>
      <w:r w:rsid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29 листопада 2024 року, залишен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змін постановою Шостого апеляційного адміністративного суду від 28 січня 2025 року, в задоволенні позову відмовлено.</w:t>
      </w:r>
      <w:r w:rsidR="004A483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Зазначені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 послалися на статтю 14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4A483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Кодексу, згідно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4A483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483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адміністративну відповідальність за правопорушення у сфері безпе</w:t>
      </w:r>
      <w:r w:rsidR="006824D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на автомобільному транспорті,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визначені, зокрема,</w:t>
      </w:r>
      <w:r w:rsidR="006824D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частиною др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угою статті 132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824D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Кодексу, зафіксовані за допомогою засобів фото- і кінозйомки, відеозапису, </w:t>
      </w:r>
      <w:r w:rsidR="00D44AA9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також у</w:t>
      </w:r>
      <w:r w:rsidR="006824D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автоматичному режимі</w:t>
      </w:r>
      <w:r w:rsidR="00D44AA9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4D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 відповідальна особа, зокрема керівник юридичної особи, за якою зареєстровано транспортний засіб.</w:t>
      </w:r>
    </w:p>
    <w:p w:rsidR="008E4C93" w:rsidRPr="005B15CF" w:rsidRDefault="00740807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думку </w:t>
      </w:r>
      <w:proofErr w:type="spellStart"/>
      <w:r w:rsidR="00C53FD5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Сагателяна</w:t>
      </w:r>
      <w:proofErr w:type="spellEnd"/>
      <w:r w:rsidR="00C53FD5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="00FC4283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</w:t>
      </w:r>
      <w:r w:rsidR="00BE3B5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оспорюван</w:t>
      </w:r>
      <w:r w:rsidR="006B3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A9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</w:t>
      </w:r>
      <w:r w:rsidR="006B30EF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1658CF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="006B30E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</w:t>
      </w:r>
      <w:r w:rsidR="006B3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застосован</w:t>
      </w:r>
      <w:r w:rsidR="006B30E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6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остаточному </w:t>
      </w:r>
      <w:r w:rsidR="00F545F3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судовому </w:t>
      </w:r>
      <w:r w:rsidR="00E953B2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рішенні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поляга</w:t>
      </w:r>
      <w:r w:rsidR="007C76B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73753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що</w:t>
      </w:r>
      <w:r w:rsidR="004A483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4D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великогабаритними та великоваговими транспортними засобами переважно користуються або фізичні особи – підприємці або юридичні особи заради ведення власної справи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4DA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Систематичні постанови про адміністративні правопорушення надходять таким особам</w:t>
      </w:r>
      <w:r w:rsidR="00631E4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саме у зв’язку 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невідповідністю вимірів, 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проводять автоматичні ваги на дорозі, дій</w:t>
      </w:r>
      <w:r w:rsidR="00E26E79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габаритно-ваговим показникам. 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ідповідальн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такі </w:t>
      </w:r>
      <w:r w:rsidR="00CF54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порушення обмежена невиправдано </w:t>
      </w:r>
      <w:r w:rsidR="00D44AA9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високими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штрафами. У цьому випадку поруш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42 Конституції України (право на підприємницьку діяльність, яке є фундаментальним для забезпечення економічного розвитку та самореалізації 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громадян), адже високі штрафи, 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 другою статті 132</w:t>
      </w:r>
      <w:r w:rsidR="006B30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</w:t>
      </w:r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можуть необґрунтовано обмежувати право на підприємницьку діяльність, особливо для малих підприємств, що займаються транспортними перевезеннями.</w:t>
      </w:r>
    </w:p>
    <w:p w:rsidR="001658CF" w:rsidRPr="005B15CF" w:rsidRDefault="001658CF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підтвердження своєї позиції </w:t>
      </w:r>
      <w:proofErr w:type="spellStart"/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Сагателян</w:t>
      </w:r>
      <w:proofErr w:type="spellEnd"/>
      <w:r w:rsidR="00AB36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посилається на</w:t>
      </w:r>
      <w:r w:rsidR="003F557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8F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окремі приписи Конституції України, </w:t>
      </w:r>
      <w:r w:rsidR="00085268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Конституційного Суду України</w:t>
      </w:r>
      <w:r w:rsidR="007F67E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303D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83C8F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</w:t>
      </w:r>
      <w:r w:rsidR="003648F6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83C8F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судові рішення у своїй справі.</w:t>
      </w:r>
    </w:p>
    <w:p w:rsidR="008E4C93" w:rsidRPr="005B15CF" w:rsidRDefault="008E4C93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C93" w:rsidRPr="005B15CF" w:rsidRDefault="008E4C93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FC4283" w:rsidRPr="005B15CF" w:rsidRDefault="008E4C93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Закону України „Про Конституційний Суд України“ у конституційній скарзі має міститися обґрунтування тверджень щодо неконституційності закону України  (його окремих приписів) із зазначенням того, яке з гарантованих Конституцією  України 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="00424053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конституційна скарга вважається прийнятною за умов її відповідності вимогам, передбаченим статтями 55, 56 цього </w:t>
      </w:r>
      <w:r w:rsidR="00D9268D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24053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акону (абзац перший частини першої статті 77); </w:t>
      </w: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 </w:t>
      </w:r>
    </w:p>
    <w:p w:rsidR="00AD709F" w:rsidRPr="005B15CF" w:rsidRDefault="00E73073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Аналіз конституційної скарги та </w:t>
      </w:r>
      <w:r w:rsidR="00FC4283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долучених</w:t>
      </w: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неї документів свідчить, що автор </w:t>
      </w:r>
      <w:r w:rsidR="009932A0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</w:t>
      </w: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09F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погоджується з </w:t>
      </w:r>
      <w:proofErr w:type="spellStart"/>
      <w:r w:rsidR="00085268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правозастосувальним</w:t>
      </w:r>
      <w:proofErr w:type="spellEnd"/>
      <w:r w:rsidR="00085268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актом – </w:t>
      </w:r>
      <w:r w:rsidR="00AB36F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r w:rsidR="00AD709F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6F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Шостого апеляційного адміністративного суду від 28 січня 2025 року</w:t>
      </w:r>
      <w:r w:rsidR="00424C54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якою залишено без змін рішення </w:t>
      </w:r>
      <w:r w:rsidR="00424C54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Бахмацького районного суду Чернігівської області від 29 листопада 2024 року, про відмову </w:t>
      </w:r>
      <w:r w:rsidR="00CC72A2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задоволенні позову.</w:t>
      </w:r>
    </w:p>
    <w:p w:rsidR="00AD709F" w:rsidRPr="005B15CF" w:rsidRDefault="00CF5468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566F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конституційній скарзі </w:t>
      </w:r>
      <w:proofErr w:type="spellStart"/>
      <w:r w:rsidR="00424C54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Сагателян</w:t>
      </w:r>
      <w:proofErr w:type="spellEnd"/>
      <w:r w:rsidR="00424C54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="00C15CC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AA9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вказує</w:t>
      </w:r>
      <w:r w:rsidR="00085268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650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15CC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неконституційність </w:t>
      </w:r>
      <w:r w:rsidR="00424C54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r w:rsidR="007F67ED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другої статті 132</w:t>
      </w:r>
      <w:r w:rsidR="007F67ED" w:rsidRPr="005B15C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C15CC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2A0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Кодексу</w:t>
      </w:r>
      <w:r w:rsidR="00085268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C15CC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висловлює незгоду</w:t>
      </w:r>
      <w:r w:rsidR="000922A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із законодавчим </w:t>
      </w: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24C54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становленням</w:t>
      </w:r>
      <w:r w:rsidR="000922A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C54" w:rsidRPr="005B15CF">
        <w:rPr>
          <w:rFonts w:ascii="Times New Roman" w:eastAsia="Calibri" w:hAnsi="Times New Roman" w:cs="Times New Roman"/>
          <w:bCs/>
          <w:sz w:val="28"/>
          <w:szCs w:val="28"/>
        </w:rPr>
        <w:t xml:space="preserve">габаритно-вагових норм під час руху великогабаритними і великоваговими транспортними засобами автомобільними дорогами, вулицями </w:t>
      </w:r>
      <w:r w:rsidR="00424C54" w:rsidRPr="005B15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або залізничними переїздами</w:t>
      </w:r>
      <w:r w:rsidR="000922A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не можна вважати належним обґрунтуванням </w:t>
      </w:r>
      <w:r w:rsidR="007F67ED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тверджень щодо </w:t>
      </w:r>
      <w:r w:rsidR="000922A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невідповідн</w:t>
      </w:r>
      <w:r w:rsidR="00085268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922A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085268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0922A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Конституції України оспорюван</w:t>
      </w:r>
      <w:r w:rsidR="00AE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922A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припис</w:t>
      </w:r>
      <w:r w:rsidR="00AE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0922A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2A0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Кодексу</w:t>
      </w:r>
      <w:r w:rsidR="000922A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розумінні пункту 6 частини другої статті 55 Закону України „Про Конституційний Суд України“.</w:t>
      </w:r>
      <w:r w:rsidR="00BE6422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Оскільки </w:t>
      </w:r>
      <w:r w:rsidR="0003477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6422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ержава Україна має право встановлювати визначені правила дорожнього руху та адміністративну відповідальність у разі їх порушення, то відповідно посилання </w:t>
      </w: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 клопотання</w:t>
      </w:r>
      <w:r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422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порушення прав підприємців та економічну </w:t>
      </w:r>
      <w:r w:rsidR="00D44AA9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недоцільність накладення штрафу</w:t>
      </w:r>
      <w:r w:rsidR="00BE6422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 власним</w:t>
      </w:r>
      <w:r w:rsidR="0003477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переконанням стосовно несправедливості штрафних санкцій</w:t>
      </w:r>
      <w:r w:rsidR="00BE6422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6E79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78F7" w:rsidRPr="005B15CF" w:rsidRDefault="005B6FD8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</w:t>
      </w:r>
      <w:r w:rsidR="00E73073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Другого сенату Конституційного Суду України, оцінюючи доводи суб’єкта права на конституційну скаргу, дійшла висновку, що </w:t>
      </w:r>
      <w:r w:rsidR="002F7A9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конституційна скарга </w:t>
      </w:r>
      <w:proofErr w:type="spellStart"/>
      <w:r w:rsidR="00424C54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Сагателяна</w:t>
      </w:r>
      <w:proofErr w:type="spellEnd"/>
      <w:r w:rsidR="00424C54" w:rsidRPr="005B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="002F7A9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 вимогам пункту 6</w:t>
      </w:r>
      <w:r w:rsid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7A9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частини другої статті 55, </w:t>
      </w:r>
      <w:r w:rsidR="009932A0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абзацу першому </w:t>
      </w:r>
      <w:r w:rsidR="002F7A9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 першої статті 77 Закону України</w:t>
      </w:r>
      <w:r w:rsid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A9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„Про Конституційний Суд України“, що є підставою для відмови у відкритті конституційн</w:t>
      </w:r>
      <w:r w:rsidR="003648F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провадження</w:t>
      </w:r>
      <w:r w:rsidR="00B678F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468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справі </w:t>
      </w:r>
      <w:r w:rsidR="00B678F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 пунктом 4 статті 62 цього закону – неприйнятність конституційної скарги.</w:t>
      </w:r>
    </w:p>
    <w:p w:rsidR="005B15CF" w:rsidRDefault="005B15CF" w:rsidP="005B1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5CF" w:rsidRDefault="008E4C93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hAnsi="Times New Roman" w:cs="Times New Roman"/>
          <w:sz w:val="28"/>
          <w:szCs w:val="28"/>
        </w:rPr>
        <w:t>Ураховуючи викладене та керуючись с</w:t>
      </w:r>
      <w:r w:rsidR="00B678F7" w:rsidRPr="005B15CF">
        <w:rPr>
          <w:rFonts w:ascii="Times New Roman" w:hAnsi="Times New Roman" w:cs="Times New Roman"/>
          <w:sz w:val="28"/>
          <w:szCs w:val="28"/>
        </w:rPr>
        <w:t>таттями 147,</w:t>
      </w:r>
      <w:r w:rsidRPr="005B15CF">
        <w:rPr>
          <w:rFonts w:ascii="Times New Roman" w:hAnsi="Times New Roman" w:cs="Times New Roman"/>
          <w:sz w:val="28"/>
          <w:szCs w:val="28"/>
        </w:rPr>
        <w:t xml:space="preserve"> 151</w:t>
      </w:r>
      <w:r w:rsidRPr="005B15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B15CF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B15CF" w:rsidRDefault="005B15CF" w:rsidP="005B15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CF" w:rsidRDefault="00422BF5" w:rsidP="005B15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х в а л и л а:</w:t>
      </w:r>
    </w:p>
    <w:p w:rsidR="005B15CF" w:rsidRDefault="005B15CF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5E" w:rsidRPr="005B15CF" w:rsidRDefault="00422BF5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C5316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Відмовити у відкритті конституційного провадження </w:t>
      </w:r>
      <w:r w:rsidR="00CB425E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справі за конституційною скаргою </w:t>
      </w:r>
      <w:proofErr w:type="spellStart"/>
      <w:r w:rsidR="00424C54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>Сагателяна</w:t>
      </w:r>
      <w:proofErr w:type="spellEnd"/>
      <w:r w:rsidR="00424C54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</w:t>
      </w:r>
      <w:proofErr w:type="spellStart"/>
      <w:r w:rsidR="00424C54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>Артака</w:t>
      </w:r>
      <w:proofErr w:type="spellEnd"/>
      <w:r w:rsidR="00424C54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</w:t>
      </w:r>
      <w:proofErr w:type="spellStart"/>
      <w:r w:rsidR="00424C54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>Бабкеновича</w:t>
      </w:r>
      <w:proofErr w:type="spellEnd"/>
      <w:r w:rsidR="00424C54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щодо відповідності Конституції України (конституційно</w:t>
      </w:r>
      <w:r w:rsidR="00094415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>сті) частини другої статті 132</w:t>
      </w:r>
      <w:r w:rsidR="00094415" w:rsidRPr="005B15CF">
        <w:rPr>
          <w:rFonts w:ascii="Times New Roman" w:hAnsi="Times New Roman" w:cs="Times New Roman"/>
          <w:bCs/>
          <w:color w:val="070607"/>
          <w:sz w:val="28"/>
          <w:szCs w:val="28"/>
          <w:vertAlign w:val="superscript"/>
        </w:rPr>
        <w:t>1</w:t>
      </w:r>
      <w:r w:rsidR="00424C54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Кодексу України про адміністративні правопорушення</w:t>
      </w:r>
      <w:r w:rsidR="00516B07" w:rsidRPr="005B15CF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</w:t>
      </w:r>
      <w:r w:rsidR="00B348D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підставі пункту 4 статті 62 </w:t>
      </w:r>
      <w:r w:rsidR="00B348D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Закону України </w:t>
      </w:r>
      <w:r w:rsidR="00B678F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</w:t>
      </w:r>
      <w:r w:rsidR="00B348D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="00B678F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B348D7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неприйнятність конституційної скарги.</w:t>
      </w:r>
    </w:p>
    <w:p w:rsidR="00422BF5" w:rsidRPr="005B15CF" w:rsidRDefault="00422BF5" w:rsidP="005B1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BF5" w:rsidRDefault="00422BF5" w:rsidP="005B15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D2BD5" w:rsidRPr="005B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Ухвала Першої колегії суддів Другого сенату Конституційного Суду України є остаточною.</w:t>
      </w:r>
    </w:p>
    <w:p w:rsidR="005B15CF" w:rsidRDefault="005B15CF" w:rsidP="005B1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CF" w:rsidRDefault="005B15CF" w:rsidP="005B1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CF" w:rsidRDefault="005B15CF" w:rsidP="005B1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D7A" w:rsidRPr="00220D7A" w:rsidRDefault="00220D7A" w:rsidP="00220D7A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bookmarkStart w:id="0" w:name="_GoBack"/>
      <w:r w:rsidRPr="00220D7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Перша колегія суддів</w:t>
      </w:r>
    </w:p>
    <w:p w:rsidR="00220D7A" w:rsidRPr="00220D7A" w:rsidRDefault="00220D7A" w:rsidP="00220D7A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0D7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Другого</w:t>
      </w:r>
      <w:r w:rsidRPr="00220D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сенату</w:t>
      </w:r>
    </w:p>
    <w:p w:rsidR="005B15CF" w:rsidRPr="00220D7A" w:rsidRDefault="00220D7A" w:rsidP="00220D7A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220D7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Конституційного Суду України</w:t>
      </w:r>
      <w:bookmarkEnd w:id="0"/>
    </w:p>
    <w:sectPr w:rsidR="005B15CF" w:rsidRPr="00220D7A" w:rsidSect="005B15C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CF" w:rsidRDefault="005B15CF" w:rsidP="005B15CF">
      <w:pPr>
        <w:spacing w:after="0" w:line="240" w:lineRule="auto"/>
      </w:pPr>
      <w:r>
        <w:separator/>
      </w:r>
    </w:p>
  </w:endnote>
  <w:endnote w:type="continuationSeparator" w:id="0">
    <w:p w:rsidR="005B15CF" w:rsidRDefault="005B15CF" w:rsidP="005B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CF" w:rsidRPr="005B15CF" w:rsidRDefault="005B15CF">
    <w:pPr>
      <w:pStyle w:val="a9"/>
      <w:rPr>
        <w:rFonts w:ascii="Times New Roman" w:hAnsi="Times New Roman" w:cs="Times New Roman"/>
        <w:sz w:val="10"/>
        <w:szCs w:val="10"/>
      </w:rPr>
    </w:pPr>
    <w:r w:rsidRPr="005B15CF">
      <w:rPr>
        <w:rFonts w:ascii="Times New Roman" w:hAnsi="Times New Roman" w:cs="Times New Roman"/>
        <w:sz w:val="10"/>
        <w:szCs w:val="10"/>
      </w:rPr>
      <w:fldChar w:fldCharType="begin"/>
    </w:r>
    <w:r w:rsidRPr="005B15C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B15CF">
      <w:rPr>
        <w:rFonts w:ascii="Times New Roman" w:hAnsi="Times New Roman" w:cs="Times New Roman"/>
        <w:sz w:val="10"/>
        <w:szCs w:val="10"/>
      </w:rPr>
      <w:fldChar w:fldCharType="separate"/>
    </w:r>
    <w:r w:rsidR="00220D7A">
      <w:rPr>
        <w:rFonts w:ascii="Times New Roman" w:hAnsi="Times New Roman" w:cs="Times New Roman"/>
        <w:noProof/>
        <w:sz w:val="10"/>
        <w:szCs w:val="10"/>
      </w:rPr>
      <w:t>G:\2025\Suddi\II senat\I koleg\9.docx</w:t>
    </w:r>
    <w:r w:rsidRPr="005B15C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CF" w:rsidRPr="005B15CF" w:rsidRDefault="005B15CF">
    <w:pPr>
      <w:pStyle w:val="a9"/>
      <w:rPr>
        <w:rFonts w:ascii="Times New Roman" w:hAnsi="Times New Roman" w:cs="Times New Roman"/>
        <w:sz w:val="10"/>
        <w:szCs w:val="10"/>
      </w:rPr>
    </w:pPr>
    <w:r w:rsidRPr="005B15CF">
      <w:rPr>
        <w:rFonts w:ascii="Times New Roman" w:hAnsi="Times New Roman" w:cs="Times New Roman"/>
        <w:sz w:val="10"/>
        <w:szCs w:val="10"/>
      </w:rPr>
      <w:fldChar w:fldCharType="begin"/>
    </w:r>
    <w:r w:rsidRPr="005B15C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B15CF">
      <w:rPr>
        <w:rFonts w:ascii="Times New Roman" w:hAnsi="Times New Roman" w:cs="Times New Roman"/>
        <w:sz w:val="10"/>
        <w:szCs w:val="10"/>
      </w:rPr>
      <w:fldChar w:fldCharType="separate"/>
    </w:r>
    <w:r w:rsidR="00220D7A">
      <w:rPr>
        <w:rFonts w:ascii="Times New Roman" w:hAnsi="Times New Roman" w:cs="Times New Roman"/>
        <w:noProof/>
        <w:sz w:val="10"/>
        <w:szCs w:val="10"/>
      </w:rPr>
      <w:t>G:\2025\Suddi\II senat\I koleg\9.docx</w:t>
    </w:r>
    <w:r w:rsidRPr="005B15C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CF" w:rsidRDefault="005B15CF" w:rsidP="005B15CF">
      <w:pPr>
        <w:spacing w:after="0" w:line="240" w:lineRule="auto"/>
      </w:pPr>
      <w:r>
        <w:separator/>
      </w:r>
    </w:p>
  </w:footnote>
  <w:footnote w:type="continuationSeparator" w:id="0">
    <w:p w:rsidR="005B15CF" w:rsidRDefault="005B15CF" w:rsidP="005B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433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15CF" w:rsidRPr="005B15CF" w:rsidRDefault="005B15C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15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5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5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0D7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B15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F5"/>
    <w:rsid w:val="000021EF"/>
    <w:rsid w:val="00031BFD"/>
    <w:rsid w:val="00034777"/>
    <w:rsid w:val="00043CFF"/>
    <w:rsid w:val="00054199"/>
    <w:rsid w:val="00085268"/>
    <w:rsid w:val="00085F4F"/>
    <w:rsid w:val="00086753"/>
    <w:rsid w:val="000922A6"/>
    <w:rsid w:val="00094415"/>
    <w:rsid w:val="000B4259"/>
    <w:rsid w:val="000C4A3C"/>
    <w:rsid w:val="000E66E3"/>
    <w:rsid w:val="000F6D78"/>
    <w:rsid w:val="00101F4D"/>
    <w:rsid w:val="00120C7A"/>
    <w:rsid w:val="00153CCA"/>
    <w:rsid w:val="00165117"/>
    <w:rsid w:val="001658CF"/>
    <w:rsid w:val="001D1CC7"/>
    <w:rsid w:val="001E1A16"/>
    <w:rsid w:val="001F2280"/>
    <w:rsid w:val="00220D7A"/>
    <w:rsid w:val="0024599D"/>
    <w:rsid w:val="002A79FA"/>
    <w:rsid w:val="002C3464"/>
    <w:rsid w:val="002C583D"/>
    <w:rsid w:val="002C77AD"/>
    <w:rsid w:val="002D3625"/>
    <w:rsid w:val="002F3C5C"/>
    <w:rsid w:val="002F7A97"/>
    <w:rsid w:val="003648F6"/>
    <w:rsid w:val="0038069F"/>
    <w:rsid w:val="00383C8F"/>
    <w:rsid w:val="003B2C34"/>
    <w:rsid w:val="003E5173"/>
    <w:rsid w:val="003F557D"/>
    <w:rsid w:val="00405083"/>
    <w:rsid w:val="00422BF5"/>
    <w:rsid w:val="00424053"/>
    <w:rsid w:val="00424C54"/>
    <w:rsid w:val="004864CC"/>
    <w:rsid w:val="004A483A"/>
    <w:rsid w:val="004A50E9"/>
    <w:rsid w:val="004C252A"/>
    <w:rsid w:val="004F208A"/>
    <w:rsid w:val="004F7B12"/>
    <w:rsid w:val="00516B07"/>
    <w:rsid w:val="00537AB5"/>
    <w:rsid w:val="00570892"/>
    <w:rsid w:val="00580A28"/>
    <w:rsid w:val="005914F9"/>
    <w:rsid w:val="005B081D"/>
    <w:rsid w:val="005B15CF"/>
    <w:rsid w:val="005B6FD8"/>
    <w:rsid w:val="005C566F"/>
    <w:rsid w:val="005D2BD5"/>
    <w:rsid w:val="005E599C"/>
    <w:rsid w:val="005F4899"/>
    <w:rsid w:val="00613D1C"/>
    <w:rsid w:val="00631E48"/>
    <w:rsid w:val="00640522"/>
    <w:rsid w:val="006753DD"/>
    <w:rsid w:val="006824DA"/>
    <w:rsid w:val="006904A4"/>
    <w:rsid w:val="0069086D"/>
    <w:rsid w:val="006A337F"/>
    <w:rsid w:val="006B2F9F"/>
    <w:rsid w:val="006B30EF"/>
    <w:rsid w:val="006B5633"/>
    <w:rsid w:val="006C15E6"/>
    <w:rsid w:val="00701650"/>
    <w:rsid w:val="00726C6A"/>
    <w:rsid w:val="00740807"/>
    <w:rsid w:val="0078299E"/>
    <w:rsid w:val="00793C9B"/>
    <w:rsid w:val="007A79D3"/>
    <w:rsid w:val="007C2CBF"/>
    <w:rsid w:val="007C76BB"/>
    <w:rsid w:val="007F67ED"/>
    <w:rsid w:val="008149F8"/>
    <w:rsid w:val="00826250"/>
    <w:rsid w:val="00843021"/>
    <w:rsid w:val="00873753"/>
    <w:rsid w:val="00884685"/>
    <w:rsid w:val="00885284"/>
    <w:rsid w:val="008A110C"/>
    <w:rsid w:val="008C114B"/>
    <w:rsid w:val="008C63FE"/>
    <w:rsid w:val="008E4C93"/>
    <w:rsid w:val="008F3207"/>
    <w:rsid w:val="008F68EB"/>
    <w:rsid w:val="008F7EE8"/>
    <w:rsid w:val="00911E17"/>
    <w:rsid w:val="009250E1"/>
    <w:rsid w:val="0093303D"/>
    <w:rsid w:val="0095258C"/>
    <w:rsid w:val="009932A0"/>
    <w:rsid w:val="009A29AE"/>
    <w:rsid w:val="00A06C1B"/>
    <w:rsid w:val="00A33819"/>
    <w:rsid w:val="00A4251B"/>
    <w:rsid w:val="00A513FD"/>
    <w:rsid w:val="00A92C50"/>
    <w:rsid w:val="00AB36F6"/>
    <w:rsid w:val="00AC5316"/>
    <w:rsid w:val="00AD709F"/>
    <w:rsid w:val="00AE7073"/>
    <w:rsid w:val="00AE7D33"/>
    <w:rsid w:val="00AF1A35"/>
    <w:rsid w:val="00B26340"/>
    <w:rsid w:val="00B348D7"/>
    <w:rsid w:val="00B678F7"/>
    <w:rsid w:val="00BD3036"/>
    <w:rsid w:val="00BD5024"/>
    <w:rsid w:val="00BE0061"/>
    <w:rsid w:val="00BE3B5A"/>
    <w:rsid w:val="00BE6422"/>
    <w:rsid w:val="00BE7D5E"/>
    <w:rsid w:val="00BF2168"/>
    <w:rsid w:val="00C15CC6"/>
    <w:rsid w:val="00C516FD"/>
    <w:rsid w:val="00C53FD5"/>
    <w:rsid w:val="00C8192F"/>
    <w:rsid w:val="00C92242"/>
    <w:rsid w:val="00CB425E"/>
    <w:rsid w:val="00CB6A46"/>
    <w:rsid w:val="00CC72A2"/>
    <w:rsid w:val="00CF3FC4"/>
    <w:rsid w:val="00CF5468"/>
    <w:rsid w:val="00D02482"/>
    <w:rsid w:val="00D10DFD"/>
    <w:rsid w:val="00D235A4"/>
    <w:rsid w:val="00D44AA9"/>
    <w:rsid w:val="00D7061B"/>
    <w:rsid w:val="00D81AFB"/>
    <w:rsid w:val="00D9268D"/>
    <w:rsid w:val="00D96F07"/>
    <w:rsid w:val="00DA3510"/>
    <w:rsid w:val="00DB5901"/>
    <w:rsid w:val="00DE3CB3"/>
    <w:rsid w:val="00DE7EB7"/>
    <w:rsid w:val="00DF104D"/>
    <w:rsid w:val="00E26E79"/>
    <w:rsid w:val="00E34019"/>
    <w:rsid w:val="00E36FD6"/>
    <w:rsid w:val="00E40CC9"/>
    <w:rsid w:val="00E73073"/>
    <w:rsid w:val="00E906F1"/>
    <w:rsid w:val="00E953B2"/>
    <w:rsid w:val="00EA4396"/>
    <w:rsid w:val="00ED5EE2"/>
    <w:rsid w:val="00ED6DE1"/>
    <w:rsid w:val="00ED7CF8"/>
    <w:rsid w:val="00EE604C"/>
    <w:rsid w:val="00F545F3"/>
    <w:rsid w:val="00F6287E"/>
    <w:rsid w:val="00F7125B"/>
    <w:rsid w:val="00FC4283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F91E"/>
  <w15:chartTrackingRefBased/>
  <w15:docId w15:val="{011BB28E-5E34-4EFB-A9E7-417A0F08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1C"/>
    <w:pPr>
      <w:ind w:left="720"/>
      <w:contextualSpacing/>
    </w:pPr>
  </w:style>
  <w:style w:type="paragraph" w:styleId="a4">
    <w:name w:val="No Spacing"/>
    <w:uiPriority w:val="1"/>
    <w:qFormat/>
    <w:rsid w:val="00DE7EB7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30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5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B15CF"/>
  </w:style>
  <w:style w:type="paragraph" w:styleId="a9">
    <w:name w:val="footer"/>
    <w:basedOn w:val="a"/>
    <w:link w:val="aa"/>
    <w:uiPriority w:val="99"/>
    <w:unhideWhenUsed/>
    <w:rsid w:val="005B15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B15CF"/>
  </w:style>
  <w:style w:type="table" w:styleId="ab">
    <w:name w:val="Table Grid"/>
    <w:basedOn w:val="a1"/>
    <w:uiPriority w:val="39"/>
    <w:rsid w:val="0069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5770</Words>
  <Characters>3290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10</cp:revision>
  <cp:lastPrinted>2025-05-28T11:45:00Z</cp:lastPrinted>
  <dcterms:created xsi:type="dcterms:W3CDTF">2025-05-28T08:48:00Z</dcterms:created>
  <dcterms:modified xsi:type="dcterms:W3CDTF">2025-05-28T11:45:00Z</dcterms:modified>
</cp:coreProperties>
</file>