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D9" w:rsidRDefault="00E123D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2502" w:rsidRDefault="009C25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2502" w:rsidRDefault="009C25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2502" w:rsidRDefault="009C25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2502" w:rsidRDefault="009C25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2502" w:rsidRDefault="009C25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2502" w:rsidRDefault="009C25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2502" w:rsidRDefault="009C25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2502" w:rsidRDefault="009C25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BB5821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cs="Times New Roman"/>
          <w:b/>
          <w:sz w:val="28"/>
          <w:szCs w:val="28"/>
          <w:lang w:val="uk-UA"/>
        </w:rPr>
        <w:t xml:space="preserve">Яковенка Андрія Олександровича щодо відповідності Конституції України (конституційності) положень статті 368 Кодексу адміністративного судочинства </w:t>
      </w:r>
      <w:r w:rsidR="00E123D9">
        <w:rPr>
          <w:rFonts w:cs="Times New Roman"/>
          <w:b/>
          <w:sz w:val="28"/>
          <w:szCs w:val="28"/>
          <w:lang w:val="uk-UA"/>
        </w:rPr>
        <w:br/>
      </w:r>
      <w:r w:rsidR="00E123D9">
        <w:rPr>
          <w:rFonts w:cs="Times New Roman"/>
          <w:b/>
          <w:sz w:val="28"/>
          <w:szCs w:val="28"/>
          <w:lang w:val="uk-UA"/>
        </w:rPr>
        <w:tab/>
      </w:r>
      <w:r w:rsidR="00E123D9">
        <w:rPr>
          <w:rFonts w:cs="Times New Roman"/>
          <w:b/>
          <w:sz w:val="28"/>
          <w:szCs w:val="28"/>
          <w:lang w:val="uk-UA"/>
        </w:rPr>
        <w:tab/>
      </w:r>
      <w:r w:rsidR="00E123D9">
        <w:rPr>
          <w:rFonts w:cs="Times New Roman"/>
          <w:b/>
          <w:sz w:val="28"/>
          <w:szCs w:val="28"/>
          <w:lang w:val="uk-UA"/>
        </w:rPr>
        <w:tab/>
      </w:r>
      <w:r w:rsidR="00E123D9">
        <w:rPr>
          <w:rFonts w:cs="Times New Roman"/>
          <w:b/>
          <w:sz w:val="28"/>
          <w:szCs w:val="28"/>
          <w:lang w:val="uk-UA"/>
        </w:rPr>
        <w:tab/>
      </w:r>
      <w:r w:rsidR="00E123D9">
        <w:rPr>
          <w:rFonts w:cs="Times New Roman"/>
          <w:b/>
          <w:sz w:val="28"/>
          <w:szCs w:val="28"/>
          <w:lang w:val="uk-UA"/>
        </w:rPr>
        <w:tab/>
      </w:r>
      <w:r w:rsidR="005118B3" w:rsidRPr="005118B3">
        <w:rPr>
          <w:rFonts w:cs="Times New Roman"/>
          <w:b/>
          <w:sz w:val="28"/>
          <w:szCs w:val="28"/>
          <w:lang w:val="uk-UA"/>
        </w:rPr>
        <w:t>України</w:t>
      </w:r>
    </w:p>
    <w:p w:rsidR="009D072B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105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5118B3">
        <w:rPr>
          <w:rFonts w:cs="Times New Roman"/>
          <w:sz w:val="28"/>
          <w:szCs w:val="28"/>
          <w:lang w:val="uk-UA"/>
        </w:rPr>
        <w:t>34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E25F39" w:rsidRDefault="00A07CA3" w:rsidP="00E25F3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E25F39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A07CA3">
        <w:rPr>
          <w:rFonts w:cs="Times New Roman"/>
          <w:sz w:val="28"/>
          <w:szCs w:val="28"/>
          <w:lang w:val="uk-UA"/>
        </w:rPr>
        <w:t>296</w:t>
      </w:r>
      <w:r w:rsidR="004C0691">
        <w:rPr>
          <w:rFonts w:cs="Times New Roman"/>
          <w:sz w:val="28"/>
          <w:szCs w:val="28"/>
          <w:lang w:val="uk-UA"/>
        </w:rPr>
        <w:t>-у/2022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4A6F2B" w:rsidRDefault="004A6F2B" w:rsidP="004A6F2B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A6F2B" w:rsidRDefault="004A6F2B" w:rsidP="004A6F2B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A07CA3" w:rsidRDefault="00A07CA3" w:rsidP="00A07C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083F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9C250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t xml:space="preserve">Яковенка Андрія Олександровича щодо відповідності Конституції України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статті 368 Кодексу адміністративного судочинства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9C250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9C250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9C2502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9C2502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9C250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9C2502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C0691" w:rsidRDefault="004C0691" w:rsidP="009C250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15 липня </w:t>
      </w:r>
      <w:r>
        <w:rPr>
          <w:rFonts w:cs="Times New Roman"/>
          <w:sz w:val="28"/>
          <w:szCs w:val="28"/>
          <w:lang w:val="uk-UA"/>
        </w:rPr>
        <w:br/>
        <w:t xml:space="preserve">2021 року № 89-у/2021 подовжила до 31 серпня 2021 року, від 31 серпня </w:t>
      </w:r>
      <w:r>
        <w:rPr>
          <w:rFonts w:cs="Times New Roman"/>
          <w:sz w:val="28"/>
          <w:szCs w:val="28"/>
          <w:lang w:val="uk-UA"/>
        </w:rPr>
        <w:br/>
        <w:t xml:space="preserve">2021 року № 128-у/2021 подовжила до 30 вересня 2021 року,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184-у/2021 подовжила до 28 жовтня 2021 року, від 11 листопада 2021 року № 249-у/2021 подовжила до 14 грудня 2021 року, від 14 грудня </w:t>
      </w:r>
      <w:r>
        <w:rPr>
          <w:rFonts w:cs="Times New Roman"/>
          <w:sz w:val="28"/>
          <w:szCs w:val="28"/>
          <w:lang w:val="uk-UA"/>
        </w:rPr>
        <w:br/>
        <w:t>2021 року № 324-у/2021 подовжила до 20 січня 2022 року</w:t>
      </w:r>
      <w:r w:rsidR="00B63898">
        <w:rPr>
          <w:rFonts w:cs="Times New Roman"/>
          <w:sz w:val="28"/>
          <w:szCs w:val="28"/>
          <w:lang w:val="uk-UA"/>
        </w:rPr>
        <w:t xml:space="preserve">, від 18 січня </w:t>
      </w:r>
      <w:r w:rsidR="00B63898">
        <w:rPr>
          <w:rFonts w:cs="Times New Roman"/>
          <w:sz w:val="28"/>
          <w:szCs w:val="28"/>
          <w:lang w:val="uk-UA"/>
        </w:rPr>
        <w:br/>
        <w:t xml:space="preserve">2022 року </w:t>
      </w:r>
      <w:r w:rsidR="00B63898" w:rsidRPr="00B63898">
        <w:rPr>
          <w:rFonts w:cs="Times New Roman"/>
          <w:sz w:val="28"/>
          <w:szCs w:val="28"/>
          <w:lang w:val="uk-UA"/>
        </w:rPr>
        <w:t xml:space="preserve">№ </w:t>
      </w:r>
      <w:r w:rsidR="00B63898">
        <w:rPr>
          <w:rFonts w:cs="Times New Roman"/>
          <w:sz w:val="28"/>
          <w:szCs w:val="28"/>
          <w:lang w:val="uk-UA"/>
        </w:rPr>
        <w:t>38</w:t>
      </w:r>
      <w:r w:rsidR="00B63898" w:rsidRPr="00B63898">
        <w:rPr>
          <w:rFonts w:cs="Times New Roman"/>
          <w:sz w:val="28"/>
          <w:szCs w:val="28"/>
          <w:lang w:val="uk-UA"/>
        </w:rPr>
        <w:t>-у/202</w:t>
      </w:r>
      <w:r w:rsidR="00B63898">
        <w:rPr>
          <w:rFonts w:cs="Times New Roman"/>
          <w:sz w:val="28"/>
          <w:szCs w:val="28"/>
          <w:lang w:val="uk-UA"/>
        </w:rPr>
        <w:t>2</w:t>
      </w:r>
      <w:r w:rsidR="00B63898" w:rsidRPr="00B63898">
        <w:rPr>
          <w:rFonts w:cs="Times New Roman"/>
          <w:sz w:val="28"/>
          <w:szCs w:val="28"/>
          <w:lang w:val="uk-UA"/>
        </w:rPr>
        <w:t xml:space="preserve"> подовжила до </w:t>
      </w:r>
      <w:r w:rsidR="00B63898">
        <w:rPr>
          <w:rFonts w:cs="Times New Roman"/>
          <w:sz w:val="28"/>
          <w:szCs w:val="28"/>
          <w:lang w:val="uk-UA"/>
        </w:rPr>
        <w:t>18</w:t>
      </w:r>
      <w:r w:rsidR="00B63898" w:rsidRPr="00B63898">
        <w:rPr>
          <w:rFonts w:cs="Times New Roman"/>
          <w:sz w:val="28"/>
          <w:szCs w:val="28"/>
          <w:lang w:val="uk-UA"/>
        </w:rPr>
        <w:t xml:space="preserve"> </w:t>
      </w:r>
      <w:r w:rsidR="00B63898">
        <w:rPr>
          <w:rFonts w:cs="Times New Roman"/>
          <w:sz w:val="28"/>
          <w:szCs w:val="28"/>
          <w:lang w:val="uk-UA"/>
        </w:rPr>
        <w:t>лютого</w:t>
      </w:r>
      <w:r w:rsidR="00B63898" w:rsidRPr="00B63898">
        <w:rPr>
          <w:rFonts w:cs="Times New Roman"/>
          <w:sz w:val="28"/>
          <w:szCs w:val="28"/>
          <w:lang w:val="uk-UA"/>
        </w:rPr>
        <w:t xml:space="preserve"> 2022 року</w:t>
      </w:r>
      <w:r w:rsidR="004A3B90">
        <w:rPr>
          <w:rFonts w:cs="Times New Roman"/>
          <w:sz w:val="28"/>
          <w:szCs w:val="28"/>
          <w:lang w:val="uk-UA"/>
        </w:rPr>
        <w:t xml:space="preserve">, від 17 лютого </w:t>
      </w:r>
      <w:r w:rsidR="004A3B90">
        <w:rPr>
          <w:rFonts w:cs="Times New Roman"/>
          <w:sz w:val="28"/>
          <w:szCs w:val="28"/>
          <w:lang w:val="uk-UA"/>
        </w:rPr>
        <w:br/>
        <w:t>2022 року № 109-у/2022 подовжила до 22 березня 2022 року</w:t>
      </w:r>
      <w:r w:rsidR="00E25F39">
        <w:rPr>
          <w:rFonts w:cs="Times New Roman"/>
          <w:sz w:val="28"/>
          <w:szCs w:val="28"/>
          <w:lang w:val="uk-UA"/>
        </w:rPr>
        <w:t xml:space="preserve">, від 5 квітня </w:t>
      </w:r>
      <w:r w:rsidR="00E25F39">
        <w:rPr>
          <w:rFonts w:cs="Times New Roman"/>
          <w:sz w:val="28"/>
          <w:szCs w:val="28"/>
          <w:lang w:val="uk-UA"/>
        </w:rPr>
        <w:br/>
        <w:t>2022 року № 175-у/2022 подовжила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України.</w:t>
      </w:r>
    </w:p>
    <w:p w:rsidR="00AD18EA" w:rsidRDefault="00AD18EA" w:rsidP="009C2502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 xml:space="preserve">Яковенка Андрія Олександровича щодо відповідності Конституції України (конституційності) положень статті 368 Кодексу адміністративного </w:t>
      </w:r>
      <w:r w:rsidR="005118B3" w:rsidRPr="005118B3">
        <w:rPr>
          <w:sz w:val="28"/>
          <w:szCs w:val="28"/>
          <w:lang w:val="uk-UA"/>
        </w:rPr>
        <w:lastRenderedPageBreak/>
        <w:t>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5118B3">
        <w:rPr>
          <w:rFonts w:eastAsia="Times New Roman" w:cs="Times New Roman"/>
          <w:sz w:val="28"/>
          <w:szCs w:val="28"/>
          <w:lang w:val="uk-UA"/>
        </w:rPr>
        <w:t>18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E123D9" w:rsidRPr="00083F72" w:rsidRDefault="00E123D9" w:rsidP="009C2502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4A6F2B" w:rsidP="009C250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9C2502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9C2502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9C2502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9C250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A07CA3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9C2502" w:rsidRDefault="009C2502" w:rsidP="009C250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B5774" w:rsidRDefault="004B5774" w:rsidP="009C250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B5774" w:rsidRDefault="004B5774" w:rsidP="009C250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B5774" w:rsidRPr="000902F8" w:rsidRDefault="004B5774" w:rsidP="004B5774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C2502" w:rsidRDefault="004B5774" w:rsidP="00471B55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p w:rsidR="009C2502" w:rsidRPr="009C2502" w:rsidRDefault="009C2502" w:rsidP="009C2502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9C2502" w:rsidRPr="009C250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78" w:rsidRDefault="004F1E78">
      <w:r>
        <w:separator/>
      </w:r>
    </w:p>
  </w:endnote>
  <w:endnote w:type="continuationSeparator" w:id="0">
    <w:p w:rsidR="004F1E78" w:rsidRDefault="004F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02" w:rsidRPr="009C2502" w:rsidRDefault="009C2502">
    <w:pPr>
      <w:pStyle w:val="a7"/>
      <w:rPr>
        <w:sz w:val="10"/>
        <w:szCs w:val="10"/>
      </w:rPr>
    </w:pPr>
    <w:r w:rsidRPr="009C2502">
      <w:rPr>
        <w:sz w:val="10"/>
        <w:szCs w:val="10"/>
      </w:rPr>
      <w:fldChar w:fldCharType="begin"/>
    </w:r>
    <w:r w:rsidRPr="009C2502">
      <w:rPr>
        <w:sz w:val="10"/>
        <w:szCs w:val="10"/>
        <w:lang w:val="uk-UA"/>
      </w:rPr>
      <w:instrText xml:space="preserve"> FILENAME \p \* MERGEFORMAT </w:instrText>
    </w:r>
    <w:r w:rsidRPr="009C2502">
      <w:rPr>
        <w:sz w:val="10"/>
        <w:szCs w:val="10"/>
      </w:rPr>
      <w:fldChar w:fldCharType="separate"/>
    </w:r>
    <w:r w:rsidR="00471B55">
      <w:rPr>
        <w:noProof/>
        <w:sz w:val="10"/>
        <w:szCs w:val="10"/>
        <w:lang w:val="uk-UA"/>
      </w:rPr>
      <w:t>G:\2022\Suddi\Uhvala VP\289.docx</w:t>
    </w:r>
    <w:r w:rsidRPr="009C250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02" w:rsidRPr="009C2502" w:rsidRDefault="009C2502">
    <w:pPr>
      <w:pStyle w:val="a7"/>
      <w:rPr>
        <w:sz w:val="10"/>
        <w:szCs w:val="10"/>
      </w:rPr>
    </w:pPr>
    <w:r w:rsidRPr="009C2502">
      <w:rPr>
        <w:sz w:val="10"/>
        <w:szCs w:val="10"/>
      </w:rPr>
      <w:fldChar w:fldCharType="begin"/>
    </w:r>
    <w:r w:rsidRPr="009C2502">
      <w:rPr>
        <w:sz w:val="10"/>
        <w:szCs w:val="10"/>
        <w:lang w:val="uk-UA"/>
      </w:rPr>
      <w:instrText xml:space="preserve"> FILENAME \p \* MERGEFORMAT </w:instrText>
    </w:r>
    <w:r w:rsidRPr="009C2502">
      <w:rPr>
        <w:sz w:val="10"/>
        <w:szCs w:val="10"/>
      </w:rPr>
      <w:fldChar w:fldCharType="separate"/>
    </w:r>
    <w:r w:rsidR="00471B55">
      <w:rPr>
        <w:noProof/>
        <w:sz w:val="10"/>
        <w:szCs w:val="10"/>
        <w:lang w:val="uk-UA"/>
      </w:rPr>
      <w:t>G:\2022\Suddi\Uhvala VP\289.docx</w:t>
    </w:r>
    <w:r w:rsidRPr="009C250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78" w:rsidRDefault="004F1E78">
      <w:r>
        <w:separator/>
      </w:r>
    </w:p>
  </w:footnote>
  <w:footnote w:type="continuationSeparator" w:id="0">
    <w:p w:rsidR="004F1E78" w:rsidRDefault="004F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71B55" w:rsidRPr="00471B55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4042"/>
    <w:rsid w:val="00116C08"/>
    <w:rsid w:val="00123B7C"/>
    <w:rsid w:val="00142078"/>
    <w:rsid w:val="001445BD"/>
    <w:rsid w:val="00152506"/>
    <w:rsid w:val="001D2CC6"/>
    <w:rsid w:val="00204A7F"/>
    <w:rsid w:val="002106C6"/>
    <w:rsid w:val="00211942"/>
    <w:rsid w:val="00211B41"/>
    <w:rsid w:val="0022586A"/>
    <w:rsid w:val="00256AB7"/>
    <w:rsid w:val="00261758"/>
    <w:rsid w:val="002759E3"/>
    <w:rsid w:val="00277D9A"/>
    <w:rsid w:val="002815D0"/>
    <w:rsid w:val="00286DB9"/>
    <w:rsid w:val="002A2798"/>
    <w:rsid w:val="002B3798"/>
    <w:rsid w:val="002E5123"/>
    <w:rsid w:val="00307546"/>
    <w:rsid w:val="003366EE"/>
    <w:rsid w:val="00336E69"/>
    <w:rsid w:val="00354F85"/>
    <w:rsid w:val="00362C18"/>
    <w:rsid w:val="003665D5"/>
    <w:rsid w:val="00385552"/>
    <w:rsid w:val="003A5CF4"/>
    <w:rsid w:val="00412DF4"/>
    <w:rsid w:val="00471B55"/>
    <w:rsid w:val="004A3B90"/>
    <w:rsid w:val="004A6F2B"/>
    <w:rsid w:val="004B5774"/>
    <w:rsid w:val="004C0691"/>
    <w:rsid w:val="004D1D06"/>
    <w:rsid w:val="004D6C32"/>
    <w:rsid w:val="004F1E78"/>
    <w:rsid w:val="004F2469"/>
    <w:rsid w:val="004F3046"/>
    <w:rsid w:val="00507EA5"/>
    <w:rsid w:val="00510882"/>
    <w:rsid w:val="005118B3"/>
    <w:rsid w:val="00520052"/>
    <w:rsid w:val="005319B4"/>
    <w:rsid w:val="00545EBD"/>
    <w:rsid w:val="00573C08"/>
    <w:rsid w:val="005810BD"/>
    <w:rsid w:val="00586443"/>
    <w:rsid w:val="005A4558"/>
    <w:rsid w:val="005C7E93"/>
    <w:rsid w:val="005E5376"/>
    <w:rsid w:val="00654CDC"/>
    <w:rsid w:val="006A3B34"/>
    <w:rsid w:val="006B1AE3"/>
    <w:rsid w:val="006C16A6"/>
    <w:rsid w:val="006E076E"/>
    <w:rsid w:val="007025CC"/>
    <w:rsid w:val="00704A93"/>
    <w:rsid w:val="007151D2"/>
    <w:rsid w:val="007413C7"/>
    <w:rsid w:val="00751205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67848"/>
    <w:rsid w:val="009A0F3B"/>
    <w:rsid w:val="009B7385"/>
    <w:rsid w:val="009C2502"/>
    <w:rsid w:val="009D072B"/>
    <w:rsid w:val="009E72D2"/>
    <w:rsid w:val="00A07CA3"/>
    <w:rsid w:val="00A13654"/>
    <w:rsid w:val="00A46850"/>
    <w:rsid w:val="00AD18EA"/>
    <w:rsid w:val="00B07705"/>
    <w:rsid w:val="00B349AC"/>
    <w:rsid w:val="00B43A4A"/>
    <w:rsid w:val="00B577B2"/>
    <w:rsid w:val="00B63898"/>
    <w:rsid w:val="00BA1435"/>
    <w:rsid w:val="00BB5821"/>
    <w:rsid w:val="00BC6D41"/>
    <w:rsid w:val="00BD595E"/>
    <w:rsid w:val="00BD7D5D"/>
    <w:rsid w:val="00C1368F"/>
    <w:rsid w:val="00C17CBA"/>
    <w:rsid w:val="00C42BCB"/>
    <w:rsid w:val="00C7613C"/>
    <w:rsid w:val="00D01D29"/>
    <w:rsid w:val="00D068FB"/>
    <w:rsid w:val="00D43388"/>
    <w:rsid w:val="00D530E8"/>
    <w:rsid w:val="00D81947"/>
    <w:rsid w:val="00D95E1F"/>
    <w:rsid w:val="00E123D9"/>
    <w:rsid w:val="00E25F39"/>
    <w:rsid w:val="00E263A1"/>
    <w:rsid w:val="00E31B17"/>
    <w:rsid w:val="00E33B47"/>
    <w:rsid w:val="00E50386"/>
    <w:rsid w:val="00E942E0"/>
    <w:rsid w:val="00E96C1E"/>
    <w:rsid w:val="00EA6DC7"/>
    <w:rsid w:val="00EF1836"/>
    <w:rsid w:val="00F1542E"/>
    <w:rsid w:val="00F507FA"/>
    <w:rsid w:val="00F624B1"/>
    <w:rsid w:val="00F85F39"/>
    <w:rsid w:val="00FA3C85"/>
    <w:rsid w:val="00FA6FBF"/>
    <w:rsid w:val="00FB29F8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30899-DE4F-4B80-9F88-3A564D8C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2640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2022-05-31T09:35:00Z</cp:lastPrinted>
  <dcterms:created xsi:type="dcterms:W3CDTF">2022-05-18T06:10:00Z</dcterms:created>
  <dcterms:modified xsi:type="dcterms:W3CDTF">2022-05-31T09:35:00Z</dcterms:modified>
</cp:coreProperties>
</file>