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30" w:rsidRDefault="00AC4630" w:rsidP="00AC4630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AC4630" w:rsidRDefault="00AC4630" w:rsidP="00AC4630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AC4630" w:rsidRDefault="00AC4630" w:rsidP="00AC4630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AC4630" w:rsidRDefault="00AC4630" w:rsidP="00AC4630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AC4630" w:rsidRDefault="00AC4630" w:rsidP="00AC4630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AC4630" w:rsidRDefault="00AC4630" w:rsidP="00AC4630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AC4630" w:rsidRDefault="00AC4630" w:rsidP="00AC4630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BB6022" w:rsidRPr="00AC4630" w:rsidRDefault="00BB6022" w:rsidP="00AC4630">
      <w:pPr>
        <w:tabs>
          <w:tab w:val="center" w:pos="4820"/>
        </w:tabs>
        <w:jc w:val="both"/>
        <w:rPr>
          <w:b/>
          <w:sz w:val="28"/>
          <w:szCs w:val="28"/>
          <w:lang w:val="uk-UA"/>
        </w:rPr>
      </w:pPr>
      <w:r w:rsidRPr="00AC4630">
        <w:rPr>
          <w:rFonts w:eastAsia="Times New Roman"/>
          <w:b/>
          <w:sz w:val="28"/>
          <w:szCs w:val="28"/>
          <w:lang w:val="uk-UA" w:eastAsia="uk-UA"/>
        </w:rPr>
        <w:t xml:space="preserve">про відмову у відкритті конституційного провадження у справі за конституційною скаргою </w:t>
      </w:r>
      <w:r w:rsidR="00856723" w:rsidRPr="00AC4630">
        <w:rPr>
          <w:rFonts w:eastAsia="Times New Roman"/>
          <w:b/>
          <w:sz w:val="28"/>
          <w:szCs w:val="28"/>
          <w:lang w:val="uk-UA" w:eastAsia="uk-UA"/>
        </w:rPr>
        <w:t>Катюшина Бориса Павловича</w:t>
      </w:r>
      <w:r w:rsidR="00787365" w:rsidRPr="00AC4630"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r w:rsidRPr="00AC4630">
        <w:rPr>
          <w:b/>
          <w:sz w:val="28"/>
          <w:szCs w:val="28"/>
          <w:lang w:val="uk-UA"/>
        </w:rPr>
        <w:t>щодо відповідності Констит</w:t>
      </w:r>
      <w:r w:rsidR="00FD2055" w:rsidRPr="00AC4630">
        <w:rPr>
          <w:b/>
          <w:sz w:val="28"/>
          <w:szCs w:val="28"/>
          <w:lang w:val="uk-UA"/>
        </w:rPr>
        <w:t xml:space="preserve">уції України (конституційності) </w:t>
      </w:r>
      <w:r w:rsidR="00D9427E" w:rsidRPr="00AC4630">
        <w:rPr>
          <w:b/>
          <w:sz w:val="28"/>
          <w:szCs w:val="28"/>
          <w:lang w:val="uk-UA"/>
        </w:rPr>
        <w:t xml:space="preserve">статті </w:t>
      </w:r>
      <w:r w:rsidR="0099411D" w:rsidRPr="00AC4630">
        <w:rPr>
          <w:b/>
          <w:sz w:val="28"/>
          <w:szCs w:val="28"/>
          <w:lang w:val="uk-UA"/>
        </w:rPr>
        <w:t>2</w:t>
      </w:r>
      <w:r w:rsidR="000F638F" w:rsidRPr="00AC4630">
        <w:rPr>
          <w:b/>
          <w:sz w:val="28"/>
          <w:szCs w:val="28"/>
          <w:lang w:val="uk-UA"/>
        </w:rPr>
        <w:t>,</w:t>
      </w:r>
      <w:r w:rsidR="0099411D" w:rsidRPr="00AC4630">
        <w:rPr>
          <w:b/>
          <w:sz w:val="28"/>
          <w:szCs w:val="28"/>
          <w:lang w:val="uk-UA"/>
        </w:rPr>
        <w:t xml:space="preserve"> абзаців третього, четвертого підпункту 5, абзаців п’ятого</w:t>
      </w:r>
      <w:r w:rsidR="001E1D71" w:rsidRPr="00AC4630">
        <w:rPr>
          <w:b/>
          <w:sz w:val="28"/>
          <w:szCs w:val="28"/>
          <w:lang w:val="uk-UA"/>
        </w:rPr>
        <w:t>, шостого підпункту 6 пункту 6 р</w:t>
      </w:r>
      <w:r w:rsidR="0099411D" w:rsidRPr="00AC4630">
        <w:rPr>
          <w:b/>
          <w:sz w:val="28"/>
          <w:szCs w:val="28"/>
          <w:lang w:val="uk-UA"/>
        </w:rPr>
        <w:t>озділу ІІ ,,Прикінцеві та перехідні положення“ Закону України ,,Про заходи щодо законодавчого забезпечення реформування пенсійної системи“</w:t>
      </w:r>
      <w:r w:rsidR="007A20E8" w:rsidRPr="00AC4630">
        <w:rPr>
          <w:b/>
          <w:sz w:val="28"/>
          <w:szCs w:val="28"/>
          <w:lang w:val="uk-UA"/>
        </w:rPr>
        <w:t xml:space="preserve">, </w:t>
      </w:r>
      <w:r w:rsidR="00D9427E" w:rsidRPr="00AC4630">
        <w:rPr>
          <w:b/>
          <w:sz w:val="28"/>
          <w:szCs w:val="28"/>
          <w:lang w:val="uk-UA"/>
        </w:rPr>
        <w:t xml:space="preserve">частини </w:t>
      </w:r>
      <w:r w:rsidR="007A20E8" w:rsidRPr="00AC4630">
        <w:rPr>
          <w:b/>
          <w:sz w:val="28"/>
          <w:szCs w:val="28"/>
          <w:lang w:val="uk-UA"/>
        </w:rPr>
        <w:t>третьої</w:t>
      </w:r>
      <w:r w:rsidR="00D9427E" w:rsidRPr="00AC4630">
        <w:rPr>
          <w:b/>
          <w:sz w:val="28"/>
          <w:szCs w:val="28"/>
          <w:lang w:val="uk-UA"/>
        </w:rPr>
        <w:t xml:space="preserve"> статті </w:t>
      </w:r>
      <w:r w:rsidR="007A20E8" w:rsidRPr="00AC4630">
        <w:rPr>
          <w:b/>
          <w:sz w:val="28"/>
          <w:szCs w:val="28"/>
          <w:lang w:val="uk-UA"/>
        </w:rPr>
        <w:t>85</w:t>
      </w:r>
      <w:r w:rsidR="000F638F" w:rsidRPr="00AC4630">
        <w:rPr>
          <w:b/>
          <w:sz w:val="28"/>
          <w:szCs w:val="28"/>
          <w:lang w:val="uk-UA"/>
        </w:rPr>
        <w:t xml:space="preserve"> </w:t>
      </w:r>
      <w:r w:rsidR="007A20E8" w:rsidRPr="00AC4630">
        <w:rPr>
          <w:b/>
          <w:sz w:val="28"/>
          <w:szCs w:val="28"/>
          <w:lang w:val="uk-UA"/>
        </w:rPr>
        <w:t>Закону</w:t>
      </w:r>
      <w:r w:rsidR="000F638F" w:rsidRPr="00AC4630">
        <w:rPr>
          <w:b/>
          <w:sz w:val="28"/>
          <w:szCs w:val="28"/>
          <w:lang w:val="uk-UA"/>
        </w:rPr>
        <w:t xml:space="preserve"> України</w:t>
      </w:r>
      <w:r w:rsidR="007A20E8" w:rsidRPr="00AC4630">
        <w:rPr>
          <w:b/>
          <w:sz w:val="28"/>
          <w:szCs w:val="28"/>
          <w:lang w:val="uk-UA"/>
        </w:rPr>
        <w:t xml:space="preserve"> </w:t>
      </w:r>
      <w:r w:rsidR="00D9427E" w:rsidRPr="00AC4630">
        <w:rPr>
          <w:b/>
          <w:sz w:val="28"/>
          <w:szCs w:val="28"/>
          <w:lang w:val="uk-UA"/>
        </w:rPr>
        <w:t>,</w:t>
      </w:r>
      <w:r w:rsidR="007A20E8" w:rsidRPr="00AC4630">
        <w:rPr>
          <w:b/>
          <w:sz w:val="28"/>
          <w:szCs w:val="28"/>
          <w:lang w:val="uk-UA"/>
        </w:rPr>
        <w:t>,Про пенсійне забезпечення“, частини третьо</w:t>
      </w:r>
      <w:r w:rsidR="00D9427E" w:rsidRPr="00AC4630">
        <w:rPr>
          <w:b/>
          <w:sz w:val="28"/>
          <w:szCs w:val="28"/>
          <w:lang w:val="uk-UA"/>
        </w:rPr>
        <w:t>ї</w:t>
      </w:r>
      <w:r w:rsidR="004F4FFE" w:rsidRPr="00AC4630">
        <w:rPr>
          <w:b/>
          <w:sz w:val="28"/>
          <w:szCs w:val="28"/>
          <w:lang w:val="uk-UA"/>
        </w:rPr>
        <w:t xml:space="preserve"> статті </w:t>
      </w:r>
      <w:r w:rsidR="007A20E8" w:rsidRPr="00AC4630">
        <w:rPr>
          <w:b/>
          <w:sz w:val="28"/>
          <w:szCs w:val="28"/>
          <w:lang w:val="uk-UA"/>
        </w:rPr>
        <w:t xml:space="preserve">27 Закону України </w:t>
      </w:r>
      <w:r w:rsidR="000F638F" w:rsidRPr="00AC4630">
        <w:rPr>
          <w:b/>
          <w:sz w:val="28"/>
          <w:szCs w:val="28"/>
          <w:lang w:val="uk-UA"/>
        </w:rPr>
        <w:t>,</w:t>
      </w:r>
      <w:r w:rsidR="007A20E8" w:rsidRPr="00AC4630">
        <w:rPr>
          <w:b/>
          <w:sz w:val="28"/>
          <w:szCs w:val="28"/>
          <w:lang w:val="uk-UA"/>
        </w:rPr>
        <w:t xml:space="preserve">,Про загальнообов’язкове державне пенсійне страхування“, </w:t>
      </w:r>
      <w:r w:rsidR="000F638F" w:rsidRPr="00AC4630">
        <w:rPr>
          <w:b/>
          <w:sz w:val="28"/>
          <w:szCs w:val="28"/>
          <w:lang w:val="uk-UA"/>
        </w:rPr>
        <w:t xml:space="preserve">частини </w:t>
      </w:r>
      <w:r w:rsidR="007A20E8" w:rsidRPr="00AC4630">
        <w:rPr>
          <w:b/>
          <w:sz w:val="28"/>
          <w:szCs w:val="28"/>
          <w:lang w:val="uk-UA"/>
        </w:rPr>
        <w:t>треть</w:t>
      </w:r>
      <w:r w:rsidR="000F638F" w:rsidRPr="00AC4630">
        <w:rPr>
          <w:b/>
          <w:sz w:val="28"/>
          <w:szCs w:val="28"/>
          <w:lang w:val="uk-UA"/>
        </w:rPr>
        <w:t xml:space="preserve">ої </w:t>
      </w:r>
      <w:r w:rsidRPr="00AC4630">
        <w:rPr>
          <w:b/>
          <w:sz w:val="28"/>
          <w:szCs w:val="28"/>
          <w:lang w:val="uk-UA"/>
        </w:rPr>
        <w:t xml:space="preserve">статті </w:t>
      </w:r>
      <w:r w:rsidR="007A20E8" w:rsidRPr="00AC4630">
        <w:rPr>
          <w:b/>
          <w:sz w:val="28"/>
          <w:szCs w:val="28"/>
          <w:lang w:val="uk-UA"/>
        </w:rPr>
        <w:t xml:space="preserve">67 Закону </w:t>
      </w:r>
      <w:r w:rsidR="000F638F" w:rsidRPr="00AC4630">
        <w:rPr>
          <w:b/>
          <w:sz w:val="28"/>
          <w:szCs w:val="28"/>
          <w:lang w:val="uk-UA"/>
        </w:rPr>
        <w:t>Укра</w:t>
      </w:r>
      <w:r w:rsidRPr="00AC4630">
        <w:rPr>
          <w:b/>
          <w:sz w:val="28"/>
          <w:szCs w:val="28"/>
          <w:lang w:val="uk-UA"/>
        </w:rPr>
        <w:t>їни</w:t>
      </w:r>
      <w:r w:rsidR="007A20E8" w:rsidRPr="00AC4630">
        <w:rPr>
          <w:b/>
          <w:sz w:val="28"/>
          <w:szCs w:val="28"/>
          <w:lang w:val="uk-UA"/>
        </w:rPr>
        <w:t xml:space="preserve"> ,,Про статус і соціальний захист громадян,</w:t>
      </w:r>
      <w:r w:rsidR="007A20E8" w:rsidRPr="00AC4630">
        <w:rPr>
          <w:sz w:val="28"/>
          <w:szCs w:val="28"/>
          <w:lang w:val="uk-UA"/>
        </w:rPr>
        <w:t xml:space="preserve"> </w:t>
      </w:r>
      <w:r w:rsidR="007A20E8" w:rsidRPr="00AC4630">
        <w:rPr>
          <w:b/>
          <w:sz w:val="28"/>
          <w:szCs w:val="28"/>
          <w:lang w:val="uk-UA"/>
        </w:rPr>
        <w:t xml:space="preserve">які постраждали внаслідок </w:t>
      </w:r>
      <w:r w:rsidR="00AC4630">
        <w:rPr>
          <w:b/>
          <w:sz w:val="28"/>
          <w:szCs w:val="28"/>
          <w:lang w:val="uk-UA"/>
        </w:rPr>
        <w:br/>
      </w:r>
      <w:r w:rsidR="00AC4630">
        <w:rPr>
          <w:b/>
          <w:sz w:val="28"/>
          <w:szCs w:val="28"/>
          <w:lang w:val="uk-UA"/>
        </w:rPr>
        <w:tab/>
      </w:r>
      <w:r w:rsidR="007A20E8" w:rsidRPr="00AC4630">
        <w:rPr>
          <w:b/>
          <w:sz w:val="28"/>
          <w:szCs w:val="28"/>
          <w:lang w:val="uk-UA"/>
        </w:rPr>
        <w:t>Чорнобильської катастрофи“</w:t>
      </w:r>
    </w:p>
    <w:p w:rsidR="00172E0C" w:rsidRPr="00AC4630" w:rsidRDefault="00172E0C" w:rsidP="00AC4630">
      <w:pPr>
        <w:pStyle w:val="a5"/>
        <w:ind w:firstLine="0"/>
        <w:rPr>
          <w:b w:val="0"/>
          <w:szCs w:val="28"/>
        </w:rPr>
      </w:pPr>
    </w:p>
    <w:p w:rsidR="009C07B0" w:rsidRPr="00AC4630" w:rsidRDefault="00D016BD" w:rsidP="00AC4630">
      <w:pPr>
        <w:pStyle w:val="a5"/>
        <w:tabs>
          <w:tab w:val="right" w:pos="9638"/>
        </w:tabs>
        <w:ind w:firstLine="0"/>
        <w:rPr>
          <w:b w:val="0"/>
          <w:szCs w:val="28"/>
        </w:rPr>
      </w:pPr>
      <w:r w:rsidRPr="00AC4630">
        <w:rPr>
          <w:b w:val="0"/>
          <w:szCs w:val="28"/>
        </w:rPr>
        <w:t xml:space="preserve">К </w:t>
      </w:r>
      <w:r w:rsidR="00F66049" w:rsidRPr="00AC4630">
        <w:rPr>
          <w:b w:val="0"/>
          <w:szCs w:val="28"/>
        </w:rPr>
        <w:t>и</w:t>
      </w:r>
      <w:r w:rsidR="009563C0" w:rsidRPr="00AC4630">
        <w:rPr>
          <w:b w:val="0"/>
          <w:szCs w:val="28"/>
        </w:rPr>
        <w:t xml:space="preserve"> ї в</w:t>
      </w:r>
      <w:r w:rsidR="009563C0" w:rsidRPr="00AC4630">
        <w:rPr>
          <w:b w:val="0"/>
          <w:szCs w:val="28"/>
        </w:rPr>
        <w:tab/>
      </w:r>
      <w:r w:rsidR="00FA35CA" w:rsidRPr="00AC4630">
        <w:rPr>
          <w:b w:val="0"/>
          <w:szCs w:val="28"/>
        </w:rPr>
        <w:t>Справа № 3-</w:t>
      </w:r>
      <w:r w:rsidR="007A20E8" w:rsidRPr="00AC4630">
        <w:rPr>
          <w:b w:val="0"/>
          <w:szCs w:val="28"/>
        </w:rPr>
        <w:t>7</w:t>
      </w:r>
      <w:r w:rsidR="00E50AE3" w:rsidRPr="00AC4630">
        <w:rPr>
          <w:b w:val="0"/>
          <w:szCs w:val="28"/>
        </w:rPr>
        <w:t>/20</w:t>
      </w:r>
      <w:r w:rsidR="00A03161" w:rsidRPr="00AC4630">
        <w:rPr>
          <w:b w:val="0"/>
          <w:szCs w:val="28"/>
        </w:rPr>
        <w:t>2</w:t>
      </w:r>
      <w:r w:rsidR="007A20E8" w:rsidRPr="00AC4630">
        <w:rPr>
          <w:b w:val="0"/>
          <w:szCs w:val="28"/>
        </w:rPr>
        <w:t>4</w:t>
      </w:r>
      <w:r w:rsidRPr="00AC4630">
        <w:rPr>
          <w:b w:val="0"/>
          <w:szCs w:val="28"/>
        </w:rPr>
        <w:t>(</w:t>
      </w:r>
      <w:r w:rsidR="007A20E8" w:rsidRPr="00AC4630">
        <w:rPr>
          <w:b w:val="0"/>
          <w:szCs w:val="28"/>
        </w:rPr>
        <w:t>15</w:t>
      </w:r>
      <w:r w:rsidRPr="00AC4630">
        <w:rPr>
          <w:b w:val="0"/>
          <w:szCs w:val="28"/>
        </w:rPr>
        <w:t>/</w:t>
      </w:r>
      <w:r w:rsidR="007A20E8" w:rsidRPr="00AC4630">
        <w:rPr>
          <w:b w:val="0"/>
          <w:szCs w:val="28"/>
        </w:rPr>
        <w:t>24</w:t>
      </w:r>
      <w:r w:rsidRPr="00AC4630">
        <w:rPr>
          <w:b w:val="0"/>
          <w:szCs w:val="28"/>
        </w:rPr>
        <w:t>)</w:t>
      </w:r>
    </w:p>
    <w:p w:rsidR="009C07B0" w:rsidRPr="00AC4630" w:rsidRDefault="004C2B38" w:rsidP="00AC4630">
      <w:pPr>
        <w:pStyle w:val="a5"/>
        <w:ind w:firstLine="0"/>
        <w:rPr>
          <w:b w:val="0"/>
          <w:szCs w:val="28"/>
        </w:rPr>
      </w:pPr>
      <w:r w:rsidRPr="00AC4630">
        <w:rPr>
          <w:b w:val="0"/>
          <w:szCs w:val="28"/>
        </w:rPr>
        <w:t xml:space="preserve">7 </w:t>
      </w:r>
      <w:r w:rsidR="007A20E8" w:rsidRPr="00AC4630">
        <w:rPr>
          <w:b w:val="0"/>
          <w:szCs w:val="28"/>
        </w:rPr>
        <w:t>лютого</w:t>
      </w:r>
      <w:r w:rsidR="00283EB5" w:rsidRPr="00AC4630">
        <w:rPr>
          <w:b w:val="0"/>
          <w:szCs w:val="28"/>
        </w:rPr>
        <w:t xml:space="preserve"> </w:t>
      </w:r>
      <w:r w:rsidR="00D016BD" w:rsidRPr="00AC4630">
        <w:rPr>
          <w:b w:val="0"/>
          <w:szCs w:val="28"/>
        </w:rPr>
        <w:t>20</w:t>
      </w:r>
      <w:r w:rsidR="005F6317" w:rsidRPr="00AC4630">
        <w:rPr>
          <w:b w:val="0"/>
          <w:szCs w:val="28"/>
        </w:rPr>
        <w:t>2</w:t>
      </w:r>
      <w:r w:rsidR="008B7233" w:rsidRPr="00AC4630">
        <w:rPr>
          <w:b w:val="0"/>
          <w:szCs w:val="28"/>
        </w:rPr>
        <w:t>4</w:t>
      </w:r>
      <w:r w:rsidR="00D016BD" w:rsidRPr="00AC4630">
        <w:rPr>
          <w:b w:val="0"/>
          <w:szCs w:val="28"/>
        </w:rPr>
        <w:t xml:space="preserve"> року</w:t>
      </w:r>
    </w:p>
    <w:p w:rsidR="00D016BD" w:rsidRPr="00AC4630" w:rsidRDefault="00502C75" w:rsidP="00AC4630">
      <w:pPr>
        <w:pStyle w:val="a5"/>
        <w:ind w:firstLine="0"/>
        <w:rPr>
          <w:b w:val="0"/>
          <w:szCs w:val="28"/>
        </w:rPr>
      </w:pPr>
      <w:r w:rsidRPr="00AC4630">
        <w:rPr>
          <w:b w:val="0"/>
          <w:szCs w:val="28"/>
        </w:rPr>
        <w:t>№</w:t>
      </w:r>
      <w:r w:rsidR="007A20E8" w:rsidRPr="00AC4630">
        <w:rPr>
          <w:b w:val="0"/>
          <w:szCs w:val="28"/>
        </w:rPr>
        <w:t xml:space="preserve"> </w:t>
      </w:r>
      <w:r w:rsidR="0049718D" w:rsidRPr="00AC4630">
        <w:rPr>
          <w:b w:val="0"/>
          <w:szCs w:val="28"/>
        </w:rPr>
        <w:t>26</w:t>
      </w:r>
      <w:r w:rsidR="00FA35CA" w:rsidRPr="00AC4630">
        <w:rPr>
          <w:b w:val="0"/>
          <w:szCs w:val="28"/>
        </w:rPr>
        <w:t>-</w:t>
      </w:r>
      <w:r w:rsidR="0028402F" w:rsidRPr="00AC4630">
        <w:rPr>
          <w:b w:val="0"/>
          <w:szCs w:val="28"/>
        </w:rPr>
        <w:t>3</w:t>
      </w:r>
      <w:r w:rsidR="00BB6022" w:rsidRPr="00AC4630">
        <w:rPr>
          <w:b w:val="0"/>
          <w:szCs w:val="28"/>
        </w:rPr>
        <w:t>(І)/202</w:t>
      </w:r>
      <w:r w:rsidR="008B7233" w:rsidRPr="00AC4630">
        <w:rPr>
          <w:b w:val="0"/>
          <w:szCs w:val="28"/>
        </w:rPr>
        <w:t>4</w:t>
      </w:r>
    </w:p>
    <w:p w:rsidR="00172E0C" w:rsidRPr="00AC4630" w:rsidRDefault="00172E0C" w:rsidP="00AC4630">
      <w:pPr>
        <w:pStyle w:val="a5"/>
        <w:ind w:firstLine="0"/>
        <w:rPr>
          <w:b w:val="0"/>
          <w:szCs w:val="28"/>
        </w:rPr>
      </w:pPr>
    </w:p>
    <w:p w:rsidR="009C07B0" w:rsidRPr="00AC4630" w:rsidRDefault="00B54859" w:rsidP="00AC4630">
      <w:pPr>
        <w:pStyle w:val="a5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>Третя</w:t>
      </w:r>
      <w:r w:rsidR="00245588" w:rsidRPr="00AC4630">
        <w:rPr>
          <w:b w:val="0"/>
          <w:szCs w:val="28"/>
        </w:rPr>
        <w:t xml:space="preserve"> к</w:t>
      </w:r>
      <w:r w:rsidR="009C07B0" w:rsidRPr="00AC4630">
        <w:rPr>
          <w:b w:val="0"/>
          <w:szCs w:val="28"/>
        </w:rPr>
        <w:t>олегія</w:t>
      </w:r>
      <w:r w:rsidR="00117C76" w:rsidRPr="00AC4630">
        <w:rPr>
          <w:b w:val="0"/>
          <w:szCs w:val="28"/>
        </w:rPr>
        <w:t xml:space="preserve"> суддів</w:t>
      </w:r>
      <w:r w:rsidR="009C07B0" w:rsidRPr="00AC4630">
        <w:rPr>
          <w:b w:val="0"/>
          <w:szCs w:val="28"/>
        </w:rPr>
        <w:t xml:space="preserve"> </w:t>
      </w:r>
      <w:r w:rsidRPr="00AC4630">
        <w:rPr>
          <w:b w:val="0"/>
          <w:szCs w:val="28"/>
        </w:rPr>
        <w:t>Першого</w:t>
      </w:r>
      <w:r w:rsidR="00245588" w:rsidRPr="00AC4630">
        <w:rPr>
          <w:b w:val="0"/>
          <w:szCs w:val="28"/>
        </w:rPr>
        <w:t xml:space="preserve"> сенату </w:t>
      </w:r>
      <w:r w:rsidR="009C07B0" w:rsidRPr="00AC4630">
        <w:rPr>
          <w:b w:val="0"/>
          <w:szCs w:val="28"/>
        </w:rPr>
        <w:t xml:space="preserve">Конституційного Суду України </w:t>
      </w:r>
      <w:r w:rsidR="00040199" w:rsidRPr="00AC4630">
        <w:rPr>
          <w:szCs w:val="28"/>
        </w:rPr>
        <w:br/>
      </w:r>
      <w:r w:rsidR="009C07B0" w:rsidRPr="00AC4630">
        <w:rPr>
          <w:b w:val="0"/>
          <w:szCs w:val="28"/>
        </w:rPr>
        <w:t>у складі:</w:t>
      </w:r>
    </w:p>
    <w:p w:rsidR="00172E0C" w:rsidRPr="00AC4630" w:rsidRDefault="00172E0C" w:rsidP="00AC4630">
      <w:pPr>
        <w:pStyle w:val="a5"/>
        <w:ind w:firstLine="567"/>
        <w:rPr>
          <w:b w:val="0"/>
          <w:szCs w:val="28"/>
        </w:rPr>
      </w:pPr>
    </w:p>
    <w:p w:rsidR="00BB6022" w:rsidRPr="00AC4630" w:rsidRDefault="00852958" w:rsidP="00AC4630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AC4630">
        <w:rPr>
          <w:rFonts w:eastAsia="Times New Roman"/>
          <w:sz w:val="28"/>
          <w:szCs w:val="28"/>
          <w:lang w:val="uk-UA" w:eastAsia="uk-UA"/>
        </w:rPr>
        <w:t>Кривенк</w:t>
      </w:r>
      <w:r w:rsidR="00700709" w:rsidRPr="00AC4630">
        <w:rPr>
          <w:rFonts w:eastAsia="Times New Roman"/>
          <w:sz w:val="28"/>
          <w:szCs w:val="28"/>
          <w:lang w:val="uk-UA" w:eastAsia="uk-UA"/>
        </w:rPr>
        <w:t>а</w:t>
      </w:r>
      <w:r w:rsidR="00BB6022" w:rsidRPr="00AC4630">
        <w:rPr>
          <w:rFonts w:eastAsia="Times New Roman"/>
          <w:sz w:val="28"/>
          <w:szCs w:val="28"/>
          <w:lang w:val="uk-UA" w:eastAsia="uk-UA"/>
        </w:rPr>
        <w:t xml:space="preserve"> Віктор</w:t>
      </w:r>
      <w:r w:rsidR="00700709" w:rsidRPr="00AC4630">
        <w:rPr>
          <w:rFonts w:eastAsia="Times New Roman"/>
          <w:sz w:val="28"/>
          <w:szCs w:val="28"/>
          <w:lang w:val="uk-UA" w:eastAsia="uk-UA"/>
        </w:rPr>
        <w:t>а</w:t>
      </w:r>
      <w:r w:rsidR="00BB6022" w:rsidRPr="00AC4630">
        <w:rPr>
          <w:rFonts w:eastAsia="Times New Roman"/>
          <w:sz w:val="28"/>
          <w:szCs w:val="28"/>
          <w:lang w:val="uk-UA" w:eastAsia="uk-UA"/>
        </w:rPr>
        <w:t xml:space="preserve"> Васильович</w:t>
      </w:r>
      <w:r w:rsidR="00700709" w:rsidRPr="00AC4630">
        <w:rPr>
          <w:rFonts w:eastAsia="Times New Roman"/>
          <w:sz w:val="28"/>
          <w:szCs w:val="28"/>
          <w:lang w:val="uk-UA" w:eastAsia="uk-UA"/>
        </w:rPr>
        <w:t>а</w:t>
      </w:r>
      <w:r w:rsidR="00BB6022" w:rsidRPr="00AC4630">
        <w:rPr>
          <w:rFonts w:eastAsia="Times New Roman"/>
          <w:sz w:val="28"/>
          <w:szCs w:val="28"/>
          <w:lang w:val="uk-UA" w:eastAsia="uk-UA"/>
        </w:rPr>
        <w:t xml:space="preserve"> </w:t>
      </w:r>
      <w:r w:rsidR="00700709" w:rsidRPr="00AC4630">
        <w:rPr>
          <w:rFonts w:eastAsia="Times New Roman"/>
          <w:sz w:val="28"/>
          <w:szCs w:val="28"/>
          <w:lang w:val="uk-UA" w:eastAsia="uk-UA"/>
        </w:rPr>
        <w:t xml:space="preserve">– </w:t>
      </w:r>
      <w:r w:rsidR="00BB6022" w:rsidRPr="00AC4630">
        <w:rPr>
          <w:rFonts w:eastAsia="Times New Roman"/>
          <w:sz w:val="28"/>
          <w:szCs w:val="28"/>
          <w:lang w:val="uk-UA" w:eastAsia="uk-UA"/>
        </w:rPr>
        <w:t>голов</w:t>
      </w:r>
      <w:r w:rsidR="00700709" w:rsidRPr="00AC4630">
        <w:rPr>
          <w:rFonts w:eastAsia="Times New Roman"/>
          <w:sz w:val="28"/>
          <w:szCs w:val="28"/>
          <w:lang w:val="uk-UA" w:eastAsia="uk-UA"/>
        </w:rPr>
        <w:t>уючого</w:t>
      </w:r>
      <w:r w:rsidR="00BB6022" w:rsidRPr="00AC4630">
        <w:rPr>
          <w:rFonts w:eastAsia="Times New Roman"/>
          <w:sz w:val="28"/>
          <w:szCs w:val="28"/>
          <w:lang w:val="uk-UA" w:eastAsia="uk-UA"/>
        </w:rPr>
        <w:t>, доповідач</w:t>
      </w:r>
      <w:r w:rsidR="00700709" w:rsidRPr="00AC4630">
        <w:rPr>
          <w:rFonts w:eastAsia="Times New Roman"/>
          <w:sz w:val="28"/>
          <w:szCs w:val="28"/>
          <w:lang w:val="uk-UA" w:eastAsia="uk-UA"/>
        </w:rPr>
        <w:t>а</w:t>
      </w:r>
      <w:r w:rsidR="00BB6022" w:rsidRPr="00AC4630">
        <w:rPr>
          <w:rFonts w:eastAsia="Times New Roman"/>
          <w:sz w:val="28"/>
          <w:szCs w:val="28"/>
          <w:lang w:val="uk-UA" w:eastAsia="uk-UA"/>
        </w:rPr>
        <w:t>,</w:t>
      </w:r>
    </w:p>
    <w:p w:rsidR="00BB6022" w:rsidRPr="00AC4630" w:rsidRDefault="00BB6022" w:rsidP="00AC4630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AC4630">
        <w:rPr>
          <w:rFonts w:eastAsia="Times New Roman"/>
          <w:sz w:val="28"/>
          <w:szCs w:val="28"/>
          <w:lang w:val="uk-UA" w:eastAsia="uk-UA"/>
        </w:rPr>
        <w:t>Петришин</w:t>
      </w:r>
      <w:r w:rsidR="00700709" w:rsidRPr="00AC4630">
        <w:rPr>
          <w:rFonts w:eastAsia="Times New Roman"/>
          <w:sz w:val="28"/>
          <w:szCs w:val="28"/>
          <w:lang w:val="uk-UA" w:eastAsia="uk-UA"/>
        </w:rPr>
        <w:t>а</w:t>
      </w:r>
      <w:proofErr w:type="spellEnd"/>
      <w:r w:rsidRPr="00AC4630">
        <w:rPr>
          <w:rFonts w:eastAsia="Times New Roman"/>
          <w:sz w:val="28"/>
          <w:szCs w:val="28"/>
          <w:lang w:val="uk-UA" w:eastAsia="uk-UA"/>
        </w:rPr>
        <w:t xml:space="preserve"> Олександр</w:t>
      </w:r>
      <w:r w:rsidR="00700709" w:rsidRPr="00AC4630">
        <w:rPr>
          <w:rFonts w:eastAsia="Times New Roman"/>
          <w:sz w:val="28"/>
          <w:szCs w:val="28"/>
          <w:lang w:val="uk-UA" w:eastAsia="uk-UA"/>
        </w:rPr>
        <w:t>а</w:t>
      </w:r>
      <w:r w:rsidRPr="00AC4630">
        <w:rPr>
          <w:rFonts w:eastAsia="Times New Roman"/>
          <w:sz w:val="28"/>
          <w:szCs w:val="28"/>
          <w:lang w:val="uk-UA" w:eastAsia="uk-UA"/>
        </w:rPr>
        <w:t xml:space="preserve"> Віталійович</w:t>
      </w:r>
      <w:r w:rsidR="00700709" w:rsidRPr="00AC4630">
        <w:rPr>
          <w:rFonts w:eastAsia="Times New Roman"/>
          <w:sz w:val="28"/>
          <w:szCs w:val="28"/>
          <w:lang w:val="uk-UA" w:eastAsia="uk-UA"/>
        </w:rPr>
        <w:t>а</w:t>
      </w:r>
      <w:r w:rsidRPr="00AC4630">
        <w:rPr>
          <w:rFonts w:eastAsia="Times New Roman"/>
          <w:sz w:val="28"/>
          <w:szCs w:val="28"/>
          <w:lang w:val="uk-UA" w:eastAsia="uk-UA"/>
        </w:rPr>
        <w:t>,</w:t>
      </w:r>
    </w:p>
    <w:p w:rsidR="00BB6022" w:rsidRPr="00AC4630" w:rsidRDefault="00BB6022" w:rsidP="00AC4630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AC4630">
        <w:rPr>
          <w:rFonts w:eastAsia="Times New Roman"/>
          <w:sz w:val="28"/>
          <w:szCs w:val="28"/>
          <w:lang w:val="uk-UA" w:eastAsia="uk-UA"/>
        </w:rPr>
        <w:t>Філюк</w:t>
      </w:r>
      <w:r w:rsidR="00700709" w:rsidRPr="00AC4630">
        <w:rPr>
          <w:rFonts w:eastAsia="Times New Roman"/>
          <w:sz w:val="28"/>
          <w:szCs w:val="28"/>
          <w:lang w:val="uk-UA" w:eastAsia="uk-UA"/>
        </w:rPr>
        <w:t>а</w:t>
      </w:r>
      <w:proofErr w:type="spellEnd"/>
      <w:r w:rsidR="00852958" w:rsidRPr="00AC4630">
        <w:rPr>
          <w:rFonts w:eastAsia="Times New Roman"/>
          <w:sz w:val="28"/>
          <w:szCs w:val="28"/>
          <w:lang w:val="uk-UA" w:eastAsia="uk-UA"/>
        </w:rPr>
        <w:t xml:space="preserve"> Петр</w:t>
      </w:r>
      <w:r w:rsidR="00700709" w:rsidRPr="00AC4630">
        <w:rPr>
          <w:rFonts w:eastAsia="Times New Roman"/>
          <w:sz w:val="28"/>
          <w:szCs w:val="28"/>
          <w:lang w:val="uk-UA" w:eastAsia="uk-UA"/>
        </w:rPr>
        <w:t>а</w:t>
      </w:r>
      <w:r w:rsidRPr="00AC4630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AC4630">
        <w:rPr>
          <w:rFonts w:eastAsia="Times New Roman"/>
          <w:sz w:val="28"/>
          <w:szCs w:val="28"/>
          <w:lang w:val="uk-UA" w:eastAsia="uk-UA"/>
        </w:rPr>
        <w:t>Тодосьович</w:t>
      </w:r>
      <w:r w:rsidR="00700709" w:rsidRPr="00AC4630">
        <w:rPr>
          <w:rFonts w:eastAsia="Times New Roman"/>
          <w:sz w:val="28"/>
          <w:szCs w:val="28"/>
          <w:lang w:val="uk-UA" w:eastAsia="uk-UA"/>
        </w:rPr>
        <w:t>а</w:t>
      </w:r>
      <w:proofErr w:type="spellEnd"/>
      <w:r w:rsidRPr="00AC4630">
        <w:rPr>
          <w:rFonts w:eastAsia="Times New Roman"/>
          <w:sz w:val="28"/>
          <w:szCs w:val="28"/>
          <w:lang w:val="uk-UA" w:eastAsia="uk-UA"/>
        </w:rPr>
        <w:t>,</w:t>
      </w:r>
    </w:p>
    <w:p w:rsidR="009C07B0" w:rsidRPr="00AC4630" w:rsidRDefault="009C07B0" w:rsidP="00AC4630">
      <w:pPr>
        <w:pStyle w:val="a5"/>
        <w:ind w:firstLine="567"/>
        <w:rPr>
          <w:b w:val="0"/>
          <w:szCs w:val="28"/>
        </w:rPr>
      </w:pPr>
    </w:p>
    <w:p w:rsidR="006C3365" w:rsidRPr="00AC4630" w:rsidRDefault="00FF36EF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>розглянула на засіданні</w:t>
      </w:r>
      <w:r w:rsidR="000C416E" w:rsidRPr="00AC4630">
        <w:rPr>
          <w:b w:val="0"/>
          <w:szCs w:val="28"/>
        </w:rPr>
        <w:t xml:space="preserve"> </w:t>
      </w:r>
      <w:r w:rsidR="009C07B0" w:rsidRPr="00AC4630">
        <w:rPr>
          <w:b w:val="0"/>
          <w:szCs w:val="28"/>
        </w:rPr>
        <w:t xml:space="preserve">питання </w:t>
      </w:r>
      <w:r w:rsidR="008F13D5" w:rsidRPr="00AC4630">
        <w:rPr>
          <w:b w:val="0"/>
          <w:szCs w:val="28"/>
        </w:rPr>
        <w:t>пр</w:t>
      </w:r>
      <w:r w:rsidR="009C07B0" w:rsidRPr="00AC4630">
        <w:rPr>
          <w:b w:val="0"/>
          <w:szCs w:val="28"/>
        </w:rPr>
        <w:t>о відкриття конституційного провадження у справі за конституційн</w:t>
      </w:r>
      <w:r w:rsidR="003D45FF" w:rsidRPr="00AC4630">
        <w:rPr>
          <w:b w:val="0"/>
          <w:szCs w:val="28"/>
        </w:rPr>
        <w:t>ою скаргою</w:t>
      </w:r>
      <w:r w:rsidR="0033052A" w:rsidRPr="00AC4630">
        <w:rPr>
          <w:b w:val="0"/>
          <w:szCs w:val="28"/>
        </w:rPr>
        <w:t xml:space="preserve"> </w:t>
      </w:r>
      <w:r w:rsidR="007A20E8" w:rsidRPr="00AC4630">
        <w:rPr>
          <w:b w:val="0"/>
          <w:szCs w:val="28"/>
          <w:lang w:eastAsia="uk-UA"/>
        </w:rPr>
        <w:t xml:space="preserve">Катюшина Бориса Павловича </w:t>
      </w:r>
      <w:r w:rsidR="007A20E8" w:rsidRPr="00AC4630">
        <w:rPr>
          <w:b w:val="0"/>
          <w:szCs w:val="28"/>
        </w:rPr>
        <w:t xml:space="preserve">щодо відповідності Конституції України (конституційності) статті </w:t>
      </w:r>
      <w:r w:rsidR="00AC4630">
        <w:rPr>
          <w:b w:val="0"/>
          <w:szCs w:val="28"/>
        </w:rPr>
        <w:t>2,</w:t>
      </w:r>
      <w:r w:rsidR="00AC4630">
        <w:rPr>
          <w:b w:val="0"/>
          <w:szCs w:val="28"/>
        </w:rPr>
        <w:br/>
      </w:r>
      <w:r w:rsidR="007A20E8" w:rsidRPr="00AC4630">
        <w:rPr>
          <w:b w:val="0"/>
          <w:szCs w:val="28"/>
        </w:rPr>
        <w:t xml:space="preserve">абзаців третього, четвертого підпункту 5, абзаців п’ятого, шостого підпункту 6 пункту 6 </w:t>
      </w:r>
      <w:r w:rsidR="001E1D71" w:rsidRPr="00AC4630">
        <w:rPr>
          <w:b w:val="0"/>
          <w:szCs w:val="28"/>
        </w:rPr>
        <w:t>р</w:t>
      </w:r>
      <w:r w:rsidR="007A20E8" w:rsidRPr="00AC4630">
        <w:rPr>
          <w:b w:val="0"/>
          <w:szCs w:val="28"/>
        </w:rPr>
        <w:t xml:space="preserve">озділу ІІ ,,Прикінцеві та перехідні положення“ Закону України ,,Про заходи щодо законодавчого забезпечення реформування пенсійної системи“ </w:t>
      </w:r>
      <w:r w:rsidR="001E1D71" w:rsidRPr="00AC4630">
        <w:rPr>
          <w:b w:val="0"/>
          <w:szCs w:val="28"/>
        </w:rPr>
        <w:br/>
      </w:r>
      <w:r w:rsidR="007A20E8" w:rsidRPr="00AC4630">
        <w:rPr>
          <w:b w:val="0"/>
          <w:szCs w:val="28"/>
        </w:rPr>
        <w:t>від 8 липня 2011 року № 3668–VІ</w:t>
      </w:r>
      <w:r w:rsidR="001E1D71" w:rsidRPr="00AC4630">
        <w:rPr>
          <w:b w:val="0"/>
          <w:szCs w:val="28"/>
        </w:rPr>
        <w:t xml:space="preserve"> (Відомості Верховної Ради України, 2012</w:t>
      </w:r>
      <w:r w:rsidR="00AC4630">
        <w:rPr>
          <w:b w:val="0"/>
          <w:szCs w:val="28"/>
        </w:rPr>
        <w:t xml:space="preserve"> р.,</w:t>
      </w:r>
      <w:r w:rsidR="00AC4630">
        <w:rPr>
          <w:b w:val="0"/>
          <w:szCs w:val="28"/>
        </w:rPr>
        <w:br/>
      </w:r>
      <w:r w:rsidR="001E1D71" w:rsidRPr="00AC4630">
        <w:rPr>
          <w:b w:val="0"/>
          <w:szCs w:val="28"/>
        </w:rPr>
        <w:t>№ 12–13, ст. 82) зі змінами</w:t>
      </w:r>
      <w:r w:rsidR="007A20E8" w:rsidRPr="00AC4630">
        <w:rPr>
          <w:b w:val="0"/>
          <w:szCs w:val="28"/>
        </w:rPr>
        <w:t>, частини третьої статті 85 Закону України ,,Про пенсійне забезпечення“</w:t>
      </w:r>
      <w:r w:rsidR="000F002B" w:rsidRPr="00AC4630">
        <w:rPr>
          <w:b w:val="0"/>
          <w:szCs w:val="28"/>
        </w:rPr>
        <w:t xml:space="preserve"> від 5 листопада 1991 року № 1788–ХІІ</w:t>
      </w:r>
      <w:r w:rsidR="001E1D71" w:rsidRPr="00AC4630">
        <w:rPr>
          <w:b w:val="0"/>
          <w:szCs w:val="28"/>
        </w:rPr>
        <w:t xml:space="preserve"> (Відомості Верховної Ради України, 1992 р., № 3, ст. 10) зі змінами</w:t>
      </w:r>
      <w:r w:rsidR="000F002B" w:rsidRPr="00AC4630">
        <w:rPr>
          <w:b w:val="0"/>
          <w:szCs w:val="28"/>
        </w:rPr>
        <w:t>,</w:t>
      </w:r>
      <w:r w:rsidR="007A20E8" w:rsidRPr="00AC4630">
        <w:rPr>
          <w:b w:val="0"/>
          <w:szCs w:val="28"/>
        </w:rPr>
        <w:t xml:space="preserve"> частини третьої</w:t>
      </w:r>
      <w:r w:rsidR="00AC4630">
        <w:rPr>
          <w:b w:val="0"/>
          <w:szCs w:val="28"/>
        </w:rPr>
        <w:br/>
      </w:r>
      <w:r w:rsidR="001E1D71" w:rsidRPr="00AC4630">
        <w:rPr>
          <w:b w:val="0"/>
          <w:szCs w:val="28"/>
        </w:rPr>
        <w:lastRenderedPageBreak/>
        <w:t>статті</w:t>
      </w:r>
      <w:r w:rsidR="00AC4630">
        <w:rPr>
          <w:b w:val="0"/>
          <w:szCs w:val="28"/>
        </w:rPr>
        <w:t xml:space="preserve"> </w:t>
      </w:r>
      <w:r w:rsidR="007A20E8" w:rsidRPr="00AC4630">
        <w:rPr>
          <w:b w:val="0"/>
          <w:szCs w:val="28"/>
        </w:rPr>
        <w:t>27 Закону України ,,Про загальнообов’язкове державне пенсійне страхування“</w:t>
      </w:r>
      <w:r w:rsidR="000F002B" w:rsidRPr="00AC4630">
        <w:rPr>
          <w:b w:val="0"/>
          <w:szCs w:val="28"/>
        </w:rPr>
        <w:t xml:space="preserve"> від 9 липня 2003 року № 1058–IV</w:t>
      </w:r>
      <w:r w:rsidR="001E1D71" w:rsidRPr="00AC4630">
        <w:rPr>
          <w:b w:val="0"/>
          <w:szCs w:val="28"/>
        </w:rPr>
        <w:t xml:space="preserve"> (Відомості Верховної Ради України, 2003</w:t>
      </w:r>
      <w:r w:rsidR="00B735C9">
        <w:rPr>
          <w:b w:val="0"/>
          <w:szCs w:val="28"/>
        </w:rPr>
        <w:t xml:space="preserve"> р.</w:t>
      </w:r>
      <w:r w:rsidR="001E1D71" w:rsidRPr="00AC4630">
        <w:rPr>
          <w:b w:val="0"/>
          <w:szCs w:val="28"/>
        </w:rPr>
        <w:t>, №</w:t>
      </w:r>
      <w:r w:rsidR="00B735C9">
        <w:rPr>
          <w:b w:val="0"/>
          <w:szCs w:val="28"/>
        </w:rPr>
        <w:t>№</w:t>
      </w:r>
      <w:r w:rsidR="001E1D71" w:rsidRPr="00AC4630">
        <w:rPr>
          <w:b w:val="0"/>
          <w:szCs w:val="28"/>
        </w:rPr>
        <w:t xml:space="preserve"> 49–51, ст. 376)</w:t>
      </w:r>
      <w:r w:rsidR="00B521DF" w:rsidRPr="00AC4630">
        <w:rPr>
          <w:b w:val="0"/>
          <w:szCs w:val="28"/>
        </w:rPr>
        <w:t xml:space="preserve"> зі змінами</w:t>
      </w:r>
      <w:r w:rsidR="007A20E8" w:rsidRPr="00AC4630">
        <w:rPr>
          <w:b w:val="0"/>
          <w:szCs w:val="28"/>
        </w:rPr>
        <w:t>, частини третьої статті 67 Закону України ,,Про статус і соціальний захист громадян, які постраждали внаслідок Чорнобильської катастрофи“</w:t>
      </w:r>
      <w:r w:rsidR="000F002B" w:rsidRPr="00AC4630">
        <w:rPr>
          <w:b w:val="0"/>
          <w:szCs w:val="28"/>
        </w:rPr>
        <w:t xml:space="preserve"> від 28 лютого 1991 року № 796–ХІІ</w:t>
      </w:r>
      <w:r w:rsidR="00B521DF" w:rsidRPr="00AC4630">
        <w:rPr>
          <w:b w:val="0"/>
          <w:szCs w:val="28"/>
        </w:rPr>
        <w:t xml:space="preserve"> (Відомості Верховної Ради Української РСР, 1991</w:t>
      </w:r>
      <w:r w:rsidR="00B735C9">
        <w:rPr>
          <w:b w:val="0"/>
          <w:szCs w:val="28"/>
        </w:rPr>
        <w:t xml:space="preserve"> р.</w:t>
      </w:r>
      <w:r w:rsidR="00B521DF" w:rsidRPr="00AC4630">
        <w:rPr>
          <w:b w:val="0"/>
          <w:szCs w:val="28"/>
        </w:rPr>
        <w:t>, № 16, ст. 200) зі змінами</w:t>
      </w:r>
      <w:r w:rsidR="008B0ADD" w:rsidRPr="00AC4630">
        <w:rPr>
          <w:b w:val="0"/>
          <w:szCs w:val="28"/>
        </w:rPr>
        <w:t>.</w:t>
      </w:r>
    </w:p>
    <w:p w:rsidR="008B7233" w:rsidRPr="00AC4630" w:rsidRDefault="008B7233" w:rsidP="00AC4630">
      <w:pPr>
        <w:pStyle w:val="a5"/>
        <w:spacing w:line="360" w:lineRule="auto"/>
        <w:ind w:firstLine="567"/>
        <w:rPr>
          <w:b w:val="0"/>
          <w:szCs w:val="28"/>
        </w:rPr>
      </w:pPr>
    </w:p>
    <w:p w:rsidR="00857607" w:rsidRPr="00AC4630" w:rsidRDefault="00857607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 xml:space="preserve">Заслухавши суддю-доповідача </w:t>
      </w:r>
      <w:r w:rsidR="00DE5DAC" w:rsidRPr="00AC4630">
        <w:rPr>
          <w:b w:val="0"/>
          <w:szCs w:val="28"/>
        </w:rPr>
        <w:t xml:space="preserve">Кривенка В.В. </w:t>
      </w:r>
      <w:r w:rsidRPr="00AC4630">
        <w:rPr>
          <w:b w:val="0"/>
          <w:szCs w:val="28"/>
        </w:rPr>
        <w:t xml:space="preserve">та дослідивши матеріали справи, </w:t>
      </w:r>
      <w:r w:rsidR="00B54859" w:rsidRPr="00AC4630">
        <w:rPr>
          <w:b w:val="0"/>
          <w:szCs w:val="28"/>
        </w:rPr>
        <w:t>Третя</w:t>
      </w:r>
      <w:r w:rsidR="00245588" w:rsidRPr="00AC4630">
        <w:rPr>
          <w:b w:val="0"/>
          <w:szCs w:val="28"/>
        </w:rPr>
        <w:t xml:space="preserve"> к</w:t>
      </w:r>
      <w:r w:rsidRPr="00AC4630">
        <w:rPr>
          <w:b w:val="0"/>
          <w:szCs w:val="28"/>
        </w:rPr>
        <w:t xml:space="preserve">олегія </w:t>
      </w:r>
      <w:r w:rsidR="009B193D" w:rsidRPr="00AC4630">
        <w:rPr>
          <w:b w:val="0"/>
          <w:szCs w:val="28"/>
        </w:rPr>
        <w:t xml:space="preserve">суддів </w:t>
      </w:r>
      <w:r w:rsidR="00B54859" w:rsidRPr="00AC4630">
        <w:rPr>
          <w:b w:val="0"/>
          <w:szCs w:val="28"/>
        </w:rPr>
        <w:t>Першого</w:t>
      </w:r>
      <w:r w:rsidR="00245588" w:rsidRPr="00AC4630">
        <w:rPr>
          <w:b w:val="0"/>
          <w:szCs w:val="28"/>
        </w:rPr>
        <w:t xml:space="preserve"> сенату </w:t>
      </w:r>
      <w:r w:rsidRPr="00AC4630">
        <w:rPr>
          <w:b w:val="0"/>
          <w:szCs w:val="28"/>
        </w:rPr>
        <w:t>Конституційного Суду України</w:t>
      </w:r>
    </w:p>
    <w:p w:rsidR="00307053" w:rsidRPr="00AC4630" w:rsidRDefault="00307053" w:rsidP="00AC4630">
      <w:pPr>
        <w:pStyle w:val="a5"/>
        <w:spacing w:line="360" w:lineRule="auto"/>
        <w:ind w:firstLine="567"/>
        <w:rPr>
          <w:b w:val="0"/>
          <w:szCs w:val="28"/>
        </w:rPr>
      </w:pPr>
    </w:p>
    <w:p w:rsidR="009C07B0" w:rsidRPr="00AC4630" w:rsidRDefault="009C07B0" w:rsidP="00AC463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C4630">
        <w:rPr>
          <w:b/>
          <w:sz w:val="28"/>
          <w:szCs w:val="28"/>
          <w:lang w:val="uk-UA"/>
        </w:rPr>
        <w:t>у с т а н о в и л а:</w:t>
      </w:r>
    </w:p>
    <w:p w:rsidR="009C07B0" w:rsidRPr="00AC4630" w:rsidRDefault="009C07B0" w:rsidP="00AC4630">
      <w:pPr>
        <w:pStyle w:val="a5"/>
        <w:spacing w:line="360" w:lineRule="auto"/>
        <w:ind w:firstLine="567"/>
        <w:rPr>
          <w:b w:val="0"/>
          <w:szCs w:val="28"/>
        </w:rPr>
      </w:pPr>
    </w:p>
    <w:p w:rsidR="00EE79FB" w:rsidRPr="00AC4630" w:rsidRDefault="009C07B0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 xml:space="preserve">1. </w:t>
      </w:r>
      <w:r w:rsidR="000F002B" w:rsidRPr="00AC4630">
        <w:rPr>
          <w:b w:val="0"/>
          <w:szCs w:val="28"/>
        </w:rPr>
        <w:t>Катюшин Б.П.</w:t>
      </w:r>
      <w:r w:rsidR="00381CE3" w:rsidRPr="00AC4630">
        <w:rPr>
          <w:b w:val="0"/>
          <w:szCs w:val="28"/>
        </w:rPr>
        <w:t xml:space="preserve"> </w:t>
      </w:r>
      <w:r w:rsidR="00D9427E" w:rsidRPr="00AC4630">
        <w:rPr>
          <w:b w:val="0"/>
          <w:szCs w:val="28"/>
        </w:rPr>
        <w:t>зверну</w:t>
      </w:r>
      <w:r w:rsidR="000F002B" w:rsidRPr="00AC4630">
        <w:rPr>
          <w:b w:val="0"/>
          <w:szCs w:val="28"/>
        </w:rPr>
        <w:t>в</w:t>
      </w:r>
      <w:r w:rsidR="00EB662A" w:rsidRPr="00AC4630">
        <w:rPr>
          <w:b w:val="0"/>
          <w:szCs w:val="28"/>
        </w:rPr>
        <w:t>ся д</w:t>
      </w:r>
      <w:r w:rsidR="005A47DE" w:rsidRPr="00AC4630">
        <w:rPr>
          <w:b w:val="0"/>
          <w:szCs w:val="28"/>
        </w:rPr>
        <w:t xml:space="preserve">о Конституційного Суду України з клопотанням </w:t>
      </w:r>
      <w:r w:rsidR="00C40FFF" w:rsidRPr="00AC4630">
        <w:rPr>
          <w:b w:val="0"/>
          <w:szCs w:val="28"/>
        </w:rPr>
        <w:t>перевірити на відповідність</w:t>
      </w:r>
      <w:r w:rsidR="004360B1" w:rsidRPr="00AC4630">
        <w:rPr>
          <w:b w:val="0"/>
          <w:szCs w:val="28"/>
        </w:rPr>
        <w:t xml:space="preserve"> </w:t>
      </w:r>
      <w:r w:rsidR="000F002B" w:rsidRPr="00AC4630">
        <w:rPr>
          <w:b w:val="0"/>
          <w:szCs w:val="28"/>
        </w:rPr>
        <w:t>статтям 3, 8, 9, частині п’</w:t>
      </w:r>
      <w:r w:rsidR="00931F5D" w:rsidRPr="00AC4630">
        <w:rPr>
          <w:b w:val="0"/>
          <w:szCs w:val="28"/>
        </w:rPr>
        <w:t>ятій статті</w:t>
      </w:r>
      <w:r w:rsidR="00AC4630">
        <w:rPr>
          <w:b w:val="0"/>
          <w:szCs w:val="28"/>
        </w:rPr>
        <w:t xml:space="preserve"> </w:t>
      </w:r>
      <w:r w:rsidR="000F002B" w:rsidRPr="00AC4630">
        <w:rPr>
          <w:b w:val="0"/>
          <w:szCs w:val="28"/>
        </w:rPr>
        <w:t xml:space="preserve">17, статтям 21, 22, частинам першій, другій статті 24, статтям 46, 64 </w:t>
      </w:r>
      <w:r w:rsidR="004360B1" w:rsidRPr="00AC4630">
        <w:rPr>
          <w:b w:val="0"/>
          <w:szCs w:val="28"/>
        </w:rPr>
        <w:t>Кон</w:t>
      </w:r>
      <w:r w:rsidR="00513DE2" w:rsidRPr="00AC4630">
        <w:rPr>
          <w:b w:val="0"/>
          <w:szCs w:val="28"/>
        </w:rPr>
        <w:t xml:space="preserve">ституції України </w:t>
      </w:r>
      <w:r w:rsidR="003F51DC" w:rsidRPr="00AC4630">
        <w:rPr>
          <w:b w:val="0"/>
          <w:szCs w:val="28"/>
        </w:rPr>
        <w:t>(конституційн</w:t>
      </w:r>
      <w:r w:rsidR="00C40FFF" w:rsidRPr="00AC4630">
        <w:rPr>
          <w:b w:val="0"/>
          <w:szCs w:val="28"/>
        </w:rPr>
        <w:t>ість</w:t>
      </w:r>
      <w:r w:rsidR="003F51DC" w:rsidRPr="00AC4630">
        <w:rPr>
          <w:b w:val="0"/>
          <w:szCs w:val="28"/>
        </w:rPr>
        <w:t>)</w:t>
      </w:r>
      <w:r w:rsidR="000D2182" w:rsidRPr="00AC4630">
        <w:rPr>
          <w:b w:val="0"/>
          <w:szCs w:val="28"/>
        </w:rPr>
        <w:t xml:space="preserve"> </w:t>
      </w:r>
      <w:r w:rsidR="000F002B" w:rsidRPr="00AC4630">
        <w:rPr>
          <w:b w:val="0"/>
          <w:szCs w:val="28"/>
        </w:rPr>
        <w:t>статтю 2, абзаци третій, четвертий підпункту 5, абзаци п’яти</w:t>
      </w:r>
      <w:r w:rsidR="001E1D71" w:rsidRPr="00AC4630">
        <w:rPr>
          <w:b w:val="0"/>
          <w:szCs w:val="28"/>
        </w:rPr>
        <w:t>й, шостий підпункту 6 пункту 6 р</w:t>
      </w:r>
      <w:r w:rsidR="000F002B" w:rsidRPr="00AC4630">
        <w:rPr>
          <w:b w:val="0"/>
          <w:szCs w:val="28"/>
        </w:rPr>
        <w:t>озділу ІІ ,,Прикінцеві та перехідні положення“ Закону України ,,Про заходи щодо законодавчого забезпечення реформування пенсійної системи“ від 8 липня 2011</w:t>
      </w:r>
      <w:r w:rsidR="00AC4630">
        <w:rPr>
          <w:b w:val="0"/>
          <w:szCs w:val="28"/>
        </w:rPr>
        <w:t xml:space="preserve"> </w:t>
      </w:r>
      <w:r w:rsidR="000F002B" w:rsidRPr="00AC4630">
        <w:rPr>
          <w:b w:val="0"/>
          <w:szCs w:val="28"/>
        </w:rPr>
        <w:t>року № 3668–</w:t>
      </w:r>
      <w:r w:rsidR="000F002B" w:rsidRPr="00AC4630">
        <w:rPr>
          <w:b w:val="0"/>
          <w:szCs w:val="28"/>
          <w:lang w:val="en-US"/>
        </w:rPr>
        <w:t>V</w:t>
      </w:r>
      <w:r w:rsidR="000F002B" w:rsidRPr="00AC4630">
        <w:rPr>
          <w:b w:val="0"/>
          <w:szCs w:val="28"/>
        </w:rPr>
        <w:t>І</w:t>
      </w:r>
      <w:r w:rsidR="00B521DF" w:rsidRPr="00AC4630">
        <w:rPr>
          <w:b w:val="0"/>
          <w:szCs w:val="28"/>
        </w:rPr>
        <w:t xml:space="preserve"> зі змінами </w:t>
      </w:r>
      <w:r w:rsidR="000F002B" w:rsidRPr="00AC4630">
        <w:rPr>
          <w:b w:val="0"/>
          <w:szCs w:val="28"/>
        </w:rPr>
        <w:t xml:space="preserve">(далі </w:t>
      </w:r>
      <w:r w:rsidR="00931F5D" w:rsidRPr="00AC4630">
        <w:rPr>
          <w:b w:val="0"/>
          <w:szCs w:val="28"/>
        </w:rPr>
        <w:t>–</w:t>
      </w:r>
      <w:r w:rsidR="000F002B" w:rsidRPr="00AC4630">
        <w:rPr>
          <w:b w:val="0"/>
          <w:szCs w:val="28"/>
        </w:rPr>
        <w:t xml:space="preserve"> </w:t>
      </w:r>
      <w:r w:rsidR="00931F5D" w:rsidRPr="00AC4630">
        <w:rPr>
          <w:b w:val="0"/>
          <w:szCs w:val="28"/>
        </w:rPr>
        <w:t>Закон № 3668)</w:t>
      </w:r>
      <w:r w:rsidR="000F002B" w:rsidRPr="00AC4630">
        <w:rPr>
          <w:b w:val="0"/>
          <w:szCs w:val="28"/>
        </w:rPr>
        <w:t>, частин</w:t>
      </w:r>
      <w:r w:rsidR="00931F5D" w:rsidRPr="00AC4630">
        <w:rPr>
          <w:b w:val="0"/>
          <w:szCs w:val="28"/>
        </w:rPr>
        <w:t>у</w:t>
      </w:r>
      <w:r w:rsidR="000F002B" w:rsidRPr="00AC4630">
        <w:rPr>
          <w:b w:val="0"/>
          <w:szCs w:val="28"/>
        </w:rPr>
        <w:t xml:space="preserve"> трет</w:t>
      </w:r>
      <w:r w:rsidR="00931F5D" w:rsidRPr="00AC4630">
        <w:rPr>
          <w:b w:val="0"/>
          <w:szCs w:val="28"/>
        </w:rPr>
        <w:t>ю</w:t>
      </w:r>
      <w:r w:rsidR="000F002B" w:rsidRPr="00AC4630">
        <w:rPr>
          <w:b w:val="0"/>
          <w:szCs w:val="28"/>
        </w:rPr>
        <w:t xml:space="preserve"> статті 85 Закону України ,,Про пенсійне забезпечення“</w:t>
      </w:r>
      <w:r w:rsidR="00B521DF" w:rsidRPr="00AC4630">
        <w:rPr>
          <w:b w:val="0"/>
          <w:szCs w:val="28"/>
        </w:rPr>
        <w:t xml:space="preserve"> від 5 листопада 1991 року № </w:t>
      </w:r>
      <w:r w:rsidR="000F002B" w:rsidRPr="00AC4630">
        <w:rPr>
          <w:b w:val="0"/>
          <w:szCs w:val="28"/>
        </w:rPr>
        <w:t>1788–ХІІ</w:t>
      </w:r>
      <w:r w:rsidR="00931F5D" w:rsidRPr="00AC4630">
        <w:rPr>
          <w:b w:val="0"/>
          <w:szCs w:val="28"/>
        </w:rPr>
        <w:t xml:space="preserve"> </w:t>
      </w:r>
      <w:r w:rsidR="00B521DF" w:rsidRPr="00AC4630">
        <w:rPr>
          <w:b w:val="0"/>
          <w:szCs w:val="28"/>
        </w:rPr>
        <w:t xml:space="preserve">зі змінами </w:t>
      </w:r>
      <w:r w:rsidR="00931F5D" w:rsidRPr="00AC4630">
        <w:rPr>
          <w:b w:val="0"/>
          <w:szCs w:val="28"/>
        </w:rPr>
        <w:t>(дал</w:t>
      </w:r>
      <w:r w:rsidR="00AC4630">
        <w:rPr>
          <w:b w:val="0"/>
          <w:szCs w:val="28"/>
        </w:rPr>
        <w:t>і –</w:t>
      </w:r>
      <w:r w:rsidR="00AC4630">
        <w:rPr>
          <w:b w:val="0"/>
          <w:szCs w:val="28"/>
        </w:rPr>
        <w:br/>
      </w:r>
      <w:r w:rsidR="00931F5D" w:rsidRPr="00AC4630">
        <w:rPr>
          <w:b w:val="0"/>
          <w:szCs w:val="28"/>
        </w:rPr>
        <w:t>Закон № 1788)</w:t>
      </w:r>
      <w:r w:rsidR="000F002B" w:rsidRPr="00AC4630">
        <w:rPr>
          <w:b w:val="0"/>
          <w:szCs w:val="28"/>
        </w:rPr>
        <w:t>, частин</w:t>
      </w:r>
      <w:r w:rsidR="00931F5D" w:rsidRPr="00AC4630">
        <w:rPr>
          <w:b w:val="0"/>
          <w:szCs w:val="28"/>
        </w:rPr>
        <w:t>у</w:t>
      </w:r>
      <w:r w:rsidR="000F002B" w:rsidRPr="00AC4630">
        <w:rPr>
          <w:b w:val="0"/>
          <w:szCs w:val="28"/>
        </w:rPr>
        <w:t xml:space="preserve"> </w:t>
      </w:r>
      <w:r w:rsidR="00931F5D" w:rsidRPr="00AC4630">
        <w:rPr>
          <w:b w:val="0"/>
          <w:szCs w:val="28"/>
        </w:rPr>
        <w:t>третю</w:t>
      </w:r>
      <w:r w:rsidR="000F002B" w:rsidRPr="00AC4630">
        <w:rPr>
          <w:b w:val="0"/>
          <w:szCs w:val="28"/>
        </w:rPr>
        <w:t xml:space="preserve"> статті 27 Закону України ,,Про загальнообов’язкове державне пенсійне страхування“</w:t>
      </w:r>
      <w:r w:rsidR="00AC4630">
        <w:rPr>
          <w:b w:val="0"/>
          <w:szCs w:val="28"/>
        </w:rPr>
        <w:t xml:space="preserve"> від 9 липня 2003 року</w:t>
      </w:r>
      <w:r w:rsidR="00AC4630">
        <w:rPr>
          <w:b w:val="0"/>
          <w:szCs w:val="28"/>
        </w:rPr>
        <w:br/>
      </w:r>
      <w:r w:rsidR="000F002B" w:rsidRPr="00AC4630">
        <w:rPr>
          <w:b w:val="0"/>
          <w:szCs w:val="28"/>
        </w:rPr>
        <w:t>№</w:t>
      </w:r>
      <w:r w:rsidR="00B521DF" w:rsidRPr="00AC4630">
        <w:rPr>
          <w:b w:val="0"/>
          <w:szCs w:val="28"/>
        </w:rPr>
        <w:t xml:space="preserve"> </w:t>
      </w:r>
      <w:r w:rsidR="000F002B" w:rsidRPr="00AC4630">
        <w:rPr>
          <w:b w:val="0"/>
          <w:szCs w:val="28"/>
        </w:rPr>
        <w:t>1058–</w:t>
      </w:r>
      <w:r w:rsidR="000F002B" w:rsidRPr="00AC4630">
        <w:rPr>
          <w:b w:val="0"/>
          <w:szCs w:val="28"/>
          <w:lang w:val="en-US"/>
        </w:rPr>
        <w:t>IV</w:t>
      </w:r>
      <w:r w:rsidR="00B521DF" w:rsidRPr="00AC4630">
        <w:rPr>
          <w:b w:val="0"/>
          <w:szCs w:val="28"/>
        </w:rPr>
        <w:t xml:space="preserve"> зі змінами</w:t>
      </w:r>
      <w:r w:rsidR="00931F5D" w:rsidRPr="00AC4630">
        <w:rPr>
          <w:b w:val="0"/>
          <w:szCs w:val="28"/>
        </w:rPr>
        <w:t xml:space="preserve"> (далі – Закон № 1058)</w:t>
      </w:r>
      <w:r w:rsidR="000F002B" w:rsidRPr="00AC4630">
        <w:rPr>
          <w:b w:val="0"/>
          <w:szCs w:val="28"/>
        </w:rPr>
        <w:t xml:space="preserve">, </w:t>
      </w:r>
      <w:r w:rsidR="00040199" w:rsidRPr="00AC4630">
        <w:rPr>
          <w:b w:val="0"/>
          <w:szCs w:val="28"/>
        </w:rPr>
        <w:t>частину третю</w:t>
      </w:r>
      <w:r w:rsidR="000F002B" w:rsidRPr="00AC4630">
        <w:rPr>
          <w:b w:val="0"/>
          <w:szCs w:val="28"/>
        </w:rPr>
        <w:t xml:space="preserve"> статті 67 Закону України ,,Про статус і соціальний захист громадян, які постраждали внаслідок Чорнобильської катастрофи“ від 28 лютого 1991 року № 796–ХІІ</w:t>
      </w:r>
      <w:r w:rsidR="00B521DF" w:rsidRPr="00AC4630">
        <w:rPr>
          <w:b w:val="0"/>
          <w:szCs w:val="28"/>
        </w:rPr>
        <w:t xml:space="preserve"> зі змінами</w:t>
      </w:r>
      <w:r w:rsidR="00AC4630">
        <w:rPr>
          <w:b w:val="0"/>
          <w:szCs w:val="28"/>
        </w:rPr>
        <w:br/>
      </w:r>
      <w:r w:rsidR="00931F5D" w:rsidRPr="00AC4630">
        <w:rPr>
          <w:b w:val="0"/>
          <w:szCs w:val="28"/>
        </w:rPr>
        <w:t>(далі – Закон № 796)</w:t>
      </w:r>
      <w:r w:rsidR="00EE79FB" w:rsidRPr="00AC4630">
        <w:rPr>
          <w:b w:val="0"/>
          <w:szCs w:val="28"/>
        </w:rPr>
        <w:t>.</w:t>
      </w:r>
    </w:p>
    <w:p w:rsidR="00041DA6" w:rsidRPr="00AC4630" w:rsidRDefault="008A5B69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>Суб’єкт права на конституційну скаргу вважає, що зазначені приписи Законів призвели до звуження змісту та обсягу його конституційних прав</w:t>
      </w:r>
      <w:r w:rsidR="001957AD" w:rsidRPr="00AC4630">
        <w:rPr>
          <w:b w:val="0"/>
          <w:szCs w:val="28"/>
        </w:rPr>
        <w:t xml:space="preserve"> на соціальний захист як громадянина України, який перебував на службі у </w:t>
      </w:r>
      <w:r w:rsidR="001957AD" w:rsidRPr="00AC4630">
        <w:rPr>
          <w:b w:val="0"/>
          <w:szCs w:val="28"/>
        </w:rPr>
        <w:lastRenderedPageBreak/>
        <w:t xml:space="preserve">Збройних Силах України, </w:t>
      </w:r>
      <w:r w:rsidRPr="00AC4630">
        <w:rPr>
          <w:b w:val="0"/>
          <w:szCs w:val="28"/>
        </w:rPr>
        <w:t>гарантован</w:t>
      </w:r>
      <w:r w:rsidR="001957AD" w:rsidRPr="00AC4630">
        <w:rPr>
          <w:b w:val="0"/>
          <w:szCs w:val="28"/>
        </w:rPr>
        <w:t>их статтями 17, 46</w:t>
      </w:r>
      <w:r w:rsidRPr="00AC4630">
        <w:rPr>
          <w:b w:val="0"/>
          <w:szCs w:val="28"/>
        </w:rPr>
        <w:t xml:space="preserve"> Конституці</w:t>
      </w:r>
      <w:r w:rsidR="001957AD" w:rsidRPr="00AC4630">
        <w:rPr>
          <w:b w:val="0"/>
          <w:szCs w:val="28"/>
        </w:rPr>
        <w:t>ї</w:t>
      </w:r>
      <w:r w:rsidRPr="00AC4630">
        <w:rPr>
          <w:b w:val="0"/>
          <w:szCs w:val="28"/>
        </w:rPr>
        <w:t xml:space="preserve"> У</w:t>
      </w:r>
      <w:r w:rsidR="00A6614B" w:rsidRPr="00AC4630">
        <w:rPr>
          <w:b w:val="0"/>
          <w:szCs w:val="28"/>
        </w:rPr>
        <w:t xml:space="preserve">країни, а також мають ознаки дискримінації, оскільки існує </w:t>
      </w:r>
      <w:r w:rsidR="00040199" w:rsidRPr="00AC4630">
        <w:rPr>
          <w:b w:val="0"/>
          <w:szCs w:val="28"/>
        </w:rPr>
        <w:t>відмінність</w:t>
      </w:r>
      <w:r w:rsidR="00A6614B" w:rsidRPr="00AC4630">
        <w:rPr>
          <w:b w:val="0"/>
          <w:szCs w:val="28"/>
        </w:rPr>
        <w:t xml:space="preserve"> у ставленні </w:t>
      </w:r>
      <w:r w:rsidR="002B750A" w:rsidRPr="00AC4630">
        <w:rPr>
          <w:b w:val="0"/>
          <w:szCs w:val="28"/>
        </w:rPr>
        <w:t>до осіб,</w:t>
      </w:r>
      <w:r w:rsidR="00FD4D3B" w:rsidRPr="00AC4630">
        <w:rPr>
          <w:b w:val="0"/>
          <w:szCs w:val="28"/>
        </w:rPr>
        <w:t xml:space="preserve"> які </w:t>
      </w:r>
      <w:r w:rsidR="00040199" w:rsidRPr="00AC4630">
        <w:rPr>
          <w:b w:val="0"/>
          <w:szCs w:val="28"/>
        </w:rPr>
        <w:t>брали</w:t>
      </w:r>
      <w:r w:rsidR="00FD4D3B" w:rsidRPr="00AC4630">
        <w:rPr>
          <w:b w:val="0"/>
          <w:szCs w:val="28"/>
        </w:rPr>
        <w:t xml:space="preserve"> участь у</w:t>
      </w:r>
      <w:r w:rsidR="002B750A" w:rsidRPr="00AC4630">
        <w:rPr>
          <w:b w:val="0"/>
          <w:szCs w:val="28"/>
        </w:rPr>
        <w:t xml:space="preserve"> ліквідації наслідків катастрофи на Чорнобильській А</w:t>
      </w:r>
      <w:r w:rsidR="00040199" w:rsidRPr="00AC4630">
        <w:rPr>
          <w:b w:val="0"/>
          <w:szCs w:val="28"/>
        </w:rPr>
        <w:t>Е</w:t>
      </w:r>
      <w:r w:rsidR="002B750A" w:rsidRPr="00AC4630">
        <w:rPr>
          <w:b w:val="0"/>
          <w:szCs w:val="28"/>
        </w:rPr>
        <w:t>С у статусі військовослужбовц</w:t>
      </w:r>
      <w:r w:rsidR="00604005" w:rsidRPr="00AC4630">
        <w:rPr>
          <w:b w:val="0"/>
          <w:szCs w:val="28"/>
        </w:rPr>
        <w:t>ів</w:t>
      </w:r>
      <w:r w:rsidR="002B750A" w:rsidRPr="00AC4630">
        <w:rPr>
          <w:b w:val="0"/>
          <w:szCs w:val="28"/>
        </w:rPr>
        <w:t xml:space="preserve"> Збройних Сил України та </w:t>
      </w:r>
      <w:r w:rsidR="00604005" w:rsidRPr="00AC4630">
        <w:rPr>
          <w:b w:val="0"/>
          <w:szCs w:val="28"/>
        </w:rPr>
        <w:t>учасників</w:t>
      </w:r>
      <w:r w:rsidR="00FD4D3B" w:rsidRPr="00AC4630">
        <w:rPr>
          <w:b w:val="0"/>
          <w:szCs w:val="28"/>
        </w:rPr>
        <w:t xml:space="preserve"> </w:t>
      </w:r>
      <w:r w:rsidR="00604005" w:rsidRPr="00AC4630">
        <w:rPr>
          <w:b w:val="0"/>
          <w:szCs w:val="28"/>
        </w:rPr>
        <w:t>у</w:t>
      </w:r>
      <w:r w:rsidR="00FD4D3B" w:rsidRPr="00AC4630">
        <w:rPr>
          <w:b w:val="0"/>
          <w:szCs w:val="28"/>
        </w:rPr>
        <w:t xml:space="preserve"> складі формувань </w:t>
      </w:r>
      <w:r w:rsidR="002B750A" w:rsidRPr="00AC4630">
        <w:rPr>
          <w:b w:val="0"/>
          <w:szCs w:val="28"/>
        </w:rPr>
        <w:t>цивільної оборони.</w:t>
      </w:r>
    </w:p>
    <w:p w:rsidR="00604005" w:rsidRPr="00AC4630" w:rsidRDefault="00604005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 xml:space="preserve">На підтвердження своєї позиції автор клопотання посилається на окремі приписи Конституції України, законів України, </w:t>
      </w:r>
      <w:r w:rsidR="00D200A4" w:rsidRPr="00AC4630">
        <w:rPr>
          <w:b w:val="0"/>
          <w:szCs w:val="28"/>
        </w:rPr>
        <w:t>рішення Конституційного Суду України, міжнародні акти,</w:t>
      </w:r>
      <w:r w:rsidRPr="00AC4630">
        <w:rPr>
          <w:b w:val="0"/>
          <w:szCs w:val="28"/>
        </w:rPr>
        <w:t xml:space="preserve"> практику Європейського суду з прав людини, а також </w:t>
      </w:r>
      <w:r w:rsidR="00D200A4" w:rsidRPr="00AC4630">
        <w:rPr>
          <w:b w:val="0"/>
          <w:szCs w:val="28"/>
        </w:rPr>
        <w:t xml:space="preserve">на </w:t>
      </w:r>
      <w:r w:rsidR="00A60BAE" w:rsidRPr="00AC4630">
        <w:rPr>
          <w:b w:val="0"/>
          <w:szCs w:val="28"/>
        </w:rPr>
        <w:t>судові</w:t>
      </w:r>
      <w:r w:rsidRPr="00AC4630">
        <w:rPr>
          <w:b w:val="0"/>
          <w:szCs w:val="28"/>
        </w:rPr>
        <w:t xml:space="preserve"> рішення у його справі.</w:t>
      </w:r>
    </w:p>
    <w:p w:rsidR="00CB1078" w:rsidRPr="00AC4630" w:rsidRDefault="00CB1078" w:rsidP="00AC4630">
      <w:pPr>
        <w:pStyle w:val="a5"/>
        <w:spacing w:line="360" w:lineRule="auto"/>
        <w:ind w:firstLine="567"/>
        <w:rPr>
          <w:b w:val="0"/>
          <w:szCs w:val="28"/>
        </w:rPr>
      </w:pPr>
    </w:p>
    <w:p w:rsidR="00604005" w:rsidRPr="00AC4630" w:rsidRDefault="00604005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>2. Зі змісту конституційної скарги та долучених до неї матеріалів убачається таке.</w:t>
      </w:r>
    </w:p>
    <w:p w:rsidR="00BA1F90" w:rsidRPr="00AC4630" w:rsidRDefault="00581016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>Катюшин Б.П. має статус учасника ліквідації наслідків аварії на Чорнобильській АЕС (категорія 1) та статус інваліда війни ІІ групи</w:t>
      </w:r>
      <w:r w:rsidR="00BA1F90" w:rsidRPr="00AC4630">
        <w:rPr>
          <w:b w:val="0"/>
          <w:szCs w:val="28"/>
        </w:rPr>
        <w:t xml:space="preserve">; перебуває на обліку в Головному управлінні Пенсійного фонду України в місті Києві </w:t>
      </w:r>
      <w:r w:rsidR="00CA07AA" w:rsidRPr="00AC4630">
        <w:rPr>
          <w:b w:val="0"/>
          <w:szCs w:val="28"/>
        </w:rPr>
        <w:br/>
        <w:t xml:space="preserve">(далі – Управління) </w:t>
      </w:r>
      <w:r w:rsidR="00BA1F90" w:rsidRPr="00AC4630">
        <w:rPr>
          <w:b w:val="0"/>
          <w:szCs w:val="28"/>
        </w:rPr>
        <w:t>та отримує пенсію за віком, яка розрахована згідно із Законом № 1058.</w:t>
      </w:r>
    </w:p>
    <w:p w:rsidR="00CA07AA" w:rsidRPr="00AC4630" w:rsidRDefault="00CA07AA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 xml:space="preserve">У </w:t>
      </w:r>
      <w:r w:rsidR="00DC1C09" w:rsidRPr="00AC4630">
        <w:rPr>
          <w:b w:val="0"/>
          <w:szCs w:val="28"/>
        </w:rPr>
        <w:t>квітні</w:t>
      </w:r>
      <w:r w:rsidRPr="00AC4630">
        <w:rPr>
          <w:b w:val="0"/>
          <w:szCs w:val="28"/>
        </w:rPr>
        <w:t xml:space="preserve"> 2023 року </w:t>
      </w:r>
      <w:r w:rsidR="00DC1C09" w:rsidRPr="00AC4630">
        <w:rPr>
          <w:b w:val="0"/>
          <w:szCs w:val="28"/>
        </w:rPr>
        <w:t xml:space="preserve">Катюшин Б.П. </w:t>
      </w:r>
      <w:r w:rsidRPr="00AC4630">
        <w:rPr>
          <w:b w:val="0"/>
          <w:szCs w:val="28"/>
        </w:rPr>
        <w:t xml:space="preserve">звернувся до Черкаського окружного адміністративного </w:t>
      </w:r>
      <w:r w:rsidR="00DC1C09" w:rsidRPr="00AC4630">
        <w:rPr>
          <w:b w:val="0"/>
          <w:szCs w:val="28"/>
        </w:rPr>
        <w:t>суду з позовом до Управління, у</w:t>
      </w:r>
      <w:r w:rsidRPr="00AC4630">
        <w:rPr>
          <w:b w:val="0"/>
          <w:szCs w:val="28"/>
        </w:rPr>
        <w:t xml:space="preserve"> якому</w:t>
      </w:r>
      <w:r w:rsidR="00A175D8" w:rsidRPr="00AC4630">
        <w:rPr>
          <w:b w:val="0"/>
          <w:szCs w:val="28"/>
        </w:rPr>
        <w:t xml:space="preserve"> просив, зокрема, визнати протиправною</w:t>
      </w:r>
      <w:r w:rsidR="00DC1C09" w:rsidRPr="00AC4630">
        <w:rPr>
          <w:b w:val="0"/>
          <w:szCs w:val="28"/>
        </w:rPr>
        <w:t xml:space="preserve"> </w:t>
      </w:r>
      <w:r w:rsidR="00A175D8" w:rsidRPr="00AC4630">
        <w:rPr>
          <w:b w:val="0"/>
          <w:szCs w:val="28"/>
        </w:rPr>
        <w:t>без</w:t>
      </w:r>
      <w:r w:rsidR="00DC1C09" w:rsidRPr="00AC4630">
        <w:rPr>
          <w:b w:val="0"/>
          <w:szCs w:val="28"/>
        </w:rPr>
        <w:t>ді</w:t>
      </w:r>
      <w:r w:rsidR="00A175D8" w:rsidRPr="00AC4630">
        <w:rPr>
          <w:b w:val="0"/>
          <w:szCs w:val="28"/>
        </w:rPr>
        <w:t>яльність</w:t>
      </w:r>
      <w:r w:rsidR="00DC1C09" w:rsidRPr="00AC4630">
        <w:rPr>
          <w:b w:val="0"/>
          <w:szCs w:val="28"/>
        </w:rPr>
        <w:t xml:space="preserve"> Управління щодо </w:t>
      </w:r>
      <w:proofErr w:type="spellStart"/>
      <w:r w:rsidR="008A5F5A" w:rsidRPr="00AC4630">
        <w:rPr>
          <w:b w:val="0"/>
          <w:szCs w:val="28"/>
        </w:rPr>
        <w:t>не</w:t>
      </w:r>
      <w:r w:rsidR="00D0027C" w:rsidRPr="00AC4630">
        <w:rPr>
          <w:b w:val="0"/>
          <w:szCs w:val="28"/>
        </w:rPr>
        <w:t>проведення</w:t>
      </w:r>
      <w:proofErr w:type="spellEnd"/>
      <w:r w:rsidR="00D0027C" w:rsidRPr="00AC4630">
        <w:rPr>
          <w:b w:val="0"/>
          <w:szCs w:val="28"/>
        </w:rPr>
        <w:t xml:space="preserve"> </w:t>
      </w:r>
      <w:r w:rsidR="00A175D8" w:rsidRPr="00AC4630">
        <w:rPr>
          <w:b w:val="0"/>
          <w:szCs w:val="28"/>
        </w:rPr>
        <w:t xml:space="preserve">перерахунку </w:t>
      </w:r>
      <w:r w:rsidR="00D200A4" w:rsidRPr="00AC4630">
        <w:rPr>
          <w:b w:val="0"/>
          <w:szCs w:val="28"/>
        </w:rPr>
        <w:t>призначеної йому</w:t>
      </w:r>
      <w:r w:rsidR="00A175D8" w:rsidRPr="00AC4630">
        <w:rPr>
          <w:b w:val="0"/>
          <w:szCs w:val="28"/>
        </w:rPr>
        <w:t xml:space="preserve"> пенсії бе</w:t>
      </w:r>
      <w:r w:rsidR="00DC1C09" w:rsidRPr="00AC4630">
        <w:rPr>
          <w:b w:val="0"/>
          <w:szCs w:val="28"/>
        </w:rPr>
        <w:t xml:space="preserve">з обмеження </w:t>
      </w:r>
      <w:r w:rsidRPr="00AC4630">
        <w:rPr>
          <w:b w:val="0"/>
          <w:szCs w:val="28"/>
        </w:rPr>
        <w:t>розміру десятьма прожитковим</w:t>
      </w:r>
      <w:r w:rsidR="00DC1C09" w:rsidRPr="00AC4630">
        <w:rPr>
          <w:b w:val="0"/>
          <w:szCs w:val="28"/>
        </w:rPr>
        <w:t>и мінімумами для</w:t>
      </w:r>
      <w:r w:rsidRPr="00AC4630">
        <w:rPr>
          <w:b w:val="0"/>
          <w:szCs w:val="28"/>
        </w:rPr>
        <w:t xml:space="preserve"> осіб,</w:t>
      </w:r>
      <w:r w:rsidR="00DC1C09" w:rsidRPr="00AC4630">
        <w:rPr>
          <w:b w:val="0"/>
          <w:szCs w:val="28"/>
        </w:rPr>
        <w:t xml:space="preserve"> які </w:t>
      </w:r>
      <w:r w:rsidRPr="00AC4630">
        <w:rPr>
          <w:b w:val="0"/>
          <w:szCs w:val="28"/>
        </w:rPr>
        <w:t>втратили працездатність</w:t>
      </w:r>
      <w:r w:rsidR="00A175D8" w:rsidRPr="00AC4630">
        <w:rPr>
          <w:b w:val="0"/>
          <w:szCs w:val="28"/>
        </w:rPr>
        <w:t xml:space="preserve"> </w:t>
      </w:r>
      <w:r w:rsidR="00040199" w:rsidRPr="00AC4630">
        <w:rPr>
          <w:b w:val="0"/>
          <w:szCs w:val="28"/>
        </w:rPr>
        <w:t>і</w:t>
      </w:r>
      <w:r w:rsidR="00A175D8" w:rsidRPr="00AC4630">
        <w:rPr>
          <w:b w:val="0"/>
          <w:szCs w:val="28"/>
        </w:rPr>
        <w:t xml:space="preserve">з </w:t>
      </w:r>
      <w:r w:rsidR="00AC4630">
        <w:rPr>
          <w:b w:val="0"/>
          <w:szCs w:val="28"/>
        </w:rPr>
        <w:t>1 грудня</w:t>
      </w:r>
      <w:r w:rsidR="00AC4630">
        <w:rPr>
          <w:b w:val="0"/>
          <w:szCs w:val="28"/>
        </w:rPr>
        <w:br/>
      </w:r>
      <w:r w:rsidR="00A175D8" w:rsidRPr="00AC4630">
        <w:rPr>
          <w:b w:val="0"/>
          <w:szCs w:val="28"/>
        </w:rPr>
        <w:t>2022 року</w:t>
      </w:r>
      <w:r w:rsidR="00DC1C09" w:rsidRPr="00AC4630">
        <w:rPr>
          <w:b w:val="0"/>
          <w:szCs w:val="28"/>
        </w:rPr>
        <w:t>; зобов’язати Управління</w:t>
      </w:r>
      <w:r w:rsidR="00A175D8" w:rsidRPr="00AC4630">
        <w:rPr>
          <w:b w:val="0"/>
          <w:szCs w:val="28"/>
        </w:rPr>
        <w:t xml:space="preserve"> провести нарахування та виплату </w:t>
      </w:r>
      <w:r w:rsidR="00D200A4" w:rsidRPr="00AC4630">
        <w:rPr>
          <w:b w:val="0"/>
          <w:szCs w:val="28"/>
        </w:rPr>
        <w:t xml:space="preserve">призначеної </w:t>
      </w:r>
      <w:r w:rsidR="0031197B" w:rsidRPr="00AC4630">
        <w:rPr>
          <w:b w:val="0"/>
          <w:szCs w:val="28"/>
        </w:rPr>
        <w:t>йо</w:t>
      </w:r>
      <w:r w:rsidR="00D200A4" w:rsidRPr="00AC4630">
        <w:rPr>
          <w:b w:val="0"/>
          <w:szCs w:val="28"/>
        </w:rPr>
        <w:t>му</w:t>
      </w:r>
      <w:r w:rsidR="0031197B" w:rsidRPr="00AC4630">
        <w:rPr>
          <w:b w:val="0"/>
          <w:szCs w:val="28"/>
        </w:rPr>
        <w:t xml:space="preserve"> </w:t>
      </w:r>
      <w:r w:rsidR="00DC1C09" w:rsidRPr="00AC4630">
        <w:rPr>
          <w:b w:val="0"/>
          <w:szCs w:val="28"/>
        </w:rPr>
        <w:t>пенсі</w:t>
      </w:r>
      <w:r w:rsidR="00A175D8" w:rsidRPr="00AC4630">
        <w:rPr>
          <w:b w:val="0"/>
          <w:szCs w:val="28"/>
        </w:rPr>
        <w:t>ї без обмеження</w:t>
      </w:r>
      <w:r w:rsidRPr="00AC4630">
        <w:rPr>
          <w:b w:val="0"/>
          <w:szCs w:val="28"/>
        </w:rPr>
        <w:t xml:space="preserve"> розміру</w:t>
      </w:r>
      <w:r w:rsidR="0031197B" w:rsidRPr="00AC4630">
        <w:rPr>
          <w:b w:val="0"/>
          <w:szCs w:val="28"/>
        </w:rPr>
        <w:t xml:space="preserve"> з урахуванням проведених виплат.</w:t>
      </w:r>
    </w:p>
    <w:p w:rsidR="00604005" w:rsidRPr="00AC4630" w:rsidRDefault="00615794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 xml:space="preserve">Черкаський окружний адміністративний </w:t>
      </w:r>
      <w:r w:rsidR="00AC4630">
        <w:rPr>
          <w:b w:val="0"/>
          <w:szCs w:val="28"/>
        </w:rPr>
        <w:t>суд рішенням від 14 серпня</w:t>
      </w:r>
      <w:r w:rsidR="00AC4630">
        <w:rPr>
          <w:b w:val="0"/>
          <w:szCs w:val="28"/>
        </w:rPr>
        <w:br/>
      </w:r>
      <w:r w:rsidRPr="00AC4630">
        <w:rPr>
          <w:b w:val="0"/>
          <w:szCs w:val="28"/>
        </w:rPr>
        <w:t>2023</w:t>
      </w:r>
      <w:r w:rsidR="00AC4630">
        <w:rPr>
          <w:b w:val="0"/>
          <w:szCs w:val="28"/>
        </w:rPr>
        <w:t xml:space="preserve"> </w:t>
      </w:r>
      <w:r w:rsidRPr="00AC4630">
        <w:rPr>
          <w:b w:val="0"/>
          <w:szCs w:val="28"/>
        </w:rPr>
        <w:t xml:space="preserve">року </w:t>
      </w:r>
      <w:r w:rsidR="0031197B" w:rsidRPr="00AC4630">
        <w:rPr>
          <w:b w:val="0"/>
          <w:szCs w:val="28"/>
        </w:rPr>
        <w:t>зазначе</w:t>
      </w:r>
      <w:r w:rsidRPr="00AC4630">
        <w:rPr>
          <w:b w:val="0"/>
          <w:szCs w:val="28"/>
        </w:rPr>
        <w:t>ні позовні вимоги Катюшина Б.П</w:t>
      </w:r>
      <w:r w:rsidR="00C260E9" w:rsidRPr="00AC4630">
        <w:rPr>
          <w:b w:val="0"/>
          <w:szCs w:val="28"/>
        </w:rPr>
        <w:t xml:space="preserve">. задовольнив, </w:t>
      </w:r>
      <w:r w:rsidR="007E78F5" w:rsidRPr="007E78F5">
        <w:rPr>
          <w:b w:val="0"/>
          <w:szCs w:val="28"/>
        </w:rPr>
        <w:t>наголосивши</w:t>
      </w:r>
      <w:r w:rsidR="00C260E9" w:rsidRPr="00AC4630">
        <w:rPr>
          <w:b w:val="0"/>
          <w:szCs w:val="28"/>
        </w:rPr>
        <w:t xml:space="preserve">, що </w:t>
      </w:r>
      <w:r w:rsidR="00D0027C" w:rsidRPr="00AC4630">
        <w:rPr>
          <w:b w:val="0"/>
          <w:szCs w:val="28"/>
        </w:rPr>
        <w:t xml:space="preserve">у цій справі </w:t>
      </w:r>
      <w:r w:rsidR="00040199" w:rsidRPr="00AC4630">
        <w:rPr>
          <w:b w:val="0"/>
          <w:szCs w:val="28"/>
        </w:rPr>
        <w:t>треба застосо</w:t>
      </w:r>
      <w:r w:rsidR="00D0027C" w:rsidRPr="00AC4630">
        <w:rPr>
          <w:b w:val="0"/>
          <w:szCs w:val="28"/>
        </w:rPr>
        <w:t>в</w:t>
      </w:r>
      <w:r w:rsidR="00040199" w:rsidRPr="00AC4630">
        <w:rPr>
          <w:b w:val="0"/>
          <w:szCs w:val="28"/>
        </w:rPr>
        <w:t>увати</w:t>
      </w:r>
      <w:r w:rsidR="00D0027C" w:rsidRPr="00AC4630">
        <w:rPr>
          <w:b w:val="0"/>
          <w:szCs w:val="28"/>
        </w:rPr>
        <w:t xml:space="preserve"> Закон України ,,Про пенсійне забезпечення осіб, звільнених з військової служби, та деяких інших осіб“ від 9 квітня 1992</w:t>
      </w:r>
      <w:r w:rsidR="00AC4630">
        <w:rPr>
          <w:b w:val="0"/>
          <w:szCs w:val="28"/>
        </w:rPr>
        <w:t xml:space="preserve"> року</w:t>
      </w:r>
      <w:r w:rsidR="00AC4630">
        <w:rPr>
          <w:b w:val="0"/>
          <w:szCs w:val="28"/>
        </w:rPr>
        <w:br/>
      </w:r>
      <w:r w:rsidR="00D0027C" w:rsidRPr="00AC4630">
        <w:rPr>
          <w:b w:val="0"/>
          <w:szCs w:val="28"/>
        </w:rPr>
        <w:t>№ 2262–ХІІ</w:t>
      </w:r>
      <w:r w:rsidR="00D200A4" w:rsidRPr="00AC4630">
        <w:rPr>
          <w:b w:val="0"/>
          <w:szCs w:val="28"/>
        </w:rPr>
        <w:t xml:space="preserve"> зі змінами (далі – Закон № 2262)</w:t>
      </w:r>
      <w:r w:rsidR="00C260E9" w:rsidRPr="00AC4630">
        <w:rPr>
          <w:b w:val="0"/>
          <w:szCs w:val="28"/>
        </w:rPr>
        <w:t xml:space="preserve">, </w:t>
      </w:r>
      <w:r w:rsidR="00040199" w:rsidRPr="00AC4630">
        <w:rPr>
          <w:b w:val="0"/>
          <w:szCs w:val="28"/>
        </w:rPr>
        <w:t xml:space="preserve">що </w:t>
      </w:r>
      <w:r w:rsidR="00C260E9" w:rsidRPr="00AC4630">
        <w:rPr>
          <w:b w:val="0"/>
          <w:szCs w:val="28"/>
        </w:rPr>
        <w:t xml:space="preserve">визначає умови, норми і </w:t>
      </w:r>
      <w:r w:rsidR="00C260E9" w:rsidRPr="00AC4630">
        <w:rPr>
          <w:b w:val="0"/>
          <w:szCs w:val="28"/>
        </w:rPr>
        <w:lastRenderedPageBreak/>
        <w:t xml:space="preserve">порядок пенсійного забезпечення громадян України </w:t>
      </w:r>
      <w:r w:rsidR="00040199" w:rsidRPr="00AC4630">
        <w:rPr>
          <w:b w:val="0"/>
          <w:szCs w:val="28"/>
        </w:rPr>
        <w:t>серед</w:t>
      </w:r>
      <w:r w:rsidR="00C260E9" w:rsidRPr="00AC4630">
        <w:rPr>
          <w:b w:val="0"/>
          <w:szCs w:val="28"/>
        </w:rPr>
        <w:t xml:space="preserve"> осіб, які перебували, зокрема, на військовій службі </w:t>
      </w:r>
      <w:r w:rsidR="00A60BAE" w:rsidRPr="00AC4630">
        <w:rPr>
          <w:b w:val="0"/>
          <w:szCs w:val="28"/>
        </w:rPr>
        <w:t xml:space="preserve">і </w:t>
      </w:r>
      <w:r w:rsidR="00D0027C" w:rsidRPr="00AC4630">
        <w:rPr>
          <w:b w:val="0"/>
          <w:szCs w:val="28"/>
        </w:rPr>
        <w:t>які мают</w:t>
      </w:r>
      <w:r w:rsidR="007E78F5">
        <w:rPr>
          <w:b w:val="0"/>
          <w:szCs w:val="28"/>
        </w:rPr>
        <w:t>ь право на пенсію без обмеження</w:t>
      </w:r>
      <w:r w:rsidR="007E78F5">
        <w:rPr>
          <w:b w:val="0"/>
          <w:szCs w:val="28"/>
        </w:rPr>
        <w:br/>
      </w:r>
      <w:r w:rsidR="00D0027C" w:rsidRPr="00AC4630">
        <w:rPr>
          <w:b w:val="0"/>
          <w:szCs w:val="28"/>
        </w:rPr>
        <w:t>розміру десятьма прожитковими мінімумами для осіб, які втратили працездатність.</w:t>
      </w:r>
    </w:p>
    <w:p w:rsidR="0031197B" w:rsidRPr="00AC4630" w:rsidRDefault="00D0027C" w:rsidP="007E78F5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>Управл</w:t>
      </w:r>
      <w:r w:rsidR="0031197B" w:rsidRPr="00AC4630">
        <w:rPr>
          <w:b w:val="0"/>
          <w:szCs w:val="28"/>
        </w:rPr>
        <w:t>іння, не погодившись із таким судовим</w:t>
      </w:r>
      <w:r w:rsidRPr="00AC4630">
        <w:rPr>
          <w:b w:val="0"/>
          <w:szCs w:val="28"/>
        </w:rPr>
        <w:t xml:space="preserve"> рішенням</w:t>
      </w:r>
      <w:r w:rsidR="00040199" w:rsidRPr="00AC4630">
        <w:rPr>
          <w:b w:val="0"/>
          <w:szCs w:val="28"/>
        </w:rPr>
        <w:t>,</w:t>
      </w:r>
      <w:r w:rsidR="0031197B" w:rsidRPr="00AC4630">
        <w:rPr>
          <w:b w:val="0"/>
          <w:szCs w:val="28"/>
        </w:rPr>
        <w:t xml:space="preserve"> звернулося до Шостого апеляційного адміністративного суду з апеляці</w:t>
      </w:r>
      <w:r w:rsidRPr="00AC4630">
        <w:rPr>
          <w:b w:val="0"/>
          <w:szCs w:val="28"/>
        </w:rPr>
        <w:t xml:space="preserve">йною скаргою. </w:t>
      </w:r>
      <w:r w:rsidR="00040199" w:rsidRPr="00AC4630">
        <w:rPr>
          <w:b w:val="0"/>
          <w:szCs w:val="28"/>
        </w:rPr>
        <w:t>Цей</w:t>
      </w:r>
      <w:r w:rsidR="0031197B" w:rsidRPr="00AC4630">
        <w:rPr>
          <w:b w:val="0"/>
          <w:szCs w:val="28"/>
        </w:rPr>
        <w:t xml:space="preserve"> суд постановою від</w:t>
      </w:r>
      <w:r w:rsidR="00FD02B9" w:rsidRPr="00AC4630">
        <w:rPr>
          <w:b w:val="0"/>
          <w:szCs w:val="28"/>
        </w:rPr>
        <w:t xml:space="preserve"> </w:t>
      </w:r>
      <w:r w:rsidR="0031197B" w:rsidRPr="00AC4630">
        <w:rPr>
          <w:b w:val="0"/>
          <w:szCs w:val="28"/>
        </w:rPr>
        <w:t xml:space="preserve">16 листопада 2023 року </w:t>
      </w:r>
      <w:r w:rsidR="00FD02B9" w:rsidRPr="00AC4630">
        <w:rPr>
          <w:b w:val="0"/>
          <w:szCs w:val="28"/>
        </w:rPr>
        <w:t>рішення Черкаського окружного адміністративного суду від 14 серпня 2023 року скасував; у задоволенні позову Катюшина Б.П. відмовив у повному обсязі</w:t>
      </w:r>
      <w:r w:rsidR="00D200A4" w:rsidRPr="00AC4630">
        <w:rPr>
          <w:b w:val="0"/>
          <w:szCs w:val="28"/>
        </w:rPr>
        <w:t>,</w:t>
      </w:r>
      <w:r w:rsidR="00FD02B9" w:rsidRPr="00AC4630">
        <w:rPr>
          <w:b w:val="0"/>
          <w:szCs w:val="28"/>
        </w:rPr>
        <w:t xml:space="preserve"> зауважив</w:t>
      </w:r>
      <w:r w:rsidR="00D200A4" w:rsidRPr="00AC4630">
        <w:rPr>
          <w:b w:val="0"/>
          <w:szCs w:val="28"/>
        </w:rPr>
        <w:t>ши</w:t>
      </w:r>
      <w:r w:rsidR="00FD02B9" w:rsidRPr="00AC4630">
        <w:rPr>
          <w:b w:val="0"/>
          <w:szCs w:val="28"/>
        </w:rPr>
        <w:t>, що ,,суд першої інстанції дійшов помилкового висновку про те, що Катюшин Б.П. має право на отримання пенсії без обмеження її максимальним розміром як військовий пенсіонер“.</w:t>
      </w:r>
    </w:p>
    <w:p w:rsidR="00C260E9" w:rsidRPr="00AC4630" w:rsidRDefault="00CE685B" w:rsidP="007E78F5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 xml:space="preserve">Верховний Суд у складі колегії </w:t>
      </w:r>
      <w:r w:rsidR="00C260E9" w:rsidRPr="00AC4630">
        <w:rPr>
          <w:b w:val="0"/>
          <w:szCs w:val="28"/>
        </w:rPr>
        <w:t>суддів Касаційного адміністративного суду</w:t>
      </w:r>
      <w:r w:rsidRPr="00AC4630">
        <w:rPr>
          <w:b w:val="0"/>
          <w:szCs w:val="28"/>
        </w:rPr>
        <w:t xml:space="preserve"> </w:t>
      </w:r>
      <w:r w:rsidR="00C260E9" w:rsidRPr="00AC4630">
        <w:rPr>
          <w:b w:val="0"/>
          <w:szCs w:val="28"/>
        </w:rPr>
        <w:t>ухвалою від 2</w:t>
      </w:r>
      <w:r w:rsidRPr="00AC4630">
        <w:rPr>
          <w:b w:val="0"/>
          <w:szCs w:val="28"/>
        </w:rPr>
        <w:t>0</w:t>
      </w:r>
      <w:r w:rsidR="00C260E9" w:rsidRPr="00AC4630">
        <w:rPr>
          <w:b w:val="0"/>
          <w:szCs w:val="28"/>
        </w:rPr>
        <w:t xml:space="preserve"> </w:t>
      </w:r>
      <w:r w:rsidRPr="00AC4630">
        <w:rPr>
          <w:b w:val="0"/>
          <w:szCs w:val="28"/>
        </w:rPr>
        <w:t>грудня</w:t>
      </w:r>
      <w:r w:rsidR="00C260E9" w:rsidRPr="00AC4630">
        <w:rPr>
          <w:b w:val="0"/>
          <w:szCs w:val="28"/>
        </w:rPr>
        <w:t xml:space="preserve"> 2023 року відмов</w:t>
      </w:r>
      <w:r w:rsidRPr="00AC4630">
        <w:rPr>
          <w:b w:val="0"/>
          <w:szCs w:val="28"/>
        </w:rPr>
        <w:t>ив</w:t>
      </w:r>
      <w:r w:rsidR="00C260E9" w:rsidRPr="00AC4630">
        <w:rPr>
          <w:b w:val="0"/>
          <w:szCs w:val="28"/>
        </w:rPr>
        <w:t xml:space="preserve"> у</w:t>
      </w:r>
      <w:r w:rsidRPr="00AC4630">
        <w:rPr>
          <w:b w:val="0"/>
          <w:szCs w:val="28"/>
        </w:rPr>
        <w:t xml:space="preserve"> </w:t>
      </w:r>
      <w:r w:rsidR="00C260E9" w:rsidRPr="00AC4630">
        <w:rPr>
          <w:b w:val="0"/>
          <w:szCs w:val="28"/>
        </w:rPr>
        <w:t xml:space="preserve">відкритті касаційного провадження за касаційною скаргою </w:t>
      </w:r>
      <w:r w:rsidRPr="00AC4630">
        <w:rPr>
          <w:b w:val="0"/>
          <w:szCs w:val="28"/>
        </w:rPr>
        <w:t xml:space="preserve">Катюшина Б.П. </w:t>
      </w:r>
      <w:r w:rsidR="00C260E9" w:rsidRPr="00AC4630">
        <w:rPr>
          <w:b w:val="0"/>
          <w:szCs w:val="28"/>
        </w:rPr>
        <w:t xml:space="preserve">на </w:t>
      </w:r>
      <w:r w:rsidR="00D200A4" w:rsidRPr="00AC4630">
        <w:rPr>
          <w:b w:val="0"/>
          <w:szCs w:val="28"/>
        </w:rPr>
        <w:t>постанову</w:t>
      </w:r>
      <w:r w:rsidR="00C260E9" w:rsidRPr="00AC4630">
        <w:rPr>
          <w:b w:val="0"/>
          <w:szCs w:val="28"/>
        </w:rPr>
        <w:t xml:space="preserve"> </w:t>
      </w:r>
      <w:r w:rsidRPr="00AC4630">
        <w:rPr>
          <w:b w:val="0"/>
          <w:szCs w:val="28"/>
        </w:rPr>
        <w:t>Шосто</w:t>
      </w:r>
      <w:r w:rsidR="00C260E9" w:rsidRPr="00AC4630">
        <w:rPr>
          <w:b w:val="0"/>
          <w:szCs w:val="28"/>
        </w:rPr>
        <w:t xml:space="preserve">го </w:t>
      </w:r>
      <w:r w:rsidRPr="00AC4630">
        <w:rPr>
          <w:b w:val="0"/>
          <w:szCs w:val="28"/>
        </w:rPr>
        <w:t xml:space="preserve">апеляційного </w:t>
      </w:r>
      <w:r w:rsidR="00C260E9" w:rsidRPr="00AC4630">
        <w:rPr>
          <w:b w:val="0"/>
          <w:szCs w:val="28"/>
        </w:rPr>
        <w:t>адміністративного суду</w:t>
      </w:r>
      <w:r w:rsidRPr="00AC4630">
        <w:rPr>
          <w:b w:val="0"/>
          <w:szCs w:val="28"/>
        </w:rPr>
        <w:t xml:space="preserve"> </w:t>
      </w:r>
      <w:r w:rsidR="00C260E9" w:rsidRPr="00AC4630">
        <w:rPr>
          <w:b w:val="0"/>
          <w:szCs w:val="28"/>
        </w:rPr>
        <w:t xml:space="preserve">від </w:t>
      </w:r>
      <w:r w:rsidRPr="00AC4630">
        <w:rPr>
          <w:b w:val="0"/>
          <w:szCs w:val="28"/>
        </w:rPr>
        <w:t>16 листопада 2023 року,</w:t>
      </w:r>
      <w:r w:rsidR="00C260E9" w:rsidRPr="00AC4630">
        <w:rPr>
          <w:b w:val="0"/>
          <w:szCs w:val="28"/>
        </w:rPr>
        <w:t xml:space="preserve"> </w:t>
      </w:r>
      <w:r w:rsidRPr="00AC4630">
        <w:rPr>
          <w:b w:val="0"/>
          <w:szCs w:val="28"/>
        </w:rPr>
        <w:t>оскільки ц</w:t>
      </w:r>
      <w:r w:rsidR="004C2B38" w:rsidRPr="00AC4630">
        <w:rPr>
          <w:b w:val="0"/>
          <w:szCs w:val="28"/>
        </w:rPr>
        <w:t>ю</w:t>
      </w:r>
      <w:r w:rsidRPr="00AC4630">
        <w:rPr>
          <w:b w:val="0"/>
          <w:szCs w:val="28"/>
        </w:rPr>
        <w:t xml:space="preserve"> справ</w:t>
      </w:r>
      <w:r w:rsidR="004C2B38" w:rsidRPr="00AC4630">
        <w:rPr>
          <w:b w:val="0"/>
          <w:szCs w:val="28"/>
        </w:rPr>
        <w:t>у</w:t>
      </w:r>
      <w:r w:rsidRPr="00AC4630">
        <w:rPr>
          <w:b w:val="0"/>
          <w:szCs w:val="28"/>
        </w:rPr>
        <w:t xml:space="preserve"> розглянут</w:t>
      </w:r>
      <w:r w:rsidR="004C2B38" w:rsidRPr="00AC4630">
        <w:rPr>
          <w:b w:val="0"/>
          <w:szCs w:val="28"/>
        </w:rPr>
        <w:t>о</w:t>
      </w:r>
      <w:r w:rsidRPr="00AC4630">
        <w:rPr>
          <w:b w:val="0"/>
          <w:szCs w:val="28"/>
        </w:rPr>
        <w:t xml:space="preserve"> за правилами спрощеного позовного провадження, що не підлягає касаційному оскарженню згідно з пунктом 2 частини п’ятої статті 328 Кодексу адміністративного судочинства України, а обставин, визначених цим пунктом, Катюшин Б.П. не навів.</w:t>
      </w:r>
    </w:p>
    <w:p w:rsidR="00CE685B" w:rsidRPr="00AC4630" w:rsidRDefault="00A60BAE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>Суб’єкт права на конституційну скаргу</w:t>
      </w:r>
      <w:r w:rsidR="00CE685B" w:rsidRPr="00AC4630">
        <w:rPr>
          <w:b w:val="0"/>
          <w:szCs w:val="28"/>
        </w:rPr>
        <w:t xml:space="preserve"> вичерпав усі національні засоби юридичного захисту. Постанова Шостого апеляційного адміністративного суду від 16 листопада 2023 року є остаточним судовим рішенням у його справі.</w:t>
      </w:r>
    </w:p>
    <w:p w:rsidR="00C260E9" w:rsidRPr="00AC4630" w:rsidRDefault="00C260E9" w:rsidP="00AC4630">
      <w:pPr>
        <w:pStyle w:val="a5"/>
        <w:spacing w:line="360" w:lineRule="auto"/>
        <w:ind w:firstLine="567"/>
        <w:rPr>
          <w:b w:val="0"/>
          <w:szCs w:val="28"/>
        </w:rPr>
      </w:pPr>
    </w:p>
    <w:p w:rsidR="00A145F1" w:rsidRPr="00AC4630" w:rsidRDefault="00604005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>3</w:t>
      </w:r>
      <w:r w:rsidR="00A145F1" w:rsidRPr="00AC4630">
        <w:rPr>
          <w:b w:val="0"/>
          <w:szCs w:val="28"/>
        </w:rPr>
        <w:t xml:space="preserve">. </w:t>
      </w:r>
      <w:r w:rsidR="007B1C85" w:rsidRPr="00AC4630">
        <w:rPr>
          <w:b w:val="0"/>
          <w:szCs w:val="28"/>
        </w:rPr>
        <w:t>Розв’язуючи</w:t>
      </w:r>
      <w:r w:rsidR="00A145F1" w:rsidRPr="00AC4630">
        <w:rPr>
          <w:b w:val="0"/>
          <w:szCs w:val="28"/>
        </w:rPr>
        <w:t xml:space="preserve"> питання щодо відкриття конституційного провадження </w:t>
      </w:r>
      <w:r w:rsidR="00234EC8" w:rsidRPr="00AC4630">
        <w:rPr>
          <w:b w:val="0"/>
          <w:szCs w:val="28"/>
        </w:rPr>
        <w:br/>
      </w:r>
      <w:r w:rsidR="00A145F1" w:rsidRPr="00AC4630">
        <w:rPr>
          <w:b w:val="0"/>
          <w:szCs w:val="28"/>
        </w:rPr>
        <w:t>у справі, Третя колегія суддів Першого сенату Конституційного Суду України виходить із такого.</w:t>
      </w:r>
    </w:p>
    <w:p w:rsidR="00215089" w:rsidRPr="00AC4630" w:rsidRDefault="00215089" w:rsidP="00AC4630">
      <w:pPr>
        <w:pStyle w:val="a5"/>
        <w:spacing w:line="360" w:lineRule="auto"/>
        <w:ind w:firstLine="567"/>
        <w:rPr>
          <w:b w:val="0"/>
          <w:szCs w:val="28"/>
        </w:rPr>
      </w:pPr>
    </w:p>
    <w:p w:rsidR="002E5A49" w:rsidRPr="00AC4630" w:rsidRDefault="00604005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>3</w:t>
      </w:r>
      <w:r w:rsidR="002E5A49" w:rsidRPr="00AC4630">
        <w:rPr>
          <w:b w:val="0"/>
          <w:szCs w:val="28"/>
        </w:rPr>
        <w:t>.1. Згідно зі статтею 151</w:t>
      </w:r>
      <w:r w:rsidR="002E5A49" w:rsidRPr="00AC4630">
        <w:rPr>
          <w:b w:val="0"/>
          <w:szCs w:val="28"/>
          <w:vertAlign w:val="superscript"/>
        </w:rPr>
        <w:t>1</w:t>
      </w:r>
      <w:r w:rsidR="002E5A49" w:rsidRPr="00AC4630">
        <w:rPr>
          <w:b w:val="0"/>
          <w:szCs w:val="28"/>
        </w:rPr>
        <w:t xml:space="preserve"> </w:t>
      </w:r>
      <w:r w:rsidR="00234EC8" w:rsidRPr="00AC4630">
        <w:rPr>
          <w:b w:val="0"/>
          <w:szCs w:val="28"/>
        </w:rPr>
        <w:t>Основного Закону</w:t>
      </w:r>
      <w:r w:rsidR="002E5A49" w:rsidRPr="00AC4630">
        <w:rPr>
          <w:b w:val="0"/>
          <w:szCs w:val="28"/>
        </w:rPr>
        <w:t xml:space="preserve"> </w:t>
      </w:r>
      <w:r w:rsidR="004C2B38" w:rsidRPr="00AC4630">
        <w:rPr>
          <w:b w:val="0"/>
          <w:szCs w:val="28"/>
        </w:rPr>
        <w:t xml:space="preserve">України </w:t>
      </w:r>
      <w:r w:rsidR="002E5A49" w:rsidRPr="00AC4630">
        <w:rPr>
          <w:b w:val="0"/>
          <w:szCs w:val="28"/>
        </w:rPr>
        <w:t xml:space="preserve">Конституційний Суд України вирішує питання про відповідність Конституції України </w:t>
      </w:r>
      <w:r w:rsidR="002E5A49" w:rsidRPr="00AC4630">
        <w:rPr>
          <w:b w:val="0"/>
          <w:szCs w:val="28"/>
        </w:rPr>
        <w:lastRenderedPageBreak/>
        <w:t>(конституційність) закону України за конституційною скаргою особи, яка вважає, що застосований в остаточному судовому рішенні в її справі закон України суперечить Конституції України; конституційна скарга може бути подана в разі, якщо всі інші національні засоби юридичного захисту вичерпано.</w:t>
      </w:r>
    </w:p>
    <w:p w:rsidR="002E5A49" w:rsidRPr="00AC4630" w:rsidRDefault="002E5A49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 </w:t>
      </w:r>
      <w:r w:rsidRPr="00AC4630">
        <w:rPr>
          <w:b w:val="0"/>
          <w:szCs w:val="28"/>
        </w:rPr>
        <w:br/>
        <w:t>(абзац перший частини першої статті 56).</w:t>
      </w:r>
    </w:p>
    <w:p w:rsidR="002E5A49" w:rsidRPr="00AC4630" w:rsidRDefault="002E5A49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 xml:space="preserve">Зі змісту </w:t>
      </w:r>
      <w:r w:rsidR="002D428D" w:rsidRPr="00AC4630">
        <w:rPr>
          <w:b w:val="0"/>
          <w:szCs w:val="28"/>
        </w:rPr>
        <w:t>остаточного судового</w:t>
      </w:r>
      <w:r w:rsidR="008B7233" w:rsidRPr="00AC4630">
        <w:rPr>
          <w:b w:val="0"/>
          <w:szCs w:val="28"/>
        </w:rPr>
        <w:t xml:space="preserve"> рішення</w:t>
      </w:r>
      <w:r w:rsidR="002D428D" w:rsidRPr="00AC4630">
        <w:rPr>
          <w:b w:val="0"/>
          <w:szCs w:val="28"/>
        </w:rPr>
        <w:t xml:space="preserve"> у справі </w:t>
      </w:r>
      <w:r w:rsidR="00A60BAE" w:rsidRPr="00AC4630">
        <w:rPr>
          <w:b w:val="0"/>
          <w:szCs w:val="28"/>
        </w:rPr>
        <w:t xml:space="preserve">Катюшина Б.П. </w:t>
      </w:r>
      <w:r w:rsidR="00D200A4" w:rsidRPr="00AC4630">
        <w:rPr>
          <w:b w:val="0"/>
          <w:szCs w:val="28"/>
        </w:rPr>
        <w:t>у</w:t>
      </w:r>
      <w:r w:rsidRPr="00AC4630">
        <w:rPr>
          <w:b w:val="0"/>
          <w:szCs w:val="28"/>
        </w:rPr>
        <w:t xml:space="preserve">бачається, </w:t>
      </w:r>
      <w:r w:rsidR="008B7233" w:rsidRPr="00AC4630">
        <w:rPr>
          <w:b w:val="0"/>
          <w:szCs w:val="28"/>
        </w:rPr>
        <w:t xml:space="preserve">що </w:t>
      </w:r>
      <w:r w:rsidR="00E2751E" w:rsidRPr="00AC4630">
        <w:rPr>
          <w:b w:val="0"/>
          <w:szCs w:val="28"/>
        </w:rPr>
        <w:t>абзаци третій, четвертий підпункту 5, абзаци п’яти</w:t>
      </w:r>
      <w:r w:rsidR="001E1D71" w:rsidRPr="00AC4630">
        <w:rPr>
          <w:b w:val="0"/>
          <w:szCs w:val="28"/>
        </w:rPr>
        <w:t>й, шостий підпункту 6 пункту 6 р</w:t>
      </w:r>
      <w:r w:rsidR="00E2751E" w:rsidRPr="00AC4630">
        <w:rPr>
          <w:b w:val="0"/>
          <w:szCs w:val="28"/>
        </w:rPr>
        <w:t>озділу ІІ ,,Прикінцеві та перехідні положення“</w:t>
      </w:r>
      <w:r w:rsidR="00A60BAE" w:rsidRPr="00AC4630">
        <w:rPr>
          <w:b w:val="0"/>
          <w:szCs w:val="28"/>
        </w:rPr>
        <w:t xml:space="preserve"> Закону №</w:t>
      </w:r>
      <w:r w:rsidR="00D74197" w:rsidRPr="00AC4630">
        <w:rPr>
          <w:b w:val="0"/>
          <w:szCs w:val="28"/>
        </w:rPr>
        <w:t xml:space="preserve"> </w:t>
      </w:r>
      <w:r w:rsidR="00AC4630">
        <w:rPr>
          <w:b w:val="0"/>
          <w:szCs w:val="28"/>
        </w:rPr>
        <w:t>3668,</w:t>
      </w:r>
      <w:r w:rsidR="00AC4630">
        <w:rPr>
          <w:b w:val="0"/>
          <w:szCs w:val="28"/>
        </w:rPr>
        <w:br/>
      </w:r>
      <w:r w:rsidR="00E2751E" w:rsidRPr="00AC4630">
        <w:rPr>
          <w:b w:val="0"/>
          <w:szCs w:val="28"/>
        </w:rPr>
        <w:t>частину третю статті 67</w:t>
      </w:r>
      <w:r w:rsidR="002D428D" w:rsidRPr="00AC4630">
        <w:rPr>
          <w:b w:val="0"/>
          <w:szCs w:val="28"/>
        </w:rPr>
        <w:t xml:space="preserve"> </w:t>
      </w:r>
      <w:r w:rsidR="00E2751E" w:rsidRPr="00AC4630">
        <w:rPr>
          <w:b w:val="0"/>
          <w:szCs w:val="28"/>
        </w:rPr>
        <w:t>З</w:t>
      </w:r>
      <w:r w:rsidR="002D428D" w:rsidRPr="00AC4630">
        <w:rPr>
          <w:b w:val="0"/>
          <w:szCs w:val="28"/>
        </w:rPr>
        <w:t>акон</w:t>
      </w:r>
      <w:r w:rsidR="00E2751E" w:rsidRPr="00AC4630">
        <w:rPr>
          <w:b w:val="0"/>
          <w:szCs w:val="28"/>
        </w:rPr>
        <w:t>у № 796</w:t>
      </w:r>
      <w:r w:rsidR="008B7233" w:rsidRPr="00AC4630">
        <w:rPr>
          <w:b w:val="0"/>
          <w:szCs w:val="28"/>
        </w:rPr>
        <w:t xml:space="preserve"> </w:t>
      </w:r>
      <w:r w:rsidR="00E2751E" w:rsidRPr="00AC4630">
        <w:rPr>
          <w:b w:val="0"/>
          <w:szCs w:val="28"/>
        </w:rPr>
        <w:t xml:space="preserve">суд </w:t>
      </w:r>
      <w:r w:rsidR="00FB3E2A" w:rsidRPr="00AC4630">
        <w:rPr>
          <w:b w:val="0"/>
          <w:szCs w:val="28"/>
        </w:rPr>
        <w:t>н</w:t>
      </w:r>
      <w:r w:rsidR="008B7233" w:rsidRPr="00AC4630">
        <w:rPr>
          <w:b w:val="0"/>
          <w:szCs w:val="28"/>
        </w:rPr>
        <w:t>е застосував</w:t>
      </w:r>
      <w:r w:rsidR="00FB3E2A" w:rsidRPr="00AC4630">
        <w:rPr>
          <w:b w:val="0"/>
          <w:szCs w:val="28"/>
        </w:rPr>
        <w:t>.</w:t>
      </w:r>
    </w:p>
    <w:p w:rsidR="00FB3E2A" w:rsidRPr="00AC4630" w:rsidRDefault="00FB3E2A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>Ураховуючи зазначене</w:t>
      </w:r>
      <w:r w:rsidR="00234EC8" w:rsidRPr="00AC4630">
        <w:rPr>
          <w:b w:val="0"/>
          <w:szCs w:val="28"/>
        </w:rPr>
        <w:t>,</w:t>
      </w:r>
      <w:r w:rsidRPr="00AC4630">
        <w:rPr>
          <w:b w:val="0"/>
          <w:szCs w:val="28"/>
        </w:rPr>
        <w:t xml:space="preserve"> Катюшин Б.П. не є належним суб’єктом права на конституційну скаргу в розумінні вимог абзацу</w:t>
      </w:r>
      <w:r w:rsidR="00D74197" w:rsidRPr="00AC4630">
        <w:rPr>
          <w:b w:val="0"/>
          <w:szCs w:val="28"/>
        </w:rPr>
        <w:t xml:space="preserve"> першого частини перш</w:t>
      </w:r>
      <w:r w:rsidR="00AC4630">
        <w:rPr>
          <w:b w:val="0"/>
          <w:szCs w:val="28"/>
        </w:rPr>
        <w:t>ої</w:t>
      </w:r>
      <w:r w:rsidR="00AC4630">
        <w:rPr>
          <w:b w:val="0"/>
          <w:szCs w:val="28"/>
        </w:rPr>
        <w:br/>
      </w:r>
      <w:r w:rsidR="00D74197" w:rsidRPr="00AC4630">
        <w:rPr>
          <w:b w:val="0"/>
          <w:szCs w:val="28"/>
        </w:rPr>
        <w:t>статті</w:t>
      </w:r>
      <w:r w:rsidR="00AC4630">
        <w:rPr>
          <w:b w:val="0"/>
          <w:szCs w:val="28"/>
        </w:rPr>
        <w:t xml:space="preserve"> </w:t>
      </w:r>
      <w:r w:rsidRPr="00AC4630">
        <w:rPr>
          <w:b w:val="0"/>
          <w:szCs w:val="28"/>
        </w:rPr>
        <w:t>56 Закону України „Про Конституційний Суд України“.</w:t>
      </w:r>
    </w:p>
    <w:p w:rsidR="002E5A49" w:rsidRPr="00AC4630" w:rsidRDefault="00C078AE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 xml:space="preserve">З огляду на наведене </w:t>
      </w:r>
      <w:r w:rsidR="00833760" w:rsidRPr="00AC4630">
        <w:rPr>
          <w:b w:val="0"/>
          <w:szCs w:val="28"/>
        </w:rPr>
        <w:t>Третя колегія суддів Першого сенату Конституційного Суду України</w:t>
      </w:r>
      <w:r w:rsidR="002E5A49" w:rsidRPr="00AC4630">
        <w:rPr>
          <w:b w:val="0"/>
          <w:szCs w:val="28"/>
        </w:rPr>
        <w:t xml:space="preserve"> </w:t>
      </w:r>
      <w:r w:rsidR="00833760" w:rsidRPr="00AC4630">
        <w:rPr>
          <w:b w:val="0"/>
          <w:szCs w:val="28"/>
        </w:rPr>
        <w:t xml:space="preserve">зазначає, що </w:t>
      </w:r>
      <w:r w:rsidR="002E5A49" w:rsidRPr="00AC4630">
        <w:rPr>
          <w:b w:val="0"/>
          <w:szCs w:val="28"/>
        </w:rPr>
        <w:t>конституційна скарга в цій частині суперечить вимогам статей 55, 56 Закону України „Про Конституційний Суд України“, що є підставою для відмови у відкритті конституційного провадження у справі згідно з пунктом 1 статті 62 цього закону – звернення до Конституційного Суду України неналежним суб’єктом.</w:t>
      </w:r>
    </w:p>
    <w:p w:rsidR="002E5A49" w:rsidRPr="00AC4630" w:rsidRDefault="002E5A49" w:rsidP="00AC4630">
      <w:pPr>
        <w:pStyle w:val="a5"/>
        <w:spacing w:line="360" w:lineRule="auto"/>
        <w:ind w:firstLine="567"/>
        <w:rPr>
          <w:b w:val="0"/>
          <w:szCs w:val="28"/>
        </w:rPr>
      </w:pPr>
    </w:p>
    <w:p w:rsidR="00BC2C30" w:rsidRPr="00AC4630" w:rsidRDefault="00604005" w:rsidP="00AC463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C4630">
        <w:rPr>
          <w:sz w:val="28"/>
          <w:szCs w:val="28"/>
          <w:lang w:val="uk-UA"/>
        </w:rPr>
        <w:t>3</w:t>
      </w:r>
      <w:r w:rsidR="00E53CED" w:rsidRPr="00AC4630">
        <w:rPr>
          <w:sz w:val="28"/>
          <w:szCs w:val="28"/>
          <w:lang w:val="uk-UA"/>
        </w:rPr>
        <w:t>.2</w:t>
      </w:r>
      <w:r w:rsidR="00215089" w:rsidRPr="00AC4630">
        <w:rPr>
          <w:sz w:val="28"/>
          <w:szCs w:val="28"/>
          <w:lang w:val="uk-UA"/>
        </w:rPr>
        <w:t xml:space="preserve">. </w:t>
      </w:r>
      <w:r w:rsidR="00BC2C30" w:rsidRPr="00AC4630">
        <w:rPr>
          <w:sz w:val="28"/>
          <w:szCs w:val="28"/>
          <w:lang w:val="uk-UA"/>
        </w:rPr>
        <w:t xml:space="preserve"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</w:t>
      </w:r>
      <w:r w:rsidR="00BC2C30" w:rsidRPr="00AC4630">
        <w:rPr>
          <w:sz w:val="28"/>
          <w:szCs w:val="28"/>
          <w:lang w:val="uk-UA"/>
        </w:rPr>
        <w:lastRenderedPageBreak/>
        <w:t xml:space="preserve">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</w:t>
      </w:r>
      <w:r w:rsidR="00234EC8" w:rsidRPr="00AC4630">
        <w:rPr>
          <w:sz w:val="28"/>
          <w:szCs w:val="28"/>
          <w:lang w:val="uk-UA"/>
        </w:rPr>
        <w:t xml:space="preserve">є </w:t>
      </w:r>
      <w:r w:rsidR="00BC2C30" w:rsidRPr="00AC4630">
        <w:rPr>
          <w:sz w:val="28"/>
          <w:szCs w:val="28"/>
          <w:lang w:val="uk-UA"/>
        </w:rPr>
        <w:t xml:space="preserve">прийнятною за умов її відповідності вимогам, </w:t>
      </w:r>
      <w:r w:rsidR="00234EC8" w:rsidRPr="00AC4630">
        <w:rPr>
          <w:sz w:val="28"/>
          <w:szCs w:val="28"/>
          <w:lang w:val="uk-UA"/>
        </w:rPr>
        <w:t xml:space="preserve">визначеним </w:t>
      </w:r>
      <w:r w:rsidR="00BC2C30" w:rsidRPr="00AC4630">
        <w:rPr>
          <w:sz w:val="28"/>
          <w:szCs w:val="28"/>
          <w:lang w:val="uk-UA"/>
        </w:rPr>
        <w:t xml:space="preserve">статтями 55, 56 цього закону, </w:t>
      </w:r>
      <w:r w:rsidR="00234EC8" w:rsidRPr="00AC4630">
        <w:rPr>
          <w:b/>
          <w:sz w:val="28"/>
          <w:szCs w:val="28"/>
          <w:lang w:val="uk-UA"/>
        </w:rPr>
        <w:br/>
      </w:r>
      <w:r w:rsidR="00BC2C30" w:rsidRPr="00AC4630">
        <w:rPr>
          <w:sz w:val="28"/>
          <w:szCs w:val="28"/>
          <w:lang w:val="uk-UA"/>
        </w:rPr>
        <w:t>та якщо з дня набрання законної сили остаточним судовим рішенням, у якому застосовано закон України (його окремі положення), сплинуло не більше трьох місяців (абзац перший, пункт 2 частини п</w:t>
      </w:r>
      <w:r w:rsidR="00234EC8" w:rsidRPr="00AC4630">
        <w:rPr>
          <w:sz w:val="28"/>
          <w:szCs w:val="28"/>
          <w:lang w:val="uk-UA"/>
        </w:rPr>
        <w:t xml:space="preserve">ершої статті </w:t>
      </w:r>
      <w:r w:rsidR="00BC2C30" w:rsidRPr="00AC4630">
        <w:rPr>
          <w:sz w:val="28"/>
          <w:szCs w:val="28"/>
          <w:lang w:val="uk-UA"/>
        </w:rPr>
        <w:t>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:rsidR="000972B3" w:rsidRPr="00AC4630" w:rsidRDefault="00EA2883" w:rsidP="00AC463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C4630">
        <w:rPr>
          <w:sz w:val="28"/>
          <w:szCs w:val="28"/>
          <w:lang w:val="uk-UA"/>
        </w:rPr>
        <w:t xml:space="preserve">Аналіз змісту конституційної скарги та долучених до неї матеріалів дає підстави для </w:t>
      </w:r>
      <w:r w:rsidR="004263E8" w:rsidRPr="00AC4630">
        <w:rPr>
          <w:sz w:val="28"/>
          <w:szCs w:val="28"/>
          <w:lang w:val="uk-UA"/>
        </w:rPr>
        <w:t xml:space="preserve">висновку, що </w:t>
      </w:r>
      <w:r w:rsidR="000972B3" w:rsidRPr="00AC4630">
        <w:rPr>
          <w:sz w:val="28"/>
          <w:szCs w:val="28"/>
          <w:lang w:val="uk-UA"/>
        </w:rPr>
        <w:t xml:space="preserve">твердження </w:t>
      </w:r>
      <w:r w:rsidR="00234EC8" w:rsidRPr="00AC4630">
        <w:rPr>
          <w:sz w:val="28"/>
          <w:szCs w:val="28"/>
          <w:lang w:val="uk-UA"/>
        </w:rPr>
        <w:t>про</w:t>
      </w:r>
      <w:r w:rsidR="000972B3" w:rsidRPr="00AC4630">
        <w:rPr>
          <w:sz w:val="28"/>
          <w:szCs w:val="28"/>
          <w:lang w:val="uk-UA"/>
        </w:rPr>
        <w:t xml:space="preserve"> </w:t>
      </w:r>
      <w:r w:rsidR="00234EC8" w:rsidRPr="00AC4630">
        <w:rPr>
          <w:sz w:val="28"/>
          <w:szCs w:val="28"/>
          <w:lang w:val="uk-UA"/>
        </w:rPr>
        <w:t>невідповідність</w:t>
      </w:r>
      <w:r w:rsidR="000B74F2" w:rsidRPr="00AC4630">
        <w:rPr>
          <w:sz w:val="28"/>
          <w:szCs w:val="28"/>
          <w:lang w:val="uk-UA"/>
        </w:rPr>
        <w:t xml:space="preserve"> </w:t>
      </w:r>
      <w:r w:rsidR="000972B3" w:rsidRPr="00AC4630">
        <w:rPr>
          <w:sz w:val="28"/>
          <w:szCs w:val="28"/>
          <w:lang w:val="uk-UA"/>
        </w:rPr>
        <w:t>статті 2</w:t>
      </w:r>
      <w:r w:rsidR="00AC4630">
        <w:rPr>
          <w:sz w:val="28"/>
          <w:szCs w:val="28"/>
          <w:lang w:val="uk-UA"/>
        </w:rPr>
        <w:br/>
      </w:r>
      <w:r w:rsidR="000972B3" w:rsidRPr="00AC4630">
        <w:rPr>
          <w:sz w:val="28"/>
          <w:szCs w:val="28"/>
          <w:lang w:val="uk-UA"/>
        </w:rPr>
        <w:t xml:space="preserve">Закону </w:t>
      </w:r>
      <w:r w:rsidR="00D200A4" w:rsidRPr="00AC4630">
        <w:rPr>
          <w:sz w:val="28"/>
          <w:szCs w:val="28"/>
          <w:lang w:val="uk-UA"/>
        </w:rPr>
        <w:t>№</w:t>
      </w:r>
      <w:r w:rsidR="00E14AA5" w:rsidRPr="00AC4630">
        <w:rPr>
          <w:sz w:val="28"/>
          <w:szCs w:val="28"/>
          <w:lang w:val="uk-UA"/>
        </w:rPr>
        <w:t xml:space="preserve"> </w:t>
      </w:r>
      <w:r w:rsidR="000972B3" w:rsidRPr="00AC4630">
        <w:rPr>
          <w:sz w:val="28"/>
          <w:szCs w:val="28"/>
          <w:lang w:val="uk-UA"/>
        </w:rPr>
        <w:t xml:space="preserve">3668, частини третьої статті 85 Закону № </w:t>
      </w:r>
      <w:r w:rsidR="00AC4630">
        <w:rPr>
          <w:sz w:val="28"/>
          <w:szCs w:val="28"/>
          <w:lang w:val="uk-UA"/>
        </w:rPr>
        <w:t>1788, частини третьої</w:t>
      </w:r>
      <w:r w:rsidR="00AC4630">
        <w:rPr>
          <w:sz w:val="28"/>
          <w:szCs w:val="28"/>
          <w:lang w:val="uk-UA"/>
        </w:rPr>
        <w:br/>
      </w:r>
      <w:r w:rsidR="00E14AA5" w:rsidRPr="00AC4630">
        <w:rPr>
          <w:sz w:val="28"/>
          <w:szCs w:val="28"/>
          <w:lang w:val="uk-UA"/>
        </w:rPr>
        <w:t>статті</w:t>
      </w:r>
      <w:r w:rsidR="00AC4630">
        <w:rPr>
          <w:sz w:val="28"/>
          <w:szCs w:val="28"/>
          <w:lang w:val="uk-UA"/>
        </w:rPr>
        <w:t xml:space="preserve"> </w:t>
      </w:r>
      <w:r w:rsidR="000972B3" w:rsidRPr="00AC4630">
        <w:rPr>
          <w:sz w:val="28"/>
          <w:szCs w:val="28"/>
          <w:lang w:val="uk-UA"/>
        </w:rPr>
        <w:t>27 Закону № 1058 приписам Конституції України</w:t>
      </w:r>
      <w:r w:rsidR="004263E8" w:rsidRPr="00AC4630">
        <w:rPr>
          <w:sz w:val="28"/>
          <w:szCs w:val="28"/>
          <w:lang w:val="uk-UA"/>
        </w:rPr>
        <w:t xml:space="preserve"> </w:t>
      </w:r>
      <w:r w:rsidR="00234EC8" w:rsidRPr="00AC4630">
        <w:rPr>
          <w:sz w:val="28"/>
          <w:szCs w:val="28"/>
          <w:lang w:val="uk-UA"/>
        </w:rPr>
        <w:t xml:space="preserve">автор клопотання </w:t>
      </w:r>
      <w:r w:rsidR="004263E8" w:rsidRPr="00AC4630">
        <w:rPr>
          <w:sz w:val="28"/>
          <w:szCs w:val="28"/>
          <w:lang w:val="uk-UA"/>
        </w:rPr>
        <w:t>обґрунтову</w:t>
      </w:r>
      <w:r w:rsidR="000972B3" w:rsidRPr="00AC4630">
        <w:rPr>
          <w:sz w:val="28"/>
          <w:szCs w:val="28"/>
          <w:lang w:val="uk-UA"/>
        </w:rPr>
        <w:t xml:space="preserve">є </w:t>
      </w:r>
      <w:r w:rsidR="003B0709" w:rsidRPr="00AC4630">
        <w:rPr>
          <w:sz w:val="28"/>
          <w:szCs w:val="28"/>
          <w:lang w:val="uk-UA"/>
        </w:rPr>
        <w:t xml:space="preserve">своїм </w:t>
      </w:r>
      <w:r w:rsidR="000972B3" w:rsidRPr="00AC4630">
        <w:rPr>
          <w:sz w:val="28"/>
          <w:szCs w:val="28"/>
          <w:lang w:val="uk-UA"/>
        </w:rPr>
        <w:t>статусом</w:t>
      </w:r>
      <w:r w:rsidR="003B0709" w:rsidRPr="00AC4630">
        <w:rPr>
          <w:sz w:val="28"/>
          <w:szCs w:val="28"/>
          <w:lang w:val="uk-UA"/>
        </w:rPr>
        <w:t xml:space="preserve"> учасника ліквідації наслідків аварії на Чорнобильській АЕС та інваліда війни ІІ групи</w:t>
      </w:r>
      <w:r w:rsidR="00234EC8" w:rsidRPr="00AC4630">
        <w:rPr>
          <w:sz w:val="28"/>
          <w:szCs w:val="28"/>
          <w:lang w:val="uk-UA"/>
        </w:rPr>
        <w:t xml:space="preserve"> і</w:t>
      </w:r>
      <w:r w:rsidR="003B0709" w:rsidRPr="00AC4630">
        <w:rPr>
          <w:sz w:val="28"/>
          <w:szCs w:val="28"/>
          <w:lang w:val="uk-UA"/>
        </w:rPr>
        <w:t xml:space="preserve"> </w:t>
      </w:r>
      <w:r w:rsidR="004263E8" w:rsidRPr="00AC4630">
        <w:rPr>
          <w:sz w:val="28"/>
          <w:szCs w:val="28"/>
          <w:lang w:val="uk-UA"/>
        </w:rPr>
        <w:t>посилається, передусім,</w:t>
      </w:r>
      <w:r w:rsidRPr="00AC4630">
        <w:rPr>
          <w:sz w:val="28"/>
          <w:szCs w:val="28"/>
          <w:lang w:val="uk-UA"/>
        </w:rPr>
        <w:t xml:space="preserve"> на</w:t>
      </w:r>
      <w:r w:rsidR="004263E8" w:rsidRPr="00AC4630">
        <w:rPr>
          <w:sz w:val="28"/>
          <w:szCs w:val="28"/>
          <w:lang w:val="uk-UA"/>
        </w:rPr>
        <w:t xml:space="preserve"> юридичну</w:t>
      </w:r>
      <w:r w:rsidRPr="00AC4630">
        <w:rPr>
          <w:sz w:val="28"/>
          <w:szCs w:val="28"/>
          <w:lang w:val="uk-UA"/>
        </w:rPr>
        <w:t xml:space="preserve"> позиц</w:t>
      </w:r>
      <w:r w:rsidR="004263E8" w:rsidRPr="00AC4630">
        <w:rPr>
          <w:sz w:val="28"/>
          <w:szCs w:val="28"/>
          <w:lang w:val="uk-UA"/>
        </w:rPr>
        <w:t>ію Конституційного Суду України, сформульовану</w:t>
      </w:r>
      <w:r w:rsidRPr="00AC4630">
        <w:rPr>
          <w:sz w:val="28"/>
          <w:szCs w:val="28"/>
          <w:lang w:val="uk-UA"/>
        </w:rPr>
        <w:t xml:space="preserve"> в</w:t>
      </w:r>
      <w:r w:rsidR="004263E8" w:rsidRPr="00AC4630">
        <w:rPr>
          <w:sz w:val="28"/>
          <w:szCs w:val="28"/>
          <w:lang w:val="uk-UA"/>
        </w:rPr>
        <w:t xml:space="preserve"> </w:t>
      </w:r>
      <w:r w:rsidRPr="00AC4630">
        <w:rPr>
          <w:sz w:val="28"/>
          <w:szCs w:val="28"/>
          <w:lang w:val="uk-UA"/>
        </w:rPr>
        <w:t>рішеннях від 2</w:t>
      </w:r>
      <w:r w:rsidR="004263E8" w:rsidRPr="00AC4630">
        <w:rPr>
          <w:sz w:val="28"/>
          <w:szCs w:val="28"/>
          <w:lang w:val="uk-UA"/>
        </w:rPr>
        <w:t>0</w:t>
      </w:r>
      <w:r w:rsidRPr="00AC4630">
        <w:rPr>
          <w:sz w:val="28"/>
          <w:szCs w:val="28"/>
          <w:lang w:val="uk-UA"/>
        </w:rPr>
        <w:t xml:space="preserve"> </w:t>
      </w:r>
      <w:r w:rsidR="004263E8" w:rsidRPr="00AC4630">
        <w:rPr>
          <w:sz w:val="28"/>
          <w:szCs w:val="28"/>
          <w:lang w:val="uk-UA"/>
        </w:rPr>
        <w:t>груд</w:t>
      </w:r>
      <w:r w:rsidRPr="00AC4630">
        <w:rPr>
          <w:sz w:val="28"/>
          <w:szCs w:val="28"/>
          <w:lang w:val="uk-UA"/>
        </w:rPr>
        <w:t>ня 201</w:t>
      </w:r>
      <w:r w:rsidR="004263E8" w:rsidRPr="00AC4630">
        <w:rPr>
          <w:sz w:val="28"/>
          <w:szCs w:val="28"/>
          <w:lang w:val="uk-UA"/>
        </w:rPr>
        <w:t>6</w:t>
      </w:r>
      <w:r w:rsidR="00E14AA5" w:rsidRPr="00AC4630">
        <w:rPr>
          <w:sz w:val="28"/>
          <w:szCs w:val="28"/>
          <w:lang w:val="uk-UA"/>
        </w:rPr>
        <w:t xml:space="preserve"> </w:t>
      </w:r>
      <w:r w:rsidR="004263E8" w:rsidRPr="00AC4630">
        <w:rPr>
          <w:sz w:val="28"/>
          <w:szCs w:val="28"/>
          <w:lang w:val="uk-UA"/>
        </w:rPr>
        <w:t>року № 7</w:t>
      </w:r>
      <w:r w:rsidRPr="00AC4630">
        <w:rPr>
          <w:sz w:val="28"/>
          <w:szCs w:val="28"/>
          <w:lang w:val="uk-UA"/>
        </w:rPr>
        <w:t>-рп</w:t>
      </w:r>
      <w:r w:rsidR="004263E8" w:rsidRPr="00AC4630">
        <w:rPr>
          <w:sz w:val="28"/>
          <w:szCs w:val="28"/>
          <w:lang w:val="uk-UA"/>
        </w:rPr>
        <w:t xml:space="preserve">/2016, </w:t>
      </w:r>
      <w:r w:rsidRPr="00AC4630">
        <w:rPr>
          <w:sz w:val="28"/>
          <w:szCs w:val="28"/>
          <w:lang w:val="uk-UA"/>
        </w:rPr>
        <w:t xml:space="preserve">від </w:t>
      </w:r>
      <w:r w:rsidR="004263E8" w:rsidRPr="00AC4630">
        <w:rPr>
          <w:sz w:val="28"/>
          <w:szCs w:val="28"/>
          <w:lang w:val="uk-UA"/>
        </w:rPr>
        <w:t>1</w:t>
      </w:r>
      <w:r w:rsidRPr="00AC4630">
        <w:rPr>
          <w:sz w:val="28"/>
          <w:szCs w:val="28"/>
          <w:lang w:val="uk-UA"/>
        </w:rPr>
        <w:t xml:space="preserve">8 </w:t>
      </w:r>
      <w:r w:rsidR="004263E8" w:rsidRPr="00AC4630">
        <w:rPr>
          <w:sz w:val="28"/>
          <w:szCs w:val="28"/>
          <w:lang w:val="uk-UA"/>
        </w:rPr>
        <w:t>груд</w:t>
      </w:r>
      <w:r w:rsidRPr="00AC4630">
        <w:rPr>
          <w:sz w:val="28"/>
          <w:szCs w:val="28"/>
          <w:lang w:val="uk-UA"/>
        </w:rPr>
        <w:t>ня 201</w:t>
      </w:r>
      <w:r w:rsidR="004263E8" w:rsidRPr="00AC4630">
        <w:rPr>
          <w:sz w:val="28"/>
          <w:szCs w:val="28"/>
          <w:lang w:val="uk-UA"/>
        </w:rPr>
        <w:t xml:space="preserve">8 року № 12-р/2018 та від 12 жовтня 2022 </w:t>
      </w:r>
      <w:r w:rsidRPr="00AC4630">
        <w:rPr>
          <w:sz w:val="28"/>
          <w:szCs w:val="28"/>
          <w:lang w:val="uk-UA"/>
        </w:rPr>
        <w:t xml:space="preserve">року № </w:t>
      </w:r>
      <w:r w:rsidR="004263E8" w:rsidRPr="00AC4630">
        <w:rPr>
          <w:sz w:val="28"/>
          <w:szCs w:val="28"/>
          <w:lang w:val="uk-UA"/>
        </w:rPr>
        <w:t>7</w:t>
      </w:r>
      <w:r w:rsidRPr="00AC4630">
        <w:rPr>
          <w:sz w:val="28"/>
          <w:szCs w:val="28"/>
          <w:lang w:val="uk-UA"/>
        </w:rPr>
        <w:t>-р</w:t>
      </w:r>
      <w:r w:rsidR="004263E8" w:rsidRPr="00AC4630">
        <w:rPr>
          <w:sz w:val="28"/>
          <w:szCs w:val="28"/>
          <w:lang w:val="uk-UA"/>
        </w:rPr>
        <w:t>(ІІ)</w:t>
      </w:r>
      <w:r w:rsidRPr="00AC4630">
        <w:rPr>
          <w:sz w:val="28"/>
          <w:szCs w:val="28"/>
          <w:lang w:val="uk-UA"/>
        </w:rPr>
        <w:t>/20</w:t>
      </w:r>
      <w:r w:rsidR="004263E8" w:rsidRPr="00AC4630">
        <w:rPr>
          <w:sz w:val="28"/>
          <w:szCs w:val="28"/>
          <w:lang w:val="uk-UA"/>
        </w:rPr>
        <w:t>22</w:t>
      </w:r>
      <w:r w:rsidR="000972B3" w:rsidRPr="00AC4630">
        <w:rPr>
          <w:sz w:val="28"/>
          <w:szCs w:val="28"/>
          <w:lang w:val="uk-UA"/>
        </w:rPr>
        <w:t xml:space="preserve">, у яких </w:t>
      </w:r>
      <w:r w:rsidR="00234EC8" w:rsidRPr="00AC4630">
        <w:rPr>
          <w:sz w:val="28"/>
          <w:szCs w:val="28"/>
          <w:lang w:val="uk-UA"/>
        </w:rPr>
        <w:t xml:space="preserve">Конституційний </w:t>
      </w:r>
      <w:r w:rsidR="000972B3" w:rsidRPr="00AC4630">
        <w:rPr>
          <w:sz w:val="28"/>
          <w:szCs w:val="28"/>
          <w:lang w:val="uk-UA"/>
        </w:rPr>
        <w:t xml:space="preserve">Суд </w:t>
      </w:r>
      <w:r w:rsidR="00234EC8" w:rsidRPr="00AC4630">
        <w:rPr>
          <w:sz w:val="28"/>
          <w:szCs w:val="28"/>
          <w:lang w:val="uk-UA"/>
        </w:rPr>
        <w:t xml:space="preserve">України </w:t>
      </w:r>
      <w:r w:rsidR="000972B3" w:rsidRPr="00AC4630">
        <w:rPr>
          <w:sz w:val="28"/>
          <w:szCs w:val="28"/>
          <w:lang w:val="uk-UA"/>
        </w:rPr>
        <w:t xml:space="preserve">наголошував на особливому статусі й </w:t>
      </w:r>
      <w:r w:rsidR="00234EC8" w:rsidRPr="00AC4630">
        <w:rPr>
          <w:sz w:val="28"/>
          <w:szCs w:val="28"/>
          <w:lang w:val="uk-UA"/>
        </w:rPr>
        <w:t>потребі в</w:t>
      </w:r>
      <w:r w:rsidR="000972B3" w:rsidRPr="00AC4630">
        <w:rPr>
          <w:sz w:val="28"/>
          <w:szCs w:val="28"/>
          <w:lang w:val="uk-UA"/>
        </w:rPr>
        <w:t xml:space="preserve"> додаткових гаранті</w:t>
      </w:r>
      <w:r w:rsidR="00234EC8" w:rsidRPr="00AC4630">
        <w:rPr>
          <w:sz w:val="28"/>
          <w:szCs w:val="28"/>
          <w:lang w:val="uk-UA"/>
        </w:rPr>
        <w:t>ях</w:t>
      </w:r>
      <w:r w:rsidR="000972B3" w:rsidRPr="00AC4630">
        <w:rPr>
          <w:sz w:val="28"/>
          <w:szCs w:val="28"/>
          <w:lang w:val="uk-UA"/>
        </w:rPr>
        <w:t xml:space="preserve"> соціального захисту для категорій громадян, зазначених у частині п’</w:t>
      </w:r>
      <w:r w:rsidR="00AC4630">
        <w:rPr>
          <w:sz w:val="28"/>
          <w:szCs w:val="28"/>
          <w:lang w:val="uk-UA"/>
        </w:rPr>
        <w:t>ятій</w:t>
      </w:r>
      <w:r w:rsidR="00AC4630">
        <w:rPr>
          <w:sz w:val="28"/>
          <w:szCs w:val="28"/>
          <w:lang w:val="uk-UA"/>
        </w:rPr>
        <w:br/>
      </w:r>
      <w:r w:rsidR="005F1521" w:rsidRPr="00AC4630">
        <w:rPr>
          <w:sz w:val="28"/>
          <w:szCs w:val="28"/>
          <w:lang w:val="uk-UA"/>
        </w:rPr>
        <w:t>статті</w:t>
      </w:r>
      <w:r w:rsidR="00AC4630">
        <w:rPr>
          <w:sz w:val="28"/>
          <w:szCs w:val="28"/>
          <w:lang w:val="uk-UA"/>
        </w:rPr>
        <w:t xml:space="preserve"> </w:t>
      </w:r>
      <w:r w:rsidR="000972B3" w:rsidRPr="00AC4630">
        <w:rPr>
          <w:sz w:val="28"/>
          <w:szCs w:val="28"/>
          <w:lang w:val="uk-UA"/>
        </w:rPr>
        <w:t>17 Конституції України</w:t>
      </w:r>
      <w:r w:rsidR="005F1521" w:rsidRPr="00AC4630">
        <w:rPr>
          <w:sz w:val="28"/>
          <w:szCs w:val="28"/>
          <w:lang w:val="uk-UA"/>
        </w:rPr>
        <w:t>,</w:t>
      </w:r>
      <w:r w:rsidR="003B0709" w:rsidRPr="00AC4630">
        <w:rPr>
          <w:sz w:val="28"/>
          <w:szCs w:val="28"/>
          <w:lang w:val="uk-UA"/>
        </w:rPr>
        <w:t xml:space="preserve"> і</w:t>
      </w:r>
      <w:r w:rsidR="000972B3" w:rsidRPr="00AC4630">
        <w:rPr>
          <w:sz w:val="28"/>
          <w:szCs w:val="28"/>
          <w:lang w:val="uk-UA"/>
        </w:rPr>
        <w:t xml:space="preserve"> визнав, зокрем</w:t>
      </w:r>
      <w:r w:rsidR="005F1521" w:rsidRPr="00AC4630">
        <w:rPr>
          <w:sz w:val="28"/>
          <w:szCs w:val="28"/>
          <w:lang w:val="uk-UA"/>
        </w:rPr>
        <w:t>а, неконституційним</w:t>
      </w:r>
      <w:r w:rsidR="000972B3" w:rsidRPr="00AC4630">
        <w:rPr>
          <w:sz w:val="28"/>
          <w:szCs w:val="28"/>
          <w:lang w:val="uk-UA"/>
        </w:rPr>
        <w:t xml:space="preserve"> обмеження максимального розміру пенсії військовослужбовцям.</w:t>
      </w:r>
    </w:p>
    <w:p w:rsidR="00EA2883" w:rsidRPr="00AC4630" w:rsidRDefault="003B0709" w:rsidP="00AC463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C4630">
        <w:rPr>
          <w:sz w:val="28"/>
          <w:szCs w:val="28"/>
          <w:lang w:val="uk-UA"/>
        </w:rPr>
        <w:t>Проте, як встановлено судами, Катюшин Б.П. отримує пенсію на загальних підставах відповідно до Закону № 1058, а не до спеціального Закону № 796</w:t>
      </w:r>
      <w:r w:rsidR="000B74F2" w:rsidRPr="00AC4630">
        <w:rPr>
          <w:sz w:val="28"/>
          <w:szCs w:val="28"/>
          <w:lang w:val="uk-UA"/>
        </w:rPr>
        <w:t xml:space="preserve"> або Закону № 2262.</w:t>
      </w:r>
    </w:p>
    <w:p w:rsidR="006E1BB3" w:rsidRPr="00AC4630" w:rsidRDefault="006E1BB3" w:rsidP="00AC463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C4630">
        <w:rPr>
          <w:sz w:val="28"/>
          <w:szCs w:val="28"/>
          <w:lang w:val="uk-UA"/>
        </w:rPr>
        <w:t xml:space="preserve">Фактично твердження </w:t>
      </w:r>
      <w:r w:rsidR="000B74F2" w:rsidRPr="00AC4630">
        <w:rPr>
          <w:sz w:val="28"/>
          <w:szCs w:val="28"/>
          <w:lang w:val="uk-UA"/>
        </w:rPr>
        <w:t>суб’єкта права на конституційну скаргу</w:t>
      </w:r>
      <w:r w:rsidRPr="00AC4630">
        <w:rPr>
          <w:sz w:val="28"/>
          <w:szCs w:val="28"/>
          <w:lang w:val="uk-UA"/>
        </w:rPr>
        <w:t xml:space="preserve"> зводяться до незгоди із законодавчим регулюванням питань у </w:t>
      </w:r>
      <w:r w:rsidR="005F1521" w:rsidRPr="00AC4630">
        <w:rPr>
          <w:sz w:val="28"/>
          <w:szCs w:val="28"/>
          <w:lang w:val="uk-UA"/>
        </w:rPr>
        <w:t>галузі</w:t>
      </w:r>
      <w:r w:rsidRPr="00AC4630">
        <w:rPr>
          <w:sz w:val="28"/>
          <w:szCs w:val="28"/>
          <w:lang w:val="uk-UA"/>
        </w:rPr>
        <w:t xml:space="preserve"> пенсійного</w:t>
      </w:r>
      <w:r w:rsidR="00D200A4" w:rsidRPr="00AC4630">
        <w:rPr>
          <w:sz w:val="28"/>
          <w:szCs w:val="28"/>
          <w:lang w:val="uk-UA"/>
        </w:rPr>
        <w:t xml:space="preserve"> </w:t>
      </w:r>
      <w:r w:rsidRPr="00AC4630">
        <w:rPr>
          <w:sz w:val="28"/>
          <w:szCs w:val="28"/>
          <w:lang w:val="uk-UA"/>
        </w:rPr>
        <w:t>забезпечення, що не є підставою для перевірки на відповідність Конституції України (конституційність) закону України (його окремих положень).</w:t>
      </w:r>
    </w:p>
    <w:p w:rsidR="00CB1078" w:rsidRPr="00AC4630" w:rsidRDefault="00CB1078" w:rsidP="00AC463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C4630">
        <w:rPr>
          <w:sz w:val="28"/>
          <w:szCs w:val="28"/>
          <w:lang w:val="uk-UA"/>
        </w:rPr>
        <w:lastRenderedPageBreak/>
        <w:t xml:space="preserve">Отже, </w:t>
      </w:r>
      <w:r w:rsidR="00684F8A" w:rsidRPr="00AC4630">
        <w:rPr>
          <w:sz w:val="28"/>
          <w:szCs w:val="28"/>
          <w:lang w:val="uk-UA"/>
        </w:rPr>
        <w:t>Катюшин Б.П</w:t>
      </w:r>
      <w:r w:rsidR="00215089" w:rsidRPr="00AC4630">
        <w:rPr>
          <w:sz w:val="28"/>
          <w:szCs w:val="28"/>
          <w:lang w:val="uk-UA"/>
        </w:rPr>
        <w:t>. не дотрима</w:t>
      </w:r>
      <w:r w:rsidR="00684F8A" w:rsidRPr="00AC4630">
        <w:rPr>
          <w:sz w:val="28"/>
          <w:szCs w:val="28"/>
          <w:lang w:val="uk-UA"/>
        </w:rPr>
        <w:t>в</w:t>
      </w:r>
      <w:r w:rsidRPr="00AC4630">
        <w:rPr>
          <w:sz w:val="28"/>
          <w:szCs w:val="28"/>
          <w:lang w:val="uk-UA"/>
        </w:rPr>
        <w:t xml:space="preserve"> вимог пункту 6 частини другої статті</w:t>
      </w:r>
      <w:r w:rsidR="00D200A4" w:rsidRPr="00AC4630">
        <w:rPr>
          <w:sz w:val="28"/>
          <w:szCs w:val="28"/>
          <w:lang w:val="uk-UA"/>
        </w:rPr>
        <w:t xml:space="preserve"> </w:t>
      </w:r>
      <w:r w:rsidRPr="00AC4630">
        <w:rPr>
          <w:sz w:val="28"/>
          <w:szCs w:val="28"/>
          <w:lang w:val="uk-UA"/>
        </w:rPr>
        <w:t xml:space="preserve">55 Закону України „Про Конституційний Суд України“, що є підставою для відмови у відкритті конституційного провадження у справі згідно з </w:t>
      </w:r>
      <w:r w:rsidR="00D200A4" w:rsidRPr="00AC4630">
        <w:rPr>
          <w:sz w:val="28"/>
          <w:szCs w:val="28"/>
          <w:lang w:val="uk-UA"/>
        </w:rPr>
        <w:t xml:space="preserve">пунктом </w:t>
      </w:r>
      <w:r w:rsidRPr="00AC4630">
        <w:rPr>
          <w:sz w:val="28"/>
          <w:szCs w:val="28"/>
          <w:lang w:val="uk-UA"/>
        </w:rPr>
        <w:t>4 статті 62 цього закону – неприйнятність конституційної скарги.</w:t>
      </w:r>
    </w:p>
    <w:p w:rsidR="00CB1078" w:rsidRPr="00AC4630" w:rsidRDefault="00CB1078" w:rsidP="00AC4630">
      <w:pPr>
        <w:pStyle w:val="a5"/>
        <w:spacing w:line="360" w:lineRule="auto"/>
        <w:ind w:firstLine="567"/>
        <w:rPr>
          <w:b w:val="0"/>
          <w:szCs w:val="28"/>
        </w:rPr>
      </w:pPr>
    </w:p>
    <w:p w:rsidR="009D16BF" w:rsidRPr="00AC4630" w:rsidRDefault="009D16BF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>Ураховуючи викладене та керуючись статтями 147, 151</w:t>
      </w:r>
      <w:r w:rsidRPr="00AC4630">
        <w:rPr>
          <w:b w:val="0"/>
          <w:szCs w:val="28"/>
          <w:vertAlign w:val="superscript"/>
        </w:rPr>
        <w:t>1</w:t>
      </w:r>
      <w:r w:rsidRPr="00AC4630">
        <w:rPr>
          <w:b w:val="0"/>
          <w:szCs w:val="28"/>
        </w:rPr>
        <w:t>, 153 Конституції України, на підставі стате</w:t>
      </w:r>
      <w:r w:rsidR="00067826" w:rsidRPr="00AC4630">
        <w:rPr>
          <w:b w:val="0"/>
          <w:szCs w:val="28"/>
        </w:rPr>
        <w:t>й 7, 32, 37, 50, 55, 56, 58,</w:t>
      </w:r>
      <w:r w:rsidRPr="00AC4630">
        <w:rPr>
          <w:b w:val="0"/>
          <w:szCs w:val="28"/>
        </w:rPr>
        <w:t xml:space="preserve"> 62, 77, 83, 86 Закону України „Про Конституційний Суд України“, відповідно до § 45, § 56 Регламенту Конституційного Суду України Третя колегія суддів Першого сенату Конституційного Суду України</w:t>
      </w:r>
    </w:p>
    <w:p w:rsidR="009D16BF" w:rsidRPr="00AC4630" w:rsidRDefault="009D16BF" w:rsidP="00AC4630">
      <w:pPr>
        <w:pStyle w:val="a5"/>
        <w:spacing w:line="360" w:lineRule="auto"/>
        <w:ind w:firstLine="567"/>
        <w:rPr>
          <w:b w:val="0"/>
          <w:szCs w:val="28"/>
        </w:rPr>
      </w:pPr>
    </w:p>
    <w:p w:rsidR="009D16BF" w:rsidRPr="00AC4630" w:rsidRDefault="009D16BF" w:rsidP="00AC463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C4630">
        <w:rPr>
          <w:b/>
          <w:sz w:val="28"/>
          <w:szCs w:val="28"/>
          <w:lang w:val="uk-UA"/>
        </w:rPr>
        <w:t>у х в а л и л а:</w:t>
      </w:r>
    </w:p>
    <w:p w:rsidR="009D16BF" w:rsidRPr="00AC4630" w:rsidRDefault="009D16BF" w:rsidP="00AC4630">
      <w:pPr>
        <w:pStyle w:val="a5"/>
        <w:spacing w:line="360" w:lineRule="auto"/>
        <w:ind w:firstLine="567"/>
        <w:rPr>
          <w:b w:val="0"/>
          <w:szCs w:val="28"/>
        </w:rPr>
      </w:pPr>
    </w:p>
    <w:p w:rsidR="009D16BF" w:rsidRPr="00AC4630" w:rsidRDefault="009D16BF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684F8A" w:rsidRPr="00AC4630">
        <w:rPr>
          <w:b w:val="0"/>
          <w:szCs w:val="28"/>
          <w:lang w:eastAsia="uk-UA"/>
        </w:rPr>
        <w:t xml:space="preserve">Катюшина Бориса Павловича </w:t>
      </w:r>
      <w:r w:rsidR="00684F8A" w:rsidRPr="00AC4630">
        <w:rPr>
          <w:b w:val="0"/>
          <w:szCs w:val="28"/>
        </w:rPr>
        <w:t xml:space="preserve">щодо відповідності Конституції України (конституційності) </w:t>
      </w:r>
      <w:r w:rsidR="00AC4630">
        <w:rPr>
          <w:b w:val="0"/>
          <w:szCs w:val="28"/>
        </w:rPr>
        <w:t>абзаців третього, четвертого</w:t>
      </w:r>
      <w:r w:rsidR="00AC4630">
        <w:rPr>
          <w:b w:val="0"/>
          <w:szCs w:val="28"/>
        </w:rPr>
        <w:br/>
      </w:r>
      <w:r w:rsidR="00684F8A" w:rsidRPr="00AC4630">
        <w:rPr>
          <w:b w:val="0"/>
          <w:szCs w:val="28"/>
        </w:rPr>
        <w:t>підпункту</w:t>
      </w:r>
      <w:r w:rsidR="00AC4630">
        <w:rPr>
          <w:b w:val="0"/>
          <w:szCs w:val="28"/>
        </w:rPr>
        <w:t xml:space="preserve"> </w:t>
      </w:r>
      <w:r w:rsidR="00684F8A" w:rsidRPr="00AC4630">
        <w:rPr>
          <w:b w:val="0"/>
          <w:szCs w:val="28"/>
        </w:rPr>
        <w:t>5, абзаців п’ятого</w:t>
      </w:r>
      <w:r w:rsidR="001E1D71" w:rsidRPr="00AC4630">
        <w:rPr>
          <w:b w:val="0"/>
          <w:szCs w:val="28"/>
        </w:rPr>
        <w:t>, шостого підпункту 6 пункту 6 р</w:t>
      </w:r>
      <w:r w:rsidR="00684F8A" w:rsidRPr="00AC4630">
        <w:rPr>
          <w:b w:val="0"/>
          <w:szCs w:val="28"/>
        </w:rPr>
        <w:t>озділу ІІ ,,Прикінцеві та перехідні положення“ Закону України ,,Про заходи щодо законодавчого забезпечення реформування пенсійної системи“ від 8 липня 2011 року № 3668–</w:t>
      </w:r>
      <w:r w:rsidR="00684F8A" w:rsidRPr="00AC4630">
        <w:rPr>
          <w:b w:val="0"/>
          <w:szCs w:val="28"/>
          <w:lang w:val="en-US"/>
        </w:rPr>
        <w:t>V</w:t>
      </w:r>
      <w:r w:rsidR="00684F8A" w:rsidRPr="00AC4630">
        <w:rPr>
          <w:b w:val="0"/>
          <w:szCs w:val="28"/>
        </w:rPr>
        <w:t>І</w:t>
      </w:r>
      <w:r w:rsidR="00D200A4" w:rsidRPr="00AC4630">
        <w:rPr>
          <w:b w:val="0"/>
          <w:szCs w:val="28"/>
        </w:rPr>
        <w:t xml:space="preserve"> зі змінами</w:t>
      </w:r>
      <w:r w:rsidR="00684F8A" w:rsidRPr="00AC4630">
        <w:rPr>
          <w:b w:val="0"/>
          <w:szCs w:val="28"/>
        </w:rPr>
        <w:t>, частини третьої статті 67 Закону України ,,Про статус і соціальний захист громадян, які постраждали внаслідок Чорнобильської катастрофи“ від 28 лютого 1991 року № 796–ХІІ</w:t>
      </w:r>
      <w:r w:rsidR="009A162A" w:rsidRPr="00AC4630">
        <w:rPr>
          <w:b w:val="0"/>
          <w:szCs w:val="28"/>
        </w:rPr>
        <w:t xml:space="preserve"> </w:t>
      </w:r>
      <w:r w:rsidR="00D200A4" w:rsidRPr="00AC4630">
        <w:rPr>
          <w:b w:val="0"/>
          <w:szCs w:val="28"/>
        </w:rPr>
        <w:t xml:space="preserve">зі змінами </w:t>
      </w:r>
      <w:r w:rsidR="009A162A" w:rsidRPr="00AC4630">
        <w:rPr>
          <w:b w:val="0"/>
          <w:szCs w:val="28"/>
        </w:rPr>
        <w:t xml:space="preserve">на підставі пункту 1 статті 62 Закону України „Про Конституційний Суд України“ – звернення до Конституційного Суду України неналежним суб’єктом; </w:t>
      </w:r>
      <w:r w:rsidR="00846051" w:rsidRPr="00AC4630">
        <w:rPr>
          <w:b w:val="0"/>
          <w:szCs w:val="28"/>
        </w:rPr>
        <w:t>статті 2 Закону України ,,Про заходи щодо законодавчого забезпечення реформування пенсійної системи“ від 8 липня 2011 року № 3668–</w:t>
      </w:r>
      <w:r w:rsidR="00846051" w:rsidRPr="00AC4630">
        <w:rPr>
          <w:b w:val="0"/>
          <w:szCs w:val="28"/>
          <w:lang w:val="en-US"/>
        </w:rPr>
        <w:t>V</w:t>
      </w:r>
      <w:r w:rsidR="00846051" w:rsidRPr="00AC4630">
        <w:rPr>
          <w:b w:val="0"/>
          <w:szCs w:val="28"/>
        </w:rPr>
        <w:t>І</w:t>
      </w:r>
      <w:r w:rsidR="00D200A4" w:rsidRPr="00AC4630">
        <w:rPr>
          <w:b w:val="0"/>
          <w:szCs w:val="28"/>
        </w:rPr>
        <w:t xml:space="preserve"> зі змінами</w:t>
      </w:r>
      <w:r w:rsidR="00846051" w:rsidRPr="00AC4630">
        <w:rPr>
          <w:b w:val="0"/>
          <w:szCs w:val="28"/>
        </w:rPr>
        <w:t>, частини третьої статті 85 Закону України ,,Про пенсійне забезпечення“</w:t>
      </w:r>
      <w:r w:rsidR="00AC4630">
        <w:rPr>
          <w:b w:val="0"/>
          <w:szCs w:val="28"/>
        </w:rPr>
        <w:t xml:space="preserve"> від 5 листопада 1991 року</w:t>
      </w:r>
      <w:r w:rsidR="00AC4630">
        <w:rPr>
          <w:b w:val="0"/>
          <w:szCs w:val="28"/>
        </w:rPr>
        <w:br/>
      </w:r>
      <w:r w:rsidR="00846051" w:rsidRPr="00AC4630">
        <w:rPr>
          <w:b w:val="0"/>
          <w:szCs w:val="28"/>
        </w:rPr>
        <w:t>№ 1788–ХІІ</w:t>
      </w:r>
      <w:r w:rsidR="00E14AA5" w:rsidRPr="00AC4630">
        <w:rPr>
          <w:b w:val="0"/>
          <w:szCs w:val="28"/>
        </w:rPr>
        <w:t xml:space="preserve"> зі змінами</w:t>
      </w:r>
      <w:r w:rsidR="00846051" w:rsidRPr="00AC4630">
        <w:rPr>
          <w:b w:val="0"/>
          <w:szCs w:val="28"/>
        </w:rPr>
        <w:t xml:space="preserve">, </w:t>
      </w:r>
      <w:r w:rsidR="00E14AA5" w:rsidRPr="00AC4630">
        <w:rPr>
          <w:b w:val="0"/>
          <w:szCs w:val="28"/>
        </w:rPr>
        <w:t>частини</w:t>
      </w:r>
      <w:r w:rsidR="00A34F84" w:rsidRPr="00A34F84">
        <w:rPr>
          <w:b w:val="0"/>
          <w:szCs w:val="28"/>
        </w:rPr>
        <w:t xml:space="preserve"> </w:t>
      </w:r>
      <w:r w:rsidR="00846051" w:rsidRPr="00AC4630">
        <w:rPr>
          <w:b w:val="0"/>
          <w:szCs w:val="28"/>
        </w:rPr>
        <w:t>третьої статті 27 Закону України ,,Про загальнообов’язкове державне пенсійне страхування“ від 9 липня 2003 року</w:t>
      </w:r>
      <w:r w:rsidR="00AC4630">
        <w:rPr>
          <w:b w:val="0"/>
          <w:szCs w:val="28"/>
        </w:rPr>
        <w:br/>
      </w:r>
      <w:r w:rsidR="00846051" w:rsidRPr="00AC4630">
        <w:rPr>
          <w:b w:val="0"/>
          <w:szCs w:val="28"/>
        </w:rPr>
        <w:lastRenderedPageBreak/>
        <w:t>№ 1058–</w:t>
      </w:r>
      <w:r w:rsidR="00846051" w:rsidRPr="00AC4630">
        <w:rPr>
          <w:b w:val="0"/>
          <w:szCs w:val="28"/>
          <w:lang w:val="en-US"/>
        </w:rPr>
        <w:t>IV</w:t>
      </w:r>
      <w:r w:rsidR="00846051" w:rsidRPr="00AC4630">
        <w:rPr>
          <w:b w:val="0"/>
          <w:szCs w:val="28"/>
        </w:rPr>
        <w:t xml:space="preserve"> </w:t>
      </w:r>
      <w:r w:rsidR="00E14AA5" w:rsidRPr="00AC4630">
        <w:rPr>
          <w:b w:val="0"/>
          <w:szCs w:val="28"/>
        </w:rPr>
        <w:t xml:space="preserve">зі змінами </w:t>
      </w:r>
      <w:r w:rsidR="009A162A" w:rsidRPr="00AC4630">
        <w:rPr>
          <w:b w:val="0"/>
          <w:szCs w:val="28"/>
        </w:rPr>
        <w:t>на підставі пункту 4</w:t>
      </w:r>
      <w:r w:rsidR="00215089" w:rsidRPr="00AC4630">
        <w:rPr>
          <w:b w:val="0"/>
          <w:szCs w:val="28"/>
        </w:rPr>
        <w:t xml:space="preserve"> </w:t>
      </w:r>
      <w:r w:rsidR="009A162A" w:rsidRPr="00AC4630">
        <w:rPr>
          <w:b w:val="0"/>
          <w:szCs w:val="28"/>
        </w:rPr>
        <w:t xml:space="preserve">статті 62 Закону України „Про Конституційний Суд України“ – </w:t>
      </w:r>
      <w:r w:rsidRPr="00AC4630">
        <w:rPr>
          <w:b w:val="0"/>
          <w:szCs w:val="28"/>
        </w:rPr>
        <w:t>неприйнятність конституційної скарги.</w:t>
      </w:r>
    </w:p>
    <w:p w:rsidR="009D16BF" w:rsidRPr="00AC4630" w:rsidRDefault="009D16BF" w:rsidP="00AC4630">
      <w:pPr>
        <w:pStyle w:val="a5"/>
        <w:spacing w:line="360" w:lineRule="auto"/>
        <w:ind w:firstLine="567"/>
        <w:rPr>
          <w:b w:val="0"/>
          <w:szCs w:val="28"/>
        </w:rPr>
      </w:pPr>
    </w:p>
    <w:p w:rsidR="009D16BF" w:rsidRDefault="009D16BF" w:rsidP="00AC4630">
      <w:pPr>
        <w:pStyle w:val="a5"/>
        <w:spacing w:line="360" w:lineRule="auto"/>
        <w:ind w:firstLine="567"/>
        <w:rPr>
          <w:b w:val="0"/>
          <w:szCs w:val="28"/>
        </w:rPr>
      </w:pPr>
      <w:r w:rsidRPr="00AC4630">
        <w:rPr>
          <w:b w:val="0"/>
          <w:szCs w:val="28"/>
        </w:rPr>
        <w:t>2. Ухвала є остаточною.</w:t>
      </w:r>
    </w:p>
    <w:p w:rsidR="00AC4630" w:rsidRDefault="00AC4630" w:rsidP="00AC4630">
      <w:pPr>
        <w:pStyle w:val="a5"/>
        <w:ind w:firstLine="567"/>
        <w:rPr>
          <w:b w:val="0"/>
          <w:szCs w:val="28"/>
        </w:rPr>
      </w:pPr>
    </w:p>
    <w:p w:rsidR="00AC4630" w:rsidRDefault="00AC4630" w:rsidP="00AC4630">
      <w:pPr>
        <w:pStyle w:val="a5"/>
        <w:ind w:firstLine="567"/>
        <w:rPr>
          <w:b w:val="0"/>
          <w:szCs w:val="28"/>
        </w:rPr>
      </w:pPr>
    </w:p>
    <w:p w:rsidR="00AC4630" w:rsidRDefault="00AC4630" w:rsidP="00AC4630">
      <w:pPr>
        <w:pStyle w:val="a5"/>
        <w:ind w:firstLine="567"/>
        <w:rPr>
          <w:b w:val="0"/>
          <w:szCs w:val="28"/>
        </w:rPr>
      </w:pPr>
    </w:p>
    <w:p w:rsidR="00772C14" w:rsidRPr="009628ED" w:rsidRDefault="00772C14" w:rsidP="00772C14">
      <w:pPr>
        <w:ind w:left="4248"/>
        <w:jc w:val="center"/>
        <w:rPr>
          <w:rFonts w:eastAsia="Times New Roman"/>
          <w:b/>
          <w:caps/>
          <w:sz w:val="28"/>
          <w:szCs w:val="28"/>
          <w:lang w:eastAsia="uk-UA"/>
        </w:rPr>
      </w:pPr>
      <w:r w:rsidRPr="009628ED">
        <w:rPr>
          <w:rFonts w:eastAsia="Times New Roman"/>
          <w:b/>
          <w:caps/>
          <w:sz w:val="28"/>
          <w:szCs w:val="28"/>
          <w:lang w:eastAsia="uk-UA"/>
        </w:rPr>
        <w:t>Третя колегія суддів</w:t>
      </w:r>
    </w:p>
    <w:p w:rsidR="00772C14" w:rsidRPr="009628ED" w:rsidRDefault="00772C14" w:rsidP="00772C14">
      <w:pPr>
        <w:ind w:left="4248"/>
        <w:jc w:val="center"/>
        <w:rPr>
          <w:rFonts w:eastAsia="Times New Roman"/>
          <w:b/>
          <w:caps/>
          <w:sz w:val="28"/>
          <w:szCs w:val="28"/>
          <w:lang w:eastAsia="uk-UA"/>
        </w:rPr>
      </w:pPr>
      <w:r w:rsidRPr="009628ED">
        <w:rPr>
          <w:rFonts w:eastAsia="Times New Roman"/>
          <w:b/>
          <w:caps/>
          <w:sz w:val="28"/>
          <w:szCs w:val="28"/>
          <w:lang w:eastAsia="uk-UA"/>
        </w:rPr>
        <w:t>Першого сенату</w:t>
      </w:r>
    </w:p>
    <w:p w:rsidR="00AC4630" w:rsidRPr="00772C14" w:rsidRDefault="00772C14" w:rsidP="00772C14">
      <w:pPr>
        <w:ind w:left="4248"/>
        <w:jc w:val="center"/>
        <w:rPr>
          <w:b/>
          <w:szCs w:val="28"/>
        </w:rPr>
      </w:pPr>
      <w:r w:rsidRPr="009628ED">
        <w:rPr>
          <w:rFonts w:eastAsia="Times New Roman"/>
          <w:b/>
          <w:caps/>
          <w:sz w:val="28"/>
          <w:szCs w:val="28"/>
          <w:lang w:eastAsia="uk-UA"/>
        </w:rPr>
        <w:t>Конституційного Суду України</w:t>
      </w:r>
      <w:bookmarkStart w:id="0" w:name="_GoBack"/>
      <w:bookmarkEnd w:id="0"/>
    </w:p>
    <w:sectPr w:rsidR="00AC4630" w:rsidRPr="00772C14" w:rsidSect="00AC463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4D" w:rsidRDefault="0071254D">
      <w:r>
        <w:separator/>
      </w:r>
    </w:p>
  </w:endnote>
  <w:endnote w:type="continuationSeparator" w:id="0">
    <w:p w:rsidR="0071254D" w:rsidRDefault="0071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30" w:rsidRPr="00AC4630" w:rsidRDefault="00AC4630">
    <w:pPr>
      <w:pStyle w:val="aa"/>
      <w:rPr>
        <w:sz w:val="10"/>
        <w:szCs w:val="10"/>
        <w:lang w:val="en-US"/>
      </w:rPr>
    </w:pPr>
    <w:r w:rsidRPr="00AC4630">
      <w:rPr>
        <w:sz w:val="10"/>
        <w:szCs w:val="10"/>
      </w:rPr>
      <w:fldChar w:fldCharType="begin"/>
    </w:r>
    <w:r w:rsidRPr="00AC4630">
      <w:rPr>
        <w:sz w:val="10"/>
        <w:szCs w:val="10"/>
        <w:lang w:val="uk-UA"/>
      </w:rPr>
      <w:instrText xml:space="preserve"> FILENAME \p \* MERGEFORMAT </w:instrText>
    </w:r>
    <w:r w:rsidRPr="00AC4630">
      <w:rPr>
        <w:sz w:val="10"/>
        <w:szCs w:val="10"/>
      </w:rPr>
      <w:fldChar w:fldCharType="separate"/>
    </w:r>
    <w:r w:rsidR="00772C14">
      <w:rPr>
        <w:noProof/>
        <w:sz w:val="10"/>
        <w:szCs w:val="10"/>
        <w:lang w:val="uk-UA"/>
      </w:rPr>
      <w:t>G:\2024\Suddi\I senat\III koleg\6.docx</w:t>
    </w:r>
    <w:r w:rsidRPr="00AC4630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30" w:rsidRPr="00AC4630" w:rsidRDefault="00AC4630">
    <w:pPr>
      <w:pStyle w:val="aa"/>
      <w:rPr>
        <w:sz w:val="10"/>
        <w:szCs w:val="10"/>
        <w:lang w:val="en-US"/>
      </w:rPr>
    </w:pPr>
    <w:r w:rsidRPr="00AC4630">
      <w:rPr>
        <w:sz w:val="10"/>
        <w:szCs w:val="10"/>
      </w:rPr>
      <w:fldChar w:fldCharType="begin"/>
    </w:r>
    <w:r w:rsidRPr="00AC4630">
      <w:rPr>
        <w:sz w:val="10"/>
        <w:szCs w:val="10"/>
        <w:lang w:val="uk-UA"/>
      </w:rPr>
      <w:instrText xml:space="preserve"> FILENAME \p \* MERGEFORMAT </w:instrText>
    </w:r>
    <w:r w:rsidRPr="00AC4630">
      <w:rPr>
        <w:sz w:val="10"/>
        <w:szCs w:val="10"/>
      </w:rPr>
      <w:fldChar w:fldCharType="separate"/>
    </w:r>
    <w:r w:rsidR="00772C14">
      <w:rPr>
        <w:noProof/>
        <w:sz w:val="10"/>
        <w:szCs w:val="10"/>
        <w:lang w:val="uk-UA"/>
      </w:rPr>
      <w:t>G:\2024\Suddi\I senat\III koleg\6.docx</w:t>
    </w:r>
    <w:r w:rsidRPr="00AC463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4D" w:rsidRDefault="0071254D">
      <w:r>
        <w:separator/>
      </w:r>
    </w:p>
  </w:footnote>
  <w:footnote w:type="continuationSeparator" w:id="0">
    <w:p w:rsidR="0071254D" w:rsidRDefault="0071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Default="000F4547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547" w:rsidRDefault="000F45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Pr="00BF1665" w:rsidRDefault="000F4547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772C14">
      <w:rPr>
        <w:rStyle w:val="a9"/>
        <w:noProof/>
        <w:sz w:val="28"/>
        <w:szCs w:val="28"/>
      </w:rPr>
      <w:t>7</w:t>
    </w:r>
    <w:r w:rsidRPr="00BF1665">
      <w:rPr>
        <w:rStyle w:val="a9"/>
        <w:sz w:val="28"/>
        <w:szCs w:val="28"/>
      </w:rPr>
      <w:fldChar w:fldCharType="end"/>
    </w:r>
  </w:p>
  <w:p w:rsidR="000F4547" w:rsidRDefault="000F45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13E13"/>
    <w:rsid w:val="0001529E"/>
    <w:rsid w:val="00017739"/>
    <w:rsid w:val="00023A9C"/>
    <w:rsid w:val="00023B17"/>
    <w:rsid w:val="0002751C"/>
    <w:rsid w:val="00027802"/>
    <w:rsid w:val="00027DFB"/>
    <w:rsid w:val="00030800"/>
    <w:rsid w:val="00040199"/>
    <w:rsid w:val="0004068E"/>
    <w:rsid w:val="00041DA6"/>
    <w:rsid w:val="00042BC6"/>
    <w:rsid w:val="00044970"/>
    <w:rsid w:val="00044D8D"/>
    <w:rsid w:val="00055AF8"/>
    <w:rsid w:val="0005716A"/>
    <w:rsid w:val="00060423"/>
    <w:rsid w:val="000676A3"/>
    <w:rsid w:val="00067826"/>
    <w:rsid w:val="00081771"/>
    <w:rsid w:val="00081B3B"/>
    <w:rsid w:val="000830EA"/>
    <w:rsid w:val="000852AF"/>
    <w:rsid w:val="000855D1"/>
    <w:rsid w:val="0008730B"/>
    <w:rsid w:val="000873FC"/>
    <w:rsid w:val="00087F83"/>
    <w:rsid w:val="000972B3"/>
    <w:rsid w:val="000A0C8C"/>
    <w:rsid w:val="000A2862"/>
    <w:rsid w:val="000B182F"/>
    <w:rsid w:val="000B3BED"/>
    <w:rsid w:val="000B74F2"/>
    <w:rsid w:val="000B7735"/>
    <w:rsid w:val="000C331A"/>
    <w:rsid w:val="000C416E"/>
    <w:rsid w:val="000C574A"/>
    <w:rsid w:val="000D1641"/>
    <w:rsid w:val="000D2182"/>
    <w:rsid w:val="000D60F3"/>
    <w:rsid w:val="000D65FB"/>
    <w:rsid w:val="000E00AC"/>
    <w:rsid w:val="000E1A82"/>
    <w:rsid w:val="000E3E3F"/>
    <w:rsid w:val="000F002B"/>
    <w:rsid w:val="000F0152"/>
    <w:rsid w:val="000F2CC9"/>
    <w:rsid w:val="000F2EE4"/>
    <w:rsid w:val="000F3BBD"/>
    <w:rsid w:val="000F4547"/>
    <w:rsid w:val="000F4BD0"/>
    <w:rsid w:val="000F5C9E"/>
    <w:rsid w:val="000F5DB0"/>
    <w:rsid w:val="000F638F"/>
    <w:rsid w:val="000F7B16"/>
    <w:rsid w:val="0010290C"/>
    <w:rsid w:val="00102B65"/>
    <w:rsid w:val="0010646C"/>
    <w:rsid w:val="00107261"/>
    <w:rsid w:val="0010729F"/>
    <w:rsid w:val="00110755"/>
    <w:rsid w:val="0011462D"/>
    <w:rsid w:val="0011565E"/>
    <w:rsid w:val="00117C76"/>
    <w:rsid w:val="00123A28"/>
    <w:rsid w:val="00126D62"/>
    <w:rsid w:val="00127225"/>
    <w:rsid w:val="00130FF8"/>
    <w:rsid w:val="00144BA8"/>
    <w:rsid w:val="00153635"/>
    <w:rsid w:val="00153854"/>
    <w:rsid w:val="00156E70"/>
    <w:rsid w:val="00165951"/>
    <w:rsid w:val="00172E0C"/>
    <w:rsid w:val="00175EB1"/>
    <w:rsid w:val="00187D07"/>
    <w:rsid w:val="00191FFB"/>
    <w:rsid w:val="00194CBB"/>
    <w:rsid w:val="00195512"/>
    <w:rsid w:val="001957AD"/>
    <w:rsid w:val="00196826"/>
    <w:rsid w:val="001A3743"/>
    <w:rsid w:val="001A4EC7"/>
    <w:rsid w:val="001A5C90"/>
    <w:rsid w:val="001A612C"/>
    <w:rsid w:val="001A72CC"/>
    <w:rsid w:val="001B0590"/>
    <w:rsid w:val="001B5B5A"/>
    <w:rsid w:val="001C01DA"/>
    <w:rsid w:val="001C0B42"/>
    <w:rsid w:val="001C1B81"/>
    <w:rsid w:val="001C6082"/>
    <w:rsid w:val="001C677E"/>
    <w:rsid w:val="001C7227"/>
    <w:rsid w:val="001D1235"/>
    <w:rsid w:val="001D1239"/>
    <w:rsid w:val="001D4681"/>
    <w:rsid w:val="001D4DAF"/>
    <w:rsid w:val="001E1D71"/>
    <w:rsid w:val="001E60B1"/>
    <w:rsid w:val="001F09D8"/>
    <w:rsid w:val="001F6454"/>
    <w:rsid w:val="001F6B64"/>
    <w:rsid w:val="00204385"/>
    <w:rsid w:val="00205151"/>
    <w:rsid w:val="00205B44"/>
    <w:rsid w:val="0020799B"/>
    <w:rsid w:val="00210D6C"/>
    <w:rsid w:val="00215089"/>
    <w:rsid w:val="00216CC4"/>
    <w:rsid w:val="00234EC8"/>
    <w:rsid w:val="00236476"/>
    <w:rsid w:val="00240305"/>
    <w:rsid w:val="002407B9"/>
    <w:rsid w:val="00242015"/>
    <w:rsid w:val="00245588"/>
    <w:rsid w:val="002512C8"/>
    <w:rsid w:val="002555ED"/>
    <w:rsid w:val="00263206"/>
    <w:rsid w:val="002638A5"/>
    <w:rsid w:val="00264BF9"/>
    <w:rsid w:val="00264C92"/>
    <w:rsid w:val="00266B83"/>
    <w:rsid w:val="00277ABA"/>
    <w:rsid w:val="0028271A"/>
    <w:rsid w:val="00283EB5"/>
    <w:rsid w:val="0028402F"/>
    <w:rsid w:val="00284BE4"/>
    <w:rsid w:val="00286663"/>
    <w:rsid w:val="00291539"/>
    <w:rsid w:val="002930A6"/>
    <w:rsid w:val="002937E7"/>
    <w:rsid w:val="002A1A52"/>
    <w:rsid w:val="002A2A85"/>
    <w:rsid w:val="002A63D3"/>
    <w:rsid w:val="002B147A"/>
    <w:rsid w:val="002B2A78"/>
    <w:rsid w:val="002B3C60"/>
    <w:rsid w:val="002B6525"/>
    <w:rsid w:val="002B750A"/>
    <w:rsid w:val="002B7DFF"/>
    <w:rsid w:val="002C2675"/>
    <w:rsid w:val="002C5D04"/>
    <w:rsid w:val="002C5DAB"/>
    <w:rsid w:val="002D034A"/>
    <w:rsid w:val="002D1536"/>
    <w:rsid w:val="002D3FFD"/>
    <w:rsid w:val="002D428D"/>
    <w:rsid w:val="002D5D9E"/>
    <w:rsid w:val="002E3E59"/>
    <w:rsid w:val="002E5A49"/>
    <w:rsid w:val="002E5DD8"/>
    <w:rsid w:val="002E6523"/>
    <w:rsid w:val="002F069A"/>
    <w:rsid w:val="002F303F"/>
    <w:rsid w:val="002F473D"/>
    <w:rsid w:val="00300EAE"/>
    <w:rsid w:val="003017DD"/>
    <w:rsid w:val="00303088"/>
    <w:rsid w:val="003033CD"/>
    <w:rsid w:val="00303FA3"/>
    <w:rsid w:val="00305C68"/>
    <w:rsid w:val="00307053"/>
    <w:rsid w:val="00310437"/>
    <w:rsid w:val="0031197B"/>
    <w:rsid w:val="003122F0"/>
    <w:rsid w:val="003137E6"/>
    <w:rsid w:val="00315FD3"/>
    <w:rsid w:val="003222EB"/>
    <w:rsid w:val="0032548D"/>
    <w:rsid w:val="0033052A"/>
    <w:rsid w:val="0033311B"/>
    <w:rsid w:val="00334159"/>
    <w:rsid w:val="0033459F"/>
    <w:rsid w:val="00334E07"/>
    <w:rsid w:val="00336F41"/>
    <w:rsid w:val="00344AD9"/>
    <w:rsid w:val="003509D7"/>
    <w:rsid w:val="003557B6"/>
    <w:rsid w:val="003562AA"/>
    <w:rsid w:val="00362F7F"/>
    <w:rsid w:val="00377505"/>
    <w:rsid w:val="00381CE3"/>
    <w:rsid w:val="00382A79"/>
    <w:rsid w:val="00384EB6"/>
    <w:rsid w:val="00385BBC"/>
    <w:rsid w:val="00390B88"/>
    <w:rsid w:val="0039330C"/>
    <w:rsid w:val="00393EE5"/>
    <w:rsid w:val="003959FD"/>
    <w:rsid w:val="003A18AC"/>
    <w:rsid w:val="003A1F3E"/>
    <w:rsid w:val="003A5C34"/>
    <w:rsid w:val="003B062B"/>
    <w:rsid w:val="003B0709"/>
    <w:rsid w:val="003B23C4"/>
    <w:rsid w:val="003B714C"/>
    <w:rsid w:val="003C4728"/>
    <w:rsid w:val="003D1BB2"/>
    <w:rsid w:val="003D35D1"/>
    <w:rsid w:val="003D45FF"/>
    <w:rsid w:val="003D5B35"/>
    <w:rsid w:val="003E0B3D"/>
    <w:rsid w:val="003E5FD9"/>
    <w:rsid w:val="003F280C"/>
    <w:rsid w:val="003F3B4B"/>
    <w:rsid w:val="003F4C83"/>
    <w:rsid w:val="003F4CEA"/>
    <w:rsid w:val="003F51DC"/>
    <w:rsid w:val="003F7259"/>
    <w:rsid w:val="003F795F"/>
    <w:rsid w:val="00404D63"/>
    <w:rsid w:val="00407C34"/>
    <w:rsid w:val="00410CF1"/>
    <w:rsid w:val="0041157D"/>
    <w:rsid w:val="004132C3"/>
    <w:rsid w:val="00414731"/>
    <w:rsid w:val="00414FCC"/>
    <w:rsid w:val="0041765A"/>
    <w:rsid w:val="004263E8"/>
    <w:rsid w:val="00426723"/>
    <w:rsid w:val="00432F47"/>
    <w:rsid w:val="0043507F"/>
    <w:rsid w:val="004360B1"/>
    <w:rsid w:val="00436473"/>
    <w:rsid w:val="00440221"/>
    <w:rsid w:val="00441200"/>
    <w:rsid w:val="0044303F"/>
    <w:rsid w:val="00456533"/>
    <w:rsid w:val="0046551A"/>
    <w:rsid w:val="00475019"/>
    <w:rsid w:val="00480A65"/>
    <w:rsid w:val="0048155A"/>
    <w:rsid w:val="004825ED"/>
    <w:rsid w:val="0048330B"/>
    <w:rsid w:val="004942E8"/>
    <w:rsid w:val="004957B7"/>
    <w:rsid w:val="0049718D"/>
    <w:rsid w:val="004A1406"/>
    <w:rsid w:val="004A40DC"/>
    <w:rsid w:val="004A6E38"/>
    <w:rsid w:val="004A7D27"/>
    <w:rsid w:val="004B0BDE"/>
    <w:rsid w:val="004B0D42"/>
    <w:rsid w:val="004C2B38"/>
    <w:rsid w:val="004C2EEB"/>
    <w:rsid w:val="004C564A"/>
    <w:rsid w:val="004C58A0"/>
    <w:rsid w:val="004C5D55"/>
    <w:rsid w:val="004C60FA"/>
    <w:rsid w:val="004C636A"/>
    <w:rsid w:val="004D1315"/>
    <w:rsid w:val="004D3EAC"/>
    <w:rsid w:val="004D61D0"/>
    <w:rsid w:val="004E0EDA"/>
    <w:rsid w:val="004F3566"/>
    <w:rsid w:val="004F4FFE"/>
    <w:rsid w:val="004F60F4"/>
    <w:rsid w:val="004F76E9"/>
    <w:rsid w:val="00502C75"/>
    <w:rsid w:val="00504001"/>
    <w:rsid w:val="00505FA2"/>
    <w:rsid w:val="005117BD"/>
    <w:rsid w:val="00513B78"/>
    <w:rsid w:val="00513DE2"/>
    <w:rsid w:val="00515D53"/>
    <w:rsid w:val="00515FF5"/>
    <w:rsid w:val="00516287"/>
    <w:rsid w:val="005219EB"/>
    <w:rsid w:val="00523364"/>
    <w:rsid w:val="00525F3F"/>
    <w:rsid w:val="00527FAC"/>
    <w:rsid w:val="00531FDD"/>
    <w:rsid w:val="0053490F"/>
    <w:rsid w:val="005375E6"/>
    <w:rsid w:val="00540474"/>
    <w:rsid w:val="00541C0C"/>
    <w:rsid w:val="00546D13"/>
    <w:rsid w:val="00557D31"/>
    <w:rsid w:val="00562109"/>
    <w:rsid w:val="005643B3"/>
    <w:rsid w:val="00572E3D"/>
    <w:rsid w:val="00575C6B"/>
    <w:rsid w:val="00581016"/>
    <w:rsid w:val="00583B0E"/>
    <w:rsid w:val="00585420"/>
    <w:rsid w:val="005865EE"/>
    <w:rsid w:val="0059284D"/>
    <w:rsid w:val="00593FF2"/>
    <w:rsid w:val="00596294"/>
    <w:rsid w:val="005A47DE"/>
    <w:rsid w:val="005B0B27"/>
    <w:rsid w:val="005B4F2D"/>
    <w:rsid w:val="005B542F"/>
    <w:rsid w:val="005B694D"/>
    <w:rsid w:val="005D3BEC"/>
    <w:rsid w:val="005D56EE"/>
    <w:rsid w:val="005E639A"/>
    <w:rsid w:val="005F1521"/>
    <w:rsid w:val="005F62F6"/>
    <w:rsid w:val="005F6317"/>
    <w:rsid w:val="005F6410"/>
    <w:rsid w:val="00604005"/>
    <w:rsid w:val="00607726"/>
    <w:rsid w:val="00611CF4"/>
    <w:rsid w:val="00615794"/>
    <w:rsid w:val="00616A15"/>
    <w:rsid w:val="006210DA"/>
    <w:rsid w:val="00621815"/>
    <w:rsid w:val="0062258F"/>
    <w:rsid w:val="00624FC2"/>
    <w:rsid w:val="00625971"/>
    <w:rsid w:val="00625AF8"/>
    <w:rsid w:val="0062665E"/>
    <w:rsid w:val="00626730"/>
    <w:rsid w:val="0063186E"/>
    <w:rsid w:val="00633A28"/>
    <w:rsid w:val="00634E59"/>
    <w:rsid w:val="00635586"/>
    <w:rsid w:val="00636175"/>
    <w:rsid w:val="006413EB"/>
    <w:rsid w:val="00644509"/>
    <w:rsid w:val="00646FCA"/>
    <w:rsid w:val="00651125"/>
    <w:rsid w:val="0065175B"/>
    <w:rsid w:val="0065582A"/>
    <w:rsid w:val="00657D52"/>
    <w:rsid w:val="006612C6"/>
    <w:rsid w:val="00662055"/>
    <w:rsid w:val="006635CF"/>
    <w:rsid w:val="00663A68"/>
    <w:rsid w:val="00663E7D"/>
    <w:rsid w:val="00664FB0"/>
    <w:rsid w:val="00671C92"/>
    <w:rsid w:val="00674C3E"/>
    <w:rsid w:val="006771BD"/>
    <w:rsid w:val="006801EA"/>
    <w:rsid w:val="006844AC"/>
    <w:rsid w:val="00684F8A"/>
    <w:rsid w:val="00685C88"/>
    <w:rsid w:val="006861D5"/>
    <w:rsid w:val="006877AC"/>
    <w:rsid w:val="006964B5"/>
    <w:rsid w:val="006A19D1"/>
    <w:rsid w:val="006A6013"/>
    <w:rsid w:val="006B5181"/>
    <w:rsid w:val="006B78E1"/>
    <w:rsid w:val="006C3365"/>
    <w:rsid w:val="006D6886"/>
    <w:rsid w:val="006E1BB3"/>
    <w:rsid w:val="006E45BE"/>
    <w:rsid w:val="006E6474"/>
    <w:rsid w:val="006F65DB"/>
    <w:rsid w:val="006F6B2D"/>
    <w:rsid w:val="006F79A9"/>
    <w:rsid w:val="00700310"/>
    <w:rsid w:val="00700709"/>
    <w:rsid w:val="00703ECA"/>
    <w:rsid w:val="00703FFE"/>
    <w:rsid w:val="0070612B"/>
    <w:rsid w:val="00707492"/>
    <w:rsid w:val="007116FA"/>
    <w:rsid w:val="0071254D"/>
    <w:rsid w:val="00713427"/>
    <w:rsid w:val="0071385A"/>
    <w:rsid w:val="00713B70"/>
    <w:rsid w:val="00714DE4"/>
    <w:rsid w:val="00716643"/>
    <w:rsid w:val="00716AE0"/>
    <w:rsid w:val="00717AB5"/>
    <w:rsid w:val="007206DF"/>
    <w:rsid w:val="00720AEF"/>
    <w:rsid w:val="00721067"/>
    <w:rsid w:val="0072109D"/>
    <w:rsid w:val="00725F65"/>
    <w:rsid w:val="00732723"/>
    <w:rsid w:val="0074146F"/>
    <w:rsid w:val="00744D13"/>
    <w:rsid w:val="00747BF0"/>
    <w:rsid w:val="0075383D"/>
    <w:rsid w:val="00756C0E"/>
    <w:rsid w:val="007621AC"/>
    <w:rsid w:val="007628E2"/>
    <w:rsid w:val="00771516"/>
    <w:rsid w:val="00772C14"/>
    <w:rsid w:val="00780100"/>
    <w:rsid w:val="00782476"/>
    <w:rsid w:val="007827FE"/>
    <w:rsid w:val="007868EE"/>
    <w:rsid w:val="00786B66"/>
    <w:rsid w:val="00787365"/>
    <w:rsid w:val="00787E5E"/>
    <w:rsid w:val="007910FE"/>
    <w:rsid w:val="007943FE"/>
    <w:rsid w:val="007944C7"/>
    <w:rsid w:val="0079690F"/>
    <w:rsid w:val="00797DF7"/>
    <w:rsid w:val="007A0D0B"/>
    <w:rsid w:val="007A135E"/>
    <w:rsid w:val="007A1E01"/>
    <w:rsid w:val="007A20E8"/>
    <w:rsid w:val="007A637B"/>
    <w:rsid w:val="007A77FC"/>
    <w:rsid w:val="007B1C85"/>
    <w:rsid w:val="007C307B"/>
    <w:rsid w:val="007C5AD3"/>
    <w:rsid w:val="007C6588"/>
    <w:rsid w:val="007C674F"/>
    <w:rsid w:val="007C78E5"/>
    <w:rsid w:val="007D1932"/>
    <w:rsid w:val="007D1C64"/>
    <w:rsid w:val="007D64A5"/>
    <w:rsid w:val="007D780D"/>
    <w:rsid w:val="007E1ADC"/>
    <w:rsid w:val="007E3D44"/>
    <w:rsid w:val="007E4783"/>
    <w:rsid w:val="007E50A5"/>
    <w:rsid w:val="007E5F2A"/>
    <w:rsid w:val="007E78F5"/>
    <w:rsid w:val="007F2DC5"/>
    <w:rsid w:val="007F41CB"/>
    <w:rsid w:val="007F5CAF"/>
    <w:rsid w:val="00800D08"/>
    <w:rsid w:val="00814689"/>
    <w:rsid w:val="008208E1"/>
    <w:rsid w:val="008217BF"/>
    <w:rsid w:val="00827335"/>
    <w:rsid w:val="008316ED"/>
    <w:rsid w:val="00833760"/>
    <w:rsid w:val="00835FDC"/>
    <w:rsid w:val="0084000F"/>
    <w:rsid w:val="00840E3C"/>
    <w:rsid w:val="00841E39"/>
    <w:rsid w:val="00842CFA"/>
    <w:rsid w:val="00846051"/>
    <w:rsid w:val="008504A5"/>
    <w:rsid w:val="00852958"/>
    <w:rsid w:val="00855A12"/>
    <w:rsid w:val="00856723"/>
    <w:rsid w:val="00856746"/>
    <w:rsid w:val="00857607"/>
    <w:rsid w:val="00860497"/>
    <w:rsid w:val="00861D90"/>
    <w:rsid w:val="00861ECD"/>
    <w:rsid w:val="00862C77"/>
    <w:rsid w:val="0086426A"/>
    <w:rsid w:val="008759A8"/>
    <w:rsid w:val="00883BAB"/>
    <w:rsid w:val="00885261"/>
    <w:rsid w:val="00885D8C"/>
    <w:rsid w:val="008902D7"/>
    <w:rsid w:val="00890FF6"/>
    <w:rsid w:val="0089524C"/>
    <w:rsid w:val="00895DAA"/>
    <w:rsid w:val="008A22A8"/>
    <w:rsid w:val="008A2E71"/>
    <w:rsid w:val="008A5B69"/>
    <w:rsid w:val="008A5F5A"/>
    <w:rsid w:val="008A6DF0"/>
    <w:rsid w:val="008A77A5"/>
    <w:rsid w:val="008B0ADD"/>
    <w:rsid w:val="008B48E0"/>
    <w:rsid w:val="008B7233"/>
    <w:rsid w:val="008C1896"/>
    <w:rsid w:val="008C5850"/>
    <w:rsid w:val="008C792A"/>
    <w:rsid w:val="008D3E11"/>
    <w:rsid w:val="008D4478"/>
    <w:rsid w:val="008D5F28"/>
    <w:rsid w:val="008E2D95"/>
    <w:rsid w:val="008E6E67"/>
    <w:rsid w:val="008F0864"/>
    <w:rsid w:val="008F13D5"/>
    <w:rsid w:val="008F247D"/>
    <w:rsid w:val="008F26FB"/>
    <w:rsid w:val="008F415F"/>
    <w:rsid w:val="008F6F03"/>
    <w:rsid w:val="00900E23"/>
    <w:rsid w:val="009018BC"/>
    <w:rsid w:val="009019A1"/>
    <w:rsid w:val="00903C07"/>
    <w:rsid w:val="00907BB2"/>
    <w:rsid w:val="00907CE7"/>
    <w:rsid w:val="00912C41"/>
    <w:rsid w:val="00913E15"/>
    <w:rsid w:val="009165B7"/>
    <w:rsid w:val="00916A79"/>
    <w:rsid w:val="00917C52"/>
    <w:rsid w:val="00922461"/>
    <w:rsid w:val="0092305F"/>
    <w:rsid w:val="00927519"/>
    <w:rsid w:val="00931F5D"/>
    <w:rsid w:val="00932CBB"/>
    <w:rsid w:val="009348B0"/>
    <w:rsid w:val="00940B29"/>
    <w:rsid w:val="00950CC9"/>
    <w:rsid w:val="00950E3B"/>
    <w:rsid w:val="0095467F"/>
    <w:rsid w:val="00955AF3"/>
    <w:rsid w:val="009563C0"/>
    <w:rsid w:val="00961D17"/>
    <w:rsid w:val="00964AA9"/>
    <w:rsid w:val="00964EC7"/>
    <w:rsid w:val="00965B46"/>
    <w:rsid w:val="00966B76"/>
    <w:rsid w:val="009670A1"/>
    <w:rsid w:val="009709CA"/>
    <w:rsid w:val="009746AC"/>
    <w:rsid w:val="00990DB8"/>
    <w:rsid w:val="0099149F"/>
    <w:rsid w:val="0099411D"/>
    <w:rsid w:val="009948D8"/>
    <w:rsid w:val="009A162A"/>
    <w:rsid w:val="009A3A44"/>
    <w:rsid w:val="009A533C"/>
    <w:rsid w:val="009A5C04"/>
    <w:rsid w:val="009B13C8"/>
    <w:rsid w:val="009B193D"/>
    <w:rsid w:val="009B3C91"/>
    <w:rsid w:val="009B6C16"/>
    <w:rsid w:val="009B6EA0"/>
    <w:rsid w:val="009C07B0"/>
    <w:rsid w:val="009C1ED9"/>
    <w:rsid w:val="009D16BF"/>
    <w:rsid w:val="009D2092"/>
    <w:rsid w:val="009D2541"/>
    <w:rsid w:val="009D566E"/>
    <w:rsid w:val="009D74ED"/>
    <w:rsid w:val="009E2DE8"/>
    <w:rsid w:val="009E621A"/>
    <w:rsid w:val="009F1080"/>
    <w:rsid w:val="009F2459"/>
    <w:rsid w:val="009F267A"/>
    <w:rsid w:val="009F3CAF"/>
    <w:rsid w:val="00A01F33"/>
    <w:rsid w:val="00A03161"/>
    <w:rsid w:val="00A05003"/>
    <w:rsid w:val="00A06DA8"/>
    <w:rsid w:val="00A145F1"/>
    <w:rsid w:val="00A175D8"/>
    <w:rsid w:val="00A21100"/>
    <w:rsid w:val="00A21CD3"/>
    <w:rsid w:val="00A21E38"/>
    <w:rsid w:val="00A241D3"/>
    <w:rsid w:val="00A269B7"/>
    <w:rsid w:val="00A26A51"/>
    <w:rsid w:val="00A26E2A"/>
    <w:rsid w:val="00A311F6"/>
    <w:rsid w:val="00A34F84"/>
    <w:rsid w:val="00A37AB7"/>
    <w:rsid w:val="00A40B85"/>
    <w:rsid w:val="00A4206E"/>
    <w:rsid w:val="00A47107"/>
    <w:rsid w:val="00A4745F"/>
    <w:rsid w:val="00A52140"/>
    <w:rsid w:val="00A522DD"/>
    <w:rsid w:val="00A529B8"/>
    <w:rsid w:val="00A54664"/>
    <w:rsid w:val="00A5762F"/>
    <w:rsid w:val="00A57CF9"/>
    <w:rsid w:val="00A60BAE"/>
    <w:rsid w:val="00A61CCD"/>
    <w:rsid w:val="00A63633"/>
    <w:rsid w:val="00A6390A"/>
    <w:rsid w:val="00A6614B"/>
    <w:rsid w:val="00A721DA"/>
    <w:rsid w:val="00A7257B"/>
    <w:rsid w:val="00A73F6C"/>
    <w:rsid w:val="00A745E5"/>
    <w:rsid w:val="00A750DD"/>
    <w:rsid w:val="00A762BB"/>
    <w:rsid w:val="00A766C6"/>
    <w:rsid w:val="00A769A2"/>
    <w:rsid w:val="00A83B65"/>
    <w:rsid w:val="00A91617"/>
    <w:rsid w:val="00A93E3A"/>
    <w:rsid w:val="00A963FC"/>
    <w:rsid w:val="00A9646F"/>
    <w:rsid w:val="00A96FFA"/>
    <w:rsid w:val="00AA15AD"/>
    <w:rsid w:val="00AA3219"/>
    <w:rsid w:val="00AA3C6C"/>
    <w:rsid w:val="00AB1256"/>
    <w:rsid w:val="00AB2D12"/>
    <w:rsid w:val="00AB3908"/>
    <w:rsid w:val="00AB46D8"/>
    <w:rsid w:val="00AB525F"/>
    <w:rsid w:val="00AC07F6"/>
    <w:rsid w:val="00AC40B1"/>
    <w:rsid w:val="00AC4630"/>
    <w:rsid w:val="00AC5387"/>
    <w:rsid w:val="00AC5C05"/>
    <w:rsid w:val="00AC6243"/>
    <w:rsid w:val="00AC6D56"/>
    <w:rsid w:val="00AD0F3A"/>
    <w:rsid w:val="00AD6B2D"/>
    <w:rsid w:val="00AF0A14"/>
    <w:rsid w:val="00AF2CB7"/>
    <w:rsid w:val="00B06319"/>
    <w:rsid w:val="00B06991"/>
    <w:rsid w:val="00B06EBF"/>
    <w:rsid w:val="00B11DD0"/>
    <w:rsid w:val="00B12175"/>
    <w:rsid w:val="00B22A2D"/>
    <w:rsid w:val="00B35151"/>
    <w:rsid w:val="00B3723F"/>
    <w:rsid w:val="00B377C5"/>
    <w:rsid w:val="00B521DF"/>
    <w:rsid w:val="00B54859"/>
    <w:rsid w:val="00B54C97"/>
    <w:rsid w:val="00B563DA"/>
    <w:rsid w:val="00B56E23"/>
    <w:rsid w:val="00B70F44"/>
    <w:rsid w:val="00B71DA6"/>
    <w:rsid w:val="00B735C9"/>
    <w:rsid w:val="00B73E5C"/>
    <w:rsid w:val="00B84189"/>
    <w:rsid w:val="00B902B9"/>
    <w:rsid w:val="00B9324C"/>
    <w:rsid w:val="00B93D58"/>
    <w:rsid w:val="00B94C3A"/>
    <w:rsid w:val="00BA1F90"/>
    <w:rsid w:val="00BA69A7"/>
    <w:rsid w:val="00BA7A18"/>
    <w:rsid w:val="00BB2986"/>
    <w:rsid w:val="00BB6022"/>
    <w:rsid w:val="00BC2175"/>
    <w:rsid w:val="00BC2C30"/>
    <w:rsid w:val="00BC64AA"/>
    <w:rsid w:val="00BD273B"/>
    <w:rsid w:val="00BE09DD"/>
    <w:rsid w:val="00BE28BB"/>
    <w:rsid w:val="00BE2FB7"/>
    <w:rsid w:val="00BE60B1"/>
    <w:rsid w:val="00BF1665"/>
    <w:rsid w:val="00BF1D08"/>
    <w:rsid w:val="00BF20A5"/>
    <w:rsid w:val="00BF734B"/>
    <w:rsid w:val="00C0015C"/>
    <w:rsid w:val="00C01BFC"/>
    <w:rsid w:val="00C03195"/>
    <w:rsid w:val="00C078AE"/>
    <w:rsid w:val="00C10FFD"/>
    <w:rsid w:val="00C110F0"/>
    <w:rsid w:val="00C1239A"/>
    <w:rsid w:val="00C164C0"/>
    <w:rsid w:val="00C22643"/>
    <w:rsid w:val="00C247C2"/>
    <w:rsid w:val="00C24B96"/>
    <w:rsid w:val="00C260E9"/>
    <w:rsid w:val="00C32ED6"/>
    <w:rsid w:val="00C3485B"/>
    <w:rsid w:val="00C40FFF"/>
    <w:rsid w:val="00C43EA7"/>
    <w:rsid w:val="00C440FB"/>
    <w:rsid w:val="00C450FB"/>
    <w:rsid w:val="00C46C7D"/>
    <w:rsid w:val="00C5037C"/>
    <w:rsid w:val="00C54286"/>
    <w:rsid w:val="00C61FDB"/>
    <w:rsid w:val="00C66969"/>
    <w:rsid w:val="00C73750"/>
    <w:rsid w:val="00C768ED"/>
    <w:rsid w:val="00C809FE"/>
    <w:rsid w:val="00C80E09"/>
    <w:rsid w:val="00C81A25"/>
    <w:rsid w:val="00C840A0"/>
    <w:rsid w:val="00C87CF9"/>
    <w:rsid w:val="00C920F8"/>
    <w:rsid w:val="00C9211D"/>
    <w:rsid w:val="00C93FCE"/>
    <w:rsid w:val="00C94D64"/>
    <w:rsid w:val="00CA07AA"/>
    <w:rsid w:val="00CA182A"/>
    <w:rsid w:val="00CA3A91"/>
    <w:rsid w:val="00CA6A5D"/>
    <w:rsid w:val="00CA7E8E"/>
    <w:rsid w:val="00CB1078"/>
    <w:rsid w:val="00CB4B7C"/>
    <w:rsid w:val="00CB631A"/>
    <w:rsid w:val="00CB647F"/>
    <w:rsid w:val="00CD3542"/>
    <w:rsid w:val="00CD4A9E"/>
    <w:rsid w:val="00CE063E"/>
    <w:rsid w:val="00CE1A37"/>
    <w:rsid w:val="00CE2D24"/>
    <w:rsid w:val="00CE3C8A"/>
    <w:rsid w:val="00CE45BD"/>
    <w:rsid w:val="00CE653D"/>
    <w:rsid w:val="00CE685B"/>
    <w:rsid w:val="00CE7821"/>
    <w:rsid w:val="00CF4FCD"/>
    <w:rsid w:val="00CF61E2"/>
    <w:rsid w:val="00CF71D5"/>
    <w:rsid w:val="00D0027C"/>
    <w:rsid w:val="00D016BD"/>
    <w:rsid w:val="00D01C59"/>
    <w:rsid w:val="00D03ACF"/>
    <w:rsid w:val="00D119BD"/>
    <w:rsid w:val="00D1308B"/>
    <w:rsid w:val="00D14935"/>
    <w:rsid w:val="00D162FB"/>
    <w:rsid w:val="00D17728"/>
    <w:rsid w:val="00D17C76"/>
    <w:rsid w:val="00D200A4"/>
    <w:rsid w:val="00D210F7"/>
    <w:rsid w:val="00D21788"/>
    <w:rsid w:val="00D2288D"/>
    <w:rsid w:val="00D30782"/>
    <w:rsid w:val="00D336F9"/>
    <w:rsid w:val="00D34C79"/>
    <w:rsid w:val="00D35ABF"/>
    <w:rsid w:val="00D360D1"/>
    <w:rsid w:val="00D459B9"/>
    <w:rsid w:val="00D46D00"/>
    <w:rsid w:val="00D5293D"/>
    <w:rsid w:val="00D530D9"/>
    <w:rsid w:val="00D53883"/>
    <w:rsid w:val="00D538E4"/>
    <w:rsid w:val="00D5640B"/>
    <w:rsid w:val="00D603C6"/>
    <w:rsid w:val="00D63B5E"/>
    <w:rsid w:val="00D65A70"/>
    <w:rsid w:val="00D675D2"/>
    <w:rsid w:val="00D71470"/>
    <w:rsid w:val="00D71A57"/>
    <w:rsid w:val="00D73791"/>
    <w:rsid w:val="00D74197"/>
    <w:rsid w:val="00D75680"/>
    <w:rsid w:val="00D81FBA"/>
    <w:rsid w:val="00D83323"/>
    <w:rsid w:val="00D8339D"/>
    <w:rsid w:val="00D9427E"/>
    <w:rsid w:val="00D94CC2"/>
    <w:rsid w:val="00DA18B7"/>
    <w:rsid w:val="00DA3E43"/>
    <w:rsid w:val="00DB0B2E"/>
    <w:rsid w:val="00DB16DF"/>
    <w:rsid w:val="00DB19B5"/>
    <w:rsid w:val="00DB377D"/>
    <w:rsid w:val="00DB5DFB"/>
    <w:rsid w:val="00DC0CC9"/>
    <w:rsid w:val="00DC11A4"/>
    <w:rsid w:val="00DC1C09"/>
    <w:rsid w:val="00DC2F7F"/>
    <w:rsid w:val="00DC46CC"/>
    <w:rsid w:val="00DD572C"/>
    <w:rsid w:val="00DD7DB6"/>
    <w:rsid w:val="00DE5DAC"/>
    <w:rsid w:val="00DE6D2C"/>
    <w:rsid w:val="00DE717F"/>
    <w:rsid w:val="00DF3C52"/>
    <w:rsid w:val="00DF49BB"/>
    <w:rsid w:val="00DF7A8A"/>
    <w:rsid w:val="00E01D85"/>
    <w:rsid w:val="00E05495"/>
    <w:rsid w:val="00E13551"/>
    <w:rsid w:val="00E14AA5"/>
    <w:rsid w:val="00E1546F"/>
    <w:rsid w:val="00E16012"/>
    <w:rsid w:val="00E20730"/>
    <w:rsid w:val="00E20944"/>
    <w:rsid w:val="00E22E91"/>
    <w:rsid w:val="00E26197"/>
    <w:rsid w:val="00E2751E"/>
    <w:rsid w:val="00E36AC0"/>
    <w:rsid w:val="00E4057B"/>
    <w:rsid w:val="00E50AE3"/>
    <w:rsid w:val="00E51A4A"/>
    <w:rsid w:val="00E53CED"/>
    <w:rsid w:val="00E5636F"/>
    <w:rsid w:val="00E65041"/>
    <w:rsid w:val="00E66034"/>
    <w:rsid w:val="00E67506"/>
    <w:rsid w:val="00E703F4"/>
    <w:rsid w:val="00E70A09"/>
    <w:rsid w:val="00E70DEA"/>
    <w:rsid w:val="00E74EED"/>
    <w:rsid w:val="00E77C86"/>
    <w:rsid w:val="00E81502"/>
    <w:rsid w:val="00E83FBE"/>
    <w:rsid w:val="00E855FD"/>
    <w:rsid w:val="00E86EF7"/>
    <w:rsid w:val="00E87C5C"/>
    <w:rsid w:val="00E90081"/>
    <w:rsid w:val="00E91899"/>
    <w:rsid w:val="00E979A2"/>
    <w:rsid w:val="00EA1C9F"/>
    <w:rsid w:val="00EA2883"/>
    <w:rsid w:val="00EA7E37"/>
    <w:rsid w:val="00EB093A"/>
    <w:rsid w:val="00EB31C9"/>
    <w:rsid w:val="00EB490A"/>
    <w:rsid w:val="00EB662A"/>
    <w:rsid w:val="00EC342F"/>
    <w:rsid w:val="00EC36DB"/>
    <w:rsid w:val="00EC41D0"/>
    <w:rsid w:val="00ED0024"/>
    <w:rsid w:val="00ED0252"/>
    <w:rsid w:val="00ED1F6D"/>
    <w:rsid w:val="00ED4671"/>
    <w:rsid w:val="00ED50F7"/>
    <w:rsid w:val="00ED603C"/>
    <w:rsid w:val="00EE79FB"/>
    <w:rsid w:val="00EF06CE"/>
    <w:rsid w:val="00EF1400"/>
    <w:rsid w:val="00EF77B0"/>
    <w:rsid w:val="00F02B6B"/>
    <w:rsid w:val="00F04BD9"/>
    <w:rsid w:val="00F05E57"/>
    <w:rsid w:val="00F060AE"/>
    <w:rsid w:val="00F06331"/>
    <w:rsid w:val="00F06771"/>
    <w:rsid w:val="00F128B3"/>
    <w:rsid w:val="00F14143"/>
    <w:rsid w:val="00F1437B"/>
    <w:rsid w:val="00F16A7D"/>
    <w:rsid w:val="00F16DA6"/>
    <w:rsid w:val="00F17DD7"/>
    <w:rsid w:val="00F2067D"/>
    <w:rsid w:val="00F2441A"/>
    <w:rsid w:val="00F2686B"/>
    <w:rsid w:val="00F27180"/>
    <w:rsid w:val="00F30848"/>
    <w:rsid w:val="00F34A31"/>
    <w:rsid w:val="00F3500E"/>
    <w:rsid w:val="00F37F84"/>
    <w:rsid w:val="00F408AD"/>
    <w:rsid w:val="00F541D0"/>
    <w:rsid w:val="00F55E47"/>
    <w:rsid w:val="00F56D14"/>
    <w:rsid w:val="00F57B50"/>
    <w:rsid w:val="00F61A91"/>
    <w:rsid w:val="00F63C76"/>
    <w:rsid w:val="00F64B1E"/>
    <w:rsid w:val="00F66049"/>
    <w:rsid w:val="00F67AC7"/>
    <w:rsid w:val="00F67B7B"/>
    <w:rsid w:val="00F730DD"/>
    <w:rsid w:val="00F7314C"/>
    <w:rsid w:val="00F74E4A"/>
    <w:rsid w:val="00F75E55"/>
    <w:rsid w:val="00F761C3"/>
    <w:rsid w:val="00F87AA0"/>
    <w:rsid w:val="00F87BD9"/>
    <w:rsid w:val="00F90288"/>
    <w:rsid w:val="00F9583A"/>
    <w:rsid w:val="00F97F35"/>
    <w:rsid w:val="00FA35CA"/>
    <w:rsid w:val="00FA507A"/>
    <w:rsid w:val="00FA79F3"/>
    <w:rsid w:val="00FB2832"/>
    <w:rsid w:val="00FB3E2A"/>
    <w:rsid w:val="00FB6DAB"/>
    <w:rsid w:val="00FC0C8B"/>
    <w:rsid w:val="00FC3626"/>
    <w:rsid w:val="00FC3EEA"/>
    <w:rsid w:val="00FD02B9"/>
    <w:rsid w:val="00FD2055"/>
    <w:rsid w:val="00FD4D3B"/>
    <w:rsid w:val="00FD7A60"/>
    <w:rsid w:val="00FE4D36"/>
    <w:rsid w:val="00FF23E4"/>
    <w:rsid w:val="00FF36EF"/>
    <w:rsid w:val="00FF4BE2"/>
    <w:rsid w:val="00FF54E2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D38455FB-1D97-4B6F-9778-C10FD32C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  <w:style w:type="paragraph" w:customStyle="1" w:styleId="xfmc1">
    <w:name w:val="xfmc1"/>
    <w:basedOn w:val="a"/>
    <w:rsid w:val="00EC342F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rsid w:val="007F41CB"/>
  </w:style>
  <w:style w:type="character" w:customStyle="1" w:styleId="rvts11">
    <w:name w:val="rvts11"/>
    <w:rsid w:val="007F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9132-87EF-4539-B194-5A658356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1832</Words>
  <Characters>11447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Валентина М. Поліщук</cp:lastModifiedBy>
  <cp:revision>7</cp:revision>
  <cp:lastPrinted>2024-02-08T08:55:00Z</cp:lastPrinted>
  <dcterms:created xsi:type="dcterms:W3CDTF">2024-02-07T08:52:00Z</dcterms:created>
  <dcterms:modified xsi:type="dcterms:W3CDTF">2024-02-08T08:55:00Z</dcterms:modified>
</cp:coreProperties>
</file>