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EC" w:rsidRDefault="00E54DEC" w:rsidP="00E54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DEC" w:rsidRDefault="00E54DEC" w:rsidP="00E54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DEC" w:rsidRDefault="00E54DEC" w:rsidP="00E54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DEC" w:rsidRDefault="00E54DEC" w:rsidP="00E54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DEC" w:rsidRDefault="00E54DEC" w:rsidP="00E54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DEC" w:rsidRDefault="00E54DEC" w:rsidP="00E54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DEC" w:rsidRDefault="00E54DEC" w:rsidP="00E54D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010" w:rsidRPr="00E54DEC" w:rsidRDefault="00F13010" w:rsidP="00E54DEC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4DEC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Онищенко Людмили Андріївни щодо відповідності Конституції України (конституційності) </w:t>
      </w:r>
      <w:r w:rsidR="00E54DEC">
        <w:rPr>
          <w:rFonts w:ascii="Times New Roman" w:hAnsi="Times New Roman"/>
          <w:b/>
          <w:sz w:val="28"/>
          <w:szCs w:val="28"/>
        </w:rPr>
        <w:t>пункту 1</w:t>
      </w:r>
      <w:r w:rsidR="00E54DEC">
        <w:rPr>
          <w:rFonts w:ascii="Times New Roman" w:hAnsi="Times New Roman"/>
          <w:b/>
          <w:sz w:val="28"/>
          <w:szCs w:val="28"/>
        </w:rPr>
        <w:br/>
      </w:r>
      <w:r w:rsidRPr="00E54DEC">
        <w:rPr>
          <w:rFonts w:ascii="Times New Roman" w:hAnsi="Times New Roman"/>
          <w:b/>
          <w:sz w:val="28"/>
          <w:szCs w:val="28"/>
        </w:rPr>
        <w:t xml:space="preserve">частини першої статті 170, пункту 5 частини першої, </w:t>
      </w:r>
      <w:r w:rsidR="00E54DEC">
        <w:rPr>
          <w:rFonts w:ascii="Times New Roman" w:hAnsi="Times New Roman"/>
          <w:b/>
          <w:sz w:val="28"/>
          <w:szCs w:val="28"/>
        </w:rPr>
        <w:t>частини другої</w:t>
      </w:r>
      <w:r w:rsidR="00E54DEC">
        <w:rPr>
          <w:rFonts w:ascii="Times New Roman" w:hAnsi="Times New Roman"/>
          <w:b/>
          <w:sz w:val="28"/>
          <w:szCs w:val="28"/>
        </w:rPr>
        <w:br/>
      </w:r>
      <w:r w:rsidR="00E54DEC">
        <w:rPr>
          <w:rFonts w:ascii="Times New Roman" w:hAnsi="Times New Roman"/>
          <w:b/>
          <w:sz w:val="28"/>
          <w:szCs w:val="28"/>
        </w:rPr>
        <w:tab/>
      </w:r>
      <w:r w:rsidRPr="00E54DEC">
        <w:rPr>
          <w:rFonts w:ascii="Times New Roman" w:hAnsi="Times New Roman"/>
          <w:b/>
          <w:sz w:val="28"/>
          <w:szCs w:val="28"/>
        </w:rPr>
        <w:t>статті 333 Кодексу адміністративного судочинства України</w:t>
      </w:r>
    </w:p>
    <w:p w:rsidR="009B1D85" w:rsidRPr="00E54DEC" w:rsidRDefault="009B1D85" w:rsidP="00E54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К и ї в</w:t>
      </w:r>
      <w:r w:rsidRPr="00E54DEC">
        <w:rPr>
          <w:rFonts w:ascii="Times New Roman" w:hAnsi="Times New Roman"/>
          <w:sz w:val="28"/>
          <w:szCs w:val="28"/>
        </w:rPr>
        <w:tab/>
        <w:t>Справа № 3-3/2024(3/24)</w:t>
      </w:r>
    </w:p>
    <w:p w:rsidR="00F13010" w:rsidRPr="00E54DEC" w:rsidRDefault="005076AF" w:rsidP="00E54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 xml:space="preserve">1 </w:t>
      </w:r>
      <w:r w:rsidR="00F13010" w:rsidRPr="00E54DEC">
        <w:rPr>
          <w:rFonts w:ascii="Times New Roman" w:hAnsi="Times New Roman"/>
          <w:sz w:val="28"/>
          <w:szCs w:val="28"/>
        </w:rPr>
        <w:t>лютого 2024 року</w:t>
      </w:r>
    </w:p>
    <w:p w:rsidR="00F13010" w:rsidRPr="00E54DEC" w:rsidRDefault="00F13010" w:rsidP="00E54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№</w:t>
      </w:r>
      <w:r w:rsidR="00E54DEC">
        <w:rPr>
          <w:rFonts w:ascii="Times New Roman" w:hAnsi="Times New Roman"/>
          <w:sz w:val="28"/>
          <w:szCs w:val="28"/>
        </w:rPr>
        <w:t xml:space="preserve"> </w:t>
      </w:r>
      <w:r w:rsidR="00CF0CAB" w:rsidRPr="00E54DEC">
        <w:rPr>
          <w:rFonts w:ascii="Times New Roman" w:hAnsi="Times New Roman"/>
          <w:sz w:val="28"/>
          <w:szCs w:val="28"/>
        </w:rPr>
        <w:t>24</w:t>
      </w:r>
      <w:r w:rsidRPr="00E54DEC">
        <w:rPr>
          <w:rFonts w:ascii="Times New Roman" w:hAnsi="Times New Roman"/>
          <w:sz w:val="28"/>
          <w:szCs w:val="28"/>
        </w:rPr>
        <w:t>-3(ІІ)/2024</w:t>
      </w:r>
    </w:p>
    <w:p w:rsidR="00F13010" w:rsidRPr="00E54DEC" w:rsidRDefault="00F13010" w:rsidP="00E54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F13010" w:rsidRPr="00E54DEC" w:rsidRDefault="00F13010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F13010" w:rsidRPr="00E54DEC" w:rsidRDefault="00F13010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F13010" w:rsidRPr="00E54DEC" w:rsidRDefault="00F13010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F13010" w:rsidRPr="00E54DEC" w:rsidRDefault="00F13010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розглянула на засіданні питання щодо відкриття конституційного провадження у справі за конституційною скаргою Онищенко Людмили Андріївни щодо відповідності Конституції України (конституційності) пункту 1 частини першої статті 170, пункту 5 частини першої, частини другої статті 333 Кодексу адміністративного судочинства України.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F13010" w:rsidRPr="00E54DEC" w:rsidRDefault="00F13010" w:rsidP="00E54DE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010" w:rsidRPr="00E54DEC" w:rsidRDefault="00F13010" w:rsidP="00E54D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DEC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 xml:space="preserve">1. Онищенко Л.А. звернулася до Конституційного Суду України з клопотанням перевірити на відповідність Конституції України (конституційність) пункт 1 частини першої статті 170, пункт 5 частини першої, </w:t>
      </w:r>
      <w:r w:rsidRPr="00E54DEC">
        <w:rPr>
          <w:rFonts w:ascii="Times New Roman" w:hAnsi="Times New Roman"/>
          <w:sz w:val="28"/>
          <w:szCs w:val="28"/>
        </w:rPr>
        <w:lastRenderedPageBreak/>
        <w:t xml:space="preserve">частину другу статті 333 Кодексу адміністративного судочинства України </w:t>
      </w:r>
      <w:r w:rsidRPr="00E54DEC">
        <w:rPr>
          <w:rFonts w:ascii="Times New Roman" w:hAnsi="Times New Roman"/>
          <w:sz w:val="28"/>
          <w:szCs w:val="28"/>
        </w:rPr>
        <w:br/>
        <w:t>(далі ‒ Кодекс).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Відповідно до частини першої статті 170 Кодексу суддя відмовляє у відкритті провадження в адміністративній справі, якщо</w:t>
      </w:r>
      <w:bookmarkStart w:id="0" w:name="n10791"/>
      <w:bookmarkEnd w:id="0"/>
      <w:r w:rsidRPr="00E54DEC">
        <w:rPr>
          <w:rFonts w:ascii="Times New Roman" w:hAnsi="Times New Roman"/>
          <w:sz w:val="28"/>
          <w:szCs w:val="28"/>
        </w:rPr>
        <w:t xml:space="preserve"> позов не належить розглядати за правилами адміністративного судочинства (пункт </w:t>
      </w:r>
      <w:r w:rsidR="005076AF" w:rsidRPr="00E54DEC">
        <w:rPr>
          <w:rFonts w:ascii="Times New Roman" w:hAnsi="Times New Roman"/>
          <w:sz w:val="28"/>
          <w:szCs w:val="28"/>
        </w:rPr>
        <w:t>1</w:t>
      </w:r>
      <w:r w:rsidRPr="00E54DEC">
        <w:rPr>
          <w:rFonts w:ascii="Times New Roman" w:hAnsi="Times New Roman"/>
          <w:sz w:val="28"/>
          <w:szCs w:val="28"/>
        </w:rPr>
        <w:t>).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Згідно зі статтею 333 Кодексу суд касаційної інстанції відмовляє у відкритті касаційного провадження у справі, якщо</w:t>
      </w:r>
      <w:bookmarkStart w:id="1" w:name="n12177"/>
      <w:bookmarkStart w:id="2" w:name="n12181"/>
      <w:bookmarkEnd w:id="1"/>
      <w:bookmarkEnd w:id="2"/>
      <w:r w:rsidR="00195D56" w:rsidRPr="00E54DEC">
        <w:rPr>
          <w:rFonts w:ascii="Times New Roman" w:hAnsi="Times New Roman"/>
          <w:sz w:val="28"/>
          <w:szCs w:val="28"/>
        </w:rPr>
        <w:t xml:space="preserve"> суд у порядку, визначе</w:t>
      </w:r>
      <w:r w:rsidR="00E54DEC">
        <w:rPr>
          <w:rFonts w:ascii="Times New Roman" w:hAnsi="Times New Roman"/>
          <w:sz w:val="28"/>
          <w:szCs w:val="28"/>
        </w:rPr>
        <w:t>ному</w:t>
      </w:r>
      <w:r w:rsidR="00E54DEC">
        <w:rPr>
          <w:rFonts w:ascii="Times New Roman" w:hAnsi="Times New Roman"/>
          <w:sz w:val="28"/>
          <w:szCs w:val="28"/>
        </w:rPr>
        <w:br/>
      </w:r>
      <w:r w:rsidRPr="00E54DEC">
        <w:rPr>
          <w:rFonts w:ascii="Times New Roman" w:hAnsi="Times New Roman"/>
          <w:sz w:val="28"/>
          <w:szCs w:val="28"/>
        </w:rPr>
        <w:t>частинами другою, третьою статті 333 Кодексу, дійшов висновку, що касаційна скарга є необґрунтованою (пункт 5 частини першої); у разі оскарження ухвали (крім ухвали, якою закінчено розгляд справи) суд може визнати касаційну скаргу необґрунтованою та відмовити у відкритті касаційного провадження, якщо правильне застосування норми права є очевидним і не викликає розумних сумнівів щодо її застосування чи тлумачення (частина друга).</w:t>
      </w:r>
    </w:p>
    <w:p w:rsidR="00F13010" w:rsidRPr="00E54DEC" w:rsidRDefault="00F13010" w:rsidP="00E54DEC">
      <w:pPr>
        <w:pStyle w:val="af7"/>
        <w:ind w:firstLine="567"/>
      </w:pPr>
    </w:p>
    <w:p w:rsidR="00F13010" w:rsidRPr="00E54DEC" w:rsidRDefault="00F13010" w:rsidP="00E54DEC">
      <w:pPr>
        <w:pStyle w:val="af7"/>
        <w:ind w:firstLine="567"/>
      </w:pPr>
      <w:r w:rsidRPr="00E54DEC">
        <w:t>1.1. Зі змісту конституційної скарги та долучених до неї матеріалів убачається таке.</w:t>
      </w:r>
    </w:p>
    <w:p w:rsidR="00F13010" w:rsidRPr="00E54DEC" w:rsidRDefault="00F13010" w:rsidP="00E54DEC">
      <w:pPr>
        <w:pStyle w:val="af7"/>
        <w:ind w:firstLine="567"/>
      </w:pPr>
      <w:r w:rsidRPr="00E54DEC">
        <w:t xml:space="preserve">Онищенко Л.А. з 9 квітня 2019 року займала посаду начальника управління обліку і звітності ‒ головного бухгалтера Приватного акціонерного товариства „Експортне кредитне агентство“ (далі ‒ Товариство). </w:t>
      </w:r>
      <w:r w:rsidR="00195D56" w:rsidRPr="00E54DEC">
        <w:t>Ї</w:t>
      </w:r>
      <w:r w:rsidRPr="00E54DEC">
        <w:t xml:space="preserve">ї було звільнено із займаної посади </w:t>
      </w:r>
      <w:r w:rsidR="00195D56" w:rsidRPr="00E54DEC">
        <w:t xml:space="preserve">21 липня 2021 року </w:t>
      </w:r>
      <w:r w:rsidRPr="00E54DEC">
        <w:t xml:space="preserve">у зв’язку з відмовою від продовження роботи внаслідок зміни істотних умов праці, через що вона звернулась до суду з позовом до Товариства (третя особа ‒ голова правління Товариства Гашев Р.І.). Дарницький районний суд міста Києва рішенням від 14 листопада 2022 року поновив її на посаді з 22 липня 2021 року, у зв’язку з чим державний виконавець Солом’янського відділу державної виконавчої служби </w:t>
      </w:r>
      <w:r w:rsidR="00BB2FDF" w:rsidRPr="00E54DEC">
        <w:t>у місті Києві Центрального міжрегіонального упра</w:t>
      </w:r>
      <w:r w:rsidR="00E54DEC">
        <w:t>вління Міністерства юстиції (м. </w:t>
      </w:r>
      <w:r w:rsidR="00BB2FDF" w:rsidRPr="00E54DEC">
        <w:t xml:space="preserve">Київ) </w:t>
      </w:r>
      <w:r w:rsidRPr="00E54DEC">
        <w:t>ухвалив постанову про закінчення викон</w:t>
      </w:r>
      <w:r w:rsidR="00E54DEC">
        <w:t>авчого провадження від 9 лютого</w:t>
      </w:r>
      <w:r w:rsidR="00E54DEC">
        <w:br/>
      </w:r>
      <w:r w:rsidRPr="00E54DEC">
        <w:t>2023 року. Однак Київський апеляційний суд постановою від 4 травня 2023 року (рішення набрало законної сили) визнав підстави звільнення правомірними.</w:t>
      </w:r>
    </w:p>
    <w:p w:rsidR="00F13010" w:rsidRPr="00E54DEC" w:rsidRDefault="00F13010" w:rsidP="00E54DEC">
      <w:pPr>
        <w:pStyle w:val="af7"/>
        <w:ind w:firstLine="567"/>
      </w:pPr>
      <w:r w:rsidRPr="00E54DEC">
        <w:lastRenderedPageBreak/>
        <w:t xml:space="preserve">Онищенко Л.А. звернулась до Київського окружного адміністративного суду з </w:t>
      </w:r>
      <w:r w:rsidR="00E04BCD" w:rsidRPr="00E54DEC">
        <w:t>позовом</w:t>
      </w:r>
      <w:r w:rsidRPr="00E54DEC">
        <w:t xml:space="preserve"> до</w:t>
      </w:r>
      <w:r w:rsidR="007E75B5" w:rsidRPr="00E54DEC">
        <w:t xml:space="preserve"> Міністерства економіки України</w:t>
      </w:r>
      <w:r w:rsidRPr="00E54DEC">
        <w:t xml:space="preserve"> </w:t>
      </w:r>
      <w:r w:rsidR="007E75B5" w:rsidRPr="00E54DEC">
        <w:t>та</w:t>
      </w:r>
      <w:r w:rsidRPr="00E54DEC">
        <w:t xml:space="preserve"> просила серед іншого визнати відсутність у </w:t>
      </w:r>
      <w:r w:rsidR="007E75B5" w:rsidRPr="00E54DEC">
        <w:t>відповідача</w:t>
      </w:r>
      <w:r w:rsidRPr="00E54DEC">
        <w:t xml:space="preserve"> компетенції на</w:t>
      </w:r>
      <w:r w:rsidR="007E75B5" w:rsidRPr="00E54DEC">
        <w:t xml:space="preserve"> підписання наказів</w:t>
      </w:r>
      <w:r w:rsidR="00E11BAE" w:rsidRPr="00E54DEC">
        <w:t>, які стосувались</w:t>
      </w:r>
      <w:r w:rsidR="007E75B5" w:rsidRPr="00E54DEC">
        <w:t xml:space="preserve"> </w:t>
      </w:r>
      <w:r w:rsidRPr="00E54DEC">
        <w:t xml:space="preserve">обрання </w:t>
      </w:r>
      <w:r w:rsidR="00F77370" w:rsidRPr="00E54DEC">
        <w:t xml:space="preserve">Гашева Р.І. </w:t>
      </w:r>
      <w:r w:rsidRPr="00E54DEC">
        <w:t>заступником голови п</w:t>
      </w:r>
      <w:r w:rsidR="00195D56" w:rsidRPr="00E54DEC">
        <w:t>равління Товариства</w:t>
      </w:r>
      <w:r w:rsidR="00F77370" w:rsidRPr="00E54DEC">
        <w:t>,</w:t>
      </w:r>
      <w:r w:rsidR="007E75B5" w:rsidRPr="00E54DEC">
        <w:t xml:space="preserve"> </w:t>
      </w:r>
      <w:r w:rsidRPr="00E54DEC">
        <w:t>покладен</w:t>
      </w:r>
      <w:r w:rsidR="007E75B5" w:rsidRPr="00E54DEC">
        <w:t xml:space="preserve">ня </w:t>
      </w:r>
      <w:r w:rsidRPr="00E54DEC">
        <w:t xml:space="preserve">на </w:t>
      </w:r>
      <w:r w:rsidR="00E11BAE" w:rsidRPr="00E54DEC">
        <w:t xml:space="preserve">нього </w:t>
      </w:r>
      <w:r w:rsidRPr="00E54DEC">
        <w:t>виконання обов’язків голови правління Товариства</w:t>
      </w:r>
      <w:r w:rsidR="007E75B5" w:rsidRPr="00E54DEC">
        <w:t>,</w:t>
      </w:r>
      <w:r w:rsidRPr="00E54DEC">
        <w:t xml:space="preserve"> </w:t>
      </w:r>
      <w:r w:rsidR="00195D56" w:rsidRPr="00E54DEC">
        <w:t xml:space="preserve">а також </w:t>
      </w:r>
      <w:r w:rsidRPr="00E54DEC">
        <w:t xml:space="preserve">визнати незаконними та скасувати </w:t>
      </w:r>
      <w:r w:rsidR="00F77370" w:rsidRPr="00E54DEC">
        <w:t xml:space="preserve">такі </w:t>
      </w:r>
      <w:r w:rsidRPr="00E54DEC">
        <w:t xml:space="preserve">накази. </w:t>
      </w:r>
    </w:p>
    <w:p w:rsidR="00F13010" w:rsidRPr="00E54DEC" w:rsidRDefault="00F13010" w:rsidP="00E54DEC">
      <w:pPr>
        <w:pStyle w:val="af7"/>
        <w:ind w:firstLine="567"/>
      </w:pPr>
      <w:r w:rsidRPr="00E54DEC">
        <w:t>Київський окружний адміністративний суд ухвалою від 13 липня 2023 року відмов</w:t>
      </w:r>
      <w:r w:rsidR="007E75B5" w:rsidRPr="00E54DEC">
        <w:t xml:space="preserve">ив у відкритті провадження </w:t>
      </w:r>
      <w:r w:rsidR="00FD21A9" w:rsidRPr="00E54DEC">
        <w:t xml:space="preserve">за </w:t>
      </w:r>
      <w:r w:rsidR="00E04BCD" w:rsidRPr="00E54DEC">
        <w:t>цим позовом</w:t>
      </w:r>
      <w:r w:rsidR="001761C1">
        <w:t>.</w:t>
      </w:r>
      <w:r w:rsidR="00C24DB7" w:rsidRPr="00E54DEC">
        <w:t xml:space="preserve"> </w:t>
      </w:r>
      <w:r w:rsidRPr="00E54DEC">
        <w:t xml:space="preserve">Шостий апеляційний адміністративний суд постановою від 7 вересня 2023 року, погодившись з висновками суду першої інстанції, апеляційну скаргу Онищенко Л.А. </w:t>
      </w:r>
      <w:r w:rsidR="00593FDB" w:rsidRPr="00E54DEC">
        <w:t xml:space="preserve">залишив </w:t>
      </w:r>
      <w:r w:rsidRPr="00E54DEC">
        <w:t xml:space="preserve">без задоволення, а </w:t>
      </w:r>
      <w:r w:rsidR="00FD21A9" w:rsidRPr="00E54DEC">
        <w:t xml:space="preserve">зазначену </w:t>
      </w:r>
      <w:r w:rsidRPr="00E54DEC">
        <w:t xml:space="preserve">ухвалу </w:t>
      </w:r>
      <w:r w:rsidR="00593FDB" w:rsidRPr="00E54DEC">
        <w:t>–</w:t>
      </w:r>
      <w:r w:rsidRPr="00E54DEC">
        <w:t xml:space="preserve"> без змін. </w:t>
      </w:r>
    </w:p>
    <w:p w:rsidR="00F13010" w:rsidRPr="00E54DEC" w:rsidRDefault="00F13010" w:rsidP="00E54DEC">
      <w:pPr>
        <w:pStyle w:val="af7"/>
        <w:ind w:firstLine="567"/>
      </w:pPr>
      <w:r w:rsidRPr="00E54DEC">
        <w:t>Колегія суддів Касаційного адміністративного суду у складі Верховного Суду ухвалою від 16 жовтня 2023 року відмови</w:t>
      </w:r>
      <w:r w:rsidR="00593FDB" w:rsidRPr="00E54DEC">
        <w:t>ла</w:t>
      </w:r>
      <w:r w:rsidRPr="00E54DEC">
        <w:t xml:space="preserve"> у ві</w:t>
      </w:r>
      <w:r w:rsidR="00593FDB" w:rsidRPr="00E54DEC">
        <w:t xml:space="preserve">дкритті касаційного провадження </w:t>
      </w:r>
      <w:r w:rsidR="00E63EB6" w:rsidRPr="00E54DEC">
        <w:t xml:space="preserve">за касаційною скаргою Онищенко Л.А. на вказані судові рішення Київського окружного адміністративного суду </w:t>
      </w:r>
      <w:r w:rsidR="00593FDB" w:rsidRPr="00E54DEC">
        <w:t xml:space="preserve">та </w:t>
      </w:r>
      <w:r w:rsidR="00E63EB6" w:rsidRPr="00E54DEC">
        <w:t>Шостого апеляційного адміністративного суду, зазначивши</w:t>
      </w:r>
      <w:r w:rsidR="00593FDB" w:rsidRPr="00E54DEC">
        <w:t xml:space="preserve">, </w:t>
      </w:r>
      <w:r w:rsidRPr="00E54DEC">
        <w:t>зокрема</w:t>
      </w:r>
      <w:r w:rsidR="00593FDB" w:rsidRPr="00E54DEC">
        <w:t>,</w:t>
      </w:r>
      <w:r w:rsidRPr="00E54DEC">
        <w:t xml:space="preserve"> що „захисту адміністративним судом підлягають фактично порушені права особи у публічно-правових відносинах з суб’єктом владних повноважень і саме при здійсненні ним чітко визначених чинним законодавством владних управлінських функцій. Порушення має бути реальним, стосуватися (зачіпати) зазвичай індивідуально виражених прав чи інтересів особи, яка стверджує про їх порушення</w:t>
      </w:r>
      <w:r w:rsidR="00E04BCD" w:rsidRPr="00E54DEC">
        <w:t xml:space="preserve">“; </w:t>
      </w:r>
      <w:r w:rsidR="002B3075" w:rsidRPr="00E54DEC">
        <w:t>„</w:t>
      </w:r>
      <w:r w:rsidR="007E75B5" w:rsidRPr="00E54DEC">
        <w:t>у цій справі відсутній предмет спору</w:t>
      </w:r>
      <w:r w:rsidR="002B3075" w:rsidRPr="00E54DEC">
        <w:t>“</w:t>
      </w:r>
      <w:r w:rsidR="007E75B5" w:rsidRPr="00E54DEC">
        <w:t xml:space="preserve">, </w:t>
      </w:r>
      <w:r w:rsidR="00E04BCD" w:rsidRPr="00E54DEC">
        <w:t xml:space="preserve">і </w:t>
      </w:r>
      <w:r w:rsidR="002B3075" w:rsidRPr="00E54DEC">
        <w:t>це „</w:t>
      </w:r>
      <w:r w:rsidR="007E75B5" w:rsidRPr="00E54DEC">
        <w:t>унеможливлює звернення</w:t>
      </w:r>
      <w:r w:rsidR="002B3075" w:rsidRPr="00E54DEC">
        <w:t xml:space="preserve"> позивачки до суду щодо вирішення питання незаконності наказів Міністерства економіки України в порядку судової ревізії (контролю)“</w:t>
      </w:r>
      <w:r w:rsidR="00E04BCD" w:rsidRPr="00E54DEC">
        <w:t>. Суд касаційної інстанції вважає, що</w:t>
      </w:r>
      <w:r w:rsidRPr="00E54DEC">
        <w:t xml:space="preserve"> </w:t>
      </w:r>
      <w:r w:rsidR="002B3075" w:rsidRPr="00E54DEC">
        <w:t xml:space="preserve">„суд першої інстанції, позицію якого підтримав суд апеляційної інстанції, дійшовши висновку про необхідність відмови у відкритті провадження в адміністративній справі, вірно </w:t>
      </w:r>
      <w:r w:rsidRPr="00E54DEC">
        <w:t>застосува</w:t>
      </w:r>
      <w:r w:rsidR="002B3075" w:rsidRPr="00E54DEC">
        <w:t>в</w:t>
      </w:r>
      <w:r w:rsidRPr="00E54DEC">
        <w:t xml:space="preserve"> </w:t>
      </w:r>
      <w:r w:rsidR="002B3075" w:rsidRPr="00E54DEC">
        <w:t xml:space="preserve">положення </w:t>
      </w:r>
      <w:r w:rsidRPr="00E54DEC">
        <w:t>пункт</w:t>
      </w:r>
      <w:r w:rsidR="002B3075" w:rsidRPr="00E54DEC">
        <w:t xml:space="preserve">у </w:t>
      </w:r>
      <w:r w:rsidRPr="00E54DEC">
        <w:t>1 частини першої статті 170 Кодексу</w:t>
      </w:r>
      <w:r w:rsidR="002B3075" w:rsidRPr="00E54DEC">
        <w:t>, а доводи касаційної скарги не викликають сумнівів щодо застосування чи тлумачення зазначеної норми процесуального права“</w:t>
      </w:r>
      <w:r w:rsidR="00E04BCD" w:rsidRPr="00E54DEC">
        <w:t>, а також</w:t>
      </w:r>
      <w:r w:rsidR="001761C1">
        <w:t>,</w:t>
      </w:r>
      <w:r w:rsidR="00E04BCD" w:rsidRPr="00E54DEC">
        <w:t xml:space="preserve"> </w:t>
      </w:r>
      <w:r w:rsidRPr="00E54DEC">
        <w:t>посилаючись</w:t>
      </w:r>
      <w:r w:rsidR="00E04BCD" w:rsidRPr="00E54DEC">
        <w:t>, зокрема,</w:t>
      </w:r>
      <w:r w:rsidRPr="00E54DEC">
        <w:t xml:space="preserve"> на приписи пункту 5 частини першої, частин</w:t>
      </w:r>
      <w:r w:rsidR="002D050B">
        <w:t>и</w:t>
      </w:r>
      <w:r w:rsidRPr="00E54DEC">
        <w:t xml:space="preserve"> друг</w:t>
      </w:r>
      <w:r w:rsidR="002D050B">
        <w:t>ої</w:t>
      </w:r>
      <w:r w:rsidRPr="00E54DEC">
        <w:t xml:space="preserve"> </w:t>
      </w:r>
      <w:r w:rsidRPr="00E54DEC">
        <w:lastRenderedPageBreak/>
        <w:t>статті 333 Кодексу, дійшов висновку про необґрунтованість касаційної скарги та відсутність підстав для відкриття касаційного провадження.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pStyle w:val="af7"/>
        <w:ind w:firstLine="567"/>
      </w:pPr>
      <w:r w:rsidRPr="00E54DEC">
        <w:t xml:space="preserve">1.2. </w:t>
      </w:r>
      <w:bookmarkStart w:id="3" w:name="_Hlk52747132"/>
      <w:r w:rsidRPr="00E54DEC">
        <w:t xml:space="preserve">Онищенко Л.А. стверджує, що „остаточне судове рішення шляхом застосування витлумачення Касаційним адміністративним судом Верховного Суду положень пункту п’ятого частини першої та частини другої статті 333 &lt;…&gt; та положень пункту першого частини першої статті 170 &lt;…&gt; Кодексу </w:t>
      </w:r>
      <w:r w:rsidR="00E738D5" w:rsidRPr="00E54DEC">
        <w:t xml:space="preserve">&lt;…&gt; </w:t>
      </w:r>
      <w:r w:rsidRPr="00E54DEC">
        <w:t xml:space="preserve">порушило гарантовані Конституцією України права Скаржника на рівні конституційні права і свободи та право Скаржника на захист судом, гарантовані статтями 24 та 55 Конституції України“; „застосування витлумачення в остаточному судовому рішенні“ оспорюваних приписів Кодексу порушило її права, </w:t>
      </w:r>
      <w:r w:rsidR="00593FDB" w:rsidRPr="00E54DEC">
        <w:t>визначені</w:t>
      </w:r>
      <w:r w:rsidRPr="00E54DEC">
        <w:t xml:space="preserve"> приписами статей 21, 24, 55 Конституції України. </w:t>
      </w:r>
    </w:p>
    <w:p w:rsidR="00E738D5" w:rsidRPr="00E54DEC" w:rsidRDefault="00E738D5" w:rsidP="00E54DEC">
      <w:pPr>
        <w:pStyle w:val="af7"/>
        <w:ind w:firstLine="567"/>
      </w:pPr>
      <w:r w:rsidRPr="00E54DEC">
        <w:t xml:space="preserve">Автор клопотання стверджує, що приписи пункту 5 частини першої, частини другої статті 333 Кодексу не </w:t>
      </w:r>
      <w:r w:rsidR="00EE6E91">
        <w:t>встановлюють</w:t>
      </w:r>
      <w:r w:rsidRPr="00E54DEC">
        <w:t xml:space="preserve"> „право суду касаційної інстанції &lt;…&gt; відмовляти у відкритті касаційного провадження у разі оскарження Постанови“</w:t>
      </w:r>
      <w:r w:rsidR="00765BFB" w:rsidRPr="00E54DEC">
        <w:t>. На думку</w:t>
      </w:r>
      <w:r w:rsidR="00EE6E91">
        <w:t xml:space="preserve"> Онищенко Л.А.</w:t>
      </w:r>
      <w:r w:rsidR="00765BFB" w:rsidRPr="00E54DEC">
        <w:t>,</w:t>
      </w:r>
      <w:r w:rsidRPr="00E54DEC">
        <w:t xml:space="preserve"> „застосування витлумачення в остаточному судовому рішенні того, що ухвала є постановою свідчить або про неконституційність</w:t>
      </w:r>
      <w:r w:rsidR="00C94D09" w:rsidRPr="00E54DEC">
        <w:t>“</w:t>
      </w:r>
      <w:r w:rsidRPr="00E54DEC">
        <w:t xml:space="preserve"> зазначених приписів Кодексу</w:t>
      </w:r>
      <w:r w:rsidR="00765BFB" w:rsidRPr="00E54DEC">
        <w:t>,</w:t>
      </w:r>
      <w:r w:rsidRPr="00E54DEC">
        <w:t xml:space="preserve"> „або про екстрений випадок потреби </w:t>
      </w:r>
      <w:r w:rsidR="00765BFB" w:rsidRPr="00E54DEC">
        <w:t>конституційного контролю акту, яким є остаточне судове рішення</w:t>
      </w:r>
      <w:r w:rsidRPr="00E54DEC">
        <w:t>“</w:t>
      </w:r>
      <w:r w:rsidR="00765BFB" w:rsidRPr="00E54DEC">
        <w:t>.</w:t>
      </w:r>
    </w:p>
    <w:p w:rsidR="00765BFB" w:rsidRPr="00E54DEC" w:rsidRDefault="00765BFB" w:rsidP="00E54DEC">
      <w:pPr>
        <w:pStyle w:val="af7"/>
        <w:ind w:firstLine="567"/>
      </w:pPr>
      <w:r w:rsidRPr="00E54DEC">
        <w:t xml:space="preserve">Онищенко Л.А. </w:t>
      </w:r>
      <w:r w:rsidR="00EE6E91">
        <w:t>вказує</w:t>
      </w:r>
      <w:r w:rsidRPr="00E54DEC">
        <w:t>, що</w:t>
      </w:r>
      <w:r w:rsidR="00EE6E91">
        <w:t xml:space="preserve"> </w:t>
      </w:r>
      <w:r w:rsidR="00EE6E91" w:rsidRPr="00E54DEC">
        <w:t>суд</w:t>
      </w:r>
      <w:r w:rsidR="00EE6E91">
        <w:t>,</w:t>
      </w:r>
      <w:r w:rsidRPr="00E54DEC">
        <w:t xml:space="preserve"> застос</w:t>
      </w:r>
      <w:r w:rsidR="001F6295">
        <w:t>ов</w:t>
      </w:r>
      <w:r w:rsidRPr="00E54DEC">
        <w:t>у</w:t>
      </w:r>
      <w:r w:rsidR="00EE6E91">
        <w:t>ючи</w:t>
      </w:r>
      <w:r w:rsidRPr="00E54DEC">
        <w:t xml:space="preserve"> пункт</w:t>
      </w:r>
      <w:r w:rsidR="00EE6E91">
        <w:t xml:space="preserve"> 1 частини першої</w:t>
      </w:r>
      <w:r w:rsidR="00EE6E91">
        <w:br/>
      </w:r>
      <w:r w:rsidRPr="00E54DEC">
        <w:t>статті 170 Кодексу</w:t>
      </w:r>
      <w:r w:rsidR="00EE6E91">
        <w:t>,</w:t>
      </w:r>
      <w:r w:rsidRPr="00E54DEC">
        <w:t xml:space="preserve"> відповідно до пункту 6 частини першої цієї ж статті Кодексу „повинен роз’яснити заявнику</w:t>
      </w:r>
      <w:r w:rsidR="00C94D09" w:rsidRPr="00E54DEC">
        <w:t>,</w:t>
      </w:r>
      <w:r w:rsidRPr="00E54DEC">
        <w:t xml:space="preserve"> до юрисдикції якого суду віднесено розгляд такої справи“</w:t>
      </w:r>
      <w:r w:rsidR="00373E45" w:rsidRPr="00E54DEC">
        <w:t>; якщо приписи пункт</w:t>
      </w:r>
      <w:r w:rsidR="00EE6E91">
        <w:t>у</w:t>
      </w:r>
      <w:r w:rsidR="00373E45" w:rsidRPr="00E54DEC">
        <w:t xml:space="preserve"> 1 частини першої статті 170 Кодексу „позбавляють будь-якого права користуватися благами Кодексу &lt;…&gt; та права на захист судом“, то ці приписи або </w:t>
      </w:r>
      <w:r w:rsidR="0099660D" w:rsidRPr="00E54DEC">
        <w:t xml:space="preserve">„є </w:t>
      </w:r>
      <w:r w:rsidR="00373E45" w:rsidRPr="00E54DEC">
        <w:t>неконституційн</w:t>
      </w:r>
      <w:r w:rsidR="0099660D" w:rsidRPr="00E54DEC">
        <w:t>ими</w:t>
      </w:r>
      <w:r w:rsidR="00373E45" w:rsidRPr="00E54DEC">
        <w:t xml:space="preserve">, або </w:t>
      </w:r>
      <w:r w:rsidR="0099660D" w:rsidRPr="00E54DEC">
        <w:t xml:space="preserve">є </w:t>
      </w:r>
      <w:r w:rsidR="00373E45" w:rsidRPr="00E54DEC">
        <w:t xml:space="preserve">неконституційним </w:t>
      </w:r>
      <w:r w:rsidR="0099660D" w:rsidRPr="00E54DEC">
        <w:t xml:space="preserve">у відношенні Скаржника </w:t>
      </w:r>
      <w:r w:rsidR="00373E45" w:rsidRPr="00E54DEC">
        <w:t>застосування витлумачення“ їх в остаточному судовому рішенні.</w:t>
      </w:r>
    </w:p>
    <w:p w:rsidR="00F13010" w:rsidRPr="00E54DEC" w:rsidRDefault="00F13010" w:rsidP="00E54DEC">
      <w:pPr>
        <w:pStyle w:val="af7"/>
        <w:ind w:firstLine="567"/>
      </w:pPr>
      <w:r w:rsidRPr="00E54DEC">
        <w:t>Суб’єкт права на конституційну скаргу вважає, що оспорювані приписи Кодексу не відповідають частині другій статті 6, статті 8, першому реченню статті 21, частині першій статті 24, час</w:t>
      </w:r>
      <w:r w:rsidR="00E54DEC">
        <w:t>тині першій статті 55, пункту 1</w:t>
      </w:r>
      <w:r w:rsidR="00E54DEC">
        <w:br/>
      </w:r>
      <w:r w:rsidRPr="00E54DEC">
        <w:lastRenderedPageBreak/>
        <w:t>частини першої статті 92, частинам першій, п’ятій статті 125, частині першій статті 129, статті 151</w:t>
      </w:r>
      <w:r w:rsidRPr="00E54DEC">
        <w:rPr>
          <w:vertAlign w:val="superscript"/>
        </w:rPr>
        <w:t>2</w:t>
      </w:r>
      <w:r w:rsidRPr="00E54DEC">
        <w:t xml:space="preserve"> Конституції України.</w:t>
      </w:r>
    </w:p>
    <w:bookmarkEnd w:id="3"/>
    <w:p w:rsidR="00F13010" w:rsidRPr="00E54DEC" w:rsidRDefault="00F13010" w:rsidP="00E54DEC">
      <w:pPr>
        <w:pStyle w:val="af7"/>
        <w:ind w:firstLine="567"/>
      </w:pPr>
      <w:r w:rsidRPr="00E54DEC">
        <w:t xml:space="preserve">Обґрунтовуючи свої твердження, автор клопотання цитує приписи Конституції України та законів України, міжнародні акти, посилається на рішення Конституційного Суду України, практику Європейського суду з прав людини, Верховного Суду, а також на судові рішення у </w:t>
      </w:r>
      <w:r w:rsidR="00593FDB" w:rsidRPr="00E54DEC">
        <w:t xml:space="preserve">його </w:t>
      </w:r>
      <w:r w:rsidRPr="00E54DEC">
        <w:t>справі, копії яких долучено до матеріалів конституційної скарги.</w:t>
      </w:r>
    </w:p>
    <w:p w:rsidR="00F13010" w:rsidRPr="00E54DEC" w:rsidRDefault="00F13010" w:rsidP="00E54DEC">
      <w:pPr>
        <w:pStyle w:val="af7"/>
        <w:ind w:firstLine="567"/>
      </w:pP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2. Розв’язуючи питання щодо відкриття конституційного провадження у справі, Третя колегія суддів Другого сенату Конституційного Суду України виходить із такого.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приписів),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є прийнятною за умов її відповідності вимогам, визначеним статтями 55, 56 цього закону (абзац перший частини першої статті 77).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 xml:space="preserve">Онищенко Л.А., стверджуючи про невідповідність Конституції України пункту 1 частини першої статті 170, пункту 5 частини першої, частини другої статті 333 Кодексу, не навела аргументів щодо </w:t>
      </w:r>
      <w:r w:rsidR="00593FDB" w:rsidRPr="00E54DEC">
        <w:rPr>
          <w:rFonts w:ascii="Times New Roman" w:hAnsi="Times New Roman"/>
          <w:sz w:val="28"/>
          <w:szCs w:val="28"/>
        </w:rPr>
        <w:t xml:space="preserve">їх </w:t>
      </w:r>
      <w:r w:rsidRPr="00E54DEC">
        <w:rPr>
          <w:rFonts w:ascii="Times New Roman" w:hAnsi="Times New Roman"/>
          <w:sz w:val="28"/>
          <w:szCs w:val="28"/>
        </w:rPr>
        <w:t xml:space="preserve">неконституційності </w:t>
      </w:r>
      <w:r w:rsidR="00593FDB" w:rsidRPr="00E54DEC">
        <w:rPr>
          <w:rFonts w:ascii="Times New Roman" w:hAnsi="Times New Roman"/>
          <w:sz w:val="28"/>
          <w:szCs w:val="28"/>
        </w:rPr>
        <w:t>та</w:t>
      </w:r>
      <w:r w:rsidRPr="00E54DEC">
        <w:rPr>
          <w:rFonts w:ascii="Times New Roman" w:hAnsi="Times New Roman"/>
          <w:sz w:val="28"/>
          <w:szCs w:val="28"/>
        </w:rPr>
        <w:t xml:space="preserve"> не вказала, яким чином застосування </w:t>
      </w:r>
      <w:r w:rsidR="00593FDB" w:rsidRPr="00E54DEC">
        <w:rPr>
          <w:rFonts w:ascii="Times New Roman" w:hAnsi="Times New Roman"/>
          <w:sz w:val="28"/>
          <w:szCs w:val="28"/>
        </w:rPr>
        <w:t xml:space="preserve">зазначених </w:t>
      </w:r>
      <w:r w:rsidRPr="00E54DEC">
        <w:rPr>
          <w:rFonts w:ascii="Times New Roman" w:hAnsi="Times New Roman"/>
          <w:sz w:val="28"/>
          <w:szCs w:val="28"/>
        </w:rPr>
        <w:t xml:space="preserve">приписів Кодексу порушило її конституційні права, </w:t>
      </w:r>
      <w:r w:rsidR="00593FDB" w:rsidRPr="00E54DEC">
        <w:rPr>
          <w:rFonts w:ascii="Times New Roman" w:hAnsi="Times New Roman"/>
          <w:sz w:val="28"/>
          <w:szCs w:val="28"/>
        </w:rPr>
        <w:t>визначен</w:t>
      </w:r>
      <w:r w:rsidR="00EE6E91">
        <w:rPr>
          <w:rFonts w:ascii="Times New Roman" w:hAnsi="Times New Roman"/>
          <w:sz w:val="28"/>
          <w:szCs w:val="28"/>
        </w:rPr>
        <w:t>і</w:t>
      </w:r>
      <w:r w:rsidRPr="00E54DEC">
        <w:rPr>
          <w:rFonts w:ascii="Times New Roman" w:hAnsi="Times New Roman"/>
          <w:sz w:val="28"/>
          <w:szCs w:val="28"/>
        </w:rPr>
        <w:t xml:space="preserve"> статтями 21, 24, 55 Конституції України, а лише обмежилася цитуванням приписів Основного Закону України, Кодексу, детальним описом обставин своєї справи та фактично висловила незгоду з </w:t>
      </w:r>
      <w:r w:rsidRPr="00E54DEC">
        <w:rPr>
          <w:rFonts w:ascii="Times New Roman" w:hAnsi="Times New Roman"/>
          <w:sz w:val="28"/>
          <w:szCs w:val="28"/>
        </w:rPr>
        <w:lastRenderedPageBreak/>
        <w:t>результатом її розгляду в судах, навівши власну оцінку щодо правильності тлумачення та застосування Верховним Судом оспорюваних приписів Кодексу.</w:t>
      </w:r>
    </w:p>
    <w:p w:rsidR="00F13010" w:rsidRPr="00E54DEC" w:rsidRDefault="00F13010" w:rsidP="00E54DEC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 xml:space="preserve">Конституційний Суд України неодноразово </w:t>
      </w:r>
      <w:r w:rsidR="00593FDB" w:rsidRPr="00E54DEC">
        <w:rPr>
          <w:rFonts w:ascii="Times New Roman" w:hAnsi="Times New Roman"/>
          <w:sz w:val="28"/>
          <w:szCs w:val="28"/>
        </w:rPr>
        <w:t>наголошував</w:t>
      </w:r>
      <w:r w:rsidRPr="00E54DEC">
        <w:rPr>
          <w:rFonts w:ascii="Times New Roman" w:hAnsi="Times New Roman"/>
          <w:sz w:val="28"/>
          <w:szCs w:val="28"/>
        </w:rPr>
        <w:t xml:space="preserve">, що особа, яка звертається до Конституційного Суду України, повинна не лише зазначити, а й аргументовано довести, як саме оспорюваний закон (його окремі приписи), який був застосований в остаточному судовому рішенні в її справі, порушує її  гарантоване Конституцією України право [Ухвала Першого сенату Конституційного Суду України від 13 червня 2018 року № 20-у(І)/2018, Ухвала Другого сенату Конституційного Суду України від </w:t>
      </w:r>
      <w:r w:rsidR="00E54DEC">
        <w:rPr>
          <w:rFonts w:ascii="Times New Roman" w:hAnsi="Times New Roman"/>
          <w:sz w:val="28"/>
          <w:szCs w:val="28"/>
        </w:rPr>
        <w:t>10 травня 2023 року</w:t>
      </w:r>
      <w:r w:rsidR="00E54DEC">
        <w:rPr>
          <w:rFonts w:ascii="Times New Roman" w:hAnsi="Times New Roman"/>
          <w:sz w:val="28"/>
          <w:szCs w:val="28"/>
        </w:rPr>
        <w:br/>
      </w:r>
      <w:r w:rsidRPr="00E54DEC">
        <w:rPr>
          <w:rFonts w:ascii="Times New Roman" w:hAnsi="Times New Roman"/>
          <w:sz w:val="28"/>
          <w:szCs w:val="28"/>
        </w:rPr>
        <w:t xml:space="preserve">№ 35-у(II)/2023], однак цитування Конституції України, наведення змісту законів без аргументації невідповідності Конституції України оспорюваних норм закону України не є обґрунтуванням тверджень щодо їх неконституційності (ухвали Великої палати Конституційного Суду України </w:t>
      </w:r>
      <w:r w:rsidRPr="00E54DEC">
        <w:rPr>
          <w:rFonts w:ascii="Times New Roman" w:hAnsi="Times New Roman"/>
          <w:sz w:val="28"/>
          <w:szCs w:val="28"/>
        </w:rPr>
        <w:br/>
        <w:t xml:space="preserve">від 24 травня 2018 року № 23-у/2018, від 24 травня 2018 року № 24-у/2018, </w:t>
      </w:r>
      <w:r w:rsidRPr="00E54DEC">
        <w:rPr>
          <w:rFonts w:ascii="Times New Roman" w:hAnsi="Times New Roman"/>
          <w:sz w:val="28"/>
          <w:szCs w:val="28"/>
        </w:rPr>
        <w:br/>
        <w:t xml:space="preserve">від 31 травня 2018 року № 27-у/2018, від </w:t>
      </w:r>
      <w:r w:rsidR="00593FDB" w:rsidRPr="00E54DEC">
        <w:rPr>
          <w:rFonts w:ascii="Times New Roman" w:hAnsi="Times New Roman"/>
          <w:sz w:val="28"/>
          <w:szCs w:val="28"/>
        </w:rPr>
        <w:t>7 червня 2018 року № 34-у/2018),</w:t>
      </w:r>
      <w:r w:rsidRPr="00E54DEC">
        <w:rPr>
          <w:rFonts w:ascii="Times New Roman" w:hAnsi="Times New Roman"/>
          <w:sz w:val="28"/>
          <w:szCs w:val="28"/>
        </w:rPr>
        <w:t xml:space="preserve"> а також „незгода з судовим рішенням у конкретній справі не є підставою для перевірки на відповідність Конституції України (конституційність) закону України (його окремих положень)“ [ухвали Другого сенату Конституційного Суду України від 24 червня 2019 року № 40-у(II)/2019, від 23 лютого 2022 року № 5-у(II)/2022].</w:t>
      </w:r>
    </w:p>
    <w:p w:rsidR="00F13010" w:rsidRPr="00E54DEC" w:rsidRDefault="00F13010" w:rsidP="00E54DEC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До того ж</w:t>
      </w:r>
      <w:r w:rsidR="00C24DB7" w:rsidRPr="00E54DEC">
        <w:rPr>
          <w:rFonts w:ascii="Times New Roman" w:hAnsi="Times New Roman"/>
          <w:sz w:val="28"/>
          <w:szCs w:val="28"/>
        </w:rPr>
        <w:t>, як випливає</w:t>
      </w:r>
      <w:r w:rsidRPr="00E54DEC">
        <w:rPr>
          <w:rFonts w:ascii="Times New Roman" w:hAnsi="Times New Roman"/>
          <w:sz w:val="28"/>
          <w:szCs w:val="28"/>
        </w:rPr>
        <w:t xml:space="preserve"> з конституційної скарги</w:t>
      </w:r>
      <w:r w:rsidR="00C24DB7" w:rsidRPr="00E54DEC">
        <w:rPr>
          <w:rFonts w:ascii="Times New Roman" w:hAnsi="Times New Roman"/>
          <w:sz w:val="28"/>
          <w:szCs w:val="28"/>
        </w:rPr>
        <w:t>,</w:t>
      </w:r>
      <w:r w:rsidRPr="00E54DEC">
        <w:rPr>
          <w:rFonts w:ascii="Times New Roman" w:hAnsi="Times New Roman"/>
          <w:sz w:val="28"/>
          <w:szCs w:val="28"/>
        </w:rPr>
        <w:t xml:space="preserve"> Онищенко Л.А. </w:t>
      </w:r>
      <w:r w:rsidR="00FD21A9" w:rsidRPr="00E54DEC">
        <w:rPr>
          <w:rFonts w:ascii="Times New Roman" w:hAnsi="Times New Roman"/>
          <w:sz w:val="28"/>
          <w:szCs w:val="28"/>
        </w:rPr>
        <w:t>фактично намагається довести</w:t>
      </w:r>
      <w:r w:rsidR="00C24DB7" w:rsidRPr="00E54DEC">
        <w:rPr>
          <w:rFonts w:ascii="Times New Roman" w:hAnsi="Times New Roman"/>
          <w:sz w:val="28"/>
          <w:szCs w:val="28"/>
        </w:rPr>
        <w:t>, що суд</w:t>
      </w:r>
      <w:r w:rsidR="00FD21A9" w:rsidRPr="00E54DEC">
        <w:rPr>
          <w:rFonts w:ascii="Times New Roman" w:hAnsi="Times New Roman"/>
          <w:sz w:val="28"/>
          <w:szCs w:val="28"/>
        </w:rPr>
        <w:t xml:space="preserve"> </w:t>
      </w:r>
      <w:r w:rsidR="00C24DB7" w:rsidRPr="00E54DEC">
        <w:rPr>
          <w:rFonts w:ascii="Times New Roman" w:hAnsi="Times New Roman"/>
          <w:sz w:val="28"/>
          <w:szCs w:val="28"/>
        </w:rPr>
        <w:t xml:space="preserve">касаційної інстанції </w:t>
      </w:r>
      <w:r w:rsidR="00FD21A9" w:rsidRPr="00E54DEC">
        <w:rPr>
          <w:rFonts w:ascii="Times New Roman" w:hAnsi="Times New Roman"/>
          <w:sz w:val="28"/>
          <w:szCs w:val="28"/>
        </w:rPr>
        <w:t>застосува</w:t>
      </w:r>
      <w:r w:rsidR="00C24DB7" w:rsidRPr="00E54DEC">
        <w:rPr>
          <w:rFonts w:ascii="Times New Roman" w:hAnsi="Times New Roman"/>
          <w:sz w:val="28"/>
          <w:szCs w:val="28"/>
        </w:rPr>
        <w:t>в</w:t>
      </w:r>
      <w:r w:rsidR="00FD21A9" w:rsidRPr="00E54DEC">
        <w:rPr>
          <w:rFonts w:ascii="Times New Roman" w:hAnsi="Times New Roman"/>
          <w:sz w:val="28"/>
          <w:szCs w:val="28"/>
        </w:rPr>
        <w:t xml:space="preserve"> оспорюван</w:t>
      </w:r>
      <w:r w:rsidR="00C24DB7" w:rsidRPr="00E54DEC">
        <w:rPr>
          <w:rFonts w:ascii="Times New Roman" w:hAnsi="Times New Roman"/>
          <w:sz w:val="28"/>
          <w:szCs w:val="28"/>
        </w:rPr>
        <w:t>і</w:t>
      </w:r>
      <w:r w:rsidR="00FD21A9" w:rsidRPr="00E54DEC">
        <w:rPr>
          <w:rFonts w:ascii="Times New Roman" w:hAnsi="Times New Roman"/>
          <w:sz w:val="28"/>
          <w:szCs w:val="28"/>
        </w:rPr>
        <w:t xml:space="preserve"> припис</w:t>
      </w:r>
      <w:r w:rsidR="00C24DB7" w:rsidRPr="00E54DEC">
        <w:rPr>
          <w:rFonts w:ascii="Times New Roman" w:hAnsi="Times New Roman"/>
          <w:sz w:val="28"/>
          <w:szCs w:val="28"/>
        </w:rPr>
        <w:t>и</w:t>
      </w:r>
      <w:r w:rsidR="00FD21A9" w:rsidRPr="00E54DEC">
        <w:rPr>
          <w:rFonts w:ascii="Times New Roman" w:hAnsi="Times New Roman"/>
          <w:sz w:val="28"/>
          <w:szCs w:val="28"/>
        </w:rPr>
        <w:t xml:space="preserve"> Кодексу</w:t>
      </w:r>
      <w:r w:rsidR="00C24DB7" w:rsidRPr="00E54DEC">
        <w:rPr>
          <w:rFonts w:ascii="Times New Roman" w:hAnsi="Times New Roman"/>
          <w:sz w:val="28"/>
          <w:szCs w:val="28"/>
        </w:rPr>
        <w:t>, витлумачивши їх у спосіб, який не відповідає Конституції України, та</w:t>
      </w:r>
      <w:r w:rsidR="00FD21A9" w:rsidRPr="00E54DEC">
        <w:rPr>
          <w:rFonts w:ascii="Times New Roman" w:hAnsi="Times New Roman"/>
          <w:sz w:val="28"/>
          <w:szCs w:val="28"/>
        </w:rPr>
        <w:t xml:space="preserve"> </w:t>
      </w:r>
      <w:r w:rsidRPr="00E54DEC">
        <w:rPr>
          <w:rFonts w:ascii="Times New Roman" w:hAnsi="Times New Roman"/>
          <w:sz w:val="28"/>
          <w:szCs w:val="28"/>
        </w:rPr>
        <w:t xml:space="preserve">просить „визнати повністю неконституційним акт“, яким є ухвала колегії суддів Касаційного адміністративного суду у складі Верховного Суду від 16 жовтня 2023 року. Проте, з огляду на </w:t>
      </w:r>
      <w:r w:rsidR="00195D56" w:rsidRPr="00E54DEC">
        <w:rPr>
          <w:rFonts w:ascii="Times New Roman" w:hAnsi="Times New Roman"/>
          <w:sz w:val="28"/>
          <w:szCs w:val="28"/>
        </w:rPr>
        <w:t xml:space="preserve">приписи </w:t>
      </w:r>
      <w:r w:rsidRPr="00E54DEC">
        <w:rPr>
          <w:rFonts w:ascii="Times New Roman" w:hAnsi="Times New Roman"/>
          <w:sz w:val="28"/>
          <w:szCs w:val="28"/>
        </w:rPr>
        <w:t>статті 151</w:t>
      </w:r>
      <w:r w:rsidRPr="00E54DEC">
        <w:rPr>
          <w:rFonts w:ascii="Times New Roman" w:hAnsi="Times New Roman"/>
          <w:sz w:val="28"/>
          <w:szCs w:val="28"/>
          <w:vertAlign w:val="superscript"/>
        </w:rPr>
        <w:t>1</w:t>
      </w:r>
      <w:r w:rsidRPr="00E54DEC">
        <w:rPr>
          <w:rFonts w:ascii="Times New Roman" w:hAnsi="Times New Roman"/>
          <w:sz w:val="28"/>
          <w:szCs w:val="28"/>
        </w:rPr>
        <w:t xml:space="preserve"> Основного Закону України, Конституційний Суд України </w:t>
      </w:r>
      <w:r w:rsidR="00195D56" w:rsidRPr="00E54DEC">
        <w:rPr>
          <w:rFonts w:ascii="Times New Roman" w:hAnsi="Times New Roman"/>
          <w:sz w:val="28"/>
          <w:szCs w:val="28"/>
        </w:rPr>
        <w:t xml:space="preserve">за конституційною скаргою особи </w:t>
      </w:r>
      <w:r w:rsidRPr="00E54DEC">
        <w:rPr>
          <w:rFonts w:ascii="Times New Roman" w:hAnsi="Times New Roman"/>
          <w:sz w:val="28"/>
          <w:szCs w:val="28"/>
        </w:rPr>
        <w:t>вирішує питання про відповідність Конституції України (к</w:t>
      </w:r>
      <w:r w:rsidR="00195D56" w:rsidRPr="00E54DEC">
        <w:rPr>
          <w:rFonts w:ascii="Times New Roman" w:hAnsi="Times New Roman"/>
          <w:sz w:val="28"/>
          <w:szCs w:val="28"/>
        </w:rPr>
        <w:t>онституційність) закону України</w:t>
      </w:r>
      <w:r w:rsidR="00593FDB" w:rsidRPr="00E54DEC">
        <w:rPr>
          <w:rFonts w:ascii="Times New Roman" w:hAnsi="Times New Roman"/>
          <w:sz w:val="28"/>
          <w:szCs w:val="28"/>
        </w:rPr>
        <w:t>, а не будь-якого іншого акта, зокрема судового рішення</w:t>
      </w:r>
      <w:r w:rsidRPr="00E54DEC">
        <w:rPr>
          <w:rFonts w:ascii="Times New Roman" w:hAnsi="Times New Roman"/>
          <w:sz w:val="28"/>
          <w:szCs w:val="28"/>
        </w:rPr>
        <w:t>.</w:t>
      </w:r>
    </w:p>
    <w:p w:rsidR="00F13010" w:rsidRPr="00E54DEC" w:rsidRDefault="00F13010" w:rsidP="00E54DEC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Отже, автор клопотання не обґрунтував тверджень щодо неконституційності пункту 1 част</w:t>
      </w:r>
      <w:r w:rsidR="00E54DEC">
        <w:rPr>
          <w:rFonts w:ascii="Times New Roman" w:hAnsi="Times New Roman"/>
          <w:sz w:val="28"/>
          <w:szCs w:val="28"/>
        </w:rPr>
        <w:t>ини першої статті 170, пункту 5</w:t>
      </w:r>
      <w:r w:rsidR="00E54DEC">
        <w:rPr>
          <w:rFonts w:ascii="Times New Roman" w:hAnsi="Times New Roman"/>
          <w:sz w:val="28"/>
          <w:szCs w:val="28"/>
        </w:rPr>
        <w:br/>
      </w:r>
      <w:r w:rsidRPr="00E54DEC">
        <w:rPr>
          <w:rFonts w:ascii="Times New Roman" w:hAnsi="Times New Roman"/>
          <w:sz w:val="28"/>
          <w:szCs w:val="28"/>
        </w:rPr>
        <w:lastRenderedPageBreak/>
        <w:t>частини першої, частини другої статті 333 Кодексу, чим не дотримав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E54DEC">
        <w:rPr>
          <w:rFonts w:ascii="Times New Roman" w:hAnsi="Times New Roman"/>
          <w:sz w:val="28"/>
          <w:szCs w:val="28"/>
          <w:vertAlign w:val="superscript"/>
        </w:rPr>
        <w:t>1</w:t>
      </w:r>
      <w:r w:rsidRPr="00E54DEC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C24DB7" w:rsidRPr="00E54DEC" w:rsidRDefault="00C24DB7" w:rsidP="00E54DE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010" w:rsidRPr="00E54DEC" w:rsidRDefault="00F13010" w:rsidP="00E54D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DEC">
        <w:rPr>
          <w:rFonts w:ascii="Times New Roman" w:hAnsi="Times New Roman"/>
          <w:b/>
          <w:sz w:val="28"/>
          <w:szCs w:val="28"/>
        </w:rPr>
        <w:t>у х в а л и л а: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1. Відмовити у відкритті конституційного провадження у справі за конституційною скаргою Онищенко Людмили Андріївни щодо відповідності Конституції України (конституційності) пункту 1 частини першої статті 170, пункту 5 частини першої, частини другої статті 333 Кодексу адміністративного судочинства України на підставі пункту 4 статті 62 Закону України „Про Конституційний Суд України“ – неприйнятність конституційної скарги.</w:t>
      </w:r>
    </w:p>
    <w:p w:rsidR="00F13010" w:rsidRPr="00E54DEC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10" w:rsidRDefault="00F13010" w:rsidP="00E54DE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DEC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E54DEC" w:rsidRDefault="00E54DEC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927" w:rsidRDefault="00537927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DEC" w:rsidRDefault="00E54DEC" w:rsidP="00E5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7927" w:rsidRPr="00AA78F3" w:rsidRDefault="00537927" w:rsidP="00537927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b/>
          <w:caps/>
          <w:sz w:val="28"/>
          <w:szCs w:val="28"/>
        </w:rPr>
      </w:pPr>
      <w:r w:rsidRPr="00AA78F3">
        <w:rPr>
          <w:b/>
          <w:caps/>
          <w:sz w:val="28"/>
          <w:szCs w:val="28"/>
        </w:rPr>
        <w:t>Третя колегія суддів</w:t>
      </w:r>
    </w:p>
    <w:p w:rsidR="00537927" w:rsidRPr="00AA78F3" w:rsidRDefault="00537927" w:rsidP="00537927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b/>
          <w:caps/>
          <w:sz w:val="28"/>
          <w:szCs w:val="28"/>
        </w:rPr>
      </w:pPr>
      <w:r w:rsidRPr="00AA78F3">
        <w:rPr>
          <w:b/>
          <w:caps/>
          <w:sz w:val="28"/>
          <w:szCs w:val="28"/>
        </w:rPr>
        <w:t>Другого сенату</w:t>
      </w:r>
    </w:p>
    <w:p w:rsidR="00E54DEC" w:rsidRPr="00E54DEC" w:rsidRDefault="00537927" w:rsidP="00537927">
      <w:pPr>
        <w:pStyle w:val="rvps2"/>
        <w:shd w:val="clear" w:color="auto" w:fill="FFFFFF"/>
        <w:spacing w:before="0" w:beforeAutospacing="0" w:after="0" w:afterAutospacing="0"/>
        <w:ind w:left="4254"/>
        <w:contextualSpacing/>
        <w:jc w:val="center"/>
        <w:textAlignment w:val="baseline"/>
        <w:rPr>
          <w:sz w:val="28"/>
          <w:szCs w:val="28"/>
        </w:rPr>
      </w:pPr>
      <w:r w:rsidRPr="00AA78F3">
        <w:rPr>
          <w:b/>
          <w:caps/>
          <w:sz w:val="28"/>
          <w:szCs w:val="28"/>
        </w:rPr>
        <w:t>Конституційного Суду України</w:t>
      </w:r>
      <w:bookmarkStart w:id="4" w:name="_GoBack"/>
      <w:bookmarkEnd w:id="4"/>
    </w:p>
    <w:sectPr w:rsidR="00E54DEC" w:rsidRPr="00E54DEC" w:rsidSect="00E54DEC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DF" w:rsidRDefault="002863DF" w:rsidP="00626CE6">
      <w:pPr>
        <w:spacing w:after="0" w:line="240" w:lineRule="auto"/>
      </w:pPr>
      <w:r>
        <w:separator/>
      </w:r>
    </w:p>
  </w:endnote>
  <w:endnote w:type="continuationSeparator" w:id="0">
    <w:p w:rsidR="002863DF" w:rsidRDefault="002863DF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C" w:rsidRPr="00E54DEC" w:rsidRDefault="00E54DEC">
    <w:pPr>
      <w:pStyle w:val="a5"/>
      <w:rPr>
        <w:rFonts w:ascii="Times New Roman" w:hAnsi="Times New Roman"/>
        <w:sz w:val="10"/>
        <w:szCs w:val="10"/>
      </w:rPr>
    </w:pPr>
    <w:r w:rsidRPr="00E54DEC">
      <w:rPr>
        <w:rFonts w:ascii="Times New Roman" w:hAnsi="Times New Roman"/>
        <w:sz w:val="10"/>
        <w:szCs w:val="10"/>
      </w:rPr>
      <w:fldChar w:fldCharType="begin"/>
    </w:r>
    <w:r w:rsidRPr="00E54DEC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E54DEC">
      <w:rPr>
        <w:rFonts w:ascii="Times New Roman" w:hAnsi="Times New Roman"/>
        <w:sz w:val="10"/>
        <w:szCs w:val="10"/>
      </w:rPr>
      <w:fldChar w:fldCharType="separate"/>
    </w:r>
    <w:r w:rsidR="00537927">
      <w:rPr>
        <w:rFonts w:ascii="Times New Roman" w:hAnsi="Times New Roman"/>
        <w:noProof/>
        <w:sz w:val="10"/>
        <w:szCs w:val="10"/>
        <w:lang w:val="uk-UA"/>
      </w:rPr>
      <w:t>G:\2024\Suddi\II senat\III koleg\3.docx</w:t>
    </w:r>
    <w:r w:rsidRPr="00E54DEC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C" w:rsidRPr="00E54DEC" w:rsidRDefault="00E54DEC">
    <w:pPr>
      <w:pStyle w:val="a5"/>
      <w:rPr>
        <w:rFonts w:ascii="Times New Roman" w:hAnsi="Times New Roman"/>
        <w:sz w:val="10"/>
        <w:szCs w:val="10"/>
      </w:rPr>
    </w:pPr>
    <w:r w:rsidRPr="00E54DEC">
      <w:rPr>
        <w:rFonts w:ascii="Times New Roman" w:hAnsi="Times New Roman"/>
        <w:sz w:val="10"/>
        <w:szCs w:val="10"/>
      </w:rPr>
      <w:fldChar w:fldCharType="begin"/>
    </w:r>
    <w:r w:rsidRPr="00E54DEC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E54DEC">
      <w:rPr>
        <w:rFonts w:ascii="Times New Roman" w:hAnsi="Times New Roman"/>
        <w:sz w:val="10"/>
        <w:szCs w:val="10"/>
      </w:rPr>
      <w:fldChar w:fldCharType="separate"/>
    </w:r>
    <w:r w:rsidR="00537927">
      <w:rPr>
        <w:rFonts w:ascii="Times New Roman" w:hAnsi="Times New Roman"/>
        <w:noProof/>
        <w:sz w:val="10"/>
        <w:szCs w:val="10"/>
        <w:lang w:val="uk-UA"/>
      </w:rPr>
      <w:t>G:\2024\Suddi\II senat\III koleg\3.docx</w:t>
    </w:r>
    <w:r w:rsidRPr="00E54DEC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DF" w:rsidRDefault="002863DF" w:rsidP="00626CE6">
      <w:pPr>
        <w:spacing w:after="0" w:line="240" w:lineRule="auto"/>
      </w:pPr>
      <w:r>
        <w:separator/>
      </w:r>
    </w:p>
  </w:footnote>
  <w:footnote w:type="continuationSeparator" w:id="0">
    <w:p w:rsidR="002863DF" w:rsidRDefault="002863DF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E54DEC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E54DEC">
      <w:rPr>
        <w:rFonts w:ascii="Times New Roman" w:hAnsi="Times New Roman"/>
        <w:sz w:val="28"/>
        <w:szCs w:val="28"/>
      </w:rPr>
      <w:fldChar w:fldCharType="begin"/>
    </w:r>
    <w:r w:rsidRPr="00E54DEC">
      <w:rPr>
        <w:rFonts w:ascii="Times New Roman" w:hAnsi="Times New Roman"/>
        <w:sz w:val="28"/>
        <w:szCs w:val="28"/>
      </w:rPr>
      <w:instrText>PAGE   \* MERGEFORMAT</w:instrText>
    </w:r>
    <w:r w:rsidRPr="00E54DEC">
      <w:rPr>
        <w:rFonts w:ascii="Times New Roman" w:hAnsi="Times New Roman"/>
        <w:sz w:val="28"/>
        <w:szCs w:val="28"/>
      </w:rPr>
      <w:fldChar w:fldCharType="separate"/>
    </w:r>
    <w:r w:rsidR="00537927">
      <w:rPr>
        <w:rFonts w:ascii="Times New Roman" w:hAnsi="Times New Roman"/>
        <w:noProof/>
        <w:sz w:val="28"/>
        <w:szCs w:val="28"/>
      </w:rPr>
      <w:t>7</w:t>
    </w:r>
    <w:r w:rsidRPr="00E54D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13AA4"/>
    <w:rsid w:val="00013F27"/>
    <w:rsid w:val="0002083F"/>
    <w:rsid w:val="0002413D"/>
    <w:rsid w:val="0002514B"/>
    <w:rsid w:val="000279F0"/>
    <w:rsid w:val="00030042"/>
    <w:rsid w:val="000332CE"/>
    <w:rsid w:val="00033864"/>
    <w:rsid w:val="000338D5"/>
    <w:rsid w:val="00033BA2"/>
    <w:rsid w:val="000374C6"/>
    <w:rsid w:val="0003770E"/>
    <w:rsid w:val="000429E9"/>
    <w:rsid w:val="00046F77"/>
    <w:rsid w:val="00047674"/>
    <w:rsid w:val="00050AD9"/>
    <w:rsid w:val="00052D91"/>
    <w:rsid w:val="00053234"/>
    <w:rsid w:val="00053583"/>
    <w:rsid w:val="00057960"/>
    <w:rsid w:val="000608E3"/>
    <w:rsid w:val="000612A9"/>
    <w:rsid w:val="000641CF"/>
    <w:rsid w:val="0006521D"/>
    <w:rsid w:val="00070ABC"/>
    <w:rsid w:val="00070BDD"/>
    <w:rsid w:val="00070C19"/>
    <w:rsid w:val="00072FBA"/>
    <w:rsid w:val="000734F9"/>
    <w:rsid w:val="00074825"/>
    <w:rsid w:val="00075425"/>
    <w:rsid w:val="0007613E"/>
    <w:rsid w:val="000805B7"/>
    <w:rsid w:val="00084526"/>
    <w:rsid w:val="00084AA8"/>
    <w:rsid w:val="000924D5"/>
    <w:rsid w:val="00092BD1"/>
    <w:rsid w:val="0009394A"/>
    <w:rsid w:val="00094B93"/>
    <w:rsid w:val="0009562F"/>
    <w:rsid w:val="000A0E08"/>
    <w:rsid w:val="000A2931"/>
    <w:rsid w:val="000A638D"/>
    <w:rsid w:val="000A68CE"/>
    <w:rsid w:val="000A7EFC"/>
    <w:rsid w:val="000B30CA"/>
    <w:rsid w:val="000B3819"/>
    <w:rsid w:val="000B4008"/>
    <w:rsid w:val="000B58B4"/>
    <w:rsid w:val="000B615B"/>
    <w:rsid w:val="000B6E70"/>
    <w:rsid w:val="000C0516"/>
    <w:rsid w:val="000C1CD5"/>
    <w:rsid w:val="000C32EB"/>
    <w:rsid w:val="000C6003"/>
    <w:rsid w:val="000D3A27"/>
    <w:rsid w:val="000D42E9"/>
    <w:rsid w:val="000E01B3"/>
    <w:rsid w:val="000E2FC3"/>
    <w:rsid w:val="000E3495"/>
    <w:rsid w:val="000E34E5"/>
    <w:rsid w:val="000E5A21"/>
    <w:rsid w:val="000F285F"/>
    <w:rsid w:val="000F3BDB"/>
    <w:rsid w:val="000F43C4"/>
    <w:rsid w:val="000F6D6F"/>
    <w:rsid w:val="00100DBA"/>
    <w:rsid w:val="00102020"/>
    <w:rsid w:val="001035EB"/>
    <w:rsid w:val="00104EEE"/>
    <w:rsid w:val="00106551"/>
    <w:rsid w:val="00106D93"/>
    <w:rsid w:val="00107876"/>
    <w:rsid w:val="0011051E"/>
    <w:rsid w:val="00111556"/>
    <w:rsid w:val="001122F3"/>
    <w:rsid w:val="00114AEA"/>
    <w:rsid w:val="00120FB6"/>
    <w:rsid w:val="00121B1F"/>
    <w:rsid w:val="001237D4"/>
    <w:rsid w:val="001278E7"/>
    <w:rsid w:val="0013108A"/>
    <w:rsid w:val="00135EB7"/>
    <w:rsid w:val="00136BD9"/>
    <w:rsid w:val="00140F15"/>
    <w:rsid w:val="00141E2D"/>
    <w:rsid w:val="00151215"/>
    <w:rsid w:val="00151969"/>
    <w:rsid w:val="00152152"/>
    <w:rsid w:val="001521C7"/>
    <w:rsid w:val="00154047"/>
    <w:rsid w:val="0016253A"/>
    <w:rsid w:val="00162734"/>
    <w:rsid w:val="00164BF3"/>
    <w:rsid w:val="00165712"/>
    <w:rsid w:val="0016624D"/>
    <w:rsid w:val="00166519"/>
    <w:rsid w:val="001755F2"/>
    <w:rsid w:val="001761C1"/>
    <w:rsid w:val="0018003A"/>
    <w:rsid w:val="001801E8"/>
    <w:rsid w:val="0018306F"/>
    <w:rsid w:val="0018411F"/>
    <w:rsid w:val="00185E70"/>
    <w:rsid w:val="00190470"/>
    <w:rsid w:val="00191215"/>
    <w:rsid w:val="00191BE5"/>
    <w:rsid w:val="00192429"/>
    <w:rsid w:val="001935FF"/>
    <w:rsid w:val="00195D56"/>
    <w:rsid w:val="00196C59"/>
    <w:rsid w:val="00196E77"/>
    <w:rsid w:val="001971F8"/>
    <w:rsid w:val="001A2C1B"/>
    <w:rsid w:val="001A37CF"/>
    <w:rsid w:val="001A62A5"/>
    <w:rsid w:val="001A7FFE"/>
    <w:rsid w:val="001B02FB"/>
    <w:rsid w:val="001B103C"/>
    <w:rsid w:val="001B37CD"/>
    <w:rsid w:val="001C3856"/>
    <w:rsid w:val="001C562C"/>
    <w:rsid w:val="001C70C0"/>
    <w:rsid w:val="001D23B1"/>
    <w:rsid w:val="001D2442"/>
    <w:rsid w:val="001D6629"/>
    <w:rsid w:val="001D6B43"/>
    <w:rsid w:val="001E0966"/>
    <w:rsid w:val="001E1ACD"/>
    <w:rsid w:val="001E3089"/>
    <w:rsid w:val="001E5AB1"/>
    <w:rsid w:val="001E6980"/>
    <w:rsid w:val="001F5547"/>
    <w:rsid w:val="001F6295"/>
    <w:rsid w:val="001F6709"/>
    <w:rsid w:val="001F77BE"/>
    <w:rsid w:val="001F77D4"/>
    <w:rsid w:val="00200751"/>
    <w:rsid w:val="00201497"/>
    <w:rsid w:val="00201931"/>
    <w:rsid w:val="00201E13"/>
    <w:rsid w:val="00201E53"/>
    <w:rsid w:val="0020254F"/>
    <w:rsid w:val="00202EA5"/>
    <w:rsid w:val="00204BE4"/>
    <w:rsid w:val="0020647A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27A0D"/>
    <w:rsid w:val="0023425A"/>
    <w:rsid w:val="0023769C"/>
    <w:rsid w:val="00237764"/>
    <w:rsid w:val="002410FE"/>
    <w:rsid w:val="00242835"/>
    <w:rsid w:val="002534A9"/>
    <w:rsid w:val="00253D28"/>
    <w:rsid w:val="0025401B"/>
    <w:rsid w:val="00254957"/>
    <w:rsid w:val="00255B87"/>
    <w:rsid w:val="00256DF5"/>
    <w:rsid w:val="002614E8"/>
    <w:rsid w:val="002617FE"/>
    <w:rsid w:val="00262900"/>
    <w:rsid w:val="00264B75"/>
    <w:rsid w:val="00265534"/>
    <w:rsid w:val="00270DCC"/>
    <w:rsid w:val="002719B6"/>
    <w:rsid w:val="002725BD"/>
    <w:rsid w:val="00272B10"/>
    <w:rsid w:val="00275F02"/>
    <w:rsid w:val="002815A7"/>
    <w:rsid w:val="002863DF"/>
    <w:rsid w:val="00291854"/>
    <w:rsid w:val="00296C47"/>
    <w:rsid w:val="00297237"/>
    <w:rsid w:val="00297A3F"/>
    <w:rsid w:val="002A00EB"/>
    <w:rsid w:val="002A0C99"/>
    <w:rsid w:val="002A3827"/>
    <w:rsid w:val="002A38B4"/>
    <w:rsid w:val="002A63DD"/>
    <w:rsid w:val="002B3075"/>
    <w:rsid w:val="002B4065"/>
    <w:rsid w:val="002C0DB6"/>
    <w:rsid w:val="002C2054"/>
    <w:rsid w:val="002C2E92"/>
    <w:rsid w:val="002C405C"/>
    <w:rsid w:val="002D050B"/>
    <w:rsid w:val="002D1020"/>
    <w:rsid w:val="002D370A"/>
    <w:rsid w:val="002D5FFD"/>
    <w:rsid w:val="002D76BF"/>
    <w:rsid w:val="002E17ED"/>
    <w:rsid w:val="002E1F54"/>
    <w:rsid w:val="002E26DE"/>
    <w:rsid w:val="002E6489"/>
    <w:rsid w:val="002E720B"/>
    <w:rsid w:val="002F20AD"/>
    <w:rsid w:val="002F2A98"/>
    <w:rsid w:val="002F39D3"/>
    <w:rsid w:val="002F7375"/>
    <w:rsid w:val="00302063"/>
    <w:rsid w:val="0030403F"/>
    <w:rsid w:val="003047C3"/>
    <w:rsid w:val="0030697B"/>
    <w:rsid w:val="00307C1B"/>
    <w:rsid w:val="0031574D"/>
    <w:rsid w:val="003225DB"/>
    <w:rsid w:val="00323570"/>
    <w:rsid w:val="00324928"/>
    <w:rsid w:val="003302A3"/>
    <w:rsid w:val="003306DB"/>
    <w:rsid w:val="0033221F"/>
    <w:rsid w:val="00334A38"/>
    <w:rsid w:val="003360EF"/>
    <w:rsid w:val="00336AD8"/>
    <w:rsid w:val="00342456"/>
    <w:rsid w:val="00354592"/>
    <w:rsid w:val="00356100"/>
    <w:rsid w:val="00356312"/>
    <w:rsid w:val="00361A2F"/>
    <w:rsid w:val="0036648B"/>
    <w:rsid w:val="003702F8"/>
    <w:rsid w:val="00370C04"/>
    <w:rsid w:val="003715DE"/>
    <w:rsid w:val="00371C8E"/>
    <w:rsid w:val="00372CDC"/>
    <w:rsid w:val="00373E45"/>
    <w:rsid w:val="003777CF"/>
    <w:rsid w:val="00381FF7"/>
    <w:rsid w:val="00382F27"/>
    <w:rsid w:val="00383DB6"/>
    <w:rsid w:val="00383E85"/>
    <w:rsid w:val="00386956"/>
    <w:rsid w:val="00391C7F"/>
    <w:rsid w:val="00395EF1"/>
    <w:rsid w:val="00397F81"/>
    <w:rsid w:val="003A1936"/>
    <w:rsid w:val="003A240D"/>
    <w:rsid w:val="003A2C1E"/>
    <w:rsid w:val="003A2D54"/>
    <w:rsid w:val="003A3FB2"/>
    <w:rsid w:val="003B0E1E"/>
    <w:rsid w:val="003B23C4"/>
    <w:rsid w:val="003B5F03"/>
    <w:rsid w:val="003D13BB"/>
    <w:rsid w:val="003D395A"/>
    <w:rsid w:val="003D44CD"/>
    <w:rsid w:val="003D667E"/>
    <w:rsid w:val="003D66AA"/>
    <w:rsid w:val="003E0991"/>
    <w:rsid w:val="003E1256"/>
    <w:rsid w:val="003E187C"/>
    <w:rsid w:val="003E1A3C"/>
    <w:rsid w:val="003E1FAF"/>
    <w:rsid w:val="003E351D"/>
    <w:rsid w:val="003E5F33"/>
    <w:rsid w:val="003E7BA8"/>
    <w:rsid w:val="003E7C1E"/>
    <w:rsid w:val="003F07EF"/>
    <w:rsid w:val="003F0F79"/>
    <w:rsid w:val="003F1646"/>
    <w:rsid w:val="003F30DA"/>
    <w:rsid w:val="00400720"/>
    <w:rsid w:val="00406BEF"/>
    <w:rsid w:val="00410F36"/>
    <w:rsid w:val="004135EB"/>
    <w:rsid w:val="004137F7"/>
    <w:rsid w:val="0041589E"/>
    <w:rsid w:val="004217F6"/>
    <w:rsid w:val="00425101"/>
    <w:rsid w:val="0043090E"/>
    <w:rsid w:val="00431015"/>
    <w:rsid w:val="00432B89"/>
    <w:rsid w:val="00433866"/>
    <w:rsid w:val="00433E61"/>
    <w:rsid w:val="004349F0"/>
    <w:rsid w:val="00435382"/>
    <w:rsid w:val="00436B4C"/>
    <w:rsid w:val="00440F26"/>
    <w:rsid w:val="00443C83"/>
    <w:rsid w:val="00444132"/>
    <w:rsid w:val="00444B83"/>
    <w:rsid w:val="00452D94"/>
    <w:rsid w:val="00452DD3"/>
    <w:rsid w:val="00456A47"/>
    <w:rsid w:val="00457ABA"/>
    <w:rsid w:val="00460AB8"/>
    <w:rsid w:val="004611FF"/>
    <w:rsid w:val="00462C41"/>
    <w:rsid w:val="00464958"/>
    <w:rsid w:val="00473B94"/>
    <w:rsid w:val="004743E3"/>
    <w:rsid w:val="00474C0E"/>
    <w:rsid w:val="00477F70"/>
    <w:rsid w:val="00482B65"/>
    <w:rsid w:val="00483FDE"/>
    <w:rsid w:val="00484119"/>
    <w:rsid w:val="004844EF"/>
    <w:rsid w:val="00484CA2"/>
    <w:rsid w:val="00486ACE"/>
    <w:rsid w:val="0048746A"/>
    <w:rsid w:val="0049095C"/>
    <w:rsid w:val="0049441B"/>
    <w:rsid w:val="00496CF2"/>
    <w:rsid w:val="004A213D"/>
    <w:rsid w:val="004A3694"/>
    <w:rsid w:val="004A4F3F"/>
    <w:rsid w:val="004B1AE1"/>
    <w:rsid w:val="004B36E8"/>
    <w:rsid w:val="004B42CF"/>
    <w:rsid w:val="004B690A"/>
    <w:rsid w:val="004C26ED"/>
    <w:rsid w:val="004C2E41"/>
    <w:rsid w:val="004C33C5"/>
    <w:rsid w:val="004C52F3"/>
    <w:rsid w:val="004C603F"/>
    <w:rsid w:val="004C756B"/>
    <w:rsid w:val="004C7606"/>
    <w:rsid w:val="004C7A73"/>
    <w:rsid w:val="004D216D"/>
    <w:rsid w:val="004D2660"/>
    <w:rsid w:val="004D3286"/>
    <w:rsid w:val="004E26D9"/>
    <w:rsid w:val="004E3EB7"/>
    <w:rsid w:val="004E41A0"/>
    <w:rsid w:val="004E7A2D"/>
    <w:rsid w:val="004F08E3"/>
    <w:rsid w:val="004F0E8E"/>
    <w:rsid w:val="004F2652"/>
    <w:rsid w:val="004F3898"/>
    <w:rsid w:val="004F4032"/>
    <w:rsid w:val="004F4831"/>
    <w:rsid w:val="004F67F4"/>
    <w:rsid w:val="004F785E"/>
    <w:rsid w:val="00500B02"/>
    <w:rsid w:val="00500FC9"/>
    <w:rsid w:val="00506F39"/>
    <w:rsid w:val="005076AF"/>
    <w:rsid w:val="005078AE"/>
    <w:rsid w:val="00513B66"/>
    <w:rsid w:val="00516686"/>
    <w:rsid w:val="00516CC9"/>
    <w:rsid w:val="005259DB"/>
    <w:rsid w:val="00527A29"/>
    <w:rsid w:val="00530121"/>
    <w:rsid w:val="00531567"/>
    <w:rsid w:val="005347A0"/>
    <w:rsid w:val="00534B36"/>
    <w:rsid w:val="00536678"/>
    <w:rsid w:val="005371C0"/>
    <w:rsid w:val="00537927"/>
    <w:rsid w:val="00541E66"/>
    <w:rsid w:val="00541E6B"/>
    <w:rsid w:val="00542B59"/>
    <w:rsid w:val="005440EF"/>
    <w:rsid w:val="00551519"/>
    <w:rsid w:val="00552D10"/>
    <w:rsid w:val="00552E17"/>
    <w:rsid w:val="00555A83"/>
    <w:rsid w:val="00556B90"/>
    <w:rsid w:val="005608D4"/>
    <w:rsid w:val="005615DD"/>
    <w:rsid w:val="0056321F"/>
    <w:rsid w:val="00563F1C"/>
    <w:rsid w:val="00567838"/>
    <w:rsid w:val="0057061B"/>
    <w:rsid w:val="005721A9"/>
    <w:rsid w:val="00572F1E"/>
    <w:rsid w:val="005806B9"/>
    <w:rsid w:val="00580DD5"/>
    <w:rsid w:val="0058144F"/>
    <w:rsid w:val="00584379"/>
    <w:rsid w:val="00592158"/>
    <w:rsid w:val="00593FDB"/>
    <w:rsid w:val="00594F81"/>
    <w:rsid w:val="00595120"/>
    <w:rsid w:val="00595AFF"/>
    <w:rsid w:val="00597468"/>
    <w:rsid w:val="005A108C"/>
    <w:rsid w:val="005A2865"/>
    <w:rsid w:val="005A3DE0"/>
    <w:rsid w:val="005A45C6"/>
    <w:rsid w:val="005A4BF8"/>
    <w:rsid w:val="005B0B88"/>
    <w:rsid w:val="005B3F6F"/>
    <w:rsid w:val="005C0379"/>
    <w:rsid w:val="005C3482"/>
    <w:rsid w:val="005C673D"/>
    <w:rsid w:val="005C67DA"/>
    <w:rsid w:val="005C6AB4"/>
    <w:rsid w:val="005D6F18"/>
    <w:rsid w:val="005E2545"/>
    <w:rsid w:val="005E4101"/>
    <w:rsid w:val="005E6859"/>
    <w:rsid w:val="005F5CA6"/>
    <w:rsid w:val="00600F93"/>
    <w:rsid w:val="006026C2"/>
    <w:rsid w:val="00603C90"/>
    <w:rsid w:val="006043F2"/>
    <w:rsid w:val="00607F72"/>
    <w:rsid w:val="00612AC0"/>
    <w:rsid w:val="006134DB"/>
    <w:rsid w:val="00621A35"/>
    <w:rsid w:val="006247CC"/>
    <w:rsid w:val="00626CE6"/>
    <w:rsid w:val="006303C3"/>
    <w:rsid w:val="00636D50"/>
    <w:rsid w:val="00636F07"/>
    <w:rsid w:val="00637453"/>
    <w:rsid w:val="006378E3"/>
    <w:rsid w:val="00640153"/>
    <w:rsid w:val="00643CC9"/>
    <w:rsid w:val="00645048"/>
    <w:rsid w:val="00645A2A"/>
    <w:rsid w:val="006466D7"/>
    <w:rsid w:val="00646704"/>
    <w:rsid w:val="00652B15"/>
    <w:rsid w:val="006535B5"/>
    <w:rsid w:val="00653771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6A29"/>
    <w:rsid w:val="0066732B"/>
    <w:rsid w:val="00673065"/>
    <w:rsid w:val="00676488"/>
    <w:rsid w:val="006778A2"/>
    <w:rsid w:val="00677907"/>
    <w:rsid w:val="006800A3"/>
    <w:rsid w:val="0068068C"/>
    <w:rsid w:val="00680F10"/>
    <w:rsid w:val="00680FEC"/>
    <w:rsid w:val="006831FC"/>
    <w:rsid w:val="00685DC5"/>
    <w:rsid w:val="0069786C"/>
    <w:rsid w:val="006A5F33"/>
    <w:rsid w:val="006B03AE"/>
    <w:rsid w:val="006B5443"/>
    <w:rsid w:val="006C02B6"/>
    <w:rsid w:val="006C0688"/>
    <w:rsid w:val="006C1CF8"/>
    <w:rsid w:val="006C2158"/>
    <w:rsid w:val="006C3FD8"/>
    <w:rsid w:val="006C3FFF"/>
    <w:rsid w:val="006C40C7"/>
    <w:rsid w:val="006C66F9"/>
    <w:rsid w:val="006D07CC"/>
    <w:rsid w:val="006D2704"/>
    <w:rsid w:val="006D417E"/>
    <w:rsid w:val="006D5CB9"/>
    <w:rsid w:val="006E1563"/>
    <w:rsid w:val="006E1B14"/>
    <w:rsid w:val="006E5193"/>
    <w:rsid w:val="006E61C3"/>
    <w:rsid w:val="006F0019"/>
    <w:rsid w:val="006F03D8"/>
    <w:rsid w:val="006F0D0C"/>
    <w:rsid w:val="006F3607"/>
    <w:rsid w:val="006F412B"/>
    <w:rsid w:val="006F45EC"/>
    <w:rsid w:val="006F5863"/>
    <w:rsid w:val="006F750F"/>
    <w:rsid w:val="007027C4"/>
    <w:rsid w:val="00702C0B"/>
    <w:rsid w:val="00704291"/>
    <w:rsid w:val="00706334"/>
    <w:rsid w:val="00712601"/>
    <w:rsid w:val="00720A1C"/>
    <w:rsid w:val="00720B3B"/>
    <w:rsid w:val="00721113"/>
    <w:rsid w:val="00722CB8"/>
    <w:rsid w:val="007253E6"/>
    <w:rsid w:val="0072680F"/>
    <w:rsid w:val="0072684D"/>
    <w:rsid w:val="00727E4F"/>
    <w:rsid w:val="007331C7"/>
    <w:rsid w:val="00735492"/>
    <w:rsid w:val="00736185"/>
    <w:rsid w:val="007365BF"/>
    <w:rsid w:val="007416D9"/>
    <w:rsid w:val="00745BC7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65BFB"/>
    <w:rsid w:val="00772739"/>
    <w:rsid w:val="00772D91"/>
    <w:rsid w:val="007751F7"/>
    <w:rsid w:val="0077576B"/>
    <w:rsid w:val="007772FF"/>
    <w:rsid w:val="0077744C"/>
    <w:rsid w:val="00777D7F"/>
    <w:rsid w:val="00782260"/>
    <w:rsid w:val="007841FF"/>
    <w:rsid w:val="00784760"/>
    <w:rsid w:val="007848E1"/>
    <w:rsid w:val="00784A4E"/>
    <w:rsid w:val="007857C1"/>
    <w:rsid w:val="00785C01"/>
    <w:rsid w:val="0078698E"/>
    <w:rsid w:val="00792061"/>
    <w:rsid w:val="0079365C"/>
    <w:rsid w:val="00793DAF"/>
    <w:rsid w:val="00794BE2"/>
    <w:rsid w:val="00794D91"/>
    <w:rsid w:val="00795527"/>
    <w:rsid w:val="00796839"/>
    <w:rsid w:val="007A649F"/>
    <w:rsid w:val="007A6788"/>
    <w:rsid w:val="007B05A6"/>
    <w:rsid w:val="007B20B9"/>
    <w:rsid w:val="007B3E25"/>
    <w:rsid w:val="007B48E6"/>
    <w:rsid w:val="007B6B67"/>
    <w:rsid w:val="007C03B6"/>
    <w:rsid w:val="007C408D"/>
    <w:rsid w:val="007C64EF"/>
    <w:rsid w:val="007C78F7"/>
    <w:rsid w:val="007D0731"/>
    <w:rsid w:val="007D18D1"/>
    <w:rsid w:val="007D1E1F"/>
    <w:rsid w:val="007D45E6"/>
    <w:rsid w:val="007E200F"/>
    <w:rsid w:val="007E2FDE"/>
    <w:rsid w:val="007E33ED"/>
    <w:rsid w:val="007E420E"/>
    <w:rsid w:val="007E49FD"/>
    <w:rsid w:val="007E4ED4"/>
    <w:rsid w:val="007E55BD"/>
    <w:rsid w:val="007E6B6A"/>
    <w:rsid w:val="007E75B5"/>
    <w:rsid w:val="007F0326"/>
    <w:rsid w:val="007F4516"/>
    <w:rsid w:val="007F7BB1"/>
    <w:rsid w:val="008004E2"/>
    <w:rsid w:val="008049CE"/>
    <w:rsid w:val="00807C80"/>
    <w:rsid w:val="008108A9"/>
    <w:rsid w:val="00810C0F"/>
    <w:rsid w:val="00812156"/>
    <w:rsid w:val="0081498D"/>
    <w:rsid w:val="00814A6A"/>
    <w:rsid w:val="00816DB6"/>
    <w:rsid w:val="00817000"/>
    <w:rsid w:val="008265AE"/>
    <w:rsid w:val="00827CE9"/>
    <w:rsid w:val="0083206E"/>
    <w:rsid w:val="00843964"/>
    <w:rsid w:val="0084559D"/>
    <w:rsid w:val="008519EF"/>
    <w:rsid w:val="008527CC"/>
    <w:rsid w:val="00857021"/>
    <w:rsid w:val="00857CFD"/>
    <w:rsid w:val="00860089"/>
    <w:rsid w:val="00861ADB"/>
    <w:rsid w:val="0086534C"/>
    <w:rsid w:val="008674C2"/>
    <w:rsid w:val="00867B72"/>
    <w:rsid w:val="00872094"/>
    <w:rsid w:val="00876DDF"/>
    <w:rsid w:val="00880EA0"/>
    <w:rsid w:val="00880FD3"/>
    <w:rsid w:val="00882ECE"/>
    <w:rsid w:val="00890877"/>
    <w:rsid w:val="00890C3C"/>
    <w:rsid w:val="00890D0E"/>
    <w:rsid w:val="0089165D"/>
    <w:rsid w:val="00891E78"/>
    <w:rsid w:val="00893206"/>
    <w:rsid w:val="00897680"/>
    <w:rsid w:val="008A06BC"/>
    <w:rsid w:val="008A0989"/>
    <w:rsid w:val="008A2B99"/>
    <w:rsid w:val="008A2FDF"/>
    <w:rsid w:val="008A4289"/>
    <w:rsid w:val="008A627C"/>
    <w:rsid w:val="008A7C1F"/>
    <w:rsid w:val="008B132F"/>
    <w:rsid w:val="008B2886"/>
    <w:rsid w:val="008B3AFC"/>
    <w:rsid w:val="008B46D3"/>
    <w:rsid w:val="008B5994"/>
    <w:rsid w:val="008B70AD"/>
    <w:rsid w:val="008B7C8E"/>
    <w:rsid w:val="008C1943"/>
    <w:rsid w:val="008C6742"/>
    <w:rsid w:val="008C70D5"/>
    <w:rsid w:val="008C7AD4"/>
    <w:rsid w:val="008D0032"/>
    <w:rsid w:val="008D05B0"/>
    <w:rsid w:val="008D1F60"/>
    <w:rsid w:val="008D3300"/>
    <w:rsid w:val="008D4195"/>
    <w:rsid w:val="008D6934"/>
    <w:rsid w:val="008D694E"/>
    <w:rsid w:val="008D6AC4"/>
    <w:rsid w:val="008D793A"/>
    <w:rsid w:val="008E0D22"/>
    <w:rsid w:val="008E3CEF"/>
    <w:rsid w:val="008E71D6"/>
    <w:rsid w:val="008E7249"/>
    <w:rsid w:val="008F047D"/>
    <w:rsid w:val="008F072D"/>
    <w:rsid w:val="008F1B84"/>
    <w:rsid w:val="008F33A4"/>
    <w:rsid w:val="008F5A1C"/>
    <w:rsid w:val="008F5A46"/>
    <w:rsid w:val="008F6030"/>
    <w:rsid w:val="008F6457"/>
    <w:rsid w:val="008F6780"/>
    <w:rsid w:val="00903DEB"/>
    <w:rsid w:val="00904B36"/>
    <w:rsid w:val="00905FE3"/>
    <w:rsid w:val="009066F9"/>
    <w:rsid w:val="00910A9A"/>
    <w:rsid w:val="00912002"/>
    <w:rsid w:val="00913B37"/>
    <w:rsid w:val="00917BF7"/>
    <w:rsid w:val="00922EDA"/>
    <w:rsid w:val="00922FDD"/>
    <w:rsid w:val="00924592"/>
    <w:rsid w:val="00926D50"/>
    <w:rsid w:val="00926D53"/>
    <w:rsid w:val="00927069"/>
    <w:rsid w:val="00927910"/>
    <w:rsid w:val="00927C1B"/>
    <w:rsid w:val="00932EF5"/>
    <w:rsid w:val="0093364A"/>
    <w:rsid w:val="0093395C"/>
    <w:rsid w:val="009363C6"/>
    <w:rsid w:val="009402E2"/>
    <w:rsid w:val="009422C2"/>
    <w:rsid w:val="00946100"/>
    <w:rsid w:val="00950588"/>
    <w:rsid w:val="00950A40"/>
    <w:rsid w:val="0095174C"/>
    <w:rsid w:val="00953552"/>
    <w:rsid w:val="009563D4"/>
    <w:rsid w:val="00956A5E"/>
    <w:rsid w:val="00960317"/>
    <w:rsid w:val="009604E5"/>
    <w:rsid w:val="00961398"/>
    <w:rsid w:val="00963170"/>
    <w:rsid w:val="00964D6B"/>
    <w:rsid w:val="00967124"/>
    <w:rsid w:val="0096767B"/>
    <w:rsid w:val="00970248"/>
    <w:rsid w:val="00970D29"/>
    <w:rsid w:val="00970F69"/>
    <w:rsid w:val="009735B7"/>
    <w:rsid w:val="009740D5"/>
    <w:rsid w:val="0097437A"/>
    <w:rsid w:val="00974533"/>
    <w:rsid w:val="0097652E"/>
    <w:rsid w:val="00976A61"/>
    <w:rsid w:val="0098311B"/>
    <w:rsid w:val="009840A6"/>
    <w:rsid w:val="00984A22"/>
    <w:rsid w:val="009852EF"/>
    <w:rsid w:val="00990D9A"/>
    <w:rsid w:val="00990E03"/>
    <w:rsid w:val="00992360"/>
    <w:rsid w:val="0099660D"/>
    <w:rsid w:val="009A117B"/>
    <w:rsid w:val="009A3B11"/>
    <w:rsid w:val="009A51D1"/>
    <w:rsid w:val="009A78A5"/>
    <w:rsid w:val="009B1D85"/>
    <w:rsid w:val="009B23E0"/>
    <w:rsid w:val="009B2FF6"/>
    <w:rsid w:val="009B4376"/>
    <w:rsid w:val="009B596A"/>
    <w:rsid w:val="009B6685"/>
    <w:rsid w:val="009B764D"/>
    <w:rsid w:val="009B7E86"/>
    <w:rsid w:val="009C0613"/>
    <w:rsid w:val="009C1D02"/>
    <w:rsid w:val="009D0A07"/>
    <w:rsid w:val="009D441E"/>
    <w:rsid w:val="009D500B"/>
    <w:rsid w:val="009E124F"/>
    <w:rsid w:val="009E233A"/>
    <w:rsid w:val="009E404C"/>
    <w:rsid w:val="009E72EE"/>
    <w:rsid w:val="009F172E"/>
    <w:rsid w:val="009F27E1"/>
    <w:rsid w:val="009F598D"/>
    <w:rsid w:val="009F6D58"/>
    <w:rsid w:val="009F6ED3"/>
    <w:rsid w:val="00A00578"/>
    <w:rsid w:val="00A00748"/>
    <w:rsid w:val="00A00B42"/>
    <w:rsid w:val="00A00CCB"/>
    <w:rsid w:val="00A01AC9"/>
    <w:rsid w:val="00A04DEE"/>
    <w:rsid w:val="00A07D23"/>
    <w:rsid w:val="00A10FAD"/>
    <w:rsid w:val="00A1115D"/>
    <w:rsid w:val="00A154E2"/>
    <w:rsid w:val="00A16627"/>
    <w:rsid w:val="00A1701B"/>
    <w:rsid w:val="00A17E93"/>
    <w:rsid w:val="00A21B5B"/>
    <w:rsid w:val="00A229A7"/>
    <w:rsid w:val="00A23248"/>
    <w:rsid w:val="00A23C9E"/>
    <w:rsid w:val="00A23D34"/>
    <w:rsid w:val="00A23E39"/>
    <w:rsid w:val="00A24B23"/>
    <w:rsid w:val="00A26649"/>
    <w:rsid w:val="00A27B99"/>
    <w:rsid w:val="00A33EC1"/>
    <w:rsid w:val="00A369DE"/>
    <w:rsid w:val="00A41C12"/>
    <w:rsid w:val="00A42081"/>
    <w:rsid w:val="00A42104"/>
    <w:rsid w:val="00A42756"/>
    <w:rsid w:val="00A45CD6"/>
    <w:rsid w:val="00A511AD"/>
    <w:rsid w:val="00A51FE9"/>
    <w:rsid w:val="00A54460"/>
    <w:rsid w:val="00A546CB"/>
    <w:rsid w:val="00A5497D"/>
    <w:rsid w:val="00A55BA8"/>
    <w:rsid w:val="00A569D7"/>
    <w:rsid w:val="00A56C4F"/>
    <w:rsid w:val="00A57D67"/>
    <w:rsid w:val="00A61314"/>
    <w:rsid w:val="00A619E1"/>
    <w:rsid w:val="00A61A77"/>
    <w:rsid w:val="00A620E9"/>
    <w:rsid w:val="00A62EE0"/>
    <w:rsid w:val="00A62F60"/>
    <w:rsid w:val="00A63363"/>
    <w:rsid w:val="00A65745"/>
    <w:rsid w:val="00A7081A"/>
    <w:rsid w:val="00A70C8C"/>
    <w:rsid w:val="00A71447"/>
    <w:rsid w:val="00A73C14"/>
    <w:rsid w:val="00A75812"/>
    <w:rsid w:val="00A80FD5"/>
    <w:rsid w:val="00A84754"/>
    <w:rsid w:val="00A85AD4"/>
    <w:rsid w:val="00A864A9"/>
    <w:rsid w:val="00A908A5"/>
    <w:rsid w:val="00A90DB3"/>
    <w:rsid w:val="00A925F5"/>
    <w:rsid w:val="00A9347C"/>
    <w:rsid w:val="00A93BD0"/>
    <w:rsid w:val="00A9656D"/>
    <w:rsid w:val="00A968CC"/>
    <w:rsid w:val="00AA1680"/>
    <w:rsid w:val="00AA2729"/>
    <w:rsid w:val="00AA2C05"/>
    <w:rsid w:val="00AA373D"/>
    <w:rsid w:val="00AA3834"/>
    <w:rsid w:val="00AA5E82"/>
    <w:rsid w:val="00AA6C35"/>
    <w:rsid w:val="00AA6DCB"/>
    <w:rsid w:val="00AB4CC2"/>
    <w:rsid w:val="00AB52AE"/>
    <w:rsid w:val="00AB758A"/>
    <w:rsid w:val="00AC0063"/>
    <w:rsid w:val="00AC0DFB"/>
    <w:rsid w:val="00AC27AD"/>
    <w:rsid w:val="00AC2F15"/>
    <w:rsid w:val="00AD0942"/>
    <w:rsid w:val="00AD112A"/>
    <w:rsid w:val="00AD4655"/>
    <w:rsid w:val="00AD5B46"/>
    <w:rsid w:val="00AD5E29"/>
    <w:rsid w:val="00AD769F"/>
    <w:rsid w:val="00AE1154"/>
    <w:rsid w:val="00AE47FE"/>
    <w:rsid w:val="00AE572A"/>
    <w:rsid w:val="00AF099D"/>
    <w:rsid w:val="00AF3229"/>
    <w:rsid w:val="00AF67C2"/>
    <w:rsid w:val="00AF69DA"/>
    <w:rsid w:val="00AF73EE"/>
    <w:rsid w:val="00AF74A6"/>
    <w:rsid w:val="00B02B6E"/>
    <w:rsid w:val="00B048A9"/>
    <w:rsid w:val="00B1236F"/>
    <w:rsid w:val="00B15599"/>
    <w:rsid w:val="00B16ABF"/>
    <w:rsid w:val="00B20B7A"/>
    <w:rsid w:val="00B21AF1"/>
    <w:rsid w:val="00B2415E"/>
    <w:rsid w:val="00B24BAC"/>
    <w:rsid w:val="00B34730"/>
    <w:rsid w:val="00B34A6E"/>
    <w:rsid w:val="00B364AA"/>
    <w:rsid w:val="00B40574"/>
    <w:rsid w:val="00B411C1"/>
    <w:rsid w:val="00B4226B"/>
    <w:rsid w:val="00B4246B"/>
    <w:rsid w:val="00B44ACD"/>
    <w:rsid w:val="00B515B7"/>
    <w:rsid w:val="00B54D0F"/>
    <w:rsid w:val="00B57B2E"/>
    <w:rsid w:val="00B627A4"/>
    <w:rsid w:val="00B639D6"/>
    <w:rsid w:val="00B64F40"/>
    <w:rsid w:val="00B651A9"/>
    <w:rsid w:val="00B65EB5"/>
    <w:rsid w:val="00B719EB"/>
    <w:rsid w:val="00B71AEC"/>
    <w:rsid w:val="00B72579"/>
    <w:rsid w:val="00B7273C"/>
    <w:rsid w:val="00B72EDC"/>
    <w:rsid w:val="00B743E8"/>
    <w:rsid w:val="00B75AA7"/>
    <w:rsid w:val="00B768F3"/>
    <w:rsid w:val="00B85C8B"/>
    <w:rsid w:val="00B90351"/>
    <w:rsid w:val="00B9053C"/>
    <w:rsid w:val="00B912AD"/>
    <w:rsid w:val="00B91A13"/>
    <w:rsid w:val="00B920A7"/>
    <w:rsid w:val="00B92A56"/>
    <w:rsid w:val="00B92E21"/>
    <w:rsid w:val="00B93573"/>
    <w:rsid w:val="00B93980"/>
    <w:rsid w:val="00B952EE"/>
    <w:rsid w:val="00B95E06"/>
    <w:rsid w:val="00B95E60"/>
    <w:rsid w:val="00B97E35"/>
    <w:rsid w:val="00BA1797"/>
    <w:rsid w:val="00BA5E9C"/>
    <w:rsid w:val="00BA78FC"/>
    <w:rsid w:val="00BA791A"/>
    <w:rsid w:val="00BB0778"/>
    <w:rsid w:val="00BB2FDF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7CE0"/>
    <w:rsid w:val="00BE08FE"/>
    <w:rsid w:val="00BE4F54"/>
    <w:rsid w:val="00BE75A1"/>
    <w:rsid w:val="00BE7E48"/>
    <w:rsid w:val="00BF0391"/>
    <w:rsid w:val="00BF2694"/>
    <w:rsid w:val="00BF43B7"/>
    <w:rsid w:val="00BF7646"/>
    <w:rsid w:val="00C0326B"/>
    <w:rsid w:val="00C05325"/>
    <w:rsid w:val="00C11564"/>
    <w:rsid w:val="00C1396A"/>
    <w:rsid w:val="00C161EA"/>
    <w:rsid w:val="00C173BF"/>
    <w:rsid w:val="00C17BB0"/>
    <w:rsid w:val="00C20867"/>
    <w:rsid w:val="00C24DB7"/>
    <w:rsid w:val="00C25C84"/>
    <w:rsid w:val="00C26915"/>
    <w:rsid w:val="00C30D70"/>
    <w:rsid w:val="00C33001"/>
    <w:rsid w:val="00C33397"/>
    <w:rsid w:val="00C42DD6"/>
    <w:rsid w:val="00C430AD"/>
    <w:rsid w:val="00C452BD"/>
    <w:rsid w:val="00C4649E"/>
    <w:rsid w:val="00C46F8D"/>
    <w:rsid w:val="00C5570C"/>
    <w:rsid w:val="00C560C9"/>
    <w:rsid w:val="00C5631A"/>
    <w:rsid w:val="00C56D2B"/>
    <w:rsid w:val="00C574B5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76BFF"/>
    <w:rsid w:val="00C81B04"/>
    <w:rsid w:val="00C81D8A"/>
    <w:rsid w:val="00C84EC3"/>
    <w:rsid w:val="00C858F9"/>
    <w:rsid w:val="00C86DBF"/>
    <w:rsid w:val="00C86FB3"/>
    <w:rsid w:val="00C908D5"/>
    <w:rsid w:val="00C90DD6"/>
    <w:rsid w:val="00C912EC"/>
    <w:rsid w:val="00C919C6"/>
    <w:rsid w:val="00C947CD"/>
    <w:rsid w:val="00C94D09"/>
    <w:rsid w:val="00C950F3"/>
    <w:rsid w:val="00C97421"/>
    <w:rsid w:val="00CA05BB"/>
    <w:rsid w:val="00CA2C68"/>
    <w:rsid w:val="00CA3AD6"/>
    <w:rsid w:val="00CA5789"/>
    <w:rsid w:val="00CA6AE6"/>
    <w:rsid w:val="00CB00C4"/>
    <w:rsid w:val="00CB0A00"/>
    <w:rsid w:val="00CB1B2F"/>
    <w:rsid w:val="00CB37D3"/>
    <w:rsid w:val="00CB514A"/>
    <w:rsid w:val="00CB6343"/>
    <w:rsid w:val="00CB7B95"/>
    <w:rsid w:val="00CC357C"/>
    <w:rsid w:val="00CC4ECD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1C04"/>
    <w:rsid w:val="00CE3E79"/>
    <w:rsid w:val="00CE671D"/>
    <w:rsid w:val="00CE7121"/>
    <w:rsid w:val="00CE7968"/>
    <w:rsid w:val="00CF0083"/>
    <w:rsid w:val="00CF0CAB"/>
    <w:rsid w:val="00CF3272"/>
    <w:rsid w:val="00CF40EE"/>
    <w:rsid w:val="00CF4802"/>
    <w:rsid w:val="00D01EF2"/>
    <w:rsid w:val="00D0404B"/>
    <w:rsid w:val="00D05888"/>
    <w:rsid w:val="00D05913"/>
    <w:rsid w:val="00D061A9"/>
    <w:rsid w:val="00D063AF"/>
    <w:rsid w:val="00D06B83"/>
    <w:rsid w:val="00D12FAC"/>
    <w:rsid w:val="00D14784"/>
    <w:rsid w:val="00D220CC"/>
    <w:rsid w:val="00D253AD"/>
    <w:rsid w:val="00D31D4A"/>
    <w:rsid w:val="00D32729"/>
    <w:rsid w:val="00D32CDF"/>
    <w:rsid w:val="00D40583"/>
    <w:rsid w:val="00D4159F"/>
    <w:rsid w:val="00D43A91"/>
    <w:rsid w:val="00D455C5"/>
    <w:rsid w:val="00D46777"/>
    <w:rsid w:val="00D4693D"/>
    <w:rsid w:val="00D46C06"/>
    <w:rsid w:val="00D50270"/>
    <w:rsid w:val="00D50EDA"/>
    <w:rsid w:val="00D54665"/>
    <w:rsid w:val="00D55CF1"/>
    <w:rsid w:val="00D5632D"/>
    <w:rsid w:val="00D564C1"/>
    <w:rsid w:val="00D56F1F"/>
    <w:rsid w:val="00D57FDC"/>
    <w:rsid w:val="00D6057C"/>
    <w:rsid w:val="00D66412"/>
    <w:rsid w:val="00D67883"/>
    <w:rsid w:val="00D70DF9"/>
    <w:rsid w:val="00D715DB"/>
    <w:rsid w:val="00D71998"/>
    <w:rsid w:val="00D71C55"/>
    <w:rsid w:val="00D739D2"/>
    <w:rsid w:val="00D761DF"/>
    <w:rsid w:val="00D80749"/>
    <w:rsid w:val="00D83A2C"/>
    <w:rsid w:val="00D911EA"/>
    <w:rsid w:val="00D91C2B"/>
    <w:rsid w:val="00D93DE9"/>
    <w:rsid w:val="00D968FC"/>
    <w:rsid w:val="00DA2970"/>
    <w:rsid w:val="00DA6E2C"/>
    <w:rsid w:val="00DA7B26"/>
    <w:rsid w:val="00DB3A18"/>
    <w:rsid w:val="00DB4A83"/>
    <w:rsid w:val="00DC154C"/>
    <w:rsid w:val="00DC1638"/>
    <w:rsid w:val="00DC2010"/>
    <w:rsid w:val="00DC3352"/>
    <w:rsid w:val="00DC4530"/>
    <w:rsid w:val="00DC60FF"/>
    <w:rsid w:val="00DC6303"/>
    <w:rsid w:val="00DD309B"/>
    <w:rsid w:val="00DD5B6C"/>
    <w:rsid w:val="00DD5BE7"/>
    <w:rsid w:val="00DD6446"/>
    <w:rsid w:val="00DE02BA"/>
    <w:rsid w:val="00DE6B58"/>
    <w:rsid w:val="00DF2ED2"/>
    <w:rsid w:val="00DF3081"/>
    <w:rsid w:val="00DF6DD1"/>
    <w:rsid w:val="00DF73BF"/>
    <w:rsid w:val="00DF75B1"/>
    <w:rsid w:val="00DF79A6"/>
    <w:rsid w:val="00E04BCD"/>
    <w:rsid w:val="00E11BAE"/>
    <w:rsid w:val="00E11DF0"/>
    <w:rsid w:val="00E12A65"/>
    <w:rsid w:val="00E17014"/>
    <w:rsid w:val="00E172C5"/>
    <w:rsid w:val="00E20ED4"/>
    <w:rsid w:val="00E23CBF"/>
    <w:rsid w:val="00E275F5"/>
    <w:rsid w:val="00E27F2C"/>
    <w:rsid w:val="00E3036C"/>
    <w:rsid w:val="00E336F0"/>
    <w:rsid w:val="00E343C6"/>
    <w:rsid w:val="00E34478"/>
    <w:rsid w:val="00E40616"/>
    <w:rsid w:val="00E4116D"/>
    <w:rsid w:val="00E41475"/>
    <w:rsid w:val="00E4397F"/>
    <w:rsid w:val="00E4592C"/>
    <w:rsid w:val="00E459CA"/>
    <w:rsid w:val="00E5101D"/>
    <w:rsid w:val="00E527E7"/>
    <w:rsid w:val="00E534B5"/>
    <w:rsid w:val="00E53DA5"/>
    <w:rsid w:val="00E54DEC"/>
    <w:rsid w:val="00E55D4C"/>
    <w:rsid w:val="00E55D6F"/>
    <w:rsid w:val="00E6212B"/>
    <w:rsid w:val="00E62309"/>
    <w:rsid w:val="00E63506"/>
    <w:rsid w:val="00E63EB6"/>
    <w:rsid w:val="00E63FEC"/>
    <w:rsid w:val="00E678B3"/>
    <w:rsid w:val="00E679BC"/>
    <w:rsid w:val="00E7007F"/>
    <w:rsid w:val="00E738D5"/>
    <w:rsid w:val="00E73D13"/>
    <w:rsid w:val="00E767D2"/>
    <w:rsid w:val="00E76C3D"/>
    <w:rsid w:val="00E77904"/>
    <w:rsid w:val="00E82289"/>
    <w:rsid w:val="00E84A31"/>
    <w:rsid w:val="00E91E16"/>
    <w:rsid w:val="00E92955"/>
    <w:rsid w:val="00EA2726"/>
    <w:rsid w:val="00EA40D4"/>
    <w:rsid w:val="00EA52BD"/>
    <w:rsid w:val="00EB1D47"/>
    <w:rsid w:val="00EB23D4"/>
    <w:rsid w:val="00EB3423"/>
    <w:rsid w:val="00EB470A"/>
    <w:rsid w:val="00EC1D19"/>
    <w:rsid w:val="00EC32C0"/>
    <w:rsid w:val="00EC4D17"/>
    <w:rsid w:val="00EC5941"/>
    <w:rsid w:val="00ED08EE"/>
    <w:rsid w:val="00ED205E"/>
    <w:rsid w:val="00ED269E"/>
    <w:rsid w:val="00ED3310"/>
    <w:rsid w:val="00ED6A40"/>
    <w:rsid w:val="00EE093B"/>
    <w:rsid w:val="00EE1D79"/>
    <w:rsid w:val="00EE215A"/>
    <w:rsid w:val="00EE2CDB"/>
    <w:rsid w:val="00EE306F"/>
    <w:rsid w:val="00EE6E91"/>
    <w:rsid w:val="00EE7ABB"/>
    <w:rsid w:val="00EF19E7"/>
    <w:rsid w:val="00EF45BE"/>
    <w:rsid w:val="00EF5E33"/>
    <w:rsid w:val="00EF6989"/>
    <w:rsid w:val="00EF7587"/>
    <w:rsid w:val="00F00C1A"/>
    <w:rsid w:val="00F03113"/>
    <w:rsid w:val="00F0381B"/>
    <w:rsid w:val="00F03CA0"/>
    <w:rsid w:val="00F12B9C"/>
    <w:rsid w:val="00F13010"/>
    <w:rsid w:val="00F15E87"/>
    <w:rsid w:val="00F21611"/>
    <w:rsid w:val="00F24F2B"/>
    <w:rsid w:val="00F258D1"/>
    <w:rsid w:val="00F269EF"/>
    <w:rsid w:val="00F319FF"/>
    <w:rsid w:val="00F33F47"/>
    <w:rsid w:val="00F3470E"/>
    <w:rsid w:val="00F36209"/>
    <w:rsid w:val="00F37D34"/>
    <w:rsid w:val="00F41796"/>
    <w:rsid w:val="00F43A23"/>
    <w:rsid w:val="00F45975"/>
    <w:rsid w:val="00F45E74"/>
    <w:rsid w:val="00F475B6"/>
    <w:rsid w:val="00F51549"/>
    <w:rsid w:val="00F51645"/>
    <w:rsid w:val="00F550B1"/>
    <w:rsid w:val="00F56D12"/>
    <w:rsid w:val="00F614E6"/>
    <w:rsid w:val="00F6304A"/>
    <w:rsid w:val="00F63145"/>
    <w:rsid w:val="00F6628E"/>
    <w:rsid w:val="00F66B21"/>
    <w:rsid w:val="00F66F96"/>
    <w:rsid w:val="00F67A3F"/>
    <w:rsid w:val="00F70DAF"/>
    <w:rsid w:val="00F728BE"/>
    <w:rsid w:val="00F72B27"/>
    <w:rsid w:val="00F736CD"/>
    <w:rsid w:val="00F74E1C"/>
    <w:rsid w:val="00F753C6"/>
    <w:rsid w:val="00F77370"/>
    <w:rsid w:val="00F83115"/>
    <w:rsid w:val="00F85C39"/>
    <w:rsid w:val="00F86EB9"/>
    <w:rsid w:val="00F925D9"/>
    <w:rsid w:val="00F94C4E"/>
    <w:rsid w:val="00F95BC5"/>
    <w:rsid w:val="00FA0450"/>
    <w:rsid w:val="00FA26ED"/>
    <w:rsid w:val="00FA2D60"/>
    <w:rsid w:val="00FA5FDB"/>
    <w:rsid w:val="00FB061B"/>
    <w:rsid w:val="00FB2D2D"/>
    <w:rsid w:val="00FB3DCB"/>
    <w:rsid w:val="00FB4C11"/>
    <w:rsid w:val="00FB77CE"/>
    <w:rsid w:val="00FC4705"/>
    <w:rsid w:val="00FC696A"/>
    <w:rsid w:val="00FC6A15"/>
    <w:rsid w:val="00FC7FB6"/>
    <w:rsid w:val="00FD0E55"/>
    <w:rsid w:val="00FD0E9A"/>
    <w:rsid w:val="00FD0E9B"/>
    <w:rsid w:val="00FD21A9"/>
    <w:rsid w:val="00FD24F0"/>
    <w:rsid w:val="00FD30C9"/>
    <w:rsid w:val="00FD3204"/>
    <w:rsid w:val="00FD4370"/>
    <w:rsid w:val="00FD47B9"/>
    <w:rsid w:val="00FE1C7C"/>
    <w:rsid w:val="00FE4DFA"/>
    <w:rsid w:val="00FE72C2"/>
    <w:rsid w:val="00FF01F0"/>
    <w:rsid w:val="00FF17DA"/>
    <w:rsid w:val="00FF1831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EA732"/>
  <w15:chartTrackingRefBased/>
  <w15:docId w15:val="{6E96E57A-D773-44E9-A561-F645983B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B63FA-CB4B-42A6-9B9B-8F767C3D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1689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8</cp:revision>
  <cp:lastPrinted>2024-02-05T08:41:00Z</cp:lastPrinted>
  <dcterms:created xsi:type="dcterms:W3CDTF">2024-02-01T11:41:00Z</dcterms:created>
  <dcterms:modified xsi:type="dcterms:W3CDTF">2024-02-05T08:41:00Z</dcterms:modified>
</cp:coreProperties>
</file>