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48BF" w14:textId="77777777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BCB65F" w14:textId="77777777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C632BE" w14:textId="77777777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C703B1" w14:textId="77777777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AC8C66" w14:textId="5350424E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0C80BA" w14:textId="77777777" w:rsidR="00021C90" w:rsidRDefault="00021C90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9B30C9" w14:textId="77777777" w:rsidR="00EA3A5D" w:rsidRDefault="00EA3A5D" w:rsidP="00EA3A5D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AA59CF" w14:textId="2DF16ACE" w:rsidR="00004323" w:rsidRPr="006B728E" w:rsidRDefault="00967A03" w:rsidP="00EA3A5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B728E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690DC3" w:rsidRPr="006B728E">
        <w:rPr>
          <w:rFonts w:ascii="Times New Roman" w:hAnsi="Times New Roman"/>
          <w:b/>
          <w:sz w:val="28"/>
          <w:szCs w:val="28"/>
        </w:rPr>
        <w:t>Стегніцького</w:t>
      </w:r>
      <w:proofErr w:type="spellEnd"/>
      <w:r w:rsidR="00690DC3" w:rsidRPr="006B728E">
        <w:rPr>
          <w:rFonts w:ascii="Times New Roman" w:hAnsi="Times New Roman"/>
          <w:b/>
          <w:sz w:val="28"/>
          <w:szCs w:val="28"/>
        </w:rPr>
        <w:t xml:space="preserve"> Андрія Мироновича </w:t>
      </w:r>
      <w:r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>щодо відповідності Конституції Украї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ни (конституційності) </w:t>
      </w:r>
      <w:r w:rsidR="00823CD7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окремих приписів 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пункту </w:t>
      </w:r>
      <w:r w:rsidR="00E32D66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>1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частини </w:t>
      </w:r>
      <w:r w:rsidR="00E32D66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другої 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>статті 137</w:t>
      </w:r>
      <w:r w:rsidR="00823CD7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>,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F851A6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абзацу першого </w:t>
      </w:r>
      <w:r w:rsidR="000008D1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>частини восьмої</w:t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C70AAD" w:rsidRPr="006B728E">
        <w:rPr>
          <w:rFonts w:ascii="Times New Roman" w:hAnsi="Times New Roman"/>
          <w:sz w:val="28"/>
          <w:szCs w:val="28"/>
        </w:rPr>
        <w:br/>
      </w:r>
      <w:r w:rsidR="00074535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004323" w:rsidRPr="006B728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статті 141 Цивільного процесуального кодексу України </w:t>
      </w:r>
    </w:p>
    <w:p w14:paraId="43F6ADBF" w14:textId="77777777" w:rsidR="00967A03" w:rsidRPr="006B728E" w:rsidRDefault="00967A03" w:rsidP="00EA3A5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97441AA" w14:textId="55C02ADF" w:rsidR="00967A03" w:rsidRPr="00EA73DA" w:rsidRDefault="00967A03" w:rsidP="00EA3A5D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 xml:space="preserve">К и ї в </w:t>
      </w:r>
      <w:r w:rsidRPr="00EA73DA">
        <w:rPr>
          <w:rFonts w:ascii="Times New Roman" w:hAnsi="Times New Roman"/>
          <w:sz w:val="28"/>
          <w:szCs w:val="28"/>
        </w:rPr>
        <w:tab/>
        <w:t>Справа № 3-</w:t>
      </w:r>
      <w:r w:rsidR="00F51849" w:rsidRPr="00EA73DA">
        <w:rPr>
          <w:rFonts w:ascii="Times New Roman" w:hAnsi="Times New Roman"/>
          <w:sz w:val="28"/>
          <w:szCs w:val="28"/>
        </w:rPr>
        <w:t>12</w:t>
      </w:r>
      <w:r w:rsidRPr="00EA73DA">
        <w:rPr>
          <w:rFonts w:ascii="Times New Roman" w:hAnsi="Times New Roman"/>
          <w:sz w:val="28"/>
          <w:szCs w:val="28"/>
        </w:rPr>
        <w:t>/202</w:t>
      </w:r>
      <w:r w:rsidR="00F51849" w:rsidRPr="00EA73DA">
        <w:rPr>
          <w:rFonts w:ascii="Times New Roman" w:hAnsi="Times New Roman"/>
          <w:sz w:val="28"/>
          <w:szCs w:val="28"/>
        </w:rPr>
        <w:t>5</w:t>
      </w:r>
      <w:r w:rsidRPr="00EA73DA">
        <w:rPr>
          <w:rFonts w:ascii="Times New Roman" w:hAnsi="Times New Roman"/>
          <w:sz w:val="28"/>
          <w:szCs w:val="28"/>
        </w:rPr>
        <w:t>(</w:t>
      </w:r>
      <w:r w:rsidR="00F51849" w:rsidRPr="00EA73DA">
        <w:rPr>
          <w:rFonts w:ascii="Times New Roman" w:hAnsi="Times New Roman"/>
          <w:sz w:val="28"/>
          <w:szCs w:val="28"/>
        </w:rPr>
        <w:t>22</w:t>
      </w:r>
      <w:r w:rsidRPr="00EA73DA">
        <w:rPr>
          <w:rFonts w:ascii="Times New Roman" w:hAnsi="Times New Roman"/>
          <w:sz w:val="28"/>
          <w:szCs w:val="28"/>
        </w:rPr>
        <w:t>/</w:t>
      </w:r>
      <w:r w:rsidR="00F51849" w:rsidRPr="00EA73DA">
        <w:rPr>
          <w:rFonts w:ascii="Times New Roman" w:hAnsi="Times New Roman"/>
          <w:sz w:val="28"/>
          <w:szCs w:val="28"/>
        </w:rPr>
        <w:t>25</w:t>
      </w:r>
      <w:r w:rsidRPr="00EA73DA">
        <w:rPr>
          <w:rFonts w:ascii="Times New Roman" w:hAnsi="Times New Roman"/>
          <w:sz w:val="28"/>
          <w:szCs w:val="28"/>
        </w:rPr>
        <w:t>)</w:t>
      </w:r>
    </w:p>
    <w:p w14:paraId="2C080953" w14:textId="281FB918" w:rsidR="00967A03" w:rsidRPr="00EA73DA" w:rsidRDefault="003D5AC9" w:rsidP="00EA3A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67A03" w:rsidRPr="00EA73DA">
        <w:rPr>
          <w:rFonts w:ascii="Times New Roman" w:hAnsi="Times New Roman"/>
          <w:sz w:val="28"/>
          <w:szCs w:val="28"/>
        </w:rPr>
        <w:t xml:space="preserve"> </w:t>
      </w:r>
      <w:r w:rsidR="00EA73DA" w:rsidRPr="00EA73DA">
        <w:rPr>
          <w:rFonts w:ascii="Times New Roman" w:hAnsi="Times New Roman"/>
          <w:sz w:val="28"/>
          <w:szCs w:val="28"/>
        </w:rPr>
        <w:t>лютого</w:t>
      </w:r>
      <w:r w:rsidR="00D419F6" w:rsidRPr="00EA73DA">
        <w:rPr>
          <w:rFonts w:ascii="Times New Roman" w:hAnsi="Times New Roman"/>
          <w:sz w:val="28"/>
          <w:szCs w:val="28"/>
        </w:rPr>
        <w:t xml:space="preserve"> </w:t>
      </w:r>
      <w:r w:rsidR="00967A03" w:rsidRPr="00EA73DA">
        <w:rPr>
          <w:rFonts w:ascii="Times New Roman" w:hAnsi="Times New Roman"/>
          <w:sz w:val="28"/>
          <w:szCs w:val="28"/>
        </w:rPr>
        <w:t>202</w:t>
      </w:r>
      <w:r w:rsidR="00004323" w:rsidRPr="00EA73DA">
        <w:rPr>
          <w:rFonts w:ascii="Times New Roman" w:hAnsi="Times New Roman"/>
          <w:sz w:val="28"/>
          <w:szCs w:val="28"/>
        </w:rPr>
        <w:t>5</w:t>
      </w:r>
      <w:r w:rsidR="00967A03" w:rsidRPr="00EA73DA">
        <w:rPr>
          <w:rFonts w:ascii="Times New Roman" w:hAnsi="Times New Roman"/>
          <w:sz w:val="28"/>
          <w:szCs w:val="28"/>
        </w:rPr>
        <w:t xml:space="preserve"> року</w:t>
      </w:r>
    </w:p>
    <w:p w14:paraId="4B5A8493" w14:textId="332DAB5E" w:rsidR="00967A03" w:rsidRPr="00EA73DA" w:rsidRDefault="00967A03" w:rsidP="00EA3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 xml:space="preserve">№ </w:t>
      </w:r>
      <w:r w:rsidR="003D5AC9">
        <w:rPr>
          <w:rFonts w:ascii="Times New Roman" w:hAnsi="Times New Roman"/>
          <w:sz w:val="28"/>
          <w:szCs w:val="28"/>
        </w:rPr>
        <w:t>22</w:t>
      </w:r>
      <w:r w:rsidR="00823CD7" w:rsidRPr="00EA73DA">
        <w:rPr>
          <w:rFonts w:ascii="Times New Roman" w:hAnsi="Times New Roman"/>
          <w:sz w:val="28"/>
          <w:szCs w:val="28"/>
        </w:rPr>
        <w:t>-3(ІІ)/</w:t>
      </w:r>
      <w:r w:rsidRPr="00EA73DA">
        <w:rPr>
          <w:rFonts w:ascii="Times New Roman" w:hAnsi="Times New Roman"/>
          <w:sz w:val="28"/>
          <w:szCs w:val="28"/>
        </w:rPr>
        <w:t>202</w:t>
      </w:r>
      <w:r w:rsidR="00004323" w:rsidRPr="00EA73DA">
        <w:rPr>
          <w:rFonts w:ascii="Times New Roman" w:hAnsi="Times New Roman"/>
          <w:sz w:val="28"/>
          <w:szCs w:val="28"/>
        </w:rPr>
        <w:t>5</w:t>
      </w:r>
    </w:p>
    <w:p w14:paraId="6A9CE9EB" w14:textId="77777777" w:rsidR="00967A03" w:rsidRPr="006B728E" w:rsidRDefault="00967A03" w:rsidP="00EA3A5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0C6D981" w14:textId="77777777" w:rsidR="00967A03" w:rsidRPr="00EA73DA" w:rsidRDefault="00967A03" w:rsidP="00EA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6B728E" w:rsidRDefault="00967A03" w:rsidP="00EA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A364DC7" w14:textId="0CC341FC" w:rsidR="00967A03" w:rsidRPr="00EA73DA" w:rsidRDefault="00967A03" w:rsidP="00EA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>Первомайський Олег Олексійович (голова засідання</w:t>
      </w:r>
      <w:r w:rsidR="00DA2FAF" w:rsidRPr="00EA73DA">
        <w:rPr>
          <w:rFonts w:ascii="Times New Roman" w:hAnsi="Times New Roman"/>
          <w:sz w:val="28"/>
          <w:szCs w:val="28"/>
        </w:rPr>
        <w:t>, доповідач</w:t>
      </w:r>
      <w:r w:rsidRPr="00EA73DA">
        <w:rPr>
          <w:rFonts w:ascii="Times New Roman" w:hAnsi="Times New Roman"/>
          <w:sz w:val="28"/>
          <w:szCs w:val="28"/>
        </w:rPr>
        <w:t>),</w:t>
      </w:r>
    </w:p>
    <w:p w14:paraId="00528A29" w14:textId="77777777" w:rsidR="00967A03" w:rsidRPr="00EA73DA" w:rsidRDefault="00967A03" w:rsidP="00EA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14:paraId="798B0994" w14:textId="6320546C" w:rsidR="00967A03" w:rsidRPr="00EA73DA" w:rsidRDefault="00967A03" w:rsidP="00EA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>Різник Сергій Васильович,</w:t>
      </w:r>
    </w:p>
    <w:p w14:paraId="65FB65EE" w14:textId="77777777" w:rsidR="00967A03" w:rsidRPr="006B728E" w:rsidRDefault="00967A03" w:rsidP="00EA3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824ABA" w14:textId="6717ABBF" w:rsidR="00967A03" w:rsidRPr="00EA73DA" w:rsidRDefault="00967A03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proofErr w:type="spellStart"/>
      <w:r w:rsidR="00004323" w:rsidRPr="00EA73DA">
        <w:rPr>
          <w:rFonts w:ascii="Times New Roman" w:hAnsi="Times New Roman"/>
          <w:sz w:val="28"/>
          <w:szCs w:val="28"/>
        </w:rPr>
        <w:t>Стегніцького</w:t>
      </w:r>
      <w:proofErr w:type="spellEnd"/>
      <w:r w:rsidR="00004323" w:rsidRPr="00EA73DA">
        <w:rPr>
          <w:rFonts w:ascii="Times New Roman" w:hAnsi="Times New Roman"/>
          <w:sz w:val="28"/>
          <w:szCs w:val="28"/>
        </w:rPr>
        <w:t xml:space="preserve"> Андрія Мироновича</w:t>
      </w:r>
      <w:r w:rsidRPr="00EA73DA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</w:t>
      </w:r>
      <w:r w:rsidRPr="00EA73DA">
        <w:rPr>
          <w:rFonts w:ascii="Times New Roman" w:hAnsi="Times New Roman"/>
          <w:sz w:val="28"/>
          <w:szCs w:val="28"/>
        </w:rPr>
        <w:br/>
      </w:r>
      <w:r w:rsidR="00823CD7" w:rsidRPr="00EA73DA">
        <w:rPr>
          <w:rFonts w:ascii="Times New Roman" w:hAnsi="Times New Roman"/>
          <w:sz w:val="28"/>
          <w:szCs w:val="28"/>
        </w:rPr>
        <w:t xml:space="preserve">окремих приписів </w:t>
      </w:r>
      <w:r w:rsidR="00004323" w:rsidRPr="00EA73DA">
        <w:rPr>
          <w:rFonts w:ascii="Times New Roman" w:hAnsi="Times New Roman"/>
          <w:sz w:val="28"/>
          <w:szCs w:val="28"/>
        </w:rPr>
        <w:t xml:space="preserve">пункту </w:t>
      </w:r>
      <w:r w:rsidR="00E32D66" w:rsidRPr="00EA73DA">
        <w:rPr>
          <w:rFonts w:ascii="Times New Roman" w:hAnsi="Times New Roman"/>
          <w:sz w:val="28"/>
          <w:szCs w:val="28"/>
        </w:rPr>
        <w:t>1</w:t>
      </w:r>
      <w:r w:rsidR="00004323" w:rsidRPr="00EA73DA">
        <w:rPr>
          <w:rFonts w:ascii="Times New Roman" w:hAnsi="Times New Roman"/>
          <w:sz w:val="28"/>
          <w:szCs w:val="28"/>
        </w:rPr>
        <w:t xml:space="preserve"> частини </w:t>
      </w:r>
      <w:r w:rsidR="00E32D66" w:rsidRPr="00EA73DA">
        <w:rPr>
          <w:rFonts w:ascii="Times New Roman" w:hAnsi="Times New Roman"/>
          <w:sz w:val="28"/>
          <w:szCs w:val="28"/>
        </w:rPr>
        <w:t xml:space="preserve">другої </w:t>
      </w:r>
      <w:r w:rsidR="00004323" w:rsidRPr="00EA73DA">
        <w:rPr>
          <w:rFonts w:ascii="Times New Roman" w:hAnsi="Times New Roman"/>
          <w:sz w:val="28"/>
          <w:szCs w:val="28"/>
        </w:rPr>
        <w:t>статті 137</w:t>
      </w:r>
      <w:r w:rsidR="00823CD7" w:rsidRPr="00EA73DA">
        <w:rPr>
          <w:rFonts w:ascii="Times New Roman" w:hAnsi="Times New Roman"/>
          <w:sz w:val="28"/>
          <w:szCs w:val="28"/>
        </w:rPr>
        <w:t>,</w:t>
      </w:r>
      <w:r w:rsidR="00004323" w:rsidRPr="00EA73DA">
        <w:rPr>
          <w:rFonts w:ascii="Times New Roman" w:hAnsi="Times New Roman"/>
          <w:sz w:val="28"/>
          <w:szCs w:val="28"/>
        </w:rPr>
        <w:t xml:space="preserve"> </w:t>
      </w:r>
      <w:r w:rsidR="00F851A6" w:rsidRPr="00EA73DA">
        <w:rPr>
          <w:rFonts w:ascii="Times New Roman" w:hAnsi="Times New Roman"/>
          <w:sz w:val="28"/>
          <w:szCs w:val="28"/>
        </w:rPr>
        <w:t>абзацу першого</w:t>
      </w:r>
      <w:r w:rsidR="00074535" w:rsidRPr="00EA73DA">
        <w:rPr>
          <w:rFonts w:ascii="Times New Roman" w:hAnsi="Times New Roman"/>
          <w:sz w:val="28"/>
          <w:szCs w:val="28"/>
        </w:rPr>
        <w:br/>
      </w:r>
      <w:r w:rsidR="000008D1" w:rsidRPr="00EA73DA">
        <w:rPr>
          <w:rFonts w:ascii="Times New Roman" w:hAnsi="Times New Roman"/>
          <w:sz w:val="28"/>
          <w:szCs w:val="28"/>
        </w:rPr>
        <w:t>частини восьмої</w:t>
      </w:r>
      <w:r w:rsidR="00004323" w:rsidRPr="00EA73DA">
        <w:rPr>
          <w:rFonts w:ascii="Times New Roman" w:hAnsi="Times New Roman"/>
          <w:sz w:val="28"/>
          <w:szCs w:val="28"/>
        </w:rPr>
        <w:t xml:space="preserve"> статті 141 Цивільного процесуального кодексу України.</w:t>
      </w:r>
    </w:p>
    <w:p w14:paraId="3979B7A8" w14:textId="77777777" w:rsidR="00967A03" w:rsidRPr="006B728E" w:rsidRDefault="00967A03" w:rsidP="00021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D878C10" w14:textId="2A4ABEAB" w:rsidR="00967A03" w:rsidRPr="00EA73DA" w:rsidRDefault="00967A03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3DA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EA73DA" w:rsidRPr="00EA73DA">
        <w:rPr>
          <w:rFonts w:ascii="Times New Roman" w:hAnsi="Times New Roman"/>
          <w:sz w:val="28"/>
          <w:szCs w:val="28"/>
        </w:rPr>
        <w:t>Первомайського</w:t>
      </w:r>
      <w:r w:rsidRPr="00EA73DA">
        <w:rPr>
          <w:rFonts w:ascii="Times New Roman" w:hAnsi="Times New Roman"/>
          <w:sz w:val="28"/>
          <w:szCs w:val="28"/>
        </w:rPr>
        <w:t xml:space="preserve"> </w:t>
      </w:r>
      <w:r w:rsidR="00EA73DA" w:rsidRPr="00EA73DA">
        <w:rPr>
          <w:rFonts w:ascii="Times New Roman" w:hAnsi="Times New Roman"/>
          <w:sz w:val="28"/>
          <w:szCs w:val="28"/>
        </w:rPr>
        <w:t>О</w:t>
      </w:r>
      <w:r w:rsidRPr="00EA73DA">
        <w:rPr>
          <w:rFonts w:ascii="Times New Roman" w:hAnsi="Times New Roman"/>
          <w:sz w:val="28"/>
          <w:szCs w:val="28"/>
        </w:rPr>
        <w:t>.</w:t>
      </w:r>
      <w:r w:rsidR="00EA73DA" w:rsidRPr="00EA73DA">
        <w:rPr>
          <w:rFonts w:ascii="Times New Roman" w:hAnsi="Times New Roman"/>
          <w:sz w:val="28"/>
          <w:szCs w:val="28"/>
        </w:rPr>
        <w:t>О</w:t>
      </w:r>
      <w:r w:rsidRPr="00EA73DA">
        <w:rPr>
          <w:rFonts w:ascii="Times New Roman" w:hAnsi="Times New Roman"/>
          <w:sz w:val="28"/>
          <w:szCs w:val="28"/>
        </w:rPr>
        <w:t xml:space="preserve">. та дослідивши матеріали справи, Третя колегія суддів Другого сенату Конституційного Суду України </w:t>
      </w:r>
    </w:p>
    <w:p w14:paraId="55E46918" w14:textId="77777777" w:rsidR="00E97DE5" w:rsidRPr="006B728E" w:rsidRDefault="00E97DE5" w:rsidP="00021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A0878F1" w14:textId="14BAABA5" w:rsidR="00967A03" w:rsidRPr="00EA73DA" w:rsidRDefault="00967A03" w:rsidP="00EA3A5D">
      <w:pPr>
        <w:autoSpaceDE w:val="0"/>
        <w:autoSpaceDN w:val="0"/>
        <w:adjustRightInd w:val="0"/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EA73DA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42147FBB" w14:textId="77777777" w:rsidR="00967A03" w:rsidRPr="006B728E" w:rsidRDefault="00967A03" w:rsidP="00021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774FC08" w14:textId="4EA06C12" w:rsidR="00B00F2B" w:rsidRPr="00BF31D7" w:rsidRDefault="00967A03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287A08" w:rsidRPr="00BF31D7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="00287A08" w:rsidRPr="00BF31D7">
        <w:rPr>
          <w:rFonts w:ascii="Times New Roman" w:hAnsi="Times New Roman"/>
          <w:sz w:val="28"/>
          <w:szCs w:val="28"/>
        </w:rPr>
        <w:t xml:space="preserve"> А</w:t>
      </w:r>
      <w:r w:rsidR="00500DC6" w:rsidRPr="00BF31D7">
        <w:rPr>
          <w:rFonts w:ascii="Times New Roman" w:hAnsi="Times New Roman"/>
          <w:sz w:val="28"/>
          <w:szCs w:val="28"/>
        </w:rPr>
        <w:t>.</w:t>
      </w:r>
      <w:r w:rsidR="00287A08" w:rsidRPr="00BF31D7">
        <w:rPr>
          <w:rFonts w:ascii="Times New Roman" w:hAnsi="Times New Roman"/>
          <w:sz w:val="28"/>
          <w:szCs w:val="28"/>
        </w:rPr>
        <w:t>М</w:t>
      </w:r>
      <w:r w:rsidR="00500DC6" w:rsidRPr="00BF31D7">
        <w:rPr>
          <w:rFonts w:ascii="Times New Roman" w:hAnsi="Times New Roman"/>
          <w:sz w:val="28"/>
          <w:szCs w:val="28"/>
        </w:rPr>
        <w:t>.</w:t>
      </w:r>
      <w:r w:rsidR="00287A08" w:rsidRPr="00BF31D7">
        <w:rPr>
          <w:rFonts w:ascii="Times New Roman" w:hAnsi="Times New Roman"/>
          <w:sz w:val="28"/>
          <w:szCs w:val="28"/>
        </w:rPr>
        <w:t xml:space="preserve"> </w:t>
      </w:r>
      <w:r w:rsidRPr="00BF31D7">
        <w:rPr>
          <w:rFonts w:ascii="Times New Roman" w:hAnsi="Times New Roman"/>
          <w:sz w:val="28"/>
          <w:szCs w:val="28"/>
        </w:rPr>
        <w:t>звернувся до Конституційного Су</w:t>
      </w:r>
      <w:r w:rsidR="00287A08" w:rsidRPr="00BF31D7">
        <w:rPr>
          <w:rFonts w:ascii="Times New Roman" w:hAnsi="Times New Roman"/>
          <w:sz w:val="28"/>
          <w:szCs w:val="28"/>
        </w:rPr>
        <w:t>д</w:t>
      </w:r>
      <w:r w:rsidR="00EA73DA" w:rsidRPr="00BF31D7">
        <w:rPr>
          <w:rFonts w:ascii="Times New Roman" w:hAnsi="Times New Roman"/>
          <w:sz w:val="28"/>
          <w:szCs w:val="28"/>
        </w:rPr>
        <w:t xml:space="preserve">у України з клопотанням </w:t>
      </w:r>
      <w:r w:rsidRPr="00BF31D7">
        <w:rPr>
          <w:rFonts w:ascii="Times New Roman" w:hAnsi="Times New Roman"/>
          <w:sz w:val="28"/>
          <w:szCs w:val="28"/>
        </w:rPr>
        <w:t>визнати такими, що не в</w:t>
      </w:r>
      <w:r w:rsidR="00500DC6" w:rsidRPr="00BF31D7">
        <w:rPr>
          <w:rFonts w:ascii="Times New Roman" w:hAnsi="Times New Roman"/>
          <w:sz w:val="28"/>
          <w:szCs w:val="28"/>
        </w:rPr>
        <w:t>ідповідають Конституції України</w:t>
      </w:r>
      <w:r w:rsidR="00500DC6" w:rsidRPr="00BF31D7">
        <w:rPr>
          <w:rFonts w:ascii="Times New Roman" w:hAnsi="Times New Roman"/>
          <w:sz w:val="28"/>
          <w:szCs w:val="28"/>
        </w:rPr>
        <w:br/>
      </w:r>
      <w:r w:rsidRPr="00BF31D7">
        <w:rPr>
          <w:rFonts w:ascii="Times New Roman" w:hAnsi="Times New Roman"/>
          <w:sz w:val="28"/>
          <w:szCs w:val="28"/>
        </w:rPr>
        <w:t xml:space="preserve">(є неконституційними), </w:t>
      </w:r>
      <w:r w:rsidR="00823CD7" w:rsidRPr="00BF31D7">
        <w:rPr>
          <w:rFonts w:ascii="Times New Roman" w:hAnsi="Times New Roman"/>
          <w:sz w:val="28"/>
          <w:szCs w:val="28"/>
        </w:rPr>
        <w:t xml:space="preserve">окремі приписи </w:t>
      </w:r>
      <w:r w:rsidR="004B3D74" w:rsidRPr="00BF31D7">
        <w:rPr>
          <w:rFonts w:ascii="Times New Roman" w:hAnsi="Times New Roman"/>
          <w:sz w:val="28"/>
          <w:szCs w:val="28"/>
        </w:rPr>
        <w:t>пункт</w:t>
      </w:r>
      <w:r w:rsidR="0082058B" w:rsidRPr="00BF31D7">
        <w:rPr>
          <w:rFonts w:ascii="Times New Roman" w:hAnsi="Times New Roman"/>
          <w:sz w:val="28"/>
          <w:szCs w:val="28"/>
        </w:rPr>
        <w:t>у</w:t>
      </w:r>
      <w:r w:rsidR="004B3D74" w:rsidRPr="00BF31D7">
        <w:rPr>
          <w:rFonts w:ascii="Times New Roman" w:hAnsi="Times New Roman"/>
          <w:sz w:val="28"/>
          <w:szCs w:val="28"/>
        </w:rPr>
        <w:t xml:space="preserve"> </w:t>
      </w:r>
      <w:r w:rsidR="00E32D66" w:rsidRPr="00BF31D7">
        <w:rPr>
          <w:rFonts w:ascii="Times New Roman" w:hAnsi="Times New Roman"/>
          <w:sz w:val="28"/>
          <w:szCs w:val="28"/>
        </w:rPr>
        <w:t>1</w:t>
      </w:r>
      <w:r w:rsidR="004B3D74" w:rsidRPr="00BF31D7">
        <w:rPr>
          <w:rFonts w:ascii="Times New Roman" w:hAnsi="Times New Roman"/>
          <w:sz w:val="28"/>
          <w:szCs w:val="28"/>
        </w:rPr>
        <w:t xml:space="preserve"> частини </w:t>
      </w:r>
      <w:r w:rsidR="00E32D66" w:rsidRPr="00BF31D7">
        <w:rPr>
          <w:rFonts w:ascii="Times New Roman" w:hAnsi="Times New Roman"/>
          <w:sz w:val="28"/>
          <w:szCs w:val="28"/>
        </w:rPr>
        <w:t>другої</w:t>
      </w:r>
      <w:r w:rsidR="00EA3A5D">
        <w:rPr>
          <w:rFonts w:ascii="Times New Roman" w:hAnsi="Times New Roman"/>
          <w:sz w:val="28"/>
          <w:szCs w:val="28"/>
        </w:rPr>
        <w:t xml:space="preserve"> </w:t>
      </w:r>
      <w:r w:rsidR="004B3D74" w:rsidRPr="00BF31D7">
        <w:rPr>
          <w:rFonts w:ascii="Times New Roman" w:hAnsi="Times New Roman"/>
          <w:sz w:val="28"/>
          <w:szCs w:val="28"/>
        </w:rPr>
        <w:t>статті 137</w:t>
      </w:r>
      <w:r w:rsidR="0082058B" w:rsidRPr="00BF31D7">
        <w:rPr>
          <w:rFonts w:ascii="Times New Roman" w:hAnsi="Times New Roman"/>
          <w:sz w:val="28"/>
          <w:szCs w:val="28"/>
        </w:rPr>
        <w:t>,</w:t>
      </w:r>
      <w:r w:rsidR="00EA3A5D">
        <w:rPr>
          <w:rFonts w:ascii="Times New Roman" w:hAnsi="Times New Roman"/>
          <w:sz w:val="28"/>
          <w:szCs w:val="28"/>
        </w:rPr>
        <w:br/>
      </w:r>
      <w:r w:rsidR="00F851A6" w:rsidRPr="00BF31D7">
        <w:rPr>
          <w:rFonts w:ascii="Times New Roman" w:hAnsi="Times New Roman"/>
          <w:sz w:val="28"/>
          <w:szCs w:val="28"/>
        </w:rPr>
        <w:lastRenderedPageBreak/>
        <w:t xml:space="preserve">абзац перший </w:t>
      </w:r>
      <w:r w:rsidR="000008D1" w:rsidRPr="00BF31D7">
        <w:rPr>
          <w:rFonts w:ascii="Times New Roman" w:hAnsi="Times New Roman"/>
          <w:sz w:val="28"/>
          <w:szCs w:val="28"/>
        </w:rPr>
        <w:t>частин</w:t>
      </w:r>
      <w:r w:rsidR="00F851A6" w:rsidRPr="00BF31D7">
        <w:rPr>
          <w:rFonts w:ascii="Times New Roman" w:hAnsi="Times New Roman"/>
          <w:sz w:val="28"/>
          <w:szCs w:val="28"/>
        </w:rPr>
        <w:t>и</w:t>
      </w:r>
      <w:r w:rsidR="000008D1" w:rsidRPr="00BF31D7">
        <w:rPr>
          <w:rFonts w:ascii="Times New Roman" w:hAnsi="Times New Roman"/>
          <w:sz w:val="28"/>
          <w:szCs w:val="28"/>
        </w:rPr>
        <w:t xml:space="preserve"> восьм</w:t>
      </w:r>
      <w:r w:rsidR="00F851A6" w:rsidRPr="00BF31D7">
        <w:rPr>
          <w:rFonts w:ascii="Times New Roman" w:hAnsi="Times New Roman"/>
          <w:sz w:val="28"/>
          <w:szCs w:val="28"/>
        </w:rPr>
        <w:t>ої</w:t>
      </w:r>
      <w:r w:rsidR="000008D1" w:rsidRPr="00BF31D7">
        <w:rPr>
          <w:rFonts w:ascii="Times New Roman" w:hAnsi="Times New Roman"/>
          <w:sz w:val="28"/>
          <w:szCs w:val="28"/>
        </w:rPr>
        <w:t xml:space="preserve"> </w:t>
      </w:r>
      <w:r w:rsidR="004B3D74" w:rsidRPr="00BF31D7">
        <w:rPr>
          <w:rFonts w:ascii="Times New Roman" w:hAnsi="Times New Roman"/>
          <w:sz w:val="28"/>
          <w:szCs w:val="28"/>
        </w:rPr>
        <w:t xml:space="preserve">статті 141 Цивільного процесуального кодексу України </w:t>
      </w:r>
      <w:r w:rsidRPr="00BF31D7">
        <w:rPr>
          <w:rFonts w:ascii="Times New Roman" w:hAnsi="Times New Roman"/>
          <w:sz w:val="28"/>
          <w:szCs w:val="28"/>
        </w:rPr>
        <w:t>(далі – Кодекс).</w:t>
      </w:r>
    </w:p>
    <w:p w14:paraId="1015E370" w14:textId="70816AC7" w:rsidR="0030712D" w:rsidRPr="00BF31D7" w:rsidRDefault="0030712D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D7">
        <w:rPr>
          <w:rFonts w:ascii="Times New Roman" w:hAnsi="Times New Roman"/>
          <w:sz w:val="28"/>
          <w:szCs w:val="28"/>
        </w:rPr>
        <w:t xml:space="preserve">Згідно з </w:t>
      </w:r>
      <w:r w:rsidR="00E32D66" w:rsidRPr="00BF31D7">
        <w:rPr>
          <w:rFonts w:ascii="Times New Roman" w:hAnsi="Times New Roman"/>
          <w:sz w:val="28"/>
          <w:szCs w:val="28"/>
        </w:rPr>
        <w:t>частин</w:t>
      </w:r>
      <w:r w:rsidR="00955C27" w:rsidRPr="00BF31D7">
        <w:rPr>
          <w:rFonts w:ascii="Times New Roman" w:hAnsi="Times New Roman"/>
          <w:sz w:val="28"/>
          <w:szCs w:val="28"/>
        </w:rPr>
        <w:t>ою</w:t>
      </w:r>
      <w:r w:rsidR="00E32D66" w:rsidRPr="00BF31D7">
        <w:rPr>
          <w:rFonts w:ascii="Times New Roman" w:hAnsi="Times New Roman"/>
          <w:sz w:val="28"/>
          <w:szCs w:val="28"/>
        </w:rPr>
        <w:t xml:space="preserve"> </w:t>
      </w:r>
      <w:r w:rsidR="00F851A6" w:rsidRPr="00BF31D7">
        <w:rPr>
          <w:rFonts w:ascii="Times New Roman" w:hAnsi="Times New Roman"/>
          <w:sz w:val="28"/>
          <w:szCs w:val="28"/>
        </w:rPr>
        <w:t>друг</w:t>
      </w:r>
      <w:r w:rsidR="00B6372E" w:rsidRPr="00BF31D7">
        <w:rPr>
          <w:rFonts w:ascii="Times New Roman" w:hAnsi="Times New Roman"/>
          <w:sz w:val="28"/>
          <w:szCs w:val="28"/>
        </w:rPr>
        <w:t>о</w:t>
      </w:r>
      <w:r w:rsidR="00955C27" w:rsidRPr="00BF31D7">
        <w:rPr>
          <w:rFonts w:ascii="Times New Roman" w:hAnsi="Times New Roman"/>
          <w:sz w:val="28"/>
          <w:szCs w:val="28"/>
        </w:rPr>
        <w:t>ю</w:t>
      </w:r>
      <w:r w:rsidR="00E32D66" w:rsidRPr="00BF31D7">
        <w:rPr>
          <w:rFonts w:ascii="Times New Roman" w:hAnsi="Times New Roman"/>
          <w:sz w:val="28"/>
          <w:szCs w:val="28"/>
        </w:rPr>
        <w:t xml:space="preserve"> статті 137 </w:t>
      </w:r>
      <w:r w:rsidR="00B6372E" w:rsidRPr="00BF31D7">
        <w:rPr>
          <w:rFonts w:ascii="Times New Roman" w:hAnsi="Times New Roman"/>
          <w:sz w:val="28"/>
          <w:szCs w:val="28"/>
        </w:rPr>
        <w:t xml:space="preserve">Кодексу </w:t>
      </w:r>
      <w:r w:rsidR="00F851A6" w:rsidRPr="00BF31D7">
        <w:rPr>
          <w:rFonts w:ascii="Times New Roman" w:hAnsi="Times New Roman"/>
          <w:sz w:val="28"/>
          <w:szCs w:val="28"/>
        </w:rPr>
        <w:t>з</w:t>
      </w:r>
      <w:r w:rsidR="00E32D66" w:rsidRPr="00BF31D7">
        <w:rPr>
          <w:rFonts w:ascii="Times New Roman" w:hAnsi="Times New Roman"/>
          <w:sz w:val="28"/>
          <w:szCs w:val="28"/>
        </w:rPr>
        <w:t>а результатами розгляду справи витрати на правничу допомогу адвоката підлягають розподілу між сторонами разом із іншими судовими витратами</w:t>
      </w:r>
      <w:r w:rsidR="00C34584">
        <w:rPr>
          <w:rFonts w:ascii="Times New Roman" w:hAnsi="Times New Roman"/>
          <w:sz w:val="28"/>
          <w:szCs w:val="28"/>
        </w:rPr>
        <w:t>;</w:t>
      </w:r>
      <w:r w:rsidR="00E32D66" w:rsidRPr="00BF31D7">
        <w:rPr>
          <w:rFonts w:ascii="Times New Roman" w:hAnsi="Times New Roman"/>
          <w:sz w:val="28"/>
          <w:szCs w:val="28"/>
        </w:rPr>
        <w:t xml:space="preserve"> </w:t>
      </w:r>
      <w:r w:rsidR="00C34584">
        <w:rPr>
          <w:rFonts w:ascii="Times New Roman" w:hAnsi="Times New Roman"/>
          <w:sz w:val="28"/>
          <w:szCs w:val="28"/>
        </w:rPr>
        <w:t>д</w:t>
      </w:r>
      <w:r w:rsidR="00E32D66" w:rsidRPr="00BF31D7">
        <w:rPr>
          <w:rFonts w:ascii="Times New Roman" w:hAnsi="Times New Roman"/>
          <w:sz w:val="28"/>
          <w:szCs w:val="28"/>
        </w:rPr>
        <w:t>ля цілей розподілу судових витрат</w:t>
      </w:r>
      <w:bookmarkStart w:id="0" w:name="n6982"/>
      <w:bookmarkEnd w:id="0"/>
      <w:r w:rsidR="00E32D66" w:rsidRPr="00BF31D7">
        <w:rPr>
          <w:rFonts w:ascii="Times New Roman" w:hAnsi="Times New Roman"/>
          <w:sz w:val="28"/>
          <w:szCs w:val="28"/>
        </w:rPr>
        <w:t xml:space="preserve"> </w:t>
      </w:r>
      <w:r w:rsidR="00955C27" w:rsidRPr="00BF31D7">
        <w:rPr>
          <w:rFonts w:ascii="Times New Roman" w:hAnsi="Times New Roman"/>
          <w:sz w:val="28"/>
          <w:szCs w:val="28"/>
        </w:rPr>
        <w:t>„</w:t>
      </w:r>
      <w:r w:rsidR="00E32D66" w:rsidRPr="00BF31D7">
        <w:rPr>
          <w:rFonts w:ascii="Times New Roman" w:hAnsi="Times New Roman"/>
          <w:sz w:val="28"/>
          <w:szCs w:val="28"/>
        </w:rPr>
        <w:t>розмір витрат на правничу допомогу адвоката, в тому числі гонорару адвоката за представництво в суді та іншу правничу допомогу, пов’язану зі справою, включаючи підготовку до її розгляду, збір доказів тощо, а також вартість послуг помічника адвоката визначаються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вартості, що сплачена або підлягає сплаті відповідною стороною або третьою особою</w:t>
      </w:r>
      <w:r w:rsidRPr="00BF31D7">
        <w:rPr>
          <w:rFonts w:ascii="Times New Roman" w:hAnsi="Times New Roman"/>
          <w:sz w:val="28"/>
          <w:szCs w:val="28"/>
        </w:rPr>
        <w:t>“</w:t>
      </w:r>
      <w:r w:rsidR="00955C27" w:rsidRPr="00BF31D7">
        <w:rPr>
          <w:rFonts w:ascii="Times New Roman" w:hAnsi="Times New Roman"/>
          <w:sz w:val="28"/>
          <w:szCs w:val="28"/>
        </w:rPr>
        <w:t xml:space="preserve"> (пункт 1)</w:t>
      </w:r>
      <w:r w:rsidRPr="00BF31D7">
        <w:rPr>
          <w:rFonts w:ascii="Times New Roman" w:hAnsi="Times New Roman"/>
          <w:sz w:val="28"/>
          <w:szCs w:val="28"/>
        </w:rPr>
        <w:t>.</w:t>
      </w:r>
    </w:p>
    <w:p w14:paraId="7E8106B3" w14:textId="11CF9E39" w:rsidR="0030712D" w:rsidRPr="00BF31D7" w:rsidRDefault="0030712D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D7">
        <w:rPr>
          <w:rFonts w:ascii="Times New Roman" w:hAnsi="Times New Roman"/>
          <w:sz w:val="28"/>
          <w:szCs w:val="28"/>
        </w:rPr>
        <w:t xml:space="preserve">Відповідно до </w:t>
      </w:r>
      <w:r w:rsidR="00F851A6" w:rsidRPr="00BF31D7">
        <w:rPr>
          <w:rFonts w:ascii="Times New Roman" w:hAnsi="Times New Roman"/>
          <w:sz w:val="28"/>
          <w:szCs w:val="28"/>
        </w:rPr>
        <w:t xml:space="preserve">абзацу першого </w:t>
      </w:r>
      <w:r w:rsidR="00E32D66" w:rsidRPr="00BF31D7">
        <w:rPr>
          <w:rFonts w:ascii="Times New Roman" w:hAnsi="Times New Roman"/>
          <w:sz w:val="28"/>
          <w:szCs w:val="28"/>
        </w:rPr>
        <w:t xml:space="preserve">частини восьмої статті 141 </w:t>
      </w:r>
      <w:r w:rsidRPr="00BF31D7">
        <w:rPr>
          <w:rFonts w:ascii="Times New Roman" w:hAnsi="Times New Roman"/>
          <w:sz w:val="28"/>
          <w:szCs w:val="28"/>
        </w:rPr>
        <w:t>Кодексу „</w:t>
      </w:r>
      <w:r w:rsidR="00F851A6" w:rsidRPr="00BF31D7">
        <w:rPr>
          <w:rFonts w:ascii="Times New Roman" w:hAnsi="Times New Roman"/>
          <w:sz w:val="28"/>
          <w:szCs w:val="28"/>
        </w:rPr>
        <w:t>р</w:t>
      </w:r>
      <w:r w:rsidR="00E32D66" w:rsidRPr="00BF31D7">
        <w:rPr>
          <w:rFonts w:ascii="Times New Roman" w:hAnsi="Times New Roman"/>
          <w:sz w:val="28"/>
          <w:szCs w:val="28"/>
        </w:rPr>
        <w:t>озмір витрат, які сторона сплатила або має сплатити у зв’язку з розглядом справи, встановлюється судом на підставі поданих сторонами доказів (договорів, рахунків тощо)</w:t>
      </w:r>
      <w:bookmarkStart w:id="1" w:name="n7029"/>
      <w:bookmarkEnd w:id="1"/>
      <w:r w:rsidRPr="00BF31D7">
        <w:rPr>
          <w:rFonts w:ascii="Times New Roman" w:hAnsi="Times New Roman"/>
          <w:sz w:val="28"/>
          <w:szCs w:val="28"/>
        </w:rPr>
        <w:t>“.</w:t>
      </w:r>
    </w:p>
    <w:p w14:paraId="075968CF" w14:textId="77777777" w:rsidR="003522DD" w:rsidRPr="006B728E" w:rsidRDefault="003522DD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</w:pPr>
    </w:p>
    <w:p w14:paraId="0C167F8E" w14:textId="6EA876AE" w:rsidR="00967A03" w:rsidRDefault="00FD6F55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B82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967A03" w:rsidRPr="00801B8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967A03" w:rsidRPr="00801B82">
        <w:rPr>
          <w:rFonts w:ascii="Times New Roman" w:hAnsi="Times New Roman"/>
          <w:sz w:val="28"/>
          <w:szCs w:val="28"/>
        </w:rPr>
        <w:t xml:space="preserve"> </w:t>
      </w:r>
      <w:r w:rsidR="00801B82" w:rsidRPr="00801B82">
        <w:rPr>
          <w:rFonts w:ascii="Times New Roman" w:hAnsi="Times New Roman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14:paraId="4FDDD889" w14:textId="77777777" w:rsidR="00E57ED2" w:rsidRPr="00801B82" w:rsidRDefault="00E57ED2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FD0D79" w14:textId="4632B843" w:rsidR="00E93CC2" w:rsidRPr="00801B82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 xml:space="preserve">2.1. </w:t>
      </w:r>
      <w:proofErr w:type="spellStart"/>
      <w:r w:rsidR="00E93CC2" w:rsidRPr="00801B82">
        <w:rPr>
          <w:rStyle w:val="11"/>
          <w:rFonts w:ascii="Times New Roman" w:hAnsi="Times New Roman" w:cs="Times New Roman"/>
        </w:rPr>
        <w:t>Стегніцький</w:t>
      </w:r>
      <w:proofErr w:type="spellEnd"/>
      <w:r w:rsidR="00E93CC2" w:rsidRPr="00801B82">
        <w:rPr>
          <w:rStyle w:val="11"/>
          <w:rFonts w:ascii="Times New Roman" w:hAnsi="Times New Roman" w:cs="Times New Roman"/>
        </w:rPr>
        <w:t xml:space="preserve"> А.М. </w:t>
      </w:r>
      <w:r w:rsidR="005A7D7F" w:rsidRPr="00801B82">
        <w:rPr>
          <w:rStyle w:val="11"/>
          <w:rFonts w:ascii="Times New Roman" w:hAnsi="Times New Roman" w:cs="Times New Roman"/>
        </w:rPr>
        <w:t>у люто</w:t>
      </w:r>
      <w:r w:rsidR="00196387" w:rsidRPr="00801B82">
        <w:rPr>
          <w:rStyle w:val="11"/>
          <w:rFonts w:ascii="Times New Roman" w:hAnsi="Times New Roman" w:cs="Times New Roman"/>
        </w:rPr>
        <w:t>му</w:t>
      </w:r>
      <w:r w:rsidR="005A7D7F" w:rsidRPr="00801B82">
        <w:rPr>
          <w:rStyle w:val="11"/>
          <w:rFonts w:ascii="Times New Roman" w:hAnsi="Times New Roman" w:cs="Times New Roman"/>
        </w:rPr>
        <w:t xml:space="preserve"> 2024 року звернувся до Шевченківського районного суду міста Львова </w:t>
      </w:r>
      <w:r w:rsidR="00196387" w:rsidRPr="00801B82">
        <w:rPr>
          <w:rStyle w:val="11"/>
          <w:rFonts w:ascii="Times New Roman" w:hAnsi="Times New Roman" w:cs="Times New Roman"/>
        </w:rPr>
        <w:t xml:space="preserve">з позовом, у якому просив стягнути з </w:t>
      </w:r>
      <w:proofErr w:type="spellStart"/>
      <w:r w:rsidR="00556C22">
        <w:rPr>
          <w:rStyle w:val="11"/>
          <w:rFonts w:ascii="Times New Roman" w:hAnsi="Times New Roman" w:cs="Times New Roman"/>
        </w:rPr>
        <w:t>Ціздина</w:t>
      </w:r>
      <w:proofErr w:type="spellEnd"/>
      <w:r w:rsidR="00556C22">
        <w:rPr>
          <w:rStyle w:val="11"/>
          <w:rFonts w:ascii="Times New Roman" w:hAnsi="Times New Roman" w:cs="Times New Roman"/>
        </w:rPr>
        <w:t xml:space="preserve"> Ю.С. та Адвокатського бюро „</w:t>
      </w:r>
      <w:proofErr w:type="spellStart"/>
      <w:r w:rsidR="00556C22">
        <w:rPr>
          <w:rStyle w:val="11"/>
          <w:rFonts w:ascii="Times New Roman" w:hAnsi="Times New Roman" w:cs="Times New Roman"/>
        </w:rPr>
        <w:t>Галань</w:t>
      </w:r>
      <w:proofErr w:type="spellEnd"/>
      <w:r w:rsidR="00556C22">
        <w:rPr>
          <w:rStyle w:val="11"/>
          <w:rFonts w:ascii="Times New Roman" w:hAnsi="Times New Roman" w:cs="Times New Roman"/>
        </w:rPr>
        <w:t xml:space="preserve"> і партнери“ </w:t>
      </w:r>
      <w:r w:rsidR="00196387" w:rsidRPr="00801B82">
        <w:rPr>
          <w:rStyle w:val="11"/>
          <w:rFonts w:ascii="Times New Roman" w:hAnsi="Times New Roman" w:cs="Times New Roman"/>
        </w:rPr>
        <w:t>на його користь 50 000,00 грн як відшкодування моральної шкоди.</w:t>
      </w:r>
    </w:p>
    <w:p w14:paraId="6257604D" w14:textId="154A1042" w:rsidR="002B7B7E" w:rsidRPr="00801B82" w:rsidRDefault="0029748D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>Шевченківськ</w:t>
      </w:r>
      <w:r w:rsidR="00196387" w:rsidRPr="00801B82">
        <w:rPr>
          <w:rStyle w:val="11"/>
          <w:rFonts w:ascii="Times New Roman" w:hAnsi="Times New Roman" w:cs="Times New Roman"/>
        </w:rPr>
        <w:t>ий</w:t>
      </w:r>
      <w:r w:rsidR="009F7398" w:rsidRPr="00801B82">
        <w:rPr>
          <w:rStyle w:val="11"/>
          <w:rFonts w:ascii="Times New Roman" w:hAnsi="Times New Roman" w:cs="Times New Roman"/>
        </w:rPr>
        <w:t xml:space="preserve"> </w:t>
      </w:r>
      <w:r w:rsidRPr="00801B82">
        <w:rPr>
          <w:rStyle w:val="11"/>
          <w:rFonts w:ascii="Times New Roman" w:hAnsi="Times New Roman" w:cs="Times New Roman"/>
        </w:rPr>
        <w:t>районн</w:t>
      </w:r>
      <w:r w:rsidR="00196387" w:rsidRPr="00801B82">
        <w:rPr>
          <w:rStyle w:val="11"/>
          <w:rFonts w:ascii="Times New Roman" w:hAnsi="Times New Roman" w:cs="Times New Roman"/>
        </w:rPr>
        <w:t>ий</w:t>
      </w:r>
      <w:r w:rsidRPr="00801B82">
        <w:rPr>
          <w:rStyle w:val="11"/>
          <w:rFonts w:ascii="Times New Roman" w:hAnsi="Times New Roman" w:cs="Times New Roman"/>
        </w:rPr>
        <w:t xml:space="preserve"> суд міста Львова </w:t>
      </w:r>
      <w:r w:rsidR="00074535" w:rsidRPr="00801B82">
        <w:rPr>
          <w:rStyle w:val="11"/>
          <w:rFonts w:ascii="Times New Roman" w:hAnsi="Times New Roman" w:cs="Times New Roman"/>
        </w:rPr>
        <w:t>рішенням від 30 травня</w:t>
      </w:r>
      <w:r w:rsidR="00074535" w:rsidRPr="00801B82">
        <w:rPr>
          <w:rStyle w:val="11"/>
          <w:rFonts w:ascii="Times New Roman" w:hAnsi="Times New Roman" w:cs="Times New Roman"/>
        </w:rPr>
        <w:br/>
      </w:r>
      <w:r w:rsidR="00196387" w:rsidRPr="00801B82">
        <w:rPr>
          <w:rStyle w:val="11"/>
          <w:rFonts w:ascii="Times New Roman" w:hAnsi="Times New Roman" w:cs="Times New Roman"/>
        </w:rPr>
        <w:t>2024</w:t>
      </w:r>
      <w:r w:rsidR="00074535" w:rsidRPr="00801B82">
        <w:rPr>
          <w:rStyle w:val="11"/>
          <w:rFonts w:ascii="Times New Roman" w:hAnsi="Times New Roman" w:cs="Times New Roman"/>
        </w:rPr>
        <w:t xml:space="preserve"> </w:t>
      </w:r>
      <w:r w:rsidRPr="00801B82">
        <w:rPr>
          <w:rStyle w:val="11"/>
          <w:rFonts w:ascii="Times New Roman" w:hAnsi="Times New Roman" w:cs="Times New Roman"/>
        </w:rPr>
        <w:t>року</w:t>
      </w:r>
      <w:r w:rsidR="00CE36BE" w:rsidRPr="00801B82">
        <w:rPr>
          <w:rStyle w:val="11"/>
          <w:rFonts w:ascii="Times New Roman" w:hAnsi="Times New Roman" w:cs="Times New Roman"/>
        </w:rPr>
        <w:t xml:space="preserve"> відмов</w:t>
      </w:r>
      <w:r w:rsidR="00196387" w:rsidRPr="00801B82">
        <w:rPr>
          <w:rStyle w:val="11"/>
          <w:rFonts w:ascii="Times New Roman" w:hAnsi="Times New Roman" w:cs="Times New Roman"/>
        </w:rPr>
        <w:t>ив</w:t>
      </w:r>
      <w:r w:rsidR="00CE36BE" w:rsidRPr="00801B82">
        <w:rPr>
          <w:rStyle w:val="11"/>
          <w:rFonts w:ascii="Times New Roman" w:hAnsi="Times New Roman" w:cs="Times New Roman"/>
        </w:rPr>
        <w:t xml:space="preserve"> у задоволенні позов</w:t>
      </w:r>
      <w:r w:rsidR="00196387" w:rsidRPr="00801B82">
        <w:rPr>
          <w:rStyle w:val="11"/>
          <w:rFonts w:ascii="Times New Roman" w:hAnsi="Times New Roman" w:cs="Times New Roman"/>
        </w:rPr>
        <w:t xml:space="preserve">них вимог </w:t>
      </w:r>
      <w:proofErr w:type="spellStart"/>
      <w:r w:rsidR="00CE36BE" w:rsidRPr="00801B82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CE36BE" w:rsidRPr="00801B82">
        <w:rPr>
          <w:rStyle w:val="11"/>
          <w:rFonts w:ascii="Times New Roman" w:hAnsi="Times New Roman" w:cs="Times New Roman"/>
        </w:rPr>
        <w:t xml:space="preserve"> А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="00CE36BE" w:rsidRPr="00801B82">
        <w:rPr>
          <w:rStyle w:val="11"/>
          <w:rFonts w:ascii="Times New Roman" w:hAnsi="Times New Roman" w:cs="Times New Roman"/>
        </w:rPr>
        <w:t>М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="002B7B7E" w:rsidRPr="00801B82">
        <w:rPr>
          <w:rStyle w:val="11"/>
          <w:rFonts w:ascii="Times New Roman" w:hAnsi="Times New Roman" w:cs="Times New Roman"/>
        </w:rPr>
        <w:t>, оскільки „матеріали справи не містять достатніх, належних та допустимих доказів на підтвердження обставин, на які посилається позивач у позовній заяві“.</w:t>
      </w:r>
    </w:p>
    <w:p w14:paraId="5EB5A633" w14:textId="17F84102" w:rsidR="00A511E8" w:rsidRPr="00801B82" w:rsidRDefault="0029748D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>А</w:t>
      </w:r>
      <w:r w:rsidR="00A511E8" w:rsidRPr="00801B82">
        <w:rPr>
          <w:rStyle w:val="11"/>
          <w:rFonts w:ascii="Times New Roman" w:hAnsi="Times New Roman" w:cs="Times New Roman"/>
        </w:rPr>
        <w:t>двокат</w:t>
      </w:r>
      <w:r w:rsidR="009C000C" w:rsidRPr="00801B82">
        <w:rPr>
          <w:rStyle w:val="11"/>
          <w:rFonts w:ascii="Times New Roman" w:hAnsi="Times New Roman" w:cs="Times New Roman"/>
        </w:rPr>
        <w:t xml:space="preserve"> </w:t>
      </w:r>
      <w:proofErr w:type="spellStart"/>
      <w:r w:rsidR="00F2037A">
        <w:rPr>
          <w:rStyle w:val="11"/>
          <w:rFonts w:ascii="Times New Roman" w:hAnsi="Times New Roman" w:cs="Times New Roman"/>
        </w:rPr>
        <w:t>Ціздина</w:t>
      </w:r>
      <w:proofErr w:type="spellEnd"/>
      <w:r w:rsidR="00F2037A">
        <w:rPr>
          <w:rStyle w:val="11"/>
          <w:rFonts w:ascii="Times New Roman" w:hAnsi="Times New Roman" w:cs="Times New Roman"/>
        </w:rPr>
        <w:t xml:space="preserve"> Ю.С.</w:t>
      </w:r>
      <w:r w:rsidRPr="00801B82">
        <w:rPr>
          <w:rStyle w:val="11"/>
          <w:rFonts w:ascii="Times New Roman" w:hAnsi="Times New Roman" w:cs="Times New Roman"/>
        </w:rPr>
        <w:t xml:space="preserve"> </w:t>
      </w:r>
      <w:r w:rsidR="00A511E8" w:rsidRPr="00801B82">
        <w:rPr>
          <w:rStyle w:val="11"/>
          <w:rFonts w:ascii="Times New Roman" w:hAnsi="Times New Roman" w:cs="Times New Roman"/>
        </w:rPr>
        <w:t xml:space="preserve">подав до суду </w:t>
      </w:r>
      <w:r w:rsidR="00196387" w:rsidRPr="00801B82">
        <w:rPr>
          <w:rStyle w:val="11"/>
          <w:rFonts w:ascii="Times New Roman" w:hAnsi="Times New Roman" w:cs="Times New Roman"/>
        </w:rPr>
        <w:t xml:space="preserve">першої інстанції </w:t>
      </w:r>
      <w:r w:rsidR="00A511E8" w:rsidRPr="00801B82">
        <w:rPr>
          <w:rStyle w:val="11"/>
          <w:rFonts w:ascii="Times New Roman" w:hAnsi="Times New Roman" w:cs="Times New Roman"/>
        </w:rPr>
        <w:t>заяву про стягнення з</w:t>
      </w:r>
      <w:r w:rsidR="00196387" w:rsidRPr="00801B82">
        <w:rPr>
          <w:rStyle w:val="11"/>
          <w:rFonts w:ascii="Times New Roman" w:hAnsi="Times New Roman" w:cs="Times New Roman"/>
        </w:rPr>
        <w:t>і</w:t>
      </w:r>
      <w:r w:rsidR="00A511E8" w:rsidRPr="00801B82">
        <w:rPr>
          <w:rStyle w:val="11"/>
          <w:rFonts w:ascii="Times New Roman" w:hAnsi="Times New Roman" w:cs="Times New Roman"/>
        </w:rPr>
        <w:t xml:space="preserve"> </w:t>
      </w:r>
      <w:proofErr w:type="spellStart"/>
      <w:r w:rsidR="00842EC2" w:rsidRPr="00801B82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842EC2" w:rsidRPr="00801B82">
        <w:rPr>
          <w:rStyle w:val="11"/>
          <w:rFonts w:ascii="Times New Roman" w:hAnsi="Times New Roman" w:cs="Times New Roman"/>
        </w:rPr>
        <w:t xml:space="preserve"> А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="00842EC2" w:rsidRPr="00801B82">
        <w:rPr>
          <w:rStyle w:val="11"/>
          <w:rFonts w:ascii="Times New Roman" w:hAnsi="Times New Roman" w:cs="Times New Roman"/>
        </w:rPr>
        <w:t>М</w:t>
      </w:r>
      <w:r w:rsidR="00196387" w:rsidRPr="00801B82">
        <w:rPr>
          <w:rStyle w:val="11"/>
          <w:rFonts w:ascii="Times New Roman" w:hAnsi="Times New Roman" w:cs="Times New Roman"/>
        </w:rPr>
        <w:t xml:space="preserve">. </w:t>
      </w:r>
      <w:r w:rsidR="00A511E8" w:rsidRPr="00801B82">
        <w:rPr>
          <w:rStyle w:val="11"/>
          <w:rFonts w:ascii="Times New Roman" w:hAnsi="Times New Roman" w:cs="Times New Roman"/>
        </w:rPr>
        <w:t>витрат на професійн</w:t>
      </w:r>
      <w:r w:rsidR="000B4B64" w:rsidRPr="00801B82">
        <w:rPr>
          <w:rStyle w:val="11"/>
          <w:rFonts w:ascii="Times New Roman" w:hAnsi="Times New Roman" w:cs="Times New Roman"/>
        </w:rPr>
        <w:t>у правничу допомогу</w:t>
      </w:r>
      <w:r w:rsidR="00A52B62" w:rsidRPr="00801B82">
        <w:rPr>
          <w:rStyle w:val="11"/>
          <w:rFonts w:ascii="Times New Roman" w:hAnsi="Times New Roman" w:cs="Times New Roman"/>
        </w:rPr>
        <w:t>, понесених під час розгляду справи,</w:t>
      </w:r>
      <w:r w:rsidR="000B4B64" w:rsidRPr="00801B82">
        <w:rPr>
          <w:rStyle w:val="11"/>
          <w:rFonts w:ascii="Times New Roman" w:hAnsi="Times New Roman" w:cs="Times New Roman"/>
        </w:rPr>
        <w:t xml:space="preserve"> у розмірі 8</w:t>
      </w:r>
      <w:r w:rsidR="00801B82">
        <w:rPr>
          <w:rStyle w:val="11"/>
          <w:rFonts w:ascii="Times New Roman" w:hAnsi="Times New Roman" w:cs="Times New Roman"/>
        </w:rPr>
        <w:t xml:space="preserve"> </w:t>
      </w:r>
      <w:r w:rsidR="00A511E8" w:rsidRPr="00801B82">
        <w:rPr>
          <w:rStyle w:val="11"/>
          <w:rFonts w:ascii="Times New Roman" w:hAnsi="Times New Roman" w:cs="Times New Roman"/>
        </w:rPr>
        <w:t xml:space="preserve">500 грн. </w:t>
      </w:r>
    </w:p>
    <w:p w14:paraId="1C77816A" w14:textId="420113EE" w:rsidR="00A511E8" w:rsidRPr="00801B82" w:rsidRDefault="00A511E8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lastRenderedPageBreak/>
        <w:t xml:space="preserve">Шевченківський районний суд міста Львова ухвалив додаткове рішення від 5 червня 2024 року, </w:t>
      </w:r>
      <w:r w:rsidR="00842EC2" w:rsidRPr="00801B82">
        <w:rPr>
          <w:rStyle w:val="11"/>
          <w:rFonts w:ascii="Times New Roman" w:hAnsi="Times New Roman" w:cs="Times New Roman"/>
        </w:rPr>
        <w:t xml:space="preserve">яким </w:t>
      </w:r>
      <w:r w:rsidRPr="00801B82">
        <w:rPr>
          <w:rStyle w:val="11"/>
          <w:rFonts w:ascii="Times New Roman" w:hAnsi="Times New Roman" w:cs="Times New Roman"/>
        </w:rPr>
        <w:t xml:space="preserve">частково </w:t>
      </w:r>
      <w:r w:rsidR="00074535" w:rsidRPr="00801B82">
        <w:rPr>
          <w:rStyle w:val="11"/>
          <w:rFonts w:ascii="Times New Roman" w:hAnsi="Times New Roman" w:cs="Times New Roman"/>
        </w:rPr>
        <w:t>задовольнив заяву та стягнув зі</w:t>
      </w:r>
      <w:r w:rsidR="00EA3A5D">
        <w:rPr>
          <w:rStyle w:val="11"/>
          <w:rFonts w:ascii="Times New Roman" w:hAnsi="Times New Roman" w:cs="Times New Roman"/>
        </w:rPr>
        <w:br/>
      </w:r>
      <w:proofErr w:type="spellStart"/>
      <w:r w:rsidRPr="00801B82">
        <w:rPr>
          <w:rStyle w:val="11"/>
          <w:rFonts w:ascii="Times New Roman" w:hAnsi="Times New Roman" w:cs="Times New Roman"/>
        </w:rPr>
        <w:t>Стегніцького</w:t>
      </w:r>
      <w:proofErr w:type="spellEnd"/>
      <w:r w:rsidRPr="00801B82">
        <w:rPr>
          <w:rStyle w:val="11"/>
          <w:rFonts w:ascii="Times New Roman" w:hAnsi="Times New Roman" w:cs="Times New Roman"/>
        </w:rPr>
        <w:t xml:space="preserve"> А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Pr="00801B82">
        <w:rPr>
          <w:rStyle w:val="11"/>
          <w:rFonts w:ascii="Times New Roman" w:hAnsi="Times New Roman" w:cs="Times New Roman"/>
        </w:rPr>
        <w:t>М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Pr="00801B82">
        <w:rPr>
          <w:rStyle w:val="11"/>
          <w:rFonts w:ascii="Times New Roman" w:hAnsi="Times New Roman" w:cs="Times New Roman"/>
        </w:rPr>
        <w:t xml:space="preserve"> на користь </w:t>
      </w:r>
      <w:proofErr w:type="spellStart"/>
      <w:r w:rsidR="00F82970">
        <w:rPr>
          <w:rStyle w:val="11"/>
          <w:rFonts w:ascii="Times New Roman" w:hAnsi="Times New Roman" w:cs="Times New Roman"/>
        </w:rPr>
        <w:t>Ціздина</w:t>
      </w:r>
      <w:proofErr w:type="spellEnd"/>
      <w:r w:rsidR="00F82970">
        <w:rPr>
          <w:rStyle w:val="11"/>
          <w:rFonts w:ascii="Times New Roman" w:hAnsi="Times New Roman" w:cs="Times New Roman"/>
        </w:rPr>
        <w:t xml:space="preserve"> Ю.С. </w:t>
      </w:r>
      <w:r w:rsidRPr="00801B82">
        <w:rPr>
          <w:rStyle w:val="11"/>
          <w:rFonts w:ascii="Times New Roman" w:hAnsi="Times New Roman" w:cs="Times New Roman"/>
        </w:rPr>
        <w:t>судові витрати у розмірі 1</w:t>
      </w:r>
      <w:r w:rsidR="000B4B64" w:rsidRPr="00801B82">
        <w:rPr>
          <w:rStyle w:val="11"/>
          <w:rFonts w:ascii="Times New Roman" w:hAnsi="Times New Roman" w:cs="Times New Roman"/>
        </w:rPr>
        <w:t> </w:t>
      </w:r>
      <w:r w:rsidRPr="00801B82">
        <w:rPr>
          <w:rStyle w:val="11"/>
          <w:rFonts w:ascii="Times New Roman" w:hAnsi="Times New Roman" w:cs="Times New Roman"/>
        </w:rPr>
        <w:t xml:space="preserve">500 грн. </w:t>
      </w:r>
    </w:p>
    <w:p w14:paraId="409EF4EB" w14:textId="0C79B440" w:rsidR="00842EC2" w:rsidRPr="00801B82" w:rsidRDefault="00A511E8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 xml:space="preserve">Львівський апеляційний суд </w:t>
      </w:r>
      <w:r w:rsidR="00842EC2" w:rsidRPr="00801B82">
        <w:rPr>
          <w:rStyle w:val="11"/>
          <w:rFonts w:ascii="Times New Roman" w:hAnsi="Times New Roman" w:cs="Times New Roman"/>
        </w:rPr>
        <w:t xml:space="preserve">постановою від 18 листопада 2024 року апеляційну скаргу </w:t>
      </w:r>
      <w:proofErr w:type="spellStart"/>
      <w:r w:rsidR="00842EC2" w:rsidRPr="00801B82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842EC2" w:rsidRPr="00801B82">
        <w:rPr>
          <w:rStyle w:val="11"/>
          <w:rFonts w:ascii="Times New Roman" w:hAnsi="Times New Roman" w:cs="Times New Roman"/>
        </w:rPr>
        <w:t xml:space="preserve"> А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="00842EC2" w:rsidRPr="00801B82">
        <w:rPr>
          <w:rStyle w:val="11"/>
          <w:rFonts w:ascii="Times New Roman" w:hAnsi="Times New Roman" w:cs="Times New Roman"/>
        </w:rPr>
        <w:t>М</w:t>
      </w:r>
      <w:r w:rsidR="00196387" w:rsidRPr="00801B82">
        <w:rPr>
          <w:rStyle w:val="11"/>
          <w:rFonts w:ascii="Times New Roman" w:hAnsi="Times New Roman" w:cs="Times New Roman"/>
        </w:rPr>
        <w:t>.</w:t>
      </w:r>
      <w:r w:rsidR="00842EC2" w:rsidRPr="00801B82">
        <w:rPr>
          <w:rStyle w:val="11"/>
          <w:rFonts w:ascii="Times New Roman" w:hAnsi="Times New Roman" w:cs="Times New Roman"/>
        </w:rPr>
        <w:t xml:space="preserve"> на додаткове рішення Шевченківського районного суду м</w:t>
      </w:r>
      <w:r w:rsidR="00E078AF" w:rsidRPr="00801B82">
        <w:rPr>
          <w:rStyle w:val="11"/>
          <w:rFonts w:ascii="Times New Roman" w:hAnsi="Times New Roman" w:cs="Times New Roman"/>
        </w:rPr>
        <w:t xml:space="preserve">іста </w:t>
      </w:r>
      <w:r w:rsidR="00842EC2" w:rsidRPr="00801B82">
        <w:rPr>
          <w:rStyle w:val="11"/>
          <w:rFonts w:ascii="Times New Roman" w:hAnsi="Times New Roman" w:cs="Times New Roman"/>
        </w:rPr>
        <w:t>Львова від 5 червня 2024 року залишив без задоволення, натомість апеляційну скаргу відповідача задовольнив частк</w:t>
      </w:r>
      <w:r w:rsidR="00371DFE" w:rsidRPr="00801B82">
        <w:rPr>
          <w:rStyle w:val="11"/>
          <w:rFonts w:ascii="Times New Roman" w:hAnsi="Times New Roman" w:cs="Times New Roman"/>
        </w:rPr>
        <w:t xml:space="preserve">ово, </w:t>
      </w:r>
      <w:r w:rsidR="00842EC2" w:rsidRPr="00801B82">
        <w:rPr>
          <w:rStyle w:val="11"/>
          <w:rFonts w:ascii="Times New Roman" w:hAnsi="Times New Roman" w:cs="Times New Roman"/>
        </w:rPr>
        <w:t>додаткове рішення Шевченківського районного суду м</w:t>
      </w:r>
      <w:r w:rsidR="00E078AF" w:rsidRPr="00801B82">
        <w:rPr>
          <w:rStyle w:val="11"/>
          <w:rFonts w:ascii="Times New Roman" w:hAnsi="Times New Roman" w:cs="Times New Roman"/>
        </w:rPr>
        <w:t xml:space="preserve">іста </w:t>
      </w:r>
      <w:r w:rsidR="00842EC2" w:rsidRPr="00801B82">
        <w:rPr>
          <w:rStyle w:val="11"/>
          <w:rFonts w:ascii="Times New Roman" w:hAnsi="Times New Roman" w:cs="Times New Roman"/>
        </w:rPr>
        <w:t>Львова від 5 червня 2024 року змінив, визначивши суму стягнення 5 000 гр</w:t>
      </w:r>
      <w:r w:rsidR="00373C23" w:rsidRPr="00801B82">
        <w:rPr>
          <w:rStyle w:val="11"/>
          <w:rFonts w:ascii="Times New Roman" w:hAnsi="Times New Roman" w:cs="Times New Roman"/>
        </w:rPr>
        <w:t>н</w:t>
      </w:r>
      <w:r w:rsidR="00842EC2" w:rsidRPr="00801B82">
        <w:rPr>
          <w:rStyle w:val="11"/>
          <w:rFonts w:ascii="Times New Roman" w:hAnsi="Times New Roman" w:cs="Times New Roman"/>
        </w:rPr>
        <w:t>.</w:t>
      </w:r>
    </w:p>
    <w:p w14:paraId="6FE3FA39" w14:textId="2E03F785" w:rsidR="00373C23" w:rsidRPr="00801B82" w:rsidRDefault="00842EC2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 xml:space="preserve">Мотивуючи свій висновок, суд апеляційної інстанції зазначив, що </w:t>
      </w:r>
      <w:r w:rsidR="007C2CD6">
        <w:rPr>
          <w:rStyle w:val="11"/>
          <w:rFonts w:ascii="Times New Roman" w:hAnsi="Times New Roman" w:cs="Times New Roman"/>
        </w:rPr>
        <w:t>під час визначення</w:t>
      </w:r>
      <w:r w:rsidR="009F7398" w:rsidRPr="00801B82">
        <w:rPr>
          <w:rStyle w:val="11"/>
          <w:rFonts w:ascii="Times New Roman" w:hAnsi="Times New Roman" w:cs="Times New Roman"/>
        </w:rPr>
        <w:t xml:space="preserve"> </w:t>
      </w:r>
      <w:r w:rsidR="007C2CD6" w:rsidRPr="00801B82">
        <w:rPr>
          <w:rFonts w:ascii="Times New Roman" w:hAnsi="Times New Roman"/>
          <w:sz w:val="28"/>
          <w:szCs w:val="28"/>
        </w:rPr>
        <w:t>«</w:t>
      </w:r>
      <w:r w:rsidR="009F7398" w:rsidRPr="00801B82">
        <w:rPr>
          <w:rStyle w:val="11"/>
          <w:rFonts w:ascii="Times New Roman" w:hAnsi="Times New Roman" w:cs="Times New Roman"/>
        </w:rPr>
        <w:t xml:space="preserve">суми відшкодування суд має виходити з критерію реальності адвокатських витрат (встановлення їхньої дійсності та необхідності), а також критерію розумності їхнього розміру, виходячи з конкретних обставин справи та фінансового стану обох сторін </w:t>
      </w:r>
      <w:r w:rsidR="009F7398" w:rsidRPr="00801B82">
        <w:rPr>
          <w:rFonts w:ascii="Times New Roman" w:hAnsi="Times New Roman"/>
          <w:sz w:val="28"/>
          <w:szCs w:val="28"/>
        </w:rPr>
        <w:t>&lt;…&gt;</w:t>
      </w:r>
      <w:r w:rsidR="00A52B62" w:rsidRPr="00801B82">
        <w:rPr>
          <w:rFonts w:ascii="Times New Roman" w:hAnsi="Times New Roman"/>
          <w:sz w:val="28"/>
          <w:szCs w:val="28"/>
        </w:rPr>
        <w:t>.</w:t>
      </w:r>
      <w:r w:rsidR="009F7398" w:rsidRPr="00801B82">
        <w:rPr>
          <w:rFonts w:ascii="Times New Roman" w:hAnsi="Times New Roman"/>
          <w:sz w:val="28"/>
          <w:szCs w:val="28"/>
        </w:rPr>
        <w:t xml:space="preserve"> </w:t>
      </w:r>
      <w:r w:rsidR="009F7398" w:rsidRPr="00801B82">
        <w:rPr>
          <w:rStyle w:val="11"/>
          <w:rFonts w:ascii="Times New Roman" w:hAnsi="Times New Roman" w:cs="Times New Roman"/>
        </w:rPr>
        <w:t>В</w:t>
      </w:r>
      <w:r w:rsidR="00373C23" w:rsidRPr="00801B82">
        <w:rPr>
          <w:rStyle w:val="11"/>
          <w:rFonts w:ascii="Times New Roman" w:hAnsi="Times New Roman" w:cs="Times New Roman"/>
        </w:rPr>
        <w:t>изначаючи такий розмір витрат на правову допомогу, суд апеляційної інстанції враховує предмет цього спору та враховує дійсність та необхідність наданих послуг, а саме подання відзиву на позов та необхідність участі у судових засіданнях. Виокремлення адвокатом „вивчення матеріалів судової справи та напрацювання правової позиції“ як самостійного виду адвокатської послуги є необґрунтованим</w:t>
      </w:r>
      <w:r w:rsidR="00196387" w:rsidRPr="00801B82">
        <w:rPr>
          <w:rFonts w:ascii="Times New Roman" w:hAnsi="Times New Roman"/>
          <w:sz w:val="28"/>
          <w:szCs w:val="28"/>
        </w:rPr>
        <w:t>»</w:t>
      </w:r>
      <w:r w:rsidR="00373C23" w:rsidRPr="00801B82">
        <w:rPr>
          <w:rStyle w:val="11"/>
          <w:rFonts w:ascii="Times New Roman" w:hAnsi="Times New Roman" w:cs="Times New Roman"/>
        </w:rPr>
        <w:t>.</w:t>
      </w:r>
    </w:p>
    <w:p w14:paraId="5A95D07A" w14:textId="04D919C6" w:rsidR="00196387" w:rsidRPr="00801B82" w:rsidRDefault="00196387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 xml:space="preserve">Не погоджуючись із судовими рішеннями судів першої та апеляційної інстанцій, </w:t>
      </w:r>
      <w:proofErr w:type="spellStart"/>
      <w:r w:rsidRPr="00801B82">
        <w:rPr>
          <w:rStyle w:val="11"/>
          <w:rFonts w:ascii="Times New Roman" w:hAnsi="Times New Roman" w:cs="Times New Roman"/>
        </w:rPr>
        <w:t>Стегніцький</w:t>
      </w:r>
      <w:proofErr w:type="spellEnd"/>
      <w:r w:rsidRPr="00801B82">
        <w:rPr>
          <w:rStyle w:val="11"/>
          <w:rFonts w:ascii="Times New Roman" w:hAnsi="Times New Roman" w:cs="Times New Roman"/>
        </w:rPr>
        <w:t xml:space="preserve"> А.М. оскаржив їх у касаційному порядку.</w:t>
      </w:r>
    </w:p>
    <w:p w14:paraId="176E3DD6" w14:textId="57923F8E" w:rsidR="00D80A21" w:rsidRPr="00801B82" w:rsidRDefault="009F0C95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>Верховний Суд у складі колегії суд</w:t>
      </w:r>
      <w:r w:rsidR="00A52B62" w:rsidRPr="00801B82">
        <w:rPr>
          <w:rStyle w:val="11"/>
          <w:rFonts w:ascii="Times New Roman" w:hAnsi="Times New Roman" w:cs="Times New Roman"/>
        </w:rPr>
        <w:t>д</w:t>
      </w:r>
      <w:r w:rsidRPr="00801B82">
        <w:rPr>
          <w:rStyle w:val="11"/>
          <w:rFonts w:ascii="Times New Roman" w:hAnsi="Times New Roman" w:cs="Times New Roman"/>
        </w:rPr>
        <w:t xml:space="preserve">ів Другої судової палати Касаційного цивільного суду ухвалою від 5 грудня 2024 року відмовив у відкритті касаційного провадження </w:t>
      </w:r>
      <w:r w:rsidR="00D80A21" w:rsidRPr="00801B82">
        <w:rPr>
          <w:rStyle w:val="11"/>
          <w:rFonts w:ascii="Times New Roman" w:hAnsi="Times New Roman" w:cs="Times New Roman"/>
        </w:rPr>
        <w:t xml:space="preserve">за касаційною скаргою </w:t>
      </w:r>
      <w:proofErr w:type="spellStart"/>
      <w:r w:rsidR="00D80A21" w:rsidRPr="00801B82">
        <w:rPr>
          <w:rStyle w:val="11"/>
          <w:rFonts w:ascii="Times New Roman" w:hAnsi="Times New Roman" w:cs="Times New Roman"/>
        </w:rPr>
        <w:t>Стегніцького</w:t>
      </w:r>
      <w:proofErr w:type="spellEnd"/>
      <w:r w:rsidR="00D80A21" w:rsidRPr="00801B82">
        <w:rPr>
          <w:rStyle w:val="11"/>
          <w:rFonts w:ascii="Times New Roman" w:hAnsi="Times New Roman" w:cs="Times New Roman"/>
        </w:rPr>
        <w:t xml:space="preserve"> А</w:t>
      </w:r>
      <w:r w:rsidR="00084694" w:rsidRPr="00801B82">
        <w:rPr>
          <w:rStyle w:val="11"/>
          <w:rFonts w:ascii="Times New Roman" w:hAnsi="Times New Roman" w:cs="Times New Roman"/>
        </w:rPr>
        <w:t>.</w:t>
      </w:r>
      <w:r w:rsidR="00D80A21" w:rsidRPr="00801B82">
        <w:rPr>
          <w:rStyle w:val="11"/>
          <w:rFonts w:ascii="Times New Roman" w:hAnsi="Times New Roman" w:cs="Times New Roman"/>
        </w:rPr>
        <w:t>М</w:t>
      </w:r>
      <w:r w:rsidR="00084694" w:rsidRPr="00801B82">
        <w:rPr>
          <w:rStyle w:val="11"/>
          <w:rFonts w:ascii="Times New Roman" w:hAnsi="Times New Roman" w:cs="Times New Roman"/>
        </w:rPr>
        <w:t>.</w:t>
      </w:r>
      <w:r w:rsidR="00D80A21" w:rsidRPr="00801B82">
        <w:rPr>
          <w:rStyle w:val="11"/>
          <w:rFonts w:ascii="Times New Roman" w:hAnsi="Times New Roman" w:cs="Times New Roman"/>
        </w:rPr>
        <w:t xml:space="preserve"> </w:t>
      </w:r>
      <w:r w:rsidR="009F7398" w:rsidRPr="00801B82">
        <w:rPr>
          <w:rStyle w:val="11"/>
          <w:rFonts w:ascii="Times New Roman" w:hAnsi="Times New Roman" w:cs="Times New Roman"/>
        </w:rPr>
        <w:t>на додаткове рішення Шевченківського районного суду м</w:t>
      </w:r>
      <w:r w:rsidR="0048499E" w:rsidRPr="00801B82">
        <w:rPr>
          <w:rStyle w:val="11"/>
          <w:rFonts w:ascii="Times New Roman" w:hAnsi="Times New Roman" w:cs="Times New Roman"/>
        </w:rPr>
        <w:t>іста</w:t>
      </w:r>
      <w:r w:rsidR="0015441A" w:rsidRPr="00801B82">
        <w:rPr>
          <w:rStyle w:val="11"/>
          <w:rFonts w:ascii="Times New Roman" w:hAnsi="Times New Roman" w:cs="Times New Roman"/>
        </w:rPr>
        <w:t xml:space="preserve"> </w:t>
      </w:r>
      <w:r w:rsidR="009F7398" w:rsidRPr="00801B82">
        <w:rPr>
          <w:rStyle w:val="11"/>
          <w:rFonts w:ascii="Times New Roman" w:hAnsi="Times New Roman" w:cs="Times New Roman"/>
        </w:rPr>
        <w:t xml:space="preserve">Львова від 5 червня 2024 року та </w:t>
      </w:r>
      <w:r w:rsidR="00D80A21" w:rsidRPr="00801B82">
        <w:rPr>
          <w:rStyle w:val="11"/>
          <w:rFonts w:ascii="Times New Roman" w:hAnsi="Times New Roman" w:cs="Times New Roman"/>
        </w:rPr>
        <w:t>постанову Львівського апе</w:t>
      </w:r>
      <w:r w:rsidR="00074535" w:rsidRPr="00801B82">
        <w:rPr>
          <w:rStyle w:val="11"/>
          <w:rFonts w:ascii="Times New Roman" w:hAnsi="Times New Roman" w:cs="Times New Roman"/>
        </w:rPr>
        <w:t>ляційного суду від 18 листопада</w:t>
      </w:r>
      <w:r w:rsidR="00EA3A5D">
        <w:rPr>
          <w:rStyle w:val="11"/>
          <w:rFonts w:ascii="Times New Roman" w:hAnsi="Times New Roman" w:cs="Times New Roman"/>
        </w:rPr>
        <w:br/>
      </w:r>
      <w:r w:rsidR="00D80A21" w:rsidRPr="00801B82">
        <w:rPr>
          <w:rStyle w:val="11"/>
          <w:rFonts w:ascii="Times New Roman" w:hAnsi="Times New Roman" w:cs="Times New Roman"/>
        </w:rPr>
        <w:t>2024 року</w:t>
      </w:r>
      <w:r w:rsidR="00196387" w:rsidRPr="00801B82">
        <w:rPr>
          <w:rStyle w:val="11"/>
          <w:rFonts w:ascii="Times New Roman" w:hAnsi="Times New Roman" w:cs="Times New Roman"/>
        </w:rPr>
        <w:t>,</w:t>
      </w:r>
      <w:r w:rsidR="00084694" w:rsidRPr="00801B82">
        <w:rPr>
          <w:rStyle w:val="11"/>
          <w:rFonts w:ascii="Times New Roman" w:hAnsi="Times New Roman" w:cs="Times New Roman"/>
        </w:rPr>
        <w:t xml:space="preserve"> оскільки </w:t>
      </w:r>
      <w:r w:rsidR="00084694" w:rsidRPr="00801B82">
        <w:rPr>
          <w:rFonts w:ascii="Times New Roman" w:hAnsi="Times New Roman"/>
          <w:sz w:val="28"/>
          <w:szCs w:val="28"/>
        </w:rPr>
        <w:t>„к</w:t>
      </w:r>
      <w:r w:rsidR="00084694" w:rsidRPr="00801B82">
        <w:rPr>
          <w:rStyle w:val="11"/>
          <w:rFonts w:ascii="Times New Roman" w:hAnsi="Times New Roman" w:cs="Times New Roman"/>
        </w:rPr>
        <w:t>асаційна скарга та додані до неї матеріали не містять посилань на випадки передбачені пунктом 2 частини третьої статті 389 Кодексу, за наявності яких судове рішення в малозначній справі підлягає касаційному оскарженню“</w:t>
      </w:r>
      <w:r w:rsidR="00196387" w:rsidRPr="00801B82">
        <w:rPr>
          <w:rStyle w:val="11"/>
          <w:rFonts w:ascii="Times New Roman" w:hAnsi="Times New Roman" w:cs="Times New Roman"/>
        </w:rPr>
        <w:t>.</w:t>
      </w:r>
    </w:p>
    <w:p w14:paraId="6602B341" w14:textId="34AB3381" w:rsidR="00871672" w:rsidRDefault="00871672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  <w:highlight w:val="yellow"/>
        </w:rPr>
      </w:pPr>
    </w:p>
    <w:p w14:paraId="641D7EBB" w14:textId="31CDDB14" w:rsidR="00D65350" w:rsidRPr="00BF31D7" w:rsidRDefault="00850A83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4B6">
        <w:rPr>
          <w:rFonts w:ascii="Times New Roman" w:hAnsi="Times New Roman"/>
          <w:sz w:val="28"/>
          <w:szCs w:val="28"/>
        </w:rPr>
        <w:lastRenderedPageBreak/>
        <w:t>2.</w:t>
      </w:r>
      <w:r w:rsidR="00D65350" w:rsidRPr="00A574B6">
        <w:rPr>
          <w:rFonts w:ascii="Times New Roman" w:hAnsi="Times New Roman"/>
          <w:sz w:val="28"/>
          <w:szCs w:val="28"/>
        </w:rPr>
        <w:t>2</w:t>
      </w:r>
      <w:r w:rsidRPr="00A574B6">
        <w:rPr>
          <w:rFonts w:ascii="Times New Roman" w:hAnsi="Times New Roman"/>
          <w:sz w:val="28"/>
          <w:szCs w:val="28"/>
        </w:rPr>
        <w:t xml:space="preserve">. </w:t>
      </w:r>
      <w:r w:rsidRPr="00A574B6">
        <w:rPr>
          <w:rFonts w:ascii="Times New Roman" w:hAnsi="Times New Roman"/>
          <w:bCs/>
          <w:sz w:val="28"/>
          <w:szCs w:val="28"/>
          <w:lang w:bidi="uk-UA"/>
        </w:rPr>
        <w:t xml:space="preserve">На думку автора клопотання, </w:t>
      </w:r>
      <w:r w:rsidR="00D65350" w:rsidRPr="00A574B6">
        <w:rPr>
          <w:rFonts w:ascii="Times New Roman" w:hAnsi="Times New Roman"/>
          <w:sz w:val="28"/>
          <w:szCs w:val="28"/>
        </w:rPr>
        <w:t>оспорювані приписи Кодексу не відповідають статтям 3, 8, 9, 24, 55, 64, 129 Конституції України «в частині, що дозволяє визначати витрати на правничу допомогу, які „підлягають сплаті“» (пункт 1 частини другої статті 137 Кодексу); «в частині, що стосується витрат, які сторона „має сплатити“» (абзац перший частини восьмої статті 141 Кодексу).</w:t>
      </w:r>
    </w:p>
    <w:p w14:paraId="0297AD65" w14:textId="7BE54912" w:rsidR="00D65350" w:rsidRPr="00BF31D7" w:rsidRDefault="00850A83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350">
        <w:rPr>
          <w:rFonts w:ascii="Times New Roman" w:hAnsi="Times New Roman"/>
          <w:bCs/>
          <w:sz w:val="28"/>
          <w:szCs w:val="28"/>
        </w:rPr>
        <w:t>На підтвердження своєї позиції суб’єкт права на</w:t>
      </w:r>
      <w:r w:rsidRPr="00D65350">
        <w:rPr>
          <w:rFonts w:ascii="Times New Roman" w:hAnsi="Times New Roman"/>
          <w:bCs/>
          <w:iCs/>
          <w:sz w:val="28"/>
          <w:szCs w:val="28"/>
        </w:rPr>
        <w:t xml:space="preserve"> конституційну скаргу</w:t>
      </w:r>
      <w:r w:rsidRPr="00D65350">
        <w:rPr>
          <w:rFonts w:ascii="Times New Roman" w:hAnsi="Times New Roman"/>
          <w:bCs/>
          <w:sz w:val="28"/>
          <w:szCs w:val="28"/>
        </w:rPr>
        <w:t xml:space="preserve"> посилається на </w:t>
      </w:r>
      <w:r w:rsidR="00D65350" w:rsidRPr="00D65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приписи </w:t>
      </w:r>
      <w:r w:rsidR="00D65350" w:rsidRPr="00D65350">
        <w:rPr>
          <w:rFonts w:ascii="Times New Roman" w:hAnsi="Times New Roman"/>
          <w:sz w:val="28"/>
          <w:szCs w:val="28"/>
        </w:rPr>
        <w:t>Конституції України, Конвенції про захист прав людини і основоположних свобод 1950 року,</w:t>
      </w:r>
      <w:r w:rsidR="00D65350" w:rsidRPr="00D65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рішення </w:t>
      </w:r>
      <w:r w:rsidR="00D65350" w:rsidRPr="00D65350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D65350" w:rsidRPr="00D65350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Кодексу, а також на судові рішення у своїй справі.</w:t>
      </w:r>
      <w:r w:rsidR="00D65350" w:rsidRPr="00BF3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0FFC9B0" w14:textId="77777777" w:rsidR="00850A83" w:rsidRPr="006B728E" w:rsidRDefault="00850A83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  <w:highlight w:val="yellow"/>
        </w:rPr>
      </w:pPr>
    </w:p>
    <w:p w14:paraId="78DCE22C" w14:textId="77777777" w:rsidR="00634826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01B82">
        <w:rPr>
          <w:rStyle w:val="11"/>
          <w:rFonts w:ascii="Times New Roman" w:hAnsi="Times New Roman" w:cs="Times New Roman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49E1998F" w14:textId="77777777" w:rsidR="00634826" w:rsidRDefault="00634826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462C9731" w14:textId="21E91829" w:rsidR="00634826" w:rsidRPr="00634826" w:rsidRDefault="00634826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B9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DC6B99">
        <w:rPr>
          <w:rFonts w:ascii="Times New Roman" w:hAnsi="Times New Roman"/>
          <w:sz w:val="28"/>
          <w:szCs w:val="28"/>
        </w:rPr>
        <w:t xml:space="preserve">. </w:t>
      </w:r>
      <w:r w:rsidR="00D25F28">
        <w:rPr>
          <w:rFonts w:ascii="Times New Roman" w:hAnsi="Times New Roman"/>
          <w:sz w:val="28"/>
          <w:szCs w:val="28"/>
        </w:rPr>
        <w:t xml:space="preserve">За статтею </w:t>
      </w:r>
      <w:r w:rsidRPr="00634826">
        <w:rPr>
          <w:rFonts w:ascii="Times New Roman" w:hAnsi="Times New Roman"/>
          <w:sz w:val="28"/>
          <w:szCs w:val="28"/>
        </w:rPr>
        <w:t>151</w:t>
      </w:r>
      <w:r w:rsidR="00D25F28" w:rsidRPr="00D25F28">
        <w:rPr>
          <w:rFonts w:ascii="Times New Roman" w:hAnsi="Times New Roman"/>
          <w:sz w:val="28"/>
          <w:szCs w:val="28"/>
          <w:vertAlign w:val="superscript"/>
        </w:rPr>
        <w:t>1</w:t>
      </w:r>
      <w:r w:rsidR="00D25F28">
        <w:rPr>
          <w:rFonts w:ascii="Times New Roman" w:hAnsi="Times New Roman"/>
          <w:sz w:val="28"/>
          <w:szCs w:val="28"/>
        </w:rPr>
        <w:t xml:space="preserve"> Основного Закону України</w:t>
      </w:r>
      <w:r w:rsidRPr="00634826">
        <w:rPr>
          <w:rFonts w:ascii="Times New Roman" w:hAnsi="Times New Roman"/>
          <w:sz w:val="28"/>
          <w:szCs w:val="28"/>
        </w:rPr>
        <w:t xml:space="preserve"> 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D25F28">
        <w:rPr>
          <w:rFonts w:ascii="Times New Roman" w:hAnsi="Times New Roman"/>
          <w:sz w:val="28"/>
          <w:szCs w:val="28"/>
        </w:rPr>
        <w:t>;</w:t>
      </w:r>
      <w:r w:rsidRPr="00634826">
        <w:rPr>
          <w:rFonts w:ascii="Times New Roman" w:hAnsi="Times New Roman"/>
          <w:sz w:val="28"/>
          <w:szCs w:val="28"/>
        </w:rPr>
        <w:t xml:space="preserve"> </w:t>
      </w:r>
      <w:r w:rsidR="00D25F28">
        <w:rPr>
          <w:rFonts w:ascii="Times New Roman" w:hAnsi="Times New Roman"/>
          <w:sz w:val="28"/>
          <w:szCs w:val="28"/>
        </w:rPr>
        <w:t>к</w:t>
      </w:r>
      <w:r w:rsidRPr="00634826">
        <w:rPr>
          <w:rFonts w:ascii="Times New Roman" w:hAnsi="Times New Roman"/>
          <w:sz w:val="28"/>
          <w:szCs w:val="28"/>
        </w:rPr>
        <w:t>онституційна скарга може бути подана в разі, якщо всі інші національні засоби юридичного захисту вичерпано.</w:t>
      </w:r>
    </w:p>
    <w:p w14:paraId="7F1D3DB9" w14:textId="6FB0CE81" w:rsidR="00634826" w:rsidRDefault="00D25F28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5F28">
        <w:rPr>
          <w:rFonts w:ascii="Times New Roman" w:hAnsi="Times New Roman"/>
          <w:sz w:val="28"/>
          <w:szCs w:val="28"/>
        </w:rPr>
        <w:t xml:space="preserve">ідстави і порядок звернення до </w:t>
      </w:r>
      <w:r>
        <w:rPr>
          <w:rFonts w:ascii="Times New Roman" w:hAnsi="Times New Roman"/>
          <w:sz w:val="28"/>
          <w:szCs w:val="28"/>
        </w:rPr>
        <w:t>Конституційного Суду України</w:t>
      </w:r>
      <w:r w:rsidRPr="00D25F28">
        <w:rPr>
          <w:rFonts w:ascii="Times New Roman" w:hAnsi="Times New Roman"/>
          <w:sz w:val="28"/>
          <w:szCs w:val="28"/>
        </w:rPr>
        <w:t xml:space="preserve">, процедура розгляду ним справ і виконання рішень </w:t>
      </w:r>
      <w:r w:rsidR="00A30890">
        <w:rPr>
          <w:rFonts w:ascii="Times New Roman" w:hAnsi="Times New Roman"/>
          <w:sz w:val="28"/>
          <w:szCs w:val="28"/>
        </w:rPr>
        <w:t>Конституційного Суду України</w:t>
      </w:r>
      <w:r w:rsidRPr="00D25F28">
        <w:rPr>
          <w:rFonts w:ascii="Times New Roman" w:hAnsi="Times New Roman"/>
          <w:sz w:val="28"/>
          <w:szCs w:val="28"/>
        </w:rPr>
        <w:t xml:space="preserve"> визначаються Конституцією України та законом</w:t>
      </w:r>
      <w:r w:rsidR="00A30890">
        <w:rPr>
          <w:rFonts w:ascii="Times New Roman" w:hAnsi="Times New Roman"/>
          <w:sz w:val="28"/>
          <w:szCs w:val="28"/>
        </w:rPr>
        <w:t xml:space="preserve"> (стаття 153 Конституції України).</w:t>
      </w:r>
    </w:p>
    <w:p w14:paraId="6C8D048C" w14:textId="7068CA13" w:rsidR="00634826" w:rsidRPr="00850A83" w:rsidRDefault="00634826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DC6B99">
        <w:rPr>
          <w:rStyle w:val="11"/>
          <w:rFonts w:ascii="Times New Roman" w:hAnsi="Times New Roman" w:cs="Times New Roman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</w:t>
      </w:r>
      <w:r w:rsidRPr="00DC6B99">
        <w:rPr>
          <w:rStyle w:val="11"/>
          <w:rFonts w:ascii="Times New Roman" w:hAnsi="Times New Roman" w:cs="Times New Roman"/>
        </w:rPr>
        <w:lastRenderedPageBreak/>
        <w:t>її відповідності вимогам, визначеним, зокрема, статтею 55 цього закону</w:t>
      </w:r>
      <w:r w:rsidRPr="00DC6B99">
        <w:rPr>
          <w:rStyle w:val="11"/>
          <w:rFonts w:ascii="Times New Roman" w:hAnsi="Times New Roman" w:cs="Times New Roman"/>
        </w:rPr>
        <w:br/>
        <w:t>(абзац перший частини першої статті 77).</w:t>
      </w:r>
    </w:p>
    <w:p w14:paraId="56262AE9" w14:textId="77777777" w:rsidR="00F67AAD" w:rsidRDefault="00F67AAD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F46877" w14:textId="702950CA" w:rsidR="00634826" w:rsidRPr="004C4486" w:rsidRDefault="00F67AAD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34826" w:rsidRPr="004C4486">
        <w:rPr>
          <w:rFonts w:ascii="Times New Roman" w:hAnsi="Times New Roman"/>
          <w:sz w:val="28"/>
          <w:szCs w:val="28"/>
        </w:rPr>
        <w:t>Суб’єкт права на конституційну скаргу твердить, що оспорювані приписи Кодексу „порушують принцип правової визначеності, гарантований статтею 8 Конституції України, оскільки не забезпечують чіткість у визначенні витрат, що підлягають сплаті, та їх обґрунтування“</w:t>
      </w:r>
      <w:r w:rsidR="00634826">
        <w:rPr>
          <w:rFonts w:ascii="Times New Roman" w:hAnsi="Times New Roman"/>
          <w:sz w:val="28"/>
          <w:szCs w:val="28"/>
        </w:rPr>
        <w:t>, а також „</w:t>
      </w:r>
      <w:r w:rsidR="00634826" w:rsidRPr="004C4486">
        <w:rPr>
          <w:rFonts w:ascii="Times New Roman" w:hAnsi="Times New Roman"/>
          <w:sz w:val="28"/>
          <w:szCs w:val="28"/>
        </w:rPr>
        <w:t>принцип рівності громадян перед законом і судом, закріплений статтею 24 Конституції України, адже надають нерівні можливості сторонам судового процесу у визначенні справедливих витрат на правову допомогу“.</w:t>
      </w:r>
    </w:p>
    <w:p w14:paraId="535895F0" w14:textId="77777777" w:rsidR="00634826" w:rsidRPr="004C4486" w:rsidRDefault="00634826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486">
        <w:rPr>
          <w:rFonts w:ascii="Times New Roman" w:hAnsi="Times New Roman"/>
          <w:sz w:val="28"/>
          <w:szCs w:val="28"/>
        </w:rPr>
        <w:t xml:space="preserve">Автор клопотання вказує, що „ці норми порушують право на доступ до правосуддя та судового захисту, гарантовані статтями 55 і 64 Конституції України, оскільки обмежують можливості осіб, зокрема осіб з інвалідністю, реалізувати своє право на ефективний судовий захист“. </w:t>
      </w:r>
      <w:proofErr w:type="spellStart"/>
      <w:r w:rsidRPr="004C4486">
        <w:rPr>
          <w:rFonts w:ascii="Times New Roman" w:hAnsi="Times New Roman"/>
          <w:sz w:val="28"/>
          <w:szCs w:val="28"/>
        </w:rPr>
        <w:t>Стегніцький</w:t>
      </w:r>
      <w:proofErr w:type="spellEnd"/>
      <w:r w:rsidRPr="004C4486">
        <w:rPr>
          <w:rFonts w:ascii="Times New Roman" w:hAnsi="Times New Roman"/>
          <w:sz w:val="28"/>
          <w:szCs w:val="28"/>
        </w:rPr>
        <w:t xml:space="preserve"> А.М. вважає, що вони „не відповідають засадам справедливості та рівності сторін у процесі, визначеним статтею 129 Конституції України, оскільки створюють перешкоди для забезпечення рівних прав у судовому процесі“.</w:t>
      </w:r>
    </w:p>
    <w:p w14:paraId="612C6B65" w14:textId="77777777" w:rsidR="00634826" w:rsidRPr="006B728E" w:rsidRDefault="00634826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  <w:highlight w:val="yellow"/>
        </w:rPr>
      </w:pPr>
    </w:p>
    <w:p w14:paraId="0841EC17" w14:textId="0169EA4D" w:rsidR="004806B4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850A83">
        <w:rPr>
          <w:rStyle w:val="11"/>
          <w:rFonts w:ascii="Times New Roman" w:hAnsi="Times New Roman" w:cs="Times New Roman"/>
        </w:rPr>
        <w:t>3.</w:t>
      </w:r>
      <w:r w:rsidR="00F67AAD">
        <w:rPr>
          <w:rStyle w:val="11"/>
          <w:rFonts w:ascii="Times New Roman" w:hAnsi="Times New Roman" w:cs="Times New Roman"/>
        </w:rPr>
        <w:t>3</w:t>
      </w:r>
      <w:r w:rsidRPr="00850A83">
        <w:rPr>
          <w:rStyle w:val="11"/>
          <w:rFonts w:ascii="Times New Roman" w:hAnsi="Times New Roman" w:cs="Times New Roman"/>
        </w:rPr>
        <w:t xml:space="preserve">. </w:t>
      </w:r>
      <w:proofErr w:type="spellStart"/>
      <w:r w:rsidR="004806B4">
        <w:rPr>
          <w:rStyle w:val="11"/>
          <w:rFonts w:ascii="Times New Roman" w:hAnsi="Times New Roman" w:cs="Times New Roman"/>
        </w:rPr>
        <w:t>Стегніцький</w:t>
      </w:r>
      <w:proofErr w:type="spellEnd"/>
      <w:r w:rsidR="004806B4">
        <w:rPr>
          <w:rStyle w:val="11"/>
          <w:rFonts w:ascii="Times New Roman" w:hAnsi="Times New Roman" w:cs="Times New Roman"/>
        </w:rPr>
        <w:t xml:space="preserve"> А.М. </w:t>
      </w:r>
      <w:r w:rsidR="007C2CD6">
        <w:rPr>
          <w:rStyle w:val="11"/>
          <w:rFonts w:ascii="Times New Roman" w:hAnsi="Times New Roman" w:cs="Times New Roman"/>
        </w:rPr>
        <w:t>у</w:t>
      </w:r>
      <w:r w:rsidR="004806B4">
        <w:rPr>
          <w:rStyle w:val="11"/>
          <w:rFonts w:ascii="Times New Roman" w:hAnsi="Times New Roman" w:cs="Times New Roman"/>
        </w:rPr>
        <w:t xml:space="preserve">же звертався до Конституційного Суду України з клопотанням </w:t>
      </w:r>
      <w:r w:rsidR="00676B78">
        <w:rPr>
          <w:rStyle w:val="11"/>
          <w:rFonts w:ascii="Times New Roman" w:hAnsi="Times New Roman" w:cs="Times New Roman"/>
        </w:rPr>
        <w:t>визнати такими, що не в</w:t>
      </w:r>
      <w:r w:rsidR="00EA3A5D">
        <w:rPr>
          <w:rStyle w:val="11"/>
          <w:rFonts w:ascii="Times New Roman" w:hAnsi="Times New Roman" w:cs="Times New Roman"/>
        </w:rPr>
        <w:t>ідповідають Конституції України</w:t>
      </w:r>
      <w:r w:rsidR="00EA3A5D">
        <w:rPr>
          <w:rStyle w:val="11"/>
          <w:rFonts w:ascii="Times New Roman" w:hAnsi="Times New Roman" w:cs="Times New Roman"/>
        </w:rPr>
        <w:br/>
      </w:r>
      <w:r w:rsidR="00676B78">
        <w:rPr>
          <w:rStyle w:val="11"/>
          <w:rFonts w:ascii="Times New Roman" w:hAnsi="Times New Roman" w:cs="Times New Roman"/>
        </w:rPr>
        <w:t>(є неконституційними), окремі приписи пунк</w:t>
      </w:r>
      <w:r w:rsidR="00EA3A5D">
        <w:rPr>
          <w:rStyle w:val="11"/>
          <w:rFonts w:ascii="Times New Roman" w:hAnsi="Times New Roman" w:cs="Times New Roman"/>
        </w:rPr>
        <w:t>ту 1 частини другої статті 137,</w:t>
      </w:r>
      <w:r w:rsidR="00EA3A5D">
        <w:rPr>
          <w:rStyle w:val="11"/>
          <w:rFonts w:ascii="Times New Roman" w:hAnsi="Times New Roman" w:cs="Times New Roman"/>
        </w:rPr>
        <w:br/>
      </w:r>
      <w:r w:rsidR="00676B78">
        <w:rPr>
          <w:rStyle w:val="11"/>
          <w:rFonts w:ascii="Times New Roman" w:hAnsi="Times New Roman" w:cs="Times New Roman"/>
        </w:rPr>
        <w:t>абзац перший частини восьмої статті 141 Кодексу.</w:t>
      </w:r>
    </w:p>
    <w:p w14:paraId="589543B2" w14:textId="5D29DD94" w:rsidR="004D50F9" w:rsidRDefault="00676B78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Style w:val="11"/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</w:rPr>
        <w:t xml:space="preserve">Третя колегія суддів Другого сенату Конституційного Суду України </w:t>
      </w:r>
      <w:r w:rsidR="00330851">
        <w:rPr>
          <w:rStyle w:val="11"/>
          <w:rFonts w:ascii="Times New Roman" w:hAnsi="Times New Roman" w:cs="Times New Roman"/>
        </w:rPr>
        <w:t xml:space="preserve">ухвалою від 16 січня 2025 року № 10-3(ІІ)/2025 відмовила у відкритті конституційного провадження у справі за </w:t>
      </w:r>
      <w:r w:rsidR="00330851" w:rsidRPr="00A574B6">
        <w:rPr>
          <w:rFonts w:ascii="Times New Roman" w:hAnsi="Times New Roman"/>
          <w:sz w:val="28"/>
          <w:szCs w:val="28"/>
        </w:rPr>
        <w:t>конституційною скаргою</w:t>
      </w:r>
      <w:r w:rsidR="00AE3444">
        <w:rPr>
          <w:rFonts w:ascii="Times New Roman" w:hAnsi="Times New Roman"/>
          <w:sz w:val="28"/>
          <w:szCs w:val="28"/>
        </w:rPr>
        <w:br/>
      </w:r>
      <w:proofErr w:type="spellStart"/>
      <w:r w:rsidR="00330851" w:rsidRPr="00A574B6">
        <w:rPr>
          <w:rFonts w:ascii="Times New Roman" w:hAnsi="Times New Roman"/>
          <w:sz w:val="28"/>
          <w:szCs w:val="28"/>
        </w:rPr>
        <w:t>Стегніцького</w:t>
      </w:r>
      <w:proofErr w:type="spellEnd"/>
      <w:r w:rsidR="00330851" w:rsidRPr="00A574B6">
        <w:rPr>
          <w:rFonts w:ascii="Times New Roman" w:hAnsi="Times New Roman"/>
          <w:sz w:val="28"/>
          <w:szCs w:val="28"/>
        </w:rPr>
        <w:t xml:space="preserve"> </w:t>
      </w:r>
      <w:r w:rsidR="00AE3444">
        <w:rPr>
          <w:rFonts w:ascii="Times New Roman" w:hAnsi="Times New Roman"/>
          <w:sz w:val="28"/>
          <w:szCs w:val="28"/>
        </w:rPr>
        <w:t>А.М.</w:t>
      </w:r>
      <w:r w:rsidR="00330851" w:rsidRPr="00A574B6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330851" w:rsidRPr="00A574B6">
        <w:rPr>
          <w:rFonts w:ascii="Times New Roman" w:hAnsi="Times New Roman"/>
          <w:sz w:val="28"/>
          <w:szCs w:val="28"/>
        </w:rPr>
        <w:t>окремих приписів пункту 1</w:t>
      </w:r>
      <w:r w:rsidR="00330851">
        <w:rPr>
          <w:rFonts w:ascii="Times New Roman" w:hAnsi="Times New Roman"/>
          <w:sz w:val="28"/>
          <w:szCs w:val="28"/>
        </w:rPr>
        <w:t xml:space="preserve"> </w:t>
      </w:r>
      <w:r w:rsidR="00330851" w:rsidRPr="00A574B6">
        <w:rPr>
          <w:rFonts w:ascii="Times New Roman" w:hAnsi="Times New Roman"/>
          <w:sz w:val="28"/>
          <w:szCs w:val="28"/>
        </w:rPr>
        <w:t>частини др</w:t>
      </w:r>
      <w:r w:rsidR="00EA3A5D">
        <w:rPr>
          <w:rFonts w:ascii="Times New Roman" w:hAnsi="Times New Roman"/>
          <w:sz w:val="28"/>
          <w:szCs w:val="28"/>
        </w:rPr>
        <w:t>угої статті 137, абзацу першого</w:t>
      </w:r>
      <w:r w:rsidR="00EA3A5D">
        <w:rPr>
          <w:rFonts w:ascii="Times New Roman" w:hAnsi="Times New Roman"/>
          <w:sz w:val="28"/>
          <w:szCs w:val="28"/>
        </w:rPr>
        <w:br/>
      </w:r>
      <w:r w:rsidR="00330851" w:rsidRPr="00A574B6">
        <w:rPr>
          <w:rFonts w:ascii="Times New Roman" w:hAnsi="Times New Roman"/>
          <w:sz w:val="28"/>
          <w:szCs w:val="28"/>
        </w:rPr>
        <w:t xml:space="preserve">частини восьмої статті 141 </w:t>
      </w:r>
      <w:r w:rsidR="00AE3444">
        <w:rPr>
          <w:rFonts w:ascii="Times New Roman" w:hAnsi="Times New Roman"/>
          <w:sz w:val="28"/>
          <w:szCs w:val="28"/>
        </w:rPr>
        <w:t>Кодексу</w:t>
      </w:r>
      <w:r w:rsidR="00330851" w:rsidRPr="00A574B6">
        <w:rPr>
          <w:rFonts w:ascii="Times New Roman" w:hAnsi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</w:t>
      </w:r>
      <w:r w:rsidR="001B0388">
        <w:rPr>
          <w:rFonts w:ascii="Times New Roman" w:hAnsi="Times New Roman"/>
          <w:sz w:val="28"/>
          <w:szCs w:val="28"/>
        </w:rPr>
        <w:t xml:space="preserve"> (пункт 1 резолютивної частини), </w:t>
      </w:r>
      <w:r w:rsidR="00B25EB7">
        <w:rPr>
          <w:rStyle w:val="11"/>
          <w:rFonts w:ascii="Times New Roman" w:hAnsi="Times New Roman" w:cs="Times New Roman"/>
        </w:rPr>
        <w:t xml:space="preserve">мотивуючи </w:t>
      </w:r>
      <w:r w:rsidR="001B0388">
        <w:rPr>
          <w:rStyle w:val="11"/>
          <w:rFonts w:ascii="Times New Roman" w:hAnsi="Times New Roman" w:cs="Times New Roman"/>
        </w:rPr>
        <w:t>тим</w:t>
      </w:r>
      <w:r w:rsidR="004D50F9">
        <w:rPr>
          <w:rStyle w:val="11"/>
          <w:rFonts w:ascii="Times New Roman" w:hAnsi="Times New Roman" w:cs="Times New Roman"/>
        </w:rPr>
        <w:t>, що суб’єкт права на конституційну скаргу „</w:t>
      </w:r>
      <w:r w:rsidR="00B25EB7" w:rsidRPr="00B25EB7">
        <w:rPr>
          <w:rStyle w:val="11"/>
          <w:rFonts w:ascii="Times New Roman" w:hAnsi="Times New Roman" w:cs="Times New Roman"/>
        </w:rPr>
        <w:t xml:space="preserve">висловлює незгоду із судовими рішеннями у своїй справі </w:t>
      </w:r>
      <w:r w:rsidR="00B25EB7" w:rsidRPr="00B25EB7">
        <w:rPr>
          <w:rStyle w:val="11"/>
          <w:rFonts w:ascii="Times New Roman" w:hAnsi="Times New Roman" w:cs="Times New Roman"/>
        </w:rPr>
        <w:lastRenderedPageBreak/>
        <w:t>щодо відшкодування судових витрат, якими є витрати на професійну правничу допомогу, та власне хибне розуміння особливостей вирішення питань, пов’язаних із розподілом таких витрат. Однак це не є обґрунтуванням тверджень щодо невідповідності Конституції України (конституційності) окремих приписів пункту 1</w:t>
      </w:r>
      <w:r w:rsidR="00B25EB7">
        <w:rPr>
          <w:rStyle w:val="11"/>
          <w:rFonts w:ascii="Times New Roman" w:hAnsi="Times New Roman" w:cs="Times New Roman"/>
        </w:rPr>
        <w:t xml:space="preserve"> </w:t>
      </w:r>
      <w:r w:rsidR="00B25EB7" w:rsidRPr="00B25EB7">
        <w:rPr>
          <w:rStyle w:val="11"/>
          <w:rFonts w:ascii="Times New Roman" w:hAnsi="Times New Roman" w:cs="Times New Roman"/>
        </w:rPr>
        <w:t>частини другої статті 137, абзацу першого частини восьмої статті 141 Кодексу</w:t>
      </w:r>
      <w:r w:rsidR="00B25EB7">
        <w:rPr>
          <w:rStyle w:val="11"/>
          <w:rFonts w:ascii="Times New Roman" w:hAnsi="Times New Roman" w:cs="Times New Roman"/>
        </w:rPr>
        <w:t>“ (підпункт 3.4 пункту 3 мотивувальної частини).</w:t>
      </w:r>
    </w:p>
    <w:p w14:paraId="4AD5923B" w14:textId="56E0817C" w:rsidR="005F20A2" w:rsidRDefault="005F20A2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DD45DDE" w14:textId="118B2F22" w:rsidR="004C4486" w:rsidRDefault="004C4486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205">
        <w:rPr>
          <w:rFonts w:ascii="Times New Roman" w:hAnsi="Times New Roman"/>
          <w:sz w:val="28"/>
          <w:szCs w:val="28"/>
        </w:rPr>
        <w:t>3.</w:t>
      </w:r>
      <w:r w:rsidR="00E33D10">
        <w:rPr>
          <w:rFonts w:ascii="Times New Roman" w:hAnsi="Times New Roman"/>
          <w:sz w:val="28"/>
          <w:szCs w:val="28"/>
        </w:rPr>
        <w:t>4</w:t>
      </w:r>
      <w:r w:rsidRPr="00011205">
        <w:rPr>
          <w:rFonts w:ascii="Times New Roman" w:hAnsi="Times New Roman"/>
          <w:sz w:val="28"/>
          <w:szCs w:val="28"/>
        </w:rPr>
        <w:t xml:space="preserve">. Суб’єкт права на конституційну скаргу </w:t>
      </w:r>
      <w:r w:rsidR="00011205" w:rsidRPr="00011205">
        <w:rPr>
          <w:rFonts w:ascii="Times New Roman" w:hAnsi="Times New Roman"/>
          <w:sz w:val="28"/>
          <w:szCs w:val="28"/>
        </w:rPr>
        <w:t xml:space="preserve">твердить, що </w:t>
      </w:r>
      <w:r w:rsidR="00011205">
        <w:rPr>
          <w:rFonts w:ascii="Times New Roman" w:hAnsi="Times New Roman"/>
          <w:sz w:val="28"/>
          <w:szCs w:val="28"/>
        </w:rPr>
        <w:t>врахував „усі зауваження</w:t>
      </w:r>
      <w:r w:rsidR="009C34A4">
        <w:rPr>
          <w:rFonts w:ascii="Times New Roman" w:hAnsi="Times New Roman"/>
          <w:sz w:val="28"/>
          <w:szCs w:val="28"/>
        </w:rPr>
        <w:t xml:space="preserve">, котрі було описано в ухвалі Конституційного Суду від 16 січня </w:t>
      </w:r>
      <w:r w:rsidR="009C34A4">
        <w:rPr>
          <w:rFonts w:ascii="Times New Roman" w:hAnsi="Times New Roman"/>
          <w:sz w:val="28"/>
          <w:szCs w:val="28"/>
        </w:rPr>
        <w:br/>
        <w:t>2025 року у справі № 3-217/2024(434/24)“.</w:t>
      </w:r>
    </w:p>
    <w:p w14:paraId="54E5096C" w14:textId="34ADC506" w:rsidR="009C34A4" w:rsidRDefault="002E3250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</w:t>
      </w:r>
      <w:r w:rsidR="00667AA5">
        <w:rPr>
          <w:rFonts w:ascii="Times New Roman" w:hAnsi="Times New Roman"/>
          <w:sz w:val="28"/>
          <w:szCs w:val="28"/>
        </w:rPr>
        <w:t xml:space="preserve">країни, ознайомившись </w:t>
      </w:r>
      <w:r w:rsidR="00596116">
        <w:rPr>
          <w:rFonts w:ascii="Times New Roman" w:hAnsi="Times New Roman"/>
          <w:sz w:val="28"/>
          <w:szCs w:val="28"/>
        </w:rPr>
        <w:t>і</w:t>
      </w:r>
      <w:r w:rsidR="00667AA5">
        <w:rPr>
          <w:rFonts w:ascii="Times New Roman" w:hAnsi="Times New Roman"/>
          <w:sz w:val="28"/>
          <w:szCs w:val="28"/>
        </w:rPr>
        <w:t xml:space="preserve">з матеріалами справи, висновує, що відмінність між конституційною скаргою у справі № 3-217/2024(434/24) та у цій справі полягає лише у додатковому цитуванні </w:t>
      </w:r>
      <w:r w:rsidR="00871D33">
        <w:rPr>
          <w:rFonts w:ascii="Times New Roman" w:hAnsi="Times New Roman"/>
          <w:sz w:val="28"/>
          <w:szCs w:val="28"/>
        </w:rPr>
        <w:t xml:space="preserve">автором клопотання окремих статей Конституції України та наведенні практики </w:t>
      </w:r>
      <w:r w:rsidR="00596116">
        <w:rPr>
          <w:rFonts w:ascii="Times New Roman" w:hAnsi="Times New Roman"/>
          <w:sz w:val="28"/>
          <w:szCs w:val="28"/>
        </w:rPr>
        <w:t xml:space="preserve">застосування </w:t>
      </w:r>
      <w:r w:rsidR="00871D33">
        <w:rPr>
          <w:rFonts w:ascii="Times New Roman" w:hAnsi="Times New Roman"/>
          <w:sz w:val="28"/>
          <w:szCs w:val="28"/>
        </w:rPr>
        <w:t>Верховн</w:t>
      </w:r>
      <w:r w:rsidR="00596116">
        <w:rPr>
          <w:rFonts w:ascii="Times New Roman" w:hAnsi="Times New Roman"/>
          <w:sz w:val="28"/>
          <w:szCs w:val="28"/>
        </w:rPr>
        <w:t>им</w:t>
      </w:r>
      <w:r w:rsidR="00871D33">
        <w:rPr>
          <w:rFonts w:ascii="Times New Roman" w:hAnsi="Times New Roman"/>
          <w:sz w:val="28"/>
          <w:szCs w:val="28"/>
        </w:rPr>
        <w:t xml:space="preserve"> Суд</w:t>
      </w:r>
      <w:r w:rsidR="00596116">
        <w:rPr>
          <w:rFonts w:ascii="Times New Roman" w:hAnsi="Times New Roman"/>
          <w:sz w:val="28"/>
          <w:szCs w:val="28"/>
        </w:rPr>
        <w:t>ом</w:t>
      </w:r>
      <w:r w:rsidR="00871D33">
        <w:rPr>
          <w:rFonts w:ascii="Times New Roman" w:hAnsi="Times New Roman"/>
          <w:sz w:val="28"/>
          <w:szCs w:val="28"/>
        </w:rPr>
        <w:t xml:space="preserve"> оспорюваних приписів Кодексу у різних справа</w:t>
      </w:r>
      <w:r w:rsidR="008922EC">
        <w:rPr>
          <w:rFonts w:ascii="Times New Roman" w:hAnsi="Times New Roman"/>
          <w:sz w:val="28"/>
          <w:szCs w:val="28"/>
        </w:rPr>
        <w:t>х</w:t>
      </w:r>
      <w:r w:rsidR="00871D33">
        <w:rPr>
          <w:rFonts w:ascii="Times New Roman" w:hAnsi="Times New Roman"/>
          <w:sz w:val="28"/>
          <w:szCs w:val="28"/>
        </w:rPr>
        <w:t xml:space="preserve"> </w:t>
      </w:r>
      <w:r w:rsidR="00596116">
        <w:rPr>
          <w:rFonts w:ascii="Times New Roman" w:hAnsi="Times New Roman"/>
          <w:sz w:val="28"/>
          <w:szCs w:val="28"/>
        </w:rPr>
        <w:t>під час</w:t>
      </w:r>
      <w:r w:rsidR="00871D33">
        <w:rPr>
          <w:rFonts w:ascii="Times New Roman" w:hAnsi="Times New Roman"/>
          <w:sz w:val="28"/>
          <w:szCs w:val="28"/>
        </w:rPr>
        <w:t xml:space="preserve"> розв’язанн</w:t>
      </w:r>
      <w:r w:rsidR="00596116">
        <w:rPr>
          <w:rFonts w:ascii="Times New Roman" w:hAnsi="Times New Roman"/>
          <w:sz w:val="28"/>
          <w:szCs w:val="28"/>
        </w:rPr>
        <w:t>я</w:t>
      </w:r>
      <w:r w:rsidR="00871D33">
        <w:rPr>
          <w:rFonts w:ascii="Times New Roman" w:hAnsi="Times New Roman"/>
          <w:sz w:val="28"/>
          <w:szCs w:val="28"/>
        </w:rPr>
        <w:t xml:space="preserve"> питань про відшкодування судових витрат на професійну правничу допомогу.</w:t>
      </w:r>
    </w:p>
    <w:p w14:paraId="0CFC4823" w14:textId="13AFD63E" w:rsidR="002502C7" w:rsidRDefault="00A30890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11D2">
        <w:rPr>
          <w:rFonts w:ascii="Times New Roman" w:hAnsi="Times New Roman"/>
          <w:sz w:val="28"/>
          <w:szCs w:val="28"/>
        </w:rPr>
        <w:t>бґрунтовуючи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A411D2">
        <w:rPr>
          <w:rFonts w:ascii="Times New Roman" w:hAnsi="Times New Roman"/>
          <w:sz w:val="28"/>
          <w:szCs w:val="28"/>
        </w:rPr>
        <w:t>неконституційність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1B0388">
        <w:rPr>
          <w:rFonts w:ascii="Times New Roman" w:hAnsi="Times New Roman"/>
          <w:sz w:val="28"/>
          <w:szCs w:val="28"/>
        </w:rPr>
        <w:t>оспорюваних</w:t>
      </w:r>
      <w:r w:rsidR="00A411D2">
        <w:rPr>
          <w:rFonts w:ascii="Times New Roman" w:hAnsi="Times New Roman"/>
          <w:sz w:val="28"/>
          <w:szCs w:val="28"/>
        </w:rPr>
        <w:t xml:space="preserve"> приписів Кодексу, </w:t>
      </w:r>
      <w:proofErr w:type="spellStart"/>
      <w:r>
        <w:rPr>
          <w:rFonts w:ascii="Times New Roman" w:hAnsi="Times New Roman"/>
          <w:sz w:val="28"/>
          <w:szCs w:val="28"/>
        </w:rPr>
        <w:t>Стегніцький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="00965A85">
        <w:rPr>
          <w:rFonts w:ascii="Times New Roman" w:hAnsi="Times New Roman"/>
          <w:sz w:val="28"/>
          <w:szCs w:val="28"/>
        </w:rPr>
        <w:t xml:space="preserve"> </w:t>
      </w:r>
      <w:r w:rsidR="00A411D2">
        <w:rPr>
          <w:rFonts w:ascii="Times New Roman" w:hAnsi="Times New Roman"/>
          <w:sz w:val="28"/>
          <w:szCs w:val="28"/>
        </w:rPr>
        <w:t>тверди</w:t>
      </w:r>
      <w:r w:rsidR="00965A85">
        <w:rPr>
          <w:rFonts w:ascii="Times New Roman" w:hAnsi="Times New Roman"/>
          <w:sz w:val="28"/>
          <w:szCs w:val="28"/>
        </w:rPr>
        <w:t>ть</w:t>
      </w:r>
      <w:r w:rsidR="00021C90">
        <w:rPr>
          <w:rFonts w:ascii="Times New Roman" w:hAnsi="Times New Roman"/>
          <w:sz w:val="28"/>
          <w:szCs w:val="28"/>
        </w:rPr>
        <w:t>, що</w:t>
      </w:r>
      <w:r w:rsidR="00A411D2">
        <w:rPr>
          <w:rFonts w:ascii="Times New Roman" w:hAnsi="Times New Roman"/>
          <w:sz w:val="28"/>
          <w:szCs w:val="28"/>
        </w:rPr>
        <w:t xml:space="preserve"> «</w:t>
      </w:r>
      <w:r w:rsidR="00021C90">
        <w:rPr>
          <w:rFonts w:ascii="Times New Roman" w:hAnsi="Times New Roman"/>
          <w:sz w:val="28"/>
          <w:szCs w:val="28"/>
        </w:rPr>
        <w:t>о</w:t>
      </w:r>
      <w:r w:rsidR="00A411D2">
        <w:rPr>
          <w:rFonts w:ascii="Times New Roman" w:hAnsi="Times New Roman"/>
          <w:sz w:val="28"/>
          <w:szCs w:val="28"/>
        </w:rPr>
        <w:t>скільки доказів реальних витрат не було, то саме ці норми у тому контексті, що „підлягає сплаті відповідною стороною, або третьою особою“</w:t>
      </w:r>
      <w:r w:rsidR="00C73E8E">
        <w:rPr>
          <w:rFonts w:ascii="Times New Roman" w:hAnsi="Times New Roman"/>
          <w:sz w:val="28"/>
          <w:szCs w:val="28"/>
        </w:rPr>
        <w:t>, „має сплатити“, дозволили винести рішення, котрим витрати на правову допомогу стягнути без відповідних на це підстав».</w:t>
      </w:r>
    </w:p>
    <w:p w14:paraId="488BB87D" w14:textId="150E848E" w:rsidR="005F2B50" w:rsidRDefault="00E33D10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Отже, с</w:t>
      </w:r>
      <w:r w:rsidR="001951C5" w:rsidRPr="001951C5">
        <w:rPr>
          <w:rFonts w:ascii="Times New Roman" w:hAnsi="Times New Roman"/>
          <w:sz w:val="28"/>
          <w:szCs w:val="28"/>
        </w:rPr>
        <w:t>уб’єкт права на конституційну скаргу</w:t>
      </w:r>
      <w:r w:rsidR="000249CA" w:rsidRPr="001951C5">
        <w:rPr>
          <w:rFonts w:ascii="Times New Roman" w:hAnsi="Times New Roman"/>
          <w:sz w:val="28"/>
          <w:szCs w:val="28"/>
        </w:rPr>
        <w:t xml:space="preserve"> </w:t>
      </w:r>
      <w:r w:rsidR="00965A85">
        <w:rPr>
          <w:rFonts w:ascii="Times New Roman" w:hAnsi="Times New Roman"/>
          <w:sz w:val="28"/>
          <w:szCs w:val="28"/>
        </w:rPr>
        <w:t xml:space="preserve">висловив незгоду із судовими рішеннями у його справі щодо зобов’язання </w:t>
      </w:r>
      <w:r w:rsidR="00021C90">
        <w:rPr>
          <w:rFonts w:ascii="Times New Roman" w:hAnsi="Times New Roman"/>
          <w:sz w:val="28"/>
          <w:szCs w:val="28"/>
        </w:rPr>
        <w:t>о</w:t>
      </w:r>
      <w:r w:rsidR="00965A85">
        <w:rPr>
          <w:rFonts w:ascii="Times New Roman" w:hAnsi="Times New Roman"/>
          <w:sz w:val="28"/>
          <w:szCs w:val="28"/>
        </w:rPr>
        <w:t>плати ним витрат на правничу допомогу</w:t>
      </w:r>
      <w:r w:rsidR="005F2B50">
        <w:rPr>
          <w:rFonts w:ascii="Times New Roman" w:hAnsi="Times New Roman"/>
          <w:sz w:val="28"/>
          <w:szCs w:val="28"/>
        </w:rPr>
        <w:t xml:space="preserve"> та </w:t>
      </w:r>
      <w:r w:rsidR="000249CA" w:rsidRPr="001951C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обґрунтував</w:t>
      </w:r>
      <w:r w:rsidR="000249CA" w:rsidRPr="001951C5">
        <w:rPr>
          <w:rFonts w:ascii="Times New Roman" w:hAnsi="Times New Roman"/>
          <w:sz w:val="28"/>
          <w:szCs w:val="28"/>
        </w:rPr>
        <w:t>, яким чином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21C9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наслідок застосування </w:t>
      </w:r>
      <w:r w:rsidR="003A2182" w:rsidRPr="001951C5">
        <w:rPr>
          <w:rFonts w:ascii="Times New Roman" w:hAnsi="Times New Roman"/>
          <w:sz w:val="28"/>
          <w:szCs w:val="28"/>
        </w:rPr>
        <w:t>окрем</w:t>
      </w:r>
      <w:r>
        <w:rPr>
          <w:rFonts w:ascii="Times New Roman" w:hAnsi="Times New Roman"/>
          <w:sz w:val="28"/>
          <w:szCs w:val="28"/>
        </w:rPr>
        <w:t>их</w:t>
      </w:r>
      <w:r w:rsidR="003A2182" w:rsidRPr="001951C5">
        <w:rPr>
          <w:rFonts w:ascii="Times New Roman" w:hAnsi="Times New Roman"/>
          <w:sz w:val="28"/>
          <w:szCs w:val="28"/>
        </w:rPr>
        <w:t xml:space="preserve"> припис</w:t>
      </w:r>
      <w:r>
        <w:rPr>
          <w:rFonts w:ascii="Times New Roman" w:hAnsi="Times New Roman"/>
          <w:sz w:val="28"/>
          <w:szCs w:val="28"/>
        </w:rPr>
        <w:t>ів</w:t>
      </w:r>
      <w:r w:rsidR="003A2182" w:rsidRPr="001951C5">
        <w:rPr>
          <w:rFonts w:ascii="Times New Roman" w:hAnsi="Times New Roman"/>
          <w:sz w:val="28"/>
          <w:szCs w:val="28"/>
        </w:rPr>
        <w:t xml:space="preserve"> </w:t>
      </w:r>
      <w:r w:rsidR="000249CA" w:rsidRPr="001951C5">
        <w:rPr>
          <w:rFonts w:ascii="Times New Roman" w:hAnsi="Times New Roman"/>
          <w:sz w:val="28"/>
          <w:szCs w:val="28"/>
        </w:rPr>
        <w:t>пункту 1 частини другої статті 137</w:t>
      </w:r>
      <w:r w:rsidR="003A2182" w:rsidRPr="001951C5">
        <w:rPr>
          <w:rFonts w:ascii="Times New Roman" w:hAnsi="Times New Roman"/>
          <w:sz w:val="28"/>
          <w:szCs w:val="28"/>
        </w:rPr>
        <w:t>,</w:t>
      </w:r>
      <w:r w:rsidR="000249CA" w:rsidRPr="001951C5">
        <w:rPr>
          <w:rFonts w:ascii="Times New Roman" w:hAnsi="Times New Roman"/>
          <w:sz w:val="28"/>
          <w:szCs w:val="28"/>
        </w:rPr>
        <w:t xml:space="preserve"> абзацу першого частини восьмої статті 141 Кодексу порушено його права,</w:t>
      </w:r>
      <w:r w:rsidR="00D770FA">
        <w:rPr>
          <w:rFonts w:ascii="Times New Roman" w:hAnsi="Times New Roman"/>
          <w:sz w:val="28"/>
          <w:szCs w:val="28"/>
        </w:rPr>
        <w:t xml:space="preserve"> визначені Конституцією України</w:t>
      </w:r>
      <w:r w:rsidR="005F2B50">
        <w:rPr>
          <w:rFonts w:ascii="Times New Roman" w:hAnsi="Times New Roman"/>
          <w:sz w:val="28"/>
          <w:szCs w:val="28"/>
        </w:rPr>
        <w:t>.</w:t>
      </w:r>
    </w:p>
    <w:p w14:paraId="1A78C110" w14:textId="7F063A62" w:rsidR="00E338BA" w:rsidRPr="00E57ED2" w:rsidRDefault="00E33D10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огляду на наведене</w:t>
      </w:r>
      <w:r w:rsidR="00E338BA" w:rsidRPr="00E57ED2">
        <w:rPr>
          <w:rFonts w:ascii="Times New Roman" w:hAnsi="Times New Roman"/>
          <w:sz w:val="28"/>
          <w:szCs w:val="28"/>
        </w:rPr>
        <w:t xml:space="preserve"> </w:t>
      </w:r>
      <w:r w:rsidR="0046176D" w:rsidRPr="00E57ED2">
        <w:rPr>
          <w:rFonts w:ascii="Times New Roman" w:hAnsi="Times New Roman"/>
          <w:sz w:val="28"/>
          <w:szCs w:val="28"/>
        </w:rPr>
        <w:t xml:space="preserve">конституційна скарга </w:t>
      </w:r>
      <w:proofErr w:type="spellStart"/>
      <w:r w:rsidR="00F53924" w:rsidRPr="00E57ED2">
        <w:rPr>
          <w:rFonts w:ascii="Times New Roman" w:hAnsi="Times New Roman"/>
          <w:sz w:val="28"/>
          <w:szCs w:val="28"/>
        </w:rPr>
        <w:t>Стегніцьк</w:t>
      </w:r>
      <w:r w:rsidR="0046176D" w:rsidRPr="00E57ED2">
        <w:rPr>
          <w:rFonts w:ascii="Times New Roman" w:hAnsi="Times New Roman"/>
          <w:sz w:val="28"/>
          <w:szCs w:val="28"/>
        </w:rPr>
        <w:t>ого</w:t>
      </w:r>
      <w:proofErr w:type="spellEnd"/>
      <w:r w:rsidR="00F53924" w:rsidRPr="00E57ED2">
        <w:rPr>
          <w:rFonts w:ascii="Times New Roman" w:hAnsi="Times New Roman"/>
          <w:sz w:val="28"/>
          <w:szCs w:val="28"/>
        </w:rPr>
        <w:t xml:space="preserve"> А</w:t>
      </w:r>
      <w:r w:rsidR="00084694" w:rsidRPr="00E57ED2">
        <w:rPr>
          <w:rFonts w:ascii="Times New Roman" w:hAnsi="Times New Roman"/>
          <w:sz w:val="28"/>
          <w:szCs w:val="28"/>
        </w:rPr>
        <w:t>.</w:t>
      </w:r>
      <w:r w:rsidR="00F53924" w:rsidRPr="00E57ED2">
        <w:rPr>
          <w:rFonts w:ascii="Times New Roman" w:hAnsi="Times New Roman"/>
          <w:sz w:val="28"/>
          <w:szCs w:val="28"/>
        </w:rPr>
        <w:t>М</w:t>
      </w:r>
      <w:r w:rsidR="00084694" w:rsidRPr="00E57ED2">
        <w:rPr>
          <w:rFonts w:ascii="Times New Roman" w:hAnsi="Times New Roman"/>
          <w:sz w:val="28"/>
          <w:szCs w:val="28"/>
        </w:rPr>
        <w:t>.</w:t>
      </w:r>
      <w:r w:rsidR="00F53924" w:rsidRPr="00E57ED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F7398" w:rsidRPr="00E57ED2">
        <w:rPr>
          <w:rFonts w:ascii="Times New Roman" w:hAnsi="Times New Roman"/>
          <w:sz w:val="28"/>
          <w:szCs w:val="28"/>
        </w:rPr>
        <w:t xml:space="preserve">не </w:t>
      </w:r>
      <w:r w:rsidR="0046176D" w:rsidRPr="00E57ED2">
        <w:rPr>
          <w:rFonts w:ascii="Times New Roman" w:hAnsi="Times New Roman"/>
          <w:sz w:val="28"/>
          <w:szCs w:val="28"/>
        </w:rPr>
        <w:t>відповіда</w:t>
      </w:r>
      <w:r w:rsidR="00E57ED2" w:rsidRPr="00E57ED2">
        <w:rPr>
          <w:rFonts w:ascii="Times New Roman" w:hAnsi="Times New Roman"/>
          <w:sz w:val="28"/>
          <w:szCs w:val="28"/>
        </w:rPr>
        <w:t>є вимогам пункту 6 ча</w:t>
      </w:r>
      <w:r w:rsidR="00021C90">
        <w:rPr>
          <w:rFonts w:ascii="Times New Roman" w:hAnsi="Times New Roman"/>
          <w:sz w:val="28"/>
          <w:szCs w:val="28"/>
        </w:rPr>
        <w:t xml:space="preserve">стини другої статті 55, частини </w:t>
      </w:r>
      <w:r w:rsidR="00E57ED2" w:rsidRPr="00E57ED2">
        <w:rPr>
          <w:rFonts w:ascii="Times New Roman" w:hAnsi="Times New Roman"/>
          <w:sz w:val="28"/>
          <w:szCs w:val="28"/>
        </w:rPr>
        <w:t>першої статті</w:t>
      </w:r>
      <w:r w:rsidR="00EA3A5D">
        <w:rPr>
          <w:rFonts w:ascii="Times New Roman" w:hAnsi="Times New Roman"/>
          <w:sz w:val="28"/>
          <w:szCs w:val="28"/>
        </w:rPr>
        <w:t xml:space="preserve"> </w:t>
      </w:r>
      <w:r w:rsidR="00E57ED2" w:rsidRPr="00E57ED2">
        <w:rPr>
          <w:rFonts w:ascii="Times New Roman" w:hAnsi="Times New Roman"/>
          <w:sz w:val="28"/>
          <w:szCs w:val="28"/>
        </w:rPr>
        <w:t xml:space="preserve">77 </w:t>
      </w:r>
      <w:r w:rsidR="00E57ED2" w:rsidRPr="00E57ED2">
        <w:rPr>
          <w:rFonts w:ascii="Times New Roman" w:hAnsi="Times New Roman"/>
          <w:color w:val="000000"/>
          <w:sz w:val="28"/>
          <w:szCs w:val="28"/>
        </w:rPr>
        <w:t xml:space="preserve">Закону України </w:t>
      </w:r>
      <w:r w:rsidR="00E57ED2" w:rsidRPr="00E57ED2">
        <w:rPr>
          <w:rFonts w:ascii="Times New Roman" w:hAnsi="Times New Roman"/>
          <w:sz w:val="28"/>
          <w:szCs w:val="28"/>
        </w:rPr>
        <w:t>„</w:t>
      </w:r>
      <w:r w:rsidR="00E57ED2" w:rsidRPr="00E57ED2">
        <w:rPr>
          <w:rFonts w:ascii="Times New Roman" w:hAnsi="Times New Roman"/>
          <w:color w:val="000000"/>
          <w:sz w:val="28"/>
          <w:szCs w:val="28"/>
        </w:rPr>
        <w:t>Про Конституційний Суд України</w:t>
      </w:r>
      <w:r w:rsidR="00E57ED2" w:rsidRPr="00E57ED2">
        <w:rPr>
          <w:rFonts w:ascii="Times New Roman" w:hAnsi="Times New Roman"/>
          <w:sz w:val="28"/>
          <w:szCs w:val="28"/>
        </w:rPr>
        <w:t xml:space="preserve">“, що є підставою для відмови у </w:t>
      </w:r>
      <w:r w:rsidR="00E57ED2" w:rsidRPr="00E57ED2">
        <w:rPr>
          <w:rFonts w:ascii="Times New Roman" w:hAnsi="Times New Roman"/>
          <w:sz w:val="28"/>
          <w:szCs w:val="28"/>
        </w:rPr>
        <w:lastRenderedPageBreak/>
        <w:t>відкритті конституційного провадження у справі згідно з пунктом</w:t>
      </w:r>
      <w:r w:rsidR="00EA3A5D">
        <w:rPr>
          <w:rFonts w:ascii="Times New Roman" w:hAnsi="Times New Roman"/>
          <w:sz w:val="28"/>
          <w:szCs w:val="28"/>
        </w:rPr>
        <w:t xml:space="preserve"> </w:t>
      </w:r>
      <w:r w:rsidR="00E57ED2" w:rsidRPr="00E57ED2">
        <w:rPr>
          <w:rFonts w:ascii="Times New Roman" w:hAnsi="Times New Roman"/>
          <w:sz w:val="28"/>
          <w:szCs w:val="28"/>
        </w:rPr>
        <w:t xml:space="preserve">4 статті 62 </w:t>
      </w:r>
      <w:r w:rsidR="00E57ED2" w:rsidRPr="00E57ED2">
        <w:rPr>
          <w:rFonts w:ascii="Times New Roman" w:hAnsi="Times New Roman"/>
          <w:color w:val="000000"/>
          <w:sz w:val="28"/>
          <w:szCs w:val="28"/>
        </w:rPr>
        <w:t>цього закону</w:t>
      </w:r>
      <w:r w:rsidR="00E57ED2" w:rsidRPr="00E57ED2">
        <w:rPr>
          <w:rFonts w:ascii="Times New Roman" w:hAnsi="Times New Roman"/>
          <w:sz w:val="28"/>
          <w:szCs w:val="28"/>
        </w:rPr>
        <w:t xml:space="preserve"> </w:t>
      </w:r>
      <w:r w:rsidR="00E57ED2" w:rsidRPr="00E57ED2">
        <w:rPr>
          <w:rFonts w:ascii="Times New Roman" w:hAnsi="Times New Roman"/>
          <w:color w:val="000000"/>
          <w:sz w:val="28"/>
          <w:szCs w:val="28"/>
        </w:rPr>
        <w:t>–</w:t>
      </w:r>
      <w:r w:rsidR="00E57ED2" w:rsidRPr="00E57ED2">
        <w:rPr>
          <w:rFonts w:ascii="Times New Roman" w:hAnsi="Times New Roman"/>
          <w:sz w:val="28"/>
          <w:szCs w:val="28"/>
        </w:rPr>
        <w:t xml:space="preserve"> неприйнятність конституційної скарги</w:t>
      </w:r>
      <w:r w:rsidR="00E338BA" w:rsidRPr="00E57ED2">
        <w:rPr>
          <w:rFonts w:ascii="Times New Roman" w:hAnsi="Times New Roman"/>
          <w:sz w:val="28"/>
          <w:szCs w:val="28"/>
        </w:rPr>
        <w:t>.</w:t>
      </w:r>
    </w:p>
    <w:p w14:paraId="25933E4F" w14:textId="77777777" w:rsidR="00E338BA" w:rsidRPr="006B728E" w:rsidRDefault="00E338BA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CCA18B8" w14:textId="6AB49DBC" w:rsidR="00E338BA" w:rsidRPr="00A574B6" w:rsidRDefault="00E338BA" w:rsidP="00EA3A5D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4B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A574B6">
        <w:rPr>
          <w:rFonts w:ascii="Times New Roman" w:hAnsi="Times New Roman"/>
          <w:sz w:val="28"/>
          <w:szCs w:val="28"/>
          <w:vertAlign w:val="superscript"/>
        </w:rPr>
        <w:t>1</w:t>
      </w:r>
      <w:r w:rsidRPr="00A574B6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</w:t>
      </w:r>
      <w:r w:rsidR="00541FC5" w:rsidRPr="00A574B6">
        <w:rPr>
          <w:rFonts w:ascii="Times New Roman" w:hAnsi="Times New Roman"/>
          <w:sz w:val="28"/>
          <w:szCs w:val="28"/>
        </w:rPr>
        <w:t xml:space="preserve">56, </w:t>
      </w:r>
      <w:r w:rsidRPr="00A574B6">
        <w:rPr>
          <w:rFonts w:ascii="Times New Roman" w:hAnsi="Times New Roman"/>
          <w:sz w:val="28"/>
          <w:szCs w:val="28"/>
        </w:rPr>
        <w:t xml:space="preserve">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 </w:t>
      </w:r>
    </w:p>
    <w:p w14:paraId="10231148" w14:textId="77777777" w:rsidR="00E338BA" w:rsidRPr="006B728E" w:rsidRDefault="00E338BA" w:rsidP="00EA3A5D">
      <w:pPr>
        <w:pStyle w:val="1"/>
        <w:autoSpaceDE w:val="0"/>
        <w:autoSpaceDN w:val="0"/>
        <w:adjustRightInd w:val="0"/>
        <w:spacing w:after="0" w:line="348" w:lineRule="auto"/>
        <w:ind w:left="0"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C5AA0BE" w14:textId="77777777" w:rsidR="00E338BA" w:rsidRPr="00A574B6" w:rsidRDefault="00E338BA" w:rsidP="00EA3A5D">
      <w:pPr>
        <w:pStyle w:val="1"/>
        <w:autoSpaceDE w:val="0"/>
        <w:autoSpaceDN w:val="0"/>
        <w:adjustRightInd w:val="0"/>
        <w:spacing w:after="0" w:line="34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574B6">
        <w:rPr>
          <w:rFonts w:ascii="Times New Roman" w:hAnsi="Times New Roman"/>
          <w:b/>
          <w:sz w:val="28"/>
          <w:szCs w:val="28"/>
        </w:rPr>
        <w:t>у х в а л и л а:</w:t>
      </w:r>
    </w:p>
    <w:p w14:paraId="2BD56B99" w14:textId="77777777" w:rsidR="00E338BA" w:rsidRPr="00A574B6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D8681" w14:textId="354B856E" w:rsidR="00E338BA" w:rsidRPr="00A574B6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4B6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F53924" w:rsidRPr="00A574B6">
        <w:rPr>
          <w:rFonts w:ascii="Times New Roman" w:hAnsi="Times New Roman"/>
          <w:sz w:val="28"/>
          <w:szCs w:val="28"/>
        </w:rPr>
        <w:t>Стегніцького</w:t>
      </w:r>
      <w:proofErr w:type="spellEnd"/>
      <w:r w:rsidR="00F53924" w:rsidRPr="00A574B6">
        <w:rPr>
          <w:rFonts w:ascii="Times New Roman" w:hAnsi="Times New Roman"/>
          <w:sz w:val="28"/>
          <w:szCs w:val="28"/>
        </w:rPr>
        <w:t xml:space="preserve"> Андрія Мироновича</w:t>
      </w:r>
      <w:r w:rsidRPr="00A574B6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48499E" w:rsidRPr="00A574B6">
        <w:rPr>
          <w:rFonts w:ascii="Times New Roman" w:hAnsi="Times New Roman"/>
          <w:sz w:val="28"/>
          <w:szCs w:val="28"/>
        </w:rPr>
        <w:t xml:space="preserve">окремих приписів </w:t>
      </w:r>
      <w:r w:rsidR="00074535" w:rsidRPr="00A574B6">
        <w:rPr>
          <w:rFonts w:ascii="Times New Roman" w:hAnsi="Times New Roman"/>
          <w:sz w:val="28"/>
          <w:szCs w:val="28"/>
        </w:rPr>
        <w:t>пункту 1</w:t>
      </w:r>
      <w:r w:rsidR="00EA3A5D">
        <w:rPr>
          <w:rFonts w:ascii="Times New Roman" w:hAnsi="Times New Roman"/>
          <w:sz w:val="28"/>
          <w:szCs w:val="28"/>
        </w:rPr>
        <w:br/>
      </w:r>
      <w:r w:rsidR="0048499E" w:rsidRPr="00A574B6">
        <w:rPr>
          <w:rFonts w:ascii="Times New Roman" w:hAnsi="Times New Roman"/>
          <w:sz w:val="28"/>
          <w:szCs w:val="28"/>
        </w:rPr>
        <w:t xml:space="preserve">частини другої статті 137, абзацу першого частини восьмої статті 141 </w:t>
      </w:r>
      <w:r w:rsidR="00F53924" w:rsidRPr="00A574B6">
        <w:rPr>
          <w:rFonts w:ascii="Times New Roman" w:hAnsi="Times New Roman"/>
          <w:sz w:val="28"/>
          <w:szCs w:val="28"/>
        </w:rPr>
        <w:t xml:space="preserve">Цивільного процесуального кодексу України </w:t>
      </w:r>
      <w:r w:rsidRPr="00A574B6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116DC601" w14:textId="77777777" w:rsidR="00E338BA" w:rsidRPr="00A574B6" w:rsidRDefault="00E338BA" w:rsidP="00EA3A5D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51BE40" w14:textId="3211B44C" w:rsidR="00E338BA" w:rsidRDefault="00E338BA" w:rsidP="00EA3A5D">
      <w:pPr>
        <w:pStyle w:val="10"/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74B6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6C3E8E0A" w14:textId="77777777" w:rsidR="002D6102" w:rsidRPr="00A574B6" w:rsidRDefault="002D6102" w:rsidP="00EA3A5D">
      <w:pPr>
        <w:pStyle w:val="10"/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CC3A51B" w14:textId="1364B7AA" w:rsidR="00074535" w:rsidRDefault="00074535" w:rsidP="00EA3A5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9E6BC9E" w14:textId="5E32E92E" w:rsidR="002D6102" w:rsidRDefault="002D6102" w:rsidP="00EA3A5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9D628E4" w14:textId="77777777" w:rsidR="002D6102" w:rsidRPr="002D6102" w:rsidRDefault="002D6102" w:rsidP="002D6102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6102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14:paraId="27EBA3E6" w14:textId="77777777" w:rsidR="002D6102" w:rsidRPr="002D6102" w:rsidRDefault="002D6102" w:rsidP="002D6102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6102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15FB65C8" w14:textId="77777777" w:rsidR="002D6102" w:rsidRPr="002D6102" w:rsidRDefault="002D6102" w:rsidP="002D6102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610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14:paraId="62286A84" w14:textId="77777777" w:rsidR="002D6102" w:rsidRDefault="002D6102" w:rsidP="00EA3A5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2D6102" w:rsidSect="0007453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7DED" w14:textId="77777777" w:rsidR="0083780D" w:rsidRDefault="0083780D">
      <w:pPr>
        <w:spacing w:after="0" w:line="240" w:lineRule="auto"/>
      </w:pPr>
      <w:r>
        <w:separator/>
      </w:r>
    </w:p>
  </w:endnote>
  <w:endnote w:type="continuationSeparator" w:id="0">
    <w:p w14:paraId="74B863DD" w14:textId="77777777" w:rsidR="0083780D" w:rsidRDefault="0083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FF49" w14:textId="1489400F" w:rsidR="00EA3A5D" w:rsidRPr="00EA3A5D" w:rsidRDefault="00EA3A5D">
    <w:pPr>
      <w:pStyle w:val="a9"/>
      <w:rPr>
        <w:rFonts w:ascii="Times New Roman" w:hAnsi="Times New Roman"/>
        <w:sz w:val="10"/>
        <w:szCs w:val="10"/>
      </w:rPr>
    </w:pPr>
    <w:r w:rsidRPr="00EA3A5D">
      <w:rPr>
        <w:rFonts w:ascii="Times New Roman" w:hAnsi="Times New Roman"/>
        <w:sz w:val="10"/>
        <w:szCs w:val="10"/>
      </w:rPr>
      <w:fldChar w:fldCharType="begin"/>
    </w:r>
    <w:r w:rsidRPr="00EA3A5D">
      <w:rPr>
        <w:rFonts w:ascii="Times New Roman" w:hAnsi="Times New Roman"/>
        <w:sz w:val="10"/>
        <w:szCs w:val="10"/>
      </w:rPr>
      <w:instrText xml:space="preserve"> FILENAME \p \* MERGEFORMAT </w:instrText>
    </w:r>
    <w:r w:rsidRPr="00EA3A5D">
      <w:rPr>
        <w:rFonts w:ascii="Times New Roman" w:hAnsi="Times New Roman"/>
        <w:sz w:val="10"/>
        <w:szCs w:val="10"/>
      </w:rPr>
      <w:fldChar w:fldCharType="separate"/>
    </w:r>
    <w:r w:rsidR="002D6102">
      <w:rPr>
        <w:rFonts w:ascii="Times New Roman" w:hAnsi="Times New Roman"/>
        <w:noProof/>
        <w:sz w:val="10"/>
        <w:szCs w:val="10"/>
      </w:rPr>
      <w:t>G:\2025\Suddi\II senat\III koleg\6.docx</w:t>
    </w:r>
    <w:r w:rsidRPr="00EA3A5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F09C" w14:textId="5AC728B1" w:rsidR="00EA3A5D" w:rsidRPr="00EA3A5D" w:rsidRDefault="00EA3A5D">
    <w:pPr>
      <w:pStyle w:val="a9"/>
      <w:rPr>
        <w:rFonts w:ascii="Times New Roman" w:hAnsi="Times New Roman"/>
        <w:sz w:val="10"/>
        <w:szCs w:val="10"/>
      </w:rPr>
    </w:pPr>
    <w:r w:rsidRPr="00EA3A5D">
      <w:rPr>
        <w:rFonts w:ascii="Times New Roman" w:hAnsi="Times New Roman"/>
        <w:sz w:val="10"/>
        <w:szCs w:val="10"/>
      </w:rPr>
      <w:fldChar w:fldCharType="begin"/>
    </w:r>
    <w:r w:rsidRPr="00EA3A5D">
      <w:rPr>
        <w:rFonts w:ascii="Times New Roman" w:hAnsi="Times New Roman"/>
        <w:sz w:val="10"/>
        <w:szCs w:val="10"/>
      </w:rPr>
      <w:instrText xml:space="preserve"> FILENAME \p \* MERGEFORMAT </w:instrText>
    </w:r>
    <w:r w:rsidRPr="00EA3A5D">
      <w:rPr>
        <w:rFonts w:ascii="Times New Roman" w:hAnsi="Times New Roman"/>
        <w:sz w:val="10"/>
        <w:szCs w:val="10"/>
      </w:rPr>
      <w:fldChar w:fldCharType="separate"/>
    </w:r>
    <w:r w:rsidR="002D6102">
      <w:rPr>
        <w:rFonts w:ascii="Times New Roman" w:hAnsi="Times New Roman"/>
        <w:noProof/>
        <w:sz w:val="10"/>
        <w:szCs w:val="10"/>
      </w:rPr>
      <w:t>G:\2025\Suddi\II senat\III koleg\6.docx</w:t>
    </w:r>
    <w:r w:rsidRPr="00EA3A5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D5C1" w14:textId="77777777" w:rsidR="0083780D" w:rsidRDefault="0083780D">
      <w:pPr>
        <w:spacing w:after="0" w:line="240" w:lineRule="auto"/>
      </w:pPr>
      <w:r>
        <w:separator/>
      </w:r>
    </w:p>
  </w:footnote>
  <w:footnote w:type="continuationSeparator" w:id="0">
    <w:p w14:paraId="2B964502" w14:textId="77777777" w:rsidR="0083780D" w:rsidRDefault="0083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BB7A720" w14:textId="5375F98D" w:rsidR="00EF402D" w:rsidRPr="00074535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74535">
          <w:rPr>
            <w:rFonts w:ascii="Times New Roman" w:hAnsi="Times New Roman"/>
            <w:sz w:val="28"/>
            <w:szCs w:val="28"/>
          </w:rPr>
          <w:fldChar w:fldCharType="begin"/>
        </w:r>
        <w:r w:rsidRPr="000745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4535">
          <w:rPr>
            <w:rFonts w:ascii="Times New Roman" w:hAnsi="Times New Roman"/>
            <w:sz w:val="28"/>
            <w:szCs w:val="28"/>
          </w:rPr>
          <w:fldChar w:fldCharType="separate"/>
        </w:r>
        <w:r w:rsidR="002D6102" w:rsidRPr="002D6102">
          <w:rPr>
            <w:rFonts w:ascii="Times New Roman" w:hAnsi="Times New Roman"/>
            <w:noProof/>
            <w:sz w:val="28"/>
            <w:szCs w:val="28"/>
            <w:lang w:val="uk-UA"/>
          </w:rPr>
          <w:t>6</w:t>
        </w:r>
        <w:r w:rsidRPr="000745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03A7"/>
    <w:rsid w:val="000008D1"/>
    <w:rsid w:val="00004323"/>
    <w:rsid w:val="00007FEC"/>
    <w:rsid w:val="00011205"/>
    <w:rsid w:val="000112AA"/>
    <w:rsid w:val="000147CC"/>
    <w:rsid w:val="00021630"/>
    <w:rsid w:val="00021C90"/>
    <w:rsid w:val="00023813"/>
    <w:rsid w:val="000249CA"/>
    <w:rsid w:val="00036962"/>
    <w:rsid w:val="00041040"/>
    <w:rsid w:val="00044659"/>
    <w:rsid w:val="00056346"/>
    <w:rsid w:val="00064934"/>
    <w:rsid w:val="00073812"/>
    <w:rsid w:val="00074535"/>
    <w:rsid w:val="00075804"/>
    <w:rsid w:val="00084694"/>
    <w:rsid w:val="0009740E"/>
    <w:rsid w:val="00097931"/>
    <w:rsid w:val="000A7288"/>
    <w:rsid w:val="000B1991"/>
    <w:rsid w:val="000B337B"/>
    <w:rsid w:val="000B4B64"/>
    <w:rsid w:val="000D080D"/>
    <w:rsid w:val="000D4D35"/>
    <w:rsid w:val="000D4D6A"/>
    <w:rsid w:val="000E6A66"/>
    <w:rsid w:val="00101546"/>
    <w:rsid w:val="00111681"/>
    <w:rsid w:val="00116AFD"/>
    <w:rsid w:val="001216B5"/>
    <w:rsid w:val="0013134D"/>
    <w:rsid w:val="0013571E"/>
    <w:rsid w:val="00137EDA"/>
    <w:rsid w:val="0015441A"/>
    <w:rsid w:val="00156166"/>
    <w:rsid w:val="001570C1"/>
    <w:rsid w:val="001614E6"/>
    <w:rsid w:val="00165E28"/>
    <w:rsid w:val="00171A0F"/>
    <w:rsid w:val="00185F93"/>
    <w:rsid w:val="00190B1A"/>
    <w:rsid w:val="001951C5"/>
    <w:rsid w:val="00195B59"/>
    <w:rsid w:val="00195DA8"/>
    <w:rsid w:val="00196387"/>
    <w:rsid w:val="001B0388"/>
    <w:rsid w:val="001B3AB0"/>
    <w:rsid w:val="001C7229"/>
    <w:rsid w:val="001D254F"/>
    <w:rsid w:val="001D2683"/>
    <w:rsid w:val="001D6558"/>
    <w:rsid w:val="001E638F"/>
    <w:rsid w:val="001F2DE8"/>
    <w:rsid w:val="001F2DF4"/>
    <w:rsid w:val="001F63D7"/>
    <w:rsid w:val="00202127"/>
    <w:rsid w:val="0020238D"/>
    <w:rsid w:val="0020757E"/>
    <w:rsid w:val="00207F6A"/>
    <w:rsid w:val="00217475"/>
    <w:rsid w:val="002209DA"/>
    <w:rsid w:val="00222A85"/>
    <w:rsid w:val="00225560"/>
    <w:rsid w:val="002331D2"/>
    <w:rsid w:val="002416B0"/>
    <w:rsid w:val="002470D3"/>
    <w:rsid w:val="002502C7"/>
    <w:rsid w:val="002507A5"/>
    <w:rsid w:val="00254CE0"/>
    <w:rsid w:val="00265B69"/>
    <w:rsid w:val="00270F57"/>
    <w:rsid w:val="00271265"/>
    <w:rsid w:val="0027528C"/>
    <w:rsid w:val="002762AF"/>
    <w:rsid w:val="00281903"/>
    <w:rsid w:val="00284384"/>
    <w:rsid w:val="00286C77"/>
    <w:rsid w:val="00287A08"/>
    <w:rsid w:val="00294625"/>
    <w:rsid w:val="0029748D"/>
    <w:rsid w:val="00297532"/>
    <w:rsid w:val="002B3157"/>
    <w:rsid w:val="002B4028"/>
    <w:rsid w:val="002B7B7E"/>
    <w:rsid w:val="002C40E6"/>
    <w:rsid w:val="002D6102"/>
    <w:rsid w:val="002D705D"/>
    <w:rsid w:val="002D71DC"/>
    <w:rsid w:val="002E2031"/>
    <w:rsid w:val="002E273F"/>
    <w:rsid w:val="002E3250"/>
    <w:rsid w:val="002E44BB"/>
    <w:rsid w:val="002F5BA2"/>
    <w:rsid w:val="003043DC"/>
    <w:rsid w:val="00306B62"/>
    <w:rsid w:val="0030712D"/>
    <w:rsid w:val="0031703A"/>
    <w:rsid w:val="003179A0"/>
    <w:rsid w:val="0032434B"/>
    <w:rsid w:val="00325BC9"/>
    <w:rsid w:val="00325CCE"/>
    <w:rsid w:val="00330851"/>
    <w:rsid w:val="00335B21"/>
    <w:rsid w:val="00340A97"/>
    <w:rsid w:val="003522DD"/>
    <w:rsid w:val="00353D51"/>
    <w:rsid w:val="00355ED7"/>
    <w:rsid w:val="0036008D"/>
    <w:rsid w:val="00361F7C"/>
    <w:rsid w:val="003655BD"/>
    <w:rsid w:val="0036571B"/>
    <w:rsid w:val="00371DFE"/>
    <w:rsid w:val="00373B28"/>
    <w:rsid w:val="00373C23"/>
    <w:rsid w:val="003754D2"/>
    <w:rsid w:val="0039414B"/>
    <w:rsid w:val="00396A64"/>
    <w:rsid w:val="003A2182"/>
    <w:rsid w:val="003A39F2"/>
    <w:rsid w:val="003B2FFD"/>
    <w:rsid w:val="003B4D7D"/>
    <w:rsid w:val="003C13D0"/>
    <w:rsid w:val="003C7DEB"/>
    <w:rsid w:val="003D11D2"/>
    <w:rsid w:val="003D1857"/>
    <w:rsid w:val="003D1D51"/>
    <w:rsid w:val="003D5AC9"/>
    <w:rsid w:val="003E59CF"/>
    <w:rsid w:val="003F06CC"/>
    <w:rsid w:val="003F2ED6"/>
    <w:rsid w:val="003F3046"/>
    <w:rsid w:val="003F605B"/>
    <w:rsid w:val="0040032B"/>
    <w:rsid w:val="00403BC3"/>
    <w:rsid w:val="004066E6"/>
    <w:rsid w:val="004067EA"/>
    <w:rsid w:val="0041024E"/>
    <w:rsid w:val="00411E89"/>
    <w:rsid w:val="00413D57"/>
    <w:rsid w:val="00414001"/>
    <w:rsid w:val="004233A7"/>
    <w:rsid w:val="004315C0"/>
    <w:rsid w:val="004344A5"/>
    <w:rsid w:val="0043454D"/>
    <w:rsid w:val="00434CE1"/>
    <w:rsid w:val="00437641"/>
    <w:rsid w:val="004411CD"/>
    <w:rsid w:val="004416E7"/>
    <w:rsid w:val="0044185E"/>
    <w:rsid w:val="004448E6"/>
    <w:rsid w:val="0044572A"/>
    <w:rsid w:val="00454148"/>
    <w:rsid w:val="00454577"/>
    <w:rsid w:val="00456D00"/>
    <w:rsid w:val="00457689"/>
    <w:rsid w:val="0046176D"/>
    <w:rsid w:val="00474A44"/>
    <w:rsid w:val="004806B4"/>
    <w:rsid w:val="004813F3"/>
    <w:rsid w:val="004828B1"/>
    <w:rsid w:val="0048499E"/>
    <w:rsid w:val="004944CF"/>
    <w:rsid w:val="00497C77"/>
    <w:rsid w:val="004B3D74"/>
    <w:rsid w:val="004C4486"/>
    <w:rsid w:val="004C5554"/>
    <w:rsid w:val="004D3177"/>
    <w:rsid w:val="004D50F9"/>
    <w:rsid w:val="004D69AE"/>
    <w:rsid w:val="004D7D90"/>
    <w:rsid w:val="004E4E4B"/>
    <w:rsid w:val="004F0D6E"/>
    <w:rsid w:val="004F1979"/>
    <w:rsid w:val="004F3A3F"/>
    <w:rsid w:val="004F6D13"/>
    <w:rsid w:val="004F7D9A"/>
    <w:rsid w:val="00500DC6"/>
    <w:rsid w:val="00501302"/>
    <w:rsid w:val="00501FCA"/>
    <w:rsid w:val="00510942"/>
    <w:rsid w:val="00510F64"/>
    <w:rsid w:val="0051260D"/>
    <w:rsid w:val="00516098"/>
    <w:rsid w:val="00520029"/>
    <w:rsid w:val="00527125"/>
    <w:rsid w:val="0053304E"/>
    <w:rsid w:val="0053379F"/>
    <w:rsid w:val="005410B7"/>
    <w:rsid w:val="00541FC5"/>
    <w:rsid w:val="00543C32"/>
    <w:rsid w:val="005524DA"/>
    <w:rsid w:val="005558EB"/>
    <w:rsid w:val="00555EC1"/>
    <w:rsid w:val="005562B9"/>
    <w:rsid w:val="00556C22"/>
    <w:rsid w:val="00574DD0"/>
    <w:rsid w:val="00582C38"/>
    <w:rsid w:val="00587353"/>
    <w:rsid w:val="00596116"/>
    <w:rsid w:val="005A000D"/>
    <w:rsid w:val="005A7D7F"/>
    <w:rsid w:val="005B7544"/>
    <w:rsid w:val="005C4382"/>
    <w:rsid w:val="005D39A9"/>
    <w:rsid w:val="005E1A1E"/>
    <w:rsid w:val="005E4E36"/>
    <w:rsid w:val="005E54EE"/>
    <w:rsid w:val="005E786A"/>
    <w:rsid w:val="005F20A2"/>
    <w:rsid w:val="005F2B50"/>
    <w:rsid w:val="00602111"/>
    <w:rsid w:val="00602FD0"/>
    <w:rsid w:val="0060662D"/>
    <w:rsid w:val="0061105D"/>
    <w:rsid w:val="00611838"/>
    <w:rsid w:val="00621184"/>
    <w:rsid w:val="00621EF7"/>
    <w:rsid w:val="006310BD"/>
    <w:rsid w:val="00634826"/>
    <w:rsid w:val="00636382"/>
    <w:rsid w:val="006364CC"/>
    <w:rsid w:val="00643C36"/>
    <w:rsid w:val="006517A4"/>
    <w:rsid w:val="0065188A"/>
    <w:rsid w:val="00651D63"/>
    <w:rsid w:val="0065792E"/>
    <w:rsid w:val="00667AA5"/>
    <w:rsid w:val="0067163B"/>
    <w:rsid w:val="00676B78"/>
    <w:rsid w:val="00680B6F"/>
    <w:rsid w:val="00680F68"/>
    <w:rsid w:val="0068537A"/>
    <w:rsid w:val="006868F5"/>
    <w:rsid w:val="00690DC3"/>
    <w:rsid w:val="00692FF9"/>
    <w:rsid w:val="00693E2C"/>
    <w:rsid w:val="006964BC"/>
    <w:rsid w:val="00697180"/>
    <w:rsid w:val="006B1487"/>
    <w:rsid w:val="006B728E"/>
    <w:rsid w:val="006C3D3B"/>
    <w:rsid w:val="006C7499"/>
    <w:rsid w:val="006D2AEC"/>
    <w:rsid w:val="006E4B73"/>
    <w:rsid w:val="006F1CD9"/>
    <w:rsid w:val="006F653C"/>
    <w:rsid w:val="0070243F"/>
    <w:rsid w:val="00710A0E"/>
    <w:rsid w:val="007147DD"/>
    <w:rsid w:val="00725820"/>
    <w:rsid w:val="00727092"/>
    <w:rsid w:val="00730157"/>
    <w:rsid w:val="00734141"/>
    <w:rsid w:val="00736054"/>
    <w:rsid w:val="00755157"/>
    <w:rsid w:val="00755922"/>
    <w:rsid w:val="00766810"/>
    <w:rsid w:val="00770A8A"/>
    <w:rsid w:val="0077144D"/>
    <w:rsid w:val="00772EAA"/>
    <w:rsid w:val="00776E4D"/>
    <w:rsid w:val="00787120"/>
    <w:rsid w:val="007A40B2"/>
    <w:rsid w:val="007A483A"/>
    <w:rsid w:val="007A4FEF"/>
    <w:rsid w:val="007B075F"/>
    <w:rsid w:val="007B6260"/>
    <w:rsid w:val="007B7213"/>
    <w:rsid w:val="007C09A1"/>
    <w:rsid w:val="007C2CD6"/>
    <w:rsid w:val="007C2FFF"/>
    <w:rsid w:val="007C3419"/>
    <w:rsid w:val="007C50E1"/>
    <w:rsid w:val="007D2084"/>
    <w:rsid w:val="007D3E29"/>
    <w:rsid w:val="007D47E5"/>
    <w:rsid w:val="007D6E30"/>
    <w:rsid w:val="007E523C"/>
    <w:rsid w:val="007F22B9"/>
    <w:rsid w:val="00801B82"/>
    <w:rsid w:val="00804812"/>
    <w:rsid w:val="0082058B"/>
    <w:rsid w:val="00823CD7"/>
    <w:rsid w:val="00826132"/>
    <w:rsid w:val="008339EE"/>
    <w:rsid w:val="0083780D"/>
    <w:rsid w:val="00842827"/>
    <w:rsid w:val="00842E80"/>
    <w:rsid w:val="00842EC2"/>
    <w:rsid w:val="00850A83"/>
    <w:rsid w:val="0085623B"/>
    <w:rsid w:val="00856CBF"/>
    <w:rsid w:val="00861567"/>
    <w:rsid w:val="0086269D"/>
    <w:rsid w:val="00865D0D"/>
    <w:rsid w:val="00867F90"/>
    <w:rsid w:val="00871672"/>
    <w:rsid w:val="00871D33"/>
    <w:rsid w:val="008758CD"/>
    <w:rsid w:val="0087760E"/>
    <w:rsid w:val="00883BBB"/>
    <w:rsid w:val="00885442"/>
    <w:rsid w:val="008922EC"/>
    <w:rsid w:val="00892F78"/>
    <w:rsid w:val="00897B57"/>
    <w:rsid w:val="008A72F1"/>
    <w:rsid w:val="008B6844"/>
    <w:rsid w:val="008C4D21"/>
    <w:rsid w:val="008D166C"/>
    <w:rsid w:val="008D3775"/>
    <w:rsid w:val="008E4BC8"/>
    <w:rsid w:val="008E6FB5"/>
    <w:rsid w:val="00906E10"/>
    <w:rsid w:val="00915F28"/>
    <w:rsid w:val="00921C28"/>
    <w:rsid w:val="009356FB"/>
    <w:rsid w:val="00943C66"/>
    <w:rsid w:val="009442DC"/>
    <w:rsid w:val="009511AF"/>
    <w:rsid w:val="00953AF7"/>
    <w:rsid w:val="009546C0"/>
    <w:rsid w:val="00955C27"/>
    <w:rsid w:val="00965A85"/>
    <w:rsid w:val="00967A03"/>
    <w:rsid w:val="009703B7"/>
    <w:rsid w:val="00973AC9"/>
    <w:rsid w:val="00990D08"/>
    <w:rsid w:val="00991D9F"/>
    <w:rsid w:val="009B78F3"/>
    <w:rsid w:val="009C000C"/>
    <w:rsid w:val="009C34A4"/>
    <w:rsid w:val="009C408E"/>
    <w:rsid w:val="009C42FA"/>
    <w:rsid w:val="009C6475"/>
    <w:rsid w:val="009E1F97"/>
    <w:rsid w:val="009E3A58"/>
    <w:rsid w:val="009E5D1D"/>
    <w:rsid w:val="009F0C95"/>
    <w:rsid w:val="009F1276"/>
    <w:rsid w:val="009F32A7"/>
    <w:rsid w:val="009F7398"/>
    <w:rsid w:val="00A11D75"/>
    <w:rsid w:val="00A14A31"/>
    <w:rsid w:val="00A26E2B"/>
    <w:rsid w:val="00A27B6D"/>
    <w:rsid w:val="00A27DC2"/>
    <w:rsid w:val="00A30890"/>
    <w:rsid w:val="00A3596E"/>
    <w:rsid w:val="00A411D2"/>
    <w:rsid w:val="00A50F41"/>
    <w:rsid w:val="00A511E8"/>
    <w:rsid w:val="00A51C9C"/>
    <w:rsid w:val="00A52B62"/>
    <w:rsid w:val="00A574B6"/>
    <w:rsid w:val="00A61049"/>
    <w:rsid w:val="00A61A54"/>
    <w:rsid w:val="00A67827"/>
    <w:rsid w:val="00A70186"/>
    <w:rsid w:val="00A72000"/>
    <w:rsid w:val="00A73BC7"/>
    <w:rsid w:val="00A87B4B"/>
    <w:rsid w:val="00A87CC6"/>
    <w:rsid w:val="00A959C0"/>
    <w:rsid w:val="00AA3E0B"/>
    <w:rsid w:val="00AB4E87"/>
    <w:rsid w:val="00AC5C39"/>
    <w:rsid w:val="00AE19C5"/>
    <w:rsid w:val="00AE3444"/>
    <w:rsid w:val="00AE7190"/>
    <w:rsid w:val="00AF2DD6"/>
    <w:rsid w:val="00B00F2B"/>
    <w:rsid w:val="00B04D39"/>
    <w:rsid w:val="00B12731"/>
    <w:rsid w:val="00B170CD"/>
    <w:rsid w:val="00B23ED1"/>
    <w:rsid w:val="00B25EB7"/>
    <w:rsid w:val="00B26781"/>
    <w:rsid w:val="00B32189"/>
    <w:rsid w:val="00B33A7D"/>
    <w:rsid w:val="00B40FC9"/>
    <w:rsid w:val="00B4371A"/>
    <w:rsid w:val="00B47073"/>
    <w:rsid w:val="00B54B15"/>
    <w:rsid w:val="00B55DA1"/>
    <w:rsid w:val="00B57660"/>
    <w:rsid w:val="00B6372E"/>
    <w:rsid w:val="00B63F75"/>
    <w:rsid w:val="00B66CE5"/>
    <w:rsid w:val="00B716B9"/>
    <w:rsid w:val="00B72336"/>
    <w:rsid w:val="00B81F4E"/>
    <w:rsid w:val="00B96BB9"/>
    <w:rsid w:val="00BA572C"/>
    <w:rsid w:val="00BB3036"/>
    <w:rsid w:val="00BB6EC3"/>
    <w:rsid w:val="00BE430C"/>
    <w:rsid w:val="00BE73DC"/>
    <w:rsid w:val="00BF31D7"/>
    <w:rsid w:val="00BF35FD"/>
    <w:rsid w:val="00BF3E6F"/>
    <w:rsid w:val="00C03467"/>
    <w:rsid w:val="00C0606E"/>
    <w:rsid w:val="00C14439"/>
    <w:rsid w:val="00C159DA"/>
    <w:rsid w:val="00C21448"/>
    <w:rsid w:val="00C217D7"/>
    <w:rsid w:val="00C27EBC"/>
    <w:rsid w:val="00C33C48"/>
    <w:rsid w:val="00C34584"/>
    <w:rsid w:val="00C45848"/>
    <w:rsid w:val="00C52348"/>
    <w:rsid w:val="00C53D98"/>
    <w:rsid w:val="00C612B8"/>
    <w:rsid w:val="00C70AAD"/>
    <w:rsid w:val="00C73E8E"/>
    <w:rsid w:val="00C95726"/>
    <w:rsid w:val="00C95776"/>
    <w:rsid w:val="00C97B4A"/>
    <w:rsid w:val="00CA2D54"/>
    <w:rsid w:val="00CA4B60"/>
    <w:rsid w:val="00CB0641"/>
    <w:rsid w:val="00CB5FC9"/>
    <w:rsid w:val="00CC6CB1"/>
    <w:rsid w:val="00CD0FEA"/>
    <w:rsid w:val="00CD4509"/>
    <w:rsid w:val="00CE2FB1"/>
    <w:rsid w:val="00CE36BE"/>
    <w:rsid w:val="00CE7CE9"/>
    <w:rsid w:val="00CF1822"/>
    <w:rsid w:val="00CF3B7E"/>
    <w:rsid w:val="00CF51A2"/>
    <w:rsid w:val="00CF7B4D"/>
    <w:rsid w:val="00CF7D07"/>
    <w:rsid w:val="00CF7FBD"/>
    <w:rsid w:val="00D05C42"/>
    <w:rsid w:val="00D10424"/>
    <w:rsid w:val="00D151A3"/>
    <w:rsid w:val="00D25F28"/>
    <w:rsid w:val="00D308C3"/>
    <w:rsid w:val="00D32B16"/>
    <w:rsid w:val="00D40D3C"/>
    <w:rsid w:val="00D419F6"/>
    <w:rsid w:val="00D45118"/>
    <w:rsid w:val="00D47334"/>
    <w:rsid w:val="00D545CA"/>
    <w:rsid w:val="00D56EF7"/>
    <w:rsid w:val="00D605A5"/>
    <w:rsid w:val="00D65350"/>
    <w:rsid w:val="00D770FA"/>
    <w:rsid w:val="00D77CF5"/>
    <w:rsid w:val="00D80A21"/>
    <w:rsid w:val="00D80F1D"/>
    <w:rsid w:val="00D817AD"/>
    <w:rsid w:val="00D85160"/>
    <w:rsid w:val="00D8608D"/>
    <w:rsid w:val="00DA2FAF"/>
    <w:rsid w:val="00DA6CAE"/>
    <w:rsid w:val="00DA7845"/>
    <w:rsid w:val="00DC1F43"/>
    <w:rsid w:val="00DC603D"/>
    <w:rsid w:val="00DC635F"/>
    <w:rsid w:val="00DC6B99"/>
    <w:rsid w:val="00DD3639"/>
    <w:rsid w:val="00DD3870"/>
    <w:rsid w:val="00DE363C"/>
    <w:rsid w:val="00DE686C"/>
    <w:rsid w:val="00DF0B7A"/>
    <w:rsid w:val="00DF517E"/>
    <w:rsid w:val="00E078AF"/>
    <w:rsid w:val="00E124EF"/>
    <w:rsid w:val="00E24F50"/>
    <w:rsid w:val="00E32D66"/>
    <w:rsid w:val="00E338BA"/>
    <w:rsid w:val="00E33D10"/>
    <w:rsid w:val="00E379EC"/>
    <w:rsid w:val="00E40069"/>
    <w:rsid w:val="00E519A3"/>
    <w:rsid w:val="00E51FBC"/>
    <w:rsid w:val="00E53BB8"/>
    <w:rsid w:val="00E562DF"/>
    <w:rsid w:val="00E57C2B"/>
    <w:rsid w:val="00E57ED2"/>
    <w:rsid w:val="00E65EB0"/>
    <w:rsid w:val="00E66728"/>
    <w:rsid w:val="00E70CAF"/>
    <w:rsid w:val="00E73456"/>
    <w:rsid w:val="00E91679"/>
    <w:rsid w:val="00E93CC2"/>
    <w:rsid w:val="00E97DE5"/>
    <w:rsid w:val="00EA3A5D"/>
    <w:rsid w:val="00EA6B28"/>
    <w:rsid w:val="00EA73DA"/>
    <w:rsid w:val="00EB24FC"/>
    <w:rsid w:val="00EB5840"/>
    <w:rsid w:val="00EB6A52"/>
    <w:rsid w:val="00EC0CBF"/>
    <w:rsid w:val="00EC55E7"/>
    <w:rsid w:val="00EC71C0"/>
    <w:rsid w:val="00ED38DF"/>
    <w:rsid w:val="00ED49FE"/>
    <w:rsid w:val="00EE350E"/>
    <w:rsid w:val="00EE4166"/>
    <w:rsid w:val="00EE5B1F"/>
    <w:rsid w:val="00EF0780"/>
    <w:rsid w:val="00EF402D"/>
    <w:rsid w:val="00EF41CC"/>
    <w:rsid w:val="00EF71B5"/>
    <w:rsid w:val="00F10A79"/>
    <w:rsid w:val="00F12B11"/>
    <w:rsid w:val="00F13871"/>
    <w:rsid w:val="00F2037A"/>
    <w:rsid w:val="00F21697"/>
    <w:rsid w:val="00F22980"/>
    <w:rsid w:val="00F32BAA"/>
    <w:rsid w:val="00F34880"/>
    <w:rsid w:val="00F51849"/>
    <w:rsid w:val="00F53924"/>
    <w:rsid w:val="00F6433E"/>
    <w:rsid w:val="00F656B2"/>
    <w:rsid w:val="00F65C38"/>
    <w:rsid w:val="00F669F2"/>
    <w:rsid w:val="00F67AAD"/>
    <w:rsid w:val="00F7241B"/>
    <w:rsid w:val="00F8243A"/>
    <w:rsid w:val="00F82970"/>
    <w:rsid w:val="00F84AB9"/>
    <w:rsid w:val="00F851A6"/>
    <w:rsid w:val="00F97FC0"/>
    <w:rsid w:val="00FA2D4D"/>
    <w:rsid w:val="00FA3391"/>
    <w:rsid w:val="00FB1B08"/>
    <w:rsid w:val="00FB1DEF"/>
    <w:rsid w:val="00FC7E0E"/>
    <w:rsid w:val="00FD6F55"/>
    <w:rsid w:val="00FD7EE4"/>
    <w:rsid w:val="00FE3741"/>
    <w:rsid w:val="00FE603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E3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0B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0">
    <w:name w:val="rvts30"/>
    <w:basedOn w:val="a0"/>
    <w:rsid w:val="000B4B64"/>
  </w:style>
  <w:style w:type="character" w:customStyle="1" w:styleId="rvts34">
    <w:name w:val="rvts34"/>
    <w:basedOn w:val="a0"/>
    <w:rsid w:val="000B4B64"/>
  </w:style>
  <w:style w:type="character" w:customStyle="1" w:styleId="docdata">
    <w:name w:val="docdata"/>
    <w:aliases w:val="docy,v5,4634,baiaagaaboqcaaadubaaaaveeaaaaaaaaaaaaaaaaaaaaaaaaaaaaaaaaaaaaaaaaaaaaaaaaaaaaaaaaaaaaaaaaaaaaaaaaaaaaaaaaaaaaaaaaaaaaaaaaaaaaaaaaaaaaaaaaaaaaaaaaaaaaaaaaaaaaaaaaaaaaaaaaaaaaaaaaaaaaaaaaaaaaaaaaaaaaaaaaaaaaaaaaaaaaaaaaaaaaaaaaaaaaaaa"/>
    <w:basedOn w:val="a0"/>
    <w:rsid w:val="00651D63"/>
  </w:style>
  <w:style w:type="paragraph" w:styleId="a9">
    <w:name w:val="footer"/>
    <w:basedOn w:val="a"/>
    <w:link w:val="aa"/>
    <w:uiPriority w:val="99"/>
    <w:unhideWhenUsed/>
    <w:rsid w:val="000745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4535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07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6362-0DBB-49AA-A83C-552BBFE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7778</Words>
  <Characters>4434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6</cp:revision>
  <cp:lastPrinted>2025-03-04T09:57:00Z</cp:lastPrinted>
  <dcterms:created xsi:type="dcterms:W3CDTF">2025-02-24T07:25:00Z</dcterms:created>
  <dcterms:modified xsi:type="dcterms:W3CDTF">2025-03-04T09:57:00Z</dcterms:modified>
</cp:coreProperties>
</file>