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CD" w:rsidRDefault="00955ACD" w:rsidP="00955ACD">
      <w:pPr>
        <w:spacing w:after="0" w:line="240" w:lineRule="auto"/>
        <w:jc w:val="both"/>
        <w:rPr>
          <w:rFonts w:ascii="Times New Roman" w:hAnsi="Times New Roman"/>
          <w:b/>
          <w:sz w:val="28"/>
          <w:szCs w:val="28"/>
        </w:rPr>
      </w:pPr>
    </w:p>
    <w:p w:rsidR="00955ACD" w:rsidRDefault="00955ACD" w:rsidP="00955ACD">
      <w:pPr>
        <w:spacing w:after="0" w:line="240" w:lineRule="auto"/>
        <w:jc w:val="both"/>
        <w:rPr>
          <w:rFonts w:ascii="Times New Roman" w:hAnsi="Times New Roman"/>
          <w:b/>
          <w:sz w:val="28"/>
          <w:szCs w:val="28"/>
        </w:rPr>
      </w:pPr>
    </w:p>
    <w:p w:rsidR="00955ACD" w:rsidRDefault="00955ACD" w:rsidP="00955ACD">
      <w:pPr>
        <w:spacing w:after="0" w:line="240" w:lineRule="auto"/>
        <w:jc w:val="both"/>
        <w:rPr>
          <w:rFonts w:ascii="Times New Roman" w:hAnsi="Times New Roman"/>
          <w:b/>
          <w:sz w:val="28"/>
          <w:szCs w:val="28"/>
        </w:rPr>
      </w:pPr>
    </w:p>
    <w:p w:rsidR="00955ACD" w:rsidRDefault="00955ACD" w:rsidP="00955ACD">
      <w:pPr>
        <w:spacing w:after="0" w:line="240" w:lineRule="auto"/>
        <w:jc w:val="both"/>
        <w:rPr>
          <w:rFonts w:ascii="Times New Roman" w:hAnsi="Times New Roman"/>
          <w:b/>
          <w:sz w:val="28"/>
          <w:szCs w:val="28"/>
        </w:rPr>
      </w:pPr>
    </w:p>
    <w:p w:rsidR="00955ACD" w:rsidRDefault="00955ACD" w:rsidP="00955ACD">
      <w:pPr>
        <w:spacing w:after="0" w:line="240" w:lineRule="auto"/>
        <w:jc w:val="both"/>
        <w:rPr>
          <w:rFonts w:ascii="Times New Roman" w:hAnsi="Times New Roman"/>
          <w:b/>
          <w:sz w:val="28"/>
          <w:szCs w:val="28"/>
        </w:rPr>
      </w:pPr>
    </w:p>
    <w:p w:rsidR="00955ACD" w:rsidRDefault="00955ACD" w:rsidP="00955ACD">
      <w:pPr>
        <w:spacing w:after="0" w:line="240" w:lineRule="auto"/>
        <w:jc w:val="both"/>
        <w:rPr>
          <w:rFonts w:ascii="Times New Roman" w:hAnsi="Times New Roman"/>
          <w:b/>
          <w:sz w:val="28"/>
          <w:szCs w:val="28"/>
        </w:rPr>
      </w:pPr>
    </w:p>
    <w:p w:rsidR="00955ACD" w:rsidRDefault="00955ACD" w:rsidP="00955ACD">
      <w:pPr>
        <w:spacing w:after="0" w:line="240" w:lineRule="auto"/>
        <w:jc w:val="both"/>
        <w:rPr>
          <w:rFonts w:ascii="Times New Roman" w:hAnsi="Times New Roman"/>
          <w:b/>
          <w:sz w:val="28"/>
          <w:szCs w:val="28"/>
        </w:rPr>
      </w:pPr>
    </w:p>
    <w:p w:rsidR="00955ACD" w:rsidRPr="002F00EE" w:rsidRDefault="00955ACD" w:rsidP="00955ACD">
      <w:pPr>
        <w:spacing w:after="0" w:line="240" w:lineRule="auto"/>
        <w:jc w:val="both"/>
        <w:rPr>
          <w:rFonts w:ascii="Times New Roman" w:eastAsia="Times New Roman" w:hAnsi="Times New Roman"/>
          <w:b/>
          <w:sz w:val="28"/>
          <w:szCs w:val="28"/>
          <w:lang w:eastAsia="uk-UA"/>
        </w:rPr>
      </w:pPr>
      <w:r w:rsidRPr="002F00EE">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Pr="002F00EE">
        <w:rPr>
          <w:rFonts w:ascii="Times New Roman" w:eastAsia="Times New Roman" w:hAnsi="Times New Roman"/>
          <w:b/>
          <w:sz w:val="28"/>
          <w:szCs w:val="28"/>
          <w:lang w:eastAsia="uk-UA"/>
        </w:rPr>
        <w:t>Друченка Артема Юрійовича щодо відповідності Конституції України (конституційності) окремих приписів пункту 20</w:t>
      </w:r>
      <w:r w:rsidRPr="002F00EE">
        <w:rPr>
          <w:rFonts w:ascii="Times New Roman" w:eastAsia="Times New Roman" w:hAnsi="Times New Roman"/>
          <w:b/>
          <w:sz w:val="28"/>
          <w:szCs w:val="28"/>
          <w:vertAlign w:val="superscript"/>
          <w:lang w:eastAsia="uk-UA"/>
        </w:rPr>
        <w:t>8</w:t>
      </w:r>
      <w:r w:rsidRPr="002F00EE">
        <w:rPr>
          <w:rFonts w:ascii="Times New Roman" w:eastAsia="Times New Roman" w:hAnsi="Times New Roman"/>
          <w:b/>
          <w:sz w:val="28"/>
          <w:szCs w:val="28"/>
          <w:lang w:eastAsia="uk-UA"/>
        </w:rPr>
        <w:t xml:space="preserve"> розділу ХІ „Перехідні положення“ Кримінального процесуального кодексу України, пункту 7 розділу І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w:t>
      </w:r>
      <w:r>
        <w:rPr>
          <w:rFonts w:ascii="Times New Roman" w:eastAsia="Times New Roman" w:hAnsi="Times New Roman"/>
          <w:b/>
          <w:sz w:val="28"/>
          <w:szCs w:val="28"/>
          <w:lang w:eastAsia="uk-UA"/>
        </w:rPr>
        <w:br/>
      </w:r>
      <w:r w:rsidRPr="002F00EE">
        <w:rPr>
          <w:rFonts w:ascii="Times New Roman" w:eastAsia="Times New Roman" w:hAnsi="Times New Roman"/>
          <w:b/>
          <w:sz w:val="28"/>
          <w:szCs w:val="28"/>
          <w:lang w:eastAsia="uk-UA"/>
        </w:rPr>
        <w:t>антикорупційної прокуратури“ від 8 грудня 2023 року № 3509–IX</w:t>
      </w:r>
      <w:r>
        <w:rPr>
          <w:rFonts w:ascii="Times New Roman" w:eastAsia="Times New Roman" w:hAnsi="Times New Roman"/>
          <w:b/>
          <w:sz w:val="28"/>
          <w:szCs w:val="28"/>
          <w:lang w:eastAsia="uk-UA"/>
        </w:rPr>
        <w:br/>
      </w:r>
    </w:p>
    <w:p w:rsidR="00955ACD" w:rsidRPr="002F00EE" w:rsidRDefault="00955ACD" w:rsidP="00955ACD">
      <w:pPr>
        <w:spacing w:after="0" w:line="240" w:lineRule="auto"/>
        <w:jc w:val="both"/>
        <w:rPr>
          <w:rFonts w:ascii="Times New Roman" w:hAnsi="Times New Roman"/>
          <w:sz w:val="28"/>
          <w:szCs w:val="28"/>
        </w:rPr>
      </w:pPr>
    </w:p>
    <w:p w:rsidR="00955ACD" w:rsidRPr="002F00EE" w:rsidRDefault="00955ACD" w:rsidP="00955ACD">
      <w:pPr>
        <w:spacing w:after="0" w:line="240" w:lineRule="auto"/>
        <w:rPr>
          <w:rFonts w:ascii="Times New Roman" w:hAnsi="Times New Roman"/>
          <w:sz w:val="28"/>
          <w:szCs w:val="28"/>
        </w:rPr>
      </w:pPr>
      <w:r w:rsidRPr="002F00EE">
        <w:rPr>
          <w:rFonts w:ascii="Times New Roman" w:hAnsi="Times New Roman"/>
          <w:sz w:val="28"/>
          <w:szCs w:val="28"/>
        </w:rPr>
        <w:t xml:space="preserve">К и ї в </w:t>
      </w:r>
      <w:r w:rsidRPr="002F00EE">
        <w:rPr>
          <w:rFonts w:ascii="Times New Roman" w:hAnsi="Times New Roman"/>
          <w:sz w:val="28"/>
          <w:szCs w:val="28"/>
        </w:rPr>
        <w:tab/>
      </w:r>
      <w:r w:rsidRPr="002F00EE">
        <w:rPr>
          <w:rFonts w:ascii="Times New Roman" w:hAnsi="Times New Roman"/>
          <w:sz w:val="28"/>
          <w:szCs w:val="28"/>
        </w:rPr>
        <w:tab/>
      </w:r>
      <w:r w:rsidRPr="002F00EE">
        <w:rPr>
          <w:rFonts w:ascii="Times New Roman" w:hAnsi="Times New Roman"/>
          <w:sz w:val="28"/>
          <w:szCs w:val="28"/>
        </w:rPr>
        <w:tab/>
      </w:r>
      <w:r w:rsidRPr="002F00EE">
        <w:rPr>
          <w:rFonts w:ascii="Times New Roman" w:hAnsi="Times New Roman"/>
          <w:sz w:val="28"/>
          <w:szCs w:val="28"/>
        </w:rPr>
        <w:tab/>
      </w:r>
      <w:r w:rsidRPr="002F00EE">
        <w:rPr>
          <w:rFonts w:ascii="Times New Roman" w:hAnsi="Times New Roman"/>
          <w:sz w:val="28"/>
          <w:szCs w:val="28"/>
        </w:rPr>
        <w:tab/>
      </w:r>
      <w:r w:rsidRPr="002F00EE">
        <w:rPr>
          <w:rFonts w:ascii="Times New Roman" w:hAnsi="Times New Roman"/>
          <w:sz w:val="28"/>
          <w:szCs w:val="28"/>
        </w:rPr>
        <w:tab/>
      </w:r>
      <w:r w:rsidRPr="002F00EE">
        <w:rPr>
          <w:rFonts w:ascii="Times New Roman" w:hAnsi="Times New Roman"/>
          <w:sz w:val="28"/>
          <w:szCs w:val="28"/>
        </w:rPr>
        <w:tab/>
        <w:t xml:space="preserve">     Справа № 3-190/2024(386/24)</w:t>
      </w:r>
    </w:p>
    <w:p w:rsidR="00955ACD" w:rsidRPr="002F00EE" w:rsidRDefault="00955ACD" w:rsidP="00955ACD">
      <w:pPr>
        <w:spacing w:after="0" w:line="240" w:lineRule="auto"/>
        <w:rPr>
          <w:rFonts w:ascii="Times New Roman" w:hAnsi="Times New Roman"/>
          <w:sz w:val="28"/>
          <w:szCs w:val="28"/>
        </w:rPr>
      </w:pPr>
      <w:r w:rsidRPr="002F00EE">
        <w:rPr>
          <w:rFonts w:ascii="Times New Roman" w:hAnsi="Times New Roman"/>
          <w:sz w:val="28"/>
          <w:szCs w:val="28"/>
        </w:rPr>
        <w:t>14 листопада 2024 року</w:t>
      </w:r>
    </w:p>
    <w:p w:rsidR="00955ACD" w:rsidRPr="002F00EE" w:rsidRDefault="00955ACD" w:rsidP="00955ACD">
      <w:pPr>
        <w:spacing w:after="0" w:line="240" w:lineRule="auto"/>
        <w:jc w:val="both"/>
        <w:rPr>
          <w:rFonts w:ascii="Times New Roman" w:hAnsi="Times New Roman"/>
          <w:sz w:val="28"/>
          <w:szCs w:val="28"/>
        </w:rPr>
      </w:pPr>
      <w:r w:rsidRPr="002F00EE">
        <w:rPr>
          <w:rFonts w:ascii="Times New Roman" w:hAnsi="Times New Roman"/>
          <w:sz w:val="28"/>
          <w:szCs w:val="28"/>
        </w:rPr>
        <w:t>№ 224-3(ІІ)/2024</w:t>
      </w:r>
    </w:p>
    <w:p w:rsidR="00955ACD" w:rsidRPr="002F00EE" w:rsidRDefault="00955ACD" w:rsidP="00955ACD">
      <w:pPr>
        <w:spacing w:after="0" w:line="240" w:lineRule="auto"/>
        <w:rPr>
          <w:rFonts w:ascii="Times New Roman" w:hAnsi="Times New Roman"/>
          <w:sz w:val="28"/>
          <w:szCs w:val="28"/>
        </w:rPr>
      </w:pPr>
    </w:p>
    <w:p w:rsidR="00955ACD" w:rsidRPr="002F00EE" w:rsidRDefault="00955ACD" w:rsidP="00736E8B">
      <w:pPr>
        <w:spacing w:after="0" w:line="240" w:lineRule="auto"/>
        <w:ind w:firstLine="567"/>
        <w:jc w:val="both"/>
        <w:rPr>
          <w:rFonts w:ascii="Times New Roman" w:hAnsi="Times New Roman"/>
          <w:sz w:val="28"/>
          <w:szCs w:val="28"/>
        </w:rPr>
      </w:pPr>
      <w:r w:rsidRPr="002F00EE">
        <w:rPr>
          <w:rFonts w:ascii="Times New Roman" w:hAnsi="Times New Roman"/>
          <w:sz w:val="28"/>
          <w:szCs w:val="28"/>
        </w:rPr>
        <w:t>Третя колегія суддів Другого сенату Конституційного Суду України у складі:</w:t>
      </w:r>
    </w:p>
    <w:p w:rsidR="00955ACD" w:rsidRPr="002F00EE" w:rsidRDefault="00955ACD" w:rsidP="00736E8B">
      <w:pPr>
        <w:spacing w:after="0" w:line="240" w:lineRule="auto"/>
        <w:ind w:firstLine="567"/>
        <w:jc w:val="both"/>
        <w:rPr>
          <w:rFonts w:ascii="Times New Roman" w:hAnsi="Times New Roman"/>
          <w:sz w:val="28"/>
          <w:szCs w:val="28"/>
        </w:rPr>
      </w:pPr>
    </w:p>
    <w:p w:rsidR="00955ACD" w:rsidRPr="002F00EE" w:rsidRDefault="00955ACD" w:rsidP="00736E8B">
      <w:pPr>
        <w:spacing w:after="0" w:line="240" w:lineRule="auto"/>
        <w:ind w:firstLine="567"/>
        <w:jc w:val="both"/>
        <w:rPr>
          <w:rFonts w:ascii="Times New Roman" w:hAnsi="Times New Roman"/>
          <w:sz w:val="28"/>
          <w:szCs w:val="28"/>
        </w:rPr>
      </w:pPr>
      <w:r w:rsidRPr="002F00EE">
        <w:rPr>
          <w:rFonts w:ascii="Times New Roman" w:hAnsi="Times New Roman"/>
          <w:sz w:val="28"/>
          <w:szCs w:val="28"/>
        </w:rPr>
        <w:t>Первомайський Олег Олексійович (голова засідання),</w:t>
      </w:r>
    </w:p>
    <w:p w:rsidR="00955ACD" w:rsidRPr="002F00EE" w:rsidRDefault="00955ACD" w:rsidP="00736E8B">
      <w:pPr>
        <w:spacing w:after="0" w:line="240" w:lineRule="auto"/>
        <w:ind w:firstLine="567"/>
        <w:jc w:val="both"/>
        <w:rPr>
          <w:rFonts w:ascii="Times New Roman" w:hAnsi="Times New Roman"/>
          <w:sz w:val="28"/>
          <w:szCs w:val="28"/>
        </w:rPr>
      </w:pPr>
      <w:r w:rsidRPr="002F00EE">
        <w:rPr>
          <w:rFonts w:ascii="Times New Roman" w:hAnsi="Times New Roman"/>
          <w:sz w:val="28"/>
          <w:szCs w:val="28"/>
        </w:rPr>
        <w:t>Городовенко Віктор Валентинович,</w:t>
      </w:r>
    </w:p>
    <w:p w:rsidR="00955ACD" w:rsidRPr="002F00EE" w:rsidRDefault="00955ACD" w:rsidP="00736E8B">
      <w:pPr>
        <w:autoSpaceDE w:val="0"/>
        <w:autoSpaceDN w:val="0"/>
        <w:adjustRightInd w:val="0"/>
        <w:spacing w:after="0" w:line="240" w:lineRule="auto"/>
        <w:ind w:firstLine="567"/>
        <w:jc w:val="both"/>
        <w:rPr>
          <w:rFonts w:ascii="Times New Roman" w:hAnsi="Times New Roman"/>
          <w:sz w:val="28"/>
          <w:szCs w:val="28"/>
        </w:rPr>
      </w:pPr>
      <w:r w:rsidRPr="002F00EE">
        <w:rPr>
          <w:rFonts w:ascii="Times New Roman" w:hAnsi="Times New Roman"/>
          <w:sz w:val="28"/>
          <w:szCs w:val="28"/>
        </w:rPr>
        <w:t>Різник Сергій Васильович (доповідач),</w:t>
      </w:r>
    </w:p>
    <w:p w:rsidR="00955ACD" w:rsidRPr="002F00EE" w:rsidRDefault="00955ACD" w:rsidP="00736E8B">
      <w:pPr>
        <w:autoSpaceDE w:val="0"/>
        <w:autoSpaceDN w:val="0"/>
        <w:adjustRightInd w:val="0"/>
        <w:spacing w:after="0" w:line="240" w:lineRule="auto"/>
        <w:ind w:firstLine="567"/>
        <w:jc w:val="both"/>
        <w:rPr>
          <w:rFonts w:ascii="Times New Roman" w:hAnsi="Times New Roman"/>
          <w:sz w:val="28"/>
          <w:szCs w:val="28"/>
        </w:rPr>
      </w:pPr>
    </w:p>
    <w:p w:rsidR="00955ACD" w:rsidRPr="002F00EE" w:rsidRDefault="00955ACD" w:rsidP="00736E8B">
      <w:pPr>
        <w:spacing w:after="0" w:line="348" w:lineRule="auto"/>
        <w:ind w:firstLine="567"/>
        <w:jc w:val="both"/>
        <w:rPr>
          <w:rFonts w:ascii="Times New Roman" w:eastAsia="Times New Roman" w:hAnsi="Times New Roman"/>
          <w:sz w:val="28"/>
          <w:szCs w:val="28"/>
          <w:lang w:eastAsia="uk-UA"/>
        </w:rPr>
      </w:pPr>
      <w:r w:rsidRPr="002F00EE">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Pr="002F00EE">
        <w:rPr>
          <w:rFonts w:ascii="Times New Roman" w:eastAsia="Times New Roman" w:hAnsi="Times New Roman"/>
          <w:sz w:val="28"/>
          <w:szCs w:val="28"/>
          <w:lang w:eastAsia="uk-UA"/>
        </w:rPr>
        <w:t>Друченка Артема Юрійовича щодо відповідності Конституції України (конституційності) окремих приписів пункту 20</w:t>
      </w:r>
      <w:r w:rsidRPr="002F00EE">
        <w:rPr>
          <w:rFonts w:ascii="Times New Roman" w:eastAsia="Times New Roman" w:hAnsi="Times New Roman"/>
          <w:sz w:val="28"/>
          <w:szCs w:val="28"/>
          <w:vertAlign w:val="superscript"/>
          <w:lang w:eastAsia="uk-UA"/>
        </w:rPr>
        <w:t>8</w:t>
      </w:r>
      <w:r w:rsidRPr="002F00EE">
        <w:rPr>
          <w:rFonts w:ascii="Times New Roman" w:eastAsia="Times New Roman" w:hAnsi="Times New Roman"/>
          <w:sz w:val="28"/>
          <w:szCs w:val="28"/>
          <w:lang w:eastAsia="uk-UA"/>
        </w:rPr>
        <w:t xml:space="preserve"> розділу ХІ „Перехідні положення“ Кримінального процесуального кодексу України, пункту 7 розділу І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3509–IX (Відомості Верховної Ради України, 2023 р., № 135, ст. 793).</w:t>
      </w:r>
    </w:p>
    <w:p w:rsidR="00955ACD" w:rsidRPr="002F00EE" w:rsidRDefault="00955ACD" w:rsidP="00736E8B">
      <w:pPr>
        <w:autoSpaceDE w:val="0"/>
        <w:autoSpaceDN w:val="0"/>
        <w:adjustRightInd w:val="0"/>
        <w:spacing w:after="0" w:line="348" w:lineRule="auto"/>
        <w:ind w:firstLine="567"/>
        <w:jc w:val="both"/>
        <w:rPr>
          <w:rFonts w:ascii="Times New Roman" w:hAnsi="Times New Roman"/>
          <w:sz w:val="28"/>
          <w:szCs w:val="28"/>
        </w:rPr>
      </w:pPr>
    </w:p>
    <w:p w:rsidR="00955ACD" w:rsidRPr="002F00EE" w:rsidRDefault="00955ACD" w:rsidP="00736E8B">
      <w:pPr>
        <w:autoSpaceDE w:val="0"/>
        <w:autoSpaceDN w:val="0"/>
        <w:adjustRightInd w:val="0"/>
        <w:spacing w:after="0" w:line="348" w:lineRule="auto"/>
        <w:ind w:firstLine="567"/>
        <w:jc w:val="both"/>
        <w:rPr>
          <w:rFonts w:ascii="Times New Roman" w:hAnsi="Times New Roman"/>
          <w:b/>
          <w:sz w:val="28"/>
          <w:szCs w:val="28"/>
        </w:rPr>
      </w:pPr>
      <w:r w:rsidRPr="002F00EE">
        <w:rPr>
          <w:rFonts w:ascii="Times New Roman" w:hAnsi="Times New Roman"/>
          <w:sz w:val="28"/>
          <w:szCs w:val="28"/>
        </w:rPr>
        <w:t xml:space="preserve">Заслухавши суддю-доповідача Різника С.В. та дослідивши матеріали справи, Третя колегія суддів Другого сенату Конституційного Суду України </w:t>
      </w:r>
    </w:p>
    <w:p w:rsidR="00955ACD" w:rsidRPr="002F00EE" w:rsidRDefault="00955ACD" w:rsidP="00736E8B">
      <w:pPr>
        <w:autoSpaceDE w:val="0"/>
        <w:autoSpaceDN w:val="0"/>
        <w:adjustRightInd w:val="0"/>
        <w:spacing w:after="0" w:line="348" w:lineRule="auto"/>
        <w:jc w:val="center"/>
        <w:rPr>
          <w:rFonts w:ascii="Times New Roman" w:hAnsi="Times New Roman"/>
          <w:b/>
          <w:sz w:val="28"/>
          <w:szCs w:val="28"/>
        </w:rPr>
      </w:pPr>
      <w:r w:rsidRPr="002F00EE">
        <w:rPr>
          <w:rFonts w:ascii="Times New Roman" w:hAnsi="Times New Roman"/>
          <w:b/>
          <w:sz w:val="28"/>
          <w:szCs w:val="28"/>
        </w:rPr>
        <w:lastRenderedPageBreak/>
        <w:t>у с т а н о в и л а:</w:t>
      </w:r>
    </w:p>
    <w:p w:rsidR="00955ACD" w:rsidRPr="002F00EE" w:rsidRDefault="00955ACD" w:rsidP="00736E8B">
      <w:pPr>
        <w:autoSpaceDE w:val="0"/>
        <w:autoSpaceDN w:val="0"/>
        <w:adjustRightInd w:val="0"/>
        <w:spacing w:after="0" w:line="240" w:lineRule="auto"/>
        <w:ind w:firstLine="567"/>
        <w:jc w:val="center"/>
        <w:rPr>
          <w:rFonts w:ascii="Times New Roman" w:hAnsi="Times New Roman"/>
          <w:b/>
          <w:sz w:val="28"/>
          <w:szCs w:val="28"/>
        </w:rPr>
      </w:pPr>
    </w:p>
    <w:p w:rsidR="00955ACD" w:rsidRPr="002F00EE" w:rsidRDefault="00955ACD" w:rsidP="00736E8B">
      <w:pPr>
        <w:autoSpaceDE w:val="0"/>
        <w:autoSpaceDN w:val="0"/>
        <w:adjustRightInd w:val="0"/>
        <w:spacing w:after="0" w:line="348" w:lineRule="auto"/>
        <w:ind w:firstLine="567"/>
        <w:jc w:val="both"/>
        <w:rPr>
          <w:rFonts w:ascii="Times New Roman" w:hAnsi="Times New Roman"/>
          <w:sz w:val="28"/>
          <w:szCs w:val="28"/>
        </w:rPr>
      </w:pPr>
      <w:r w:rsidRPr="002F00EE">
        <w:rPr>
          <w:rFonts w:ascii="Times New Roman" w:hAnsi="Times New Roman"/>
          <w:sz w:val="28"/>
          <w:szCs w:val="28"/>
        </w:rPr>
        <w:t xml:space="preserve">1. </w:t>
      </w:r>
      <w:r w:rsidRPr="002F00EE">
        <w:rPr>
          <w:rFonts w:ascii="Times New Roman" w:eastAsia="Times New Roman" w:hAnsi="Times New Roman"/>
          <w:sz w:val="28"/>
          <w:szCs w:val="28"/>
          <w:lang w:eastAsia="uk-UA"/>
        </w:rPr>
        <w:t xml:space="preserve">Друченко А.Ю. </w:t>
      </w:r>
      <w:r w:rsidRPr="002F00EE">
        <w:rPr>
          <w:rFonts w:ascii="Times New Roman" w:hAnsi="Times New Roman"/>
          <w:sz w:val="28"/>
          <w:szCs w:val="28"/>
        </w:rPr>
        <w:t>як суб’єкт права на конституційну скаргу звернувся до Конституційного Суду України з клопотан</w:t>
      </w:r>
      <w:r w:rsidR="00736E8B">
        <w:rPr>
          <w:rFonts w:ascii="Times New Roman" w:hAnsi="Times New Roman"/>
          <w:sz w:val="28"/>
          <w:szCs w:val="28"/>
        </w:rPr>
        <w:t>ням (вх. № 18/386 від 16 жовтня</w:t>
      </w:r>
      <w:r w:rsidR="00736E8B">
        <w:rPr>
          <w:rFonts w:ascii="Times New Roman" w:hAnsi="Times New Roman"/>
          <w:sz w:val="28"/>
          <w:szCs w:val="28"/>
        </w:rPr>
        <w:br/>
      </w:r>
      <w:r w:rsidRPr="002F00EE">
        <w:rPr>
          <w:rFonts w:ascii="Times New Roman" w:hAnsi="Times New Roman"/>
          <w:sz w:val="28"/>
          <w:szCs w:val="28"/>
        </w:rPr>
        <w:t>2024 року) визнати такими, що не в</w:t>
      </w:r>
      <w:r w:rsidR="00736E8B">
        <w:rPr>
          <w:rFonts w:ascii="Times New Roman" w:hAnsi="Times New Roman"/>
          <w:sz w:val="28"/>
          <w:szCs w:val="28"/>
        </w:rPr>
        <w:t>ідповідають Конституції України</w:t>
      </w:r>
      <w:r w:rsidR="00736E8B">
        <w:rPr>
          <w:rFonts w:ascii="Times New Roman" w:hAnsi="Times New Roman"/>
          <w:sz w:val="28"/>
          <w:szCs w:val="28"/>
        </w:rPr>
        <w:br/>
      </w:r>
      <w:r w:rsidRPr="002F00EE">
        <w:rPr>
          <w:rFonts w:ascii="Times New Roman" w:hAnsi="Times New Roman"/>
          <w:sz w:val="28"/>
          <w:szCs w:val="28"/>
        </w:rPr>
        <w:t>(є неконституційними), окремі приписи пункту 20</w:t>
      </w:r>
      <w:r w:rsidRPr="002F00EE">
        <w:rPr>
          <w:rFonts w:ascii="Times New Roman" w:hAnsi="Times New Roman"/>
          <w:sz w:val="28"/>
          <w:szCs w:val="28"/>
          <w:vertAlign w:val="superscript"/>
        </w:rPr>
        <w:t>8</w:t>
      </w:r>
      <w:r w:rsidRPr="002F00EE">
        <w:rPr>
          <w:rFonts w:ascii="Times New Roman" w:hAnsi="Times New Roman"/>
          <w:sz w:val="28"/>
          <w:szCs w:val="28"/>
        </w:rPr>
        <w:t xml:space="preserve"> розділу ХІ „Перехідні положення“ Кримінального процесуального кодексу України (далі – Кодекс), пункту 7 розділу І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w:t>
      </w:r>
      <w:r w:rsidR="00736E8B">
        <w:rPr>
          <w:rFonts w:ascii="Times New Roman" w:hAnsi="Times New Roman"/>
          <w:sz w:val="28"/>
          <w:szCs w:val="28"/>
        </w:rPr>
        <w:br/>
      </w:r>
      <w:r w:rsidRPr="002F00EE">
        <w:rPr>
          <w:rFonts w:ascii="Times New Roman" w:hAnsi="Times New Roman"/>
          <w:sz w:val="28"/>
          <w:szCs w:val="28"/>
        </w:rPr>
        <w:t>від 8 грудня 2023 року № 3509–IX (далі – Закон № 3509).</w:t>
      </w:r>
    </w:p>
    <w:p w:rsidR="00955ACD" w:rsidRPr="002F00EE" w:rsidRDefault="00955ACD" w:rsidP="00736E8B">
      <w:pPr>
        <w:autoSpaceDE w:val="0"/>
        <w:autoSpaceDN w:val="0"/>
        <w:adjustRightInd w:val="0"/>
        <w:spacing w:after="0" w:line="348" w:lineRule="auto"/>
        <w:ind w:firstLine="567"/>
        <w:jc w:val="both"/>
        <w:rPr>
          <w:rFonts w:ascii="Times New Roman" w:hAnsi="Times New Roman"/>
          <w:sz w:val="28"/>
          <w:szCs w:val="28"/>
        </w:rPr>
      </w:pPr>
      <w:r w:rsidRPr="002F00EE">
        <w:rPr>
          <w:rFonts w:ascii="Times New Roman" w:eastAsia="Times New Roman" w:hAnsi="Times New Roman"/>
          <w:sz w:val="28"/>
          <w:szCs w:val="28"/>
          <w:lang w:eastAsia="uk-UA"/>
        </w:rPr>
        <w:t xml:space="preserve">Пунктом 7 розділу І Закону </w:t>
      </w:r>
      <w:r w:rsidRPr="002F00EE">
        <w:rPr>
          <w:rFonts w:ascii="Times New Roman" w:hAnsi="Times New Roman"/>
          <w:sz w:val="28"/>
          <w:szCs w:val="28"/>
        </w:rPr>
        <w:t xml:space="preserve">№ 3509 </w:t>
      </w:r>
      <w:r w:rsidRPr="002F00EE">
        <w:rPr>
          <w:rFonts w:ascii="Times New Roman" w:eastAsia="Times New Roman" w:hAnsi="Times New Roman"/>
          <w:sz w:val="28"/>
          <w:szCs w:val="28"/>
          <w:lang w:eastAsia="uk-UA"/>
        </w:rPr>
        <w:t>пункт 20</w:t>
      </w:r>
      <w:r w:rsidRPr="002F00EE">
        <w:rPr>
          <w:rFonts w:ascii="Times New Roman" w:eastAsia="Times New Roman" w:hAnsi="Times New Roman"/>
          <w:sz w:val="28"/>
          <w:szCs w:val="28"/>
          <w:vertAlign w:val="superscript"/>
          <w:lang w:eastAsia="uk-UA"/>
        </w:rPr>
        <w:t>8</w:t>
      </w:r>
      <w:r w:rsidRPr="002F00EE">
        <w:rPr>
          <w:rFonts w:ascii="Times New Roman" w:eastAsia="Times New Roman" w:hAnsi="Times New Roman"/>
          <w:sz w:val="28"/>
          <w:szCs w:val="28"/>
          <w:lang w:eastAsia="uk-UA"/>
        </w:rPr>
        <w:t xml:space="preserve"> розділу ХІ „Перехідні положення“ Кодексу викладено в такій редакції: </w:t>
      </w:r>
      <w:r w:rsidRPr="002F00EE">
        <w:rPr>
          <w:rFonts w:ascii="Times New Roman" w:hAnsi="Times New Roman"/>
          <w:sz w:val="28"/>
          <w:szCs w:val="28"/>
        </w:rPr>
        <w:t>«Положення частини першої статті 219 цього Кодексу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застосовуються до всіх кримінальних проваджень, досудове розслідування або судовий розгляд яких не завершено до дня набрання чинності Законом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w:t>
      </w:r>
    </w:p>
    <w:p w:rsidR="00955ACD" w:rsidRPr="002F00EE" w:rsidRDefault="00955ACD" w:rsidP="00736E8B">
      <w:pPr>
        <w:autoSpaceDE w:val="0"/>
        <w:autoSpaceDN w:val="0"/>
        <w:adjustRightInd w:val="0"/>
        <w:spacing w:after="0" w:line="348" w:lineRule="auto"/>
        <w:ind w:firstLine="567"/>
        <w:jc w:val="both"/>
        <w:rPr>
          <w:rFonts w:ascii="Times New Roman" w:eastAsia="Georgia" w:hAnsi="Times New Roman"/>
          <w:sz w:val="28"/>
          <w:szCs w:val="28"/>
        </w:rPr>
      </w:pPr>
      <w:r w:rsidRPr="002F00EE">
        <w:rPr>
          <w:rFonts w:ascii="Times New Roman" w:hAnsi="Times New Roman"/>
          <w:sz w:val="28"/>
          <w:szCs w:val="28"/>
        </w:rPr>
        <w:t>Конституційний Суд України зазначав, що „п</w:t>
      </w:r>
      <w:r w:rsidRPr="002F00EE">
        <w:rPr>
          <w:rFonts w:ascii="Times New Roman" w:eastAsia="Georgia" w:hAnsi="Times New Roman"/>
          <w:sz w:val="28"/>
          <w:szCs w:val="28"/>
        </w:rPr>
        <w:t>риписи закону, яким до іншого закону внесено зміни, із набранням чинності є нормами закону, до якого внесено зміни</w:t>
      </w:r>
      <w:r w:rsidRPr="002F00EE">
        <w:rPr>
          <w:rFonts w:ascii="Times New Roman" w:hAnsi="Times New Roman"/>
          <w:sz w:val="28"/>
          <w:szCs w:val="28"/>
        </w:rPr>
        <w:t>“ [</w:t>
      </w:r>
      <w:r w:rsidRPr="002F00EE">
        <w:rPr>
          <w:rStyle w:val="a3"/>
          <w:rFonts w:ascii="Times New Roman" w:eastAsia="Georgia" w:hAnsi="Times New Roman"/>
          <w:i w:val="0"/>
          <w:iCs w:val="0"/>
          <w:sz w:val="28"/>
          <w:szCs w:val="28"/>
        </w:rPr>
        <w:t>перше речення підпункту 1.4 пу</w:t>
      </w:r>
      <w:r w:rsidR="00736E8B">
        <w:rPr>
          <w:rStyle w:val="a3"/>
          <w:rFonts w:ascii="Times New Roman" w:eastAsia="Georgia" w:hAnsi="Times New Roman"/>
          <w:i w:val="0"/>
          <w:iCs w:val="0"/>
          <w:sz w:val="28"/>
          <w:szCs w:val="28"/>
        </w:rPr>
        <w:t>нкту 1 описової частини Рішення</w:t>
      </w:r>
      <w:r w:rsidR="00736E8B">
        <w:rPr>
          <w:rStyle w:val="a3"/>
          <w:rFonts w:ascii="Times New Roman" w:eastAsia="Georgia" w:hAnsi="Times New Roman"/>
          <w:i w:val="0"/>
          <w:iCs w:val="0"/>
          <w:sz w:val="28"/>
          <w:szCs w:val="28"/>
        </w:rPr>
        <w:br/>
      </w:r>
      <w:r w:rsidRPr="002F00EE">
        <w:rPr>
          <w:rStyle w:val="a3"/>
          <w:rFonts w:ascii="Times New Roman" w:eastAsia="Georgia" w:hAnsi="Times New Roman"/>
          <w:i w:val="0"/>
          <w:iCs w:val="0"/>
          <w:sz w:val="28"/>
          <w:szCs w:val="28"/>
        </w:rPr>
        <w:t xml:space="preserve">від 7 квітня 2021 року </w:t>
      </w:r>
      <w:hyperlink r:id="rId6" w:tgtFrame="https://ccu.gov.ua/storinka-knygy/_blank" w:history="1">
        <w:r w:rsidRPr="002F00EE">
          <w:rPr>
            <w:rStyle w:val="a4"/>
            <w:rFonts w:ascii="Times New Roman" w:eastAsia="Georgia" w:hAnsi="Times New Roman"/>
            <w:color w:val="auto"/>
            <w:sz w:val="28"/>
            <w:szCs w:val="28"/>
            <w:u w:val="none"/>
          </w:rPr>
          <w:t>№ 1-р(ІІ)/2021</w:t>
        </w:r>
      </w:hyperlink>
      <w:r w:rsidRPr="002F00EE">
        <w:rPr>
          <w:rStyle w:val="a3"/>
          <w:rFonts w:ascii="Times New Roman" w:eastAsia="Georgia" w:hAnsi="Times New Roman"/>
          <w:i w:val="0"/>
          <w:iCs w:val="0"/>
          <w:sz w:val="28"/>
          <w:szCs w:val="28"/>
        </w:rPr>
        <w:t>].</w:t>
      </w:r>
    </w:p>
    <w:p w:rsidR="00955ACD" w:rsidRPr="002F00EE" w:rsidRDefault="00955ACD" w:rsidP="00736E8B">
      <w:pPr>
        <w:autoSpaceDE w:val="0"/>
        <w:autoSpaceDN w:val="0"/>
        <w:adjustRightInd w:val="0"/>
        <w:spacing w:after="0" w:line="348" w:lineRule="auto"/>
        <w:ind w:firstLine="567"/>
        <w:jc w:val="both"/>
        <w:rPr>
          <w:rFonts w:ascii="Times New Roman" w:hAnsi="Times New Roman"/>
          <w:sz w:val="28"/>
          <w:szCs w:val="28"/>
          <w:lang w:eastAsia="uk-UA"/>
        </w:rPr>
      </w:pPr>
      <w:r w:rsidRPr="002F00EE">
        <w:rPr>
          <w:rFonts w:ascii="Times New Roman" w:hAnsi="Times New Roman"/>
          <w:sz w:val="28"/>
          <w:szCs w:val="28"/>
          <w:lang w:eastAsia="uk-UA"/>
        </w:rPr>
        <w:t xml:space="preserve">Отже, предметом цієї конституційної скарги є </w:t>
      </w:r>
      <w:r w:rsidRPr="002F00EE">
        <w:rPr>
          <w:rFonts w:ascii="Times New Roman" w:hAnsi="Times New Roman"/>
          <w:sz w:val="28"/>
          <w:szCs w:val="28"/>
        </w:rPr>
        <w:t>пункт 20</w:t>
      </w:r>
      <w:r w:rsidRPr="002F00EE">
        <w:rPr>
          <w:rFonts w:ascii="Times New Roman" w:hAnsi="Times New Roman"/>
          <w:sz w:val="28"/>
          <w:szCs w:val="28"/>
          <w:vertAlign w:val="superscript"/>
        </w:rPr>
        <w:t>8</w:t>
      </w:r>
      <w:r w:rsidRPr="002F00EE">
        <w:rPr>
          <w:rFonts w:ascii="Times New Roman" w:hAnsi="Times New Roman"/>
          <w:sz w:val="28"/>
          <w:szCs w:val="28"/>
        </w:rPr>
        <w:t xml:space="preserve"> розділу ХІ „Перехідні положення“ </w:t>
      </w:r>
      <w:r w:rsidRPr="002F00EE">
        <w:rPr>
          <w:rFonts w:ascii="Times New Roman" w:hAnsi="Times New Roman"/>
          <w:sz w:val="28"/>
          <w:szCs w:val="28"/>
          <w:shd w:val="clear" w:color="auto" w:fill="FFFFFF"/>
        </w:rPr>
        <w:t>Кодексу в редакції Закону № 3509.</w:t>
      </w:r>
    </w:p>
    <w:p w:rsidR="00955ACD" w:rsidRPr="002F00EE" w:rsidRDefault="00955ACD" w:rsidP="00736E8B">
      <w:pPr>
        <w:autoSpaceDE w:val="0"/>
        <w:autoSpaceDN w:val="0"/>
        <w:adjustRightInd w:val="0"/>
        <w:spacing w:after="0" w:line="348" w:lineRule="auto"/>
        <w:ind w:firstLine="567"/>
        <w:jc w:val="both"/>
        <w:rPr>
          <w:rFonts w:ascii="Times New Roman" w:hAnsi="Times New Roman"/>
          <w:sz w:val="28"/>
          <w:szCs w:val="28"/>
        </w:rPr>
      </w:pPr>
      <w:r w:rsidRPr="002F00EE">
        <w:rPr>
          <w:rFonts w:ascii="Times New Roman" w:eastAsia="Times New Roman" w:hAnsi="Times New Roman"/>
          <w:sz w:val="28"/>
          <w:szCs w:val="28"/>
          <w:lang w:eastAsia="uk-UA"/>
        </w:rPr>
        <w:t xml:space="preserve">Друченко А.Ю. </w:t>
      </w:r>
      <w:r w:rsidRPr="002F00EE">
        <w:rPr>
          <w:rFonts w:ascii="Times New Roman" w:hAnsi="Times New Roman"/>
          <w:sz w:val="28"/>
          <w:szCs w:val="28"/>
        </w:rPr>
        <w:t>вважає, що окремий припис пункту 20</w:t>
      </w:r>
      <w:r w:rsidRPr="002F00EE">
        <w:rPr>
          <w:rFonts w:ascii="Times New Roman" w:hAnsi="Times New Roman"/>
          <w:sz w:val="28"/>
          <w:szCs w:val="28"/>
          <w:vertAlign w:val="superscript"/>
        </w:rPr>
        <w:t>8</w:t>
      </w:r>
      <w:r w:rsidRPr="002F00EE">
        <w:rPr>
          <w:rFonts w:ascii="Times New Roman" w:hAnsi="Times New Roman"/>
          <w:sz w:val="28"/>
          <w:szCs w:val="28"/>
        </w:rPr>
        <w:t xml:space="preserve"> розділу ХІ „Перехідні положення“ </w:t>
      </w:r>
      <w:r w:rsidRPr="002F00EE">
        <w:rPr>
          <w:rFonts w:ascii="Times New Roman" w:hAnsi="Times New Roman"/>
          <w:sz w:val="28"/>
          <w:szCs w:val="28"/>
          <w:shd w:val="clear" w:color="auto" w:fill="FFFFFF"/>
        </w:rPr>
        <w:t>Кодексу в редакції Закону № 3509, а саме: „</w:t>
      </w:r>
      <w:r w:rsidRPr="002F00EE">
        <w:rPr>
          <w:rFonts w:ascii="Times New Roman" w:hAnsi="Times New Roman"/>
          <w:sz w:val="28"/>
          <w:szCs w:val="28"/>
        </w:rPr>
        <w:t>або судовий розгляд яких не завершено“, не відповідає частинам першій, шостій статті 55, статті 57, частині першій статті 58, статті 64 Конституції України.</w:t>
      </w:r>
    </w:p>
    <w:p w:rsidR="00955ACD" w:rsidRPr="002F00EE" w:rsidRDefault="00955ACD" w:rsidP="00736E8B">
      <w:pPr>
        <w:autoSpaceDE w:val="0"/>
        <w:autoSpaceDN w:val="0"/>
        <w:adjustRightInd w:val="0"/>
        <w:spacing w:after="0" w:line="336" w:lineRule="auto"/>
        <w:ind w:firstLine="567"/>
        <w:jc w:val="both"/>
        <w:rPr>
          <w:rFonts w:ascii="Times New Roman" w:hAnsi="Times New Roman"/>
          <w:sz w:val="28"/>
          <w:szCs w:val="28"/>
        </w:rPr>
      </w:pPr>
      <w:r w:rsidRPr="002F00EE">
        <w:rPr>
          <w:rFonts w:ascii="Times New Roman" w:hAnsi="Times New Roman"/>
          <w:sz w:val="28"/>
          <w:szCs w:val="28"/>
        </w:rPr>
        <w:lastRenderedPageBreak/>
        <w:t>Друченко А.Ю. зазначає, що „Законом України № 3509–ІХ від 08.12.2023 було внесено зміни до ст. 219 КПК України та ст.284 КПК України, та виключено положення, які обмежували строки досудового розслідування на етапі з моменту внесення відомостей до ЄРДР до моменту повідомлення про підозру“.</w:t>
      </w:r>
    </w:p>
    <w:p w:rsidR="00955ACD" w:rsidRPr="002F00EE" w:rsidRDefault="00955ACD" w:rsidP="00736E8B">
      <w:pPr>
        <w:autoSpaceDE w:val="0"/>
        <w:autoSpaceDN w:val="0"/>
        <w:adjustRightInd w:val="0"/>
        <w:spacing w:after="0" w:line="336" w:lineRule="auto"/>
        <w:ind w:firstLine="567"/>
        <w:jc w:val="both"/>
        <w:rPr>
          <w:rFonts w:ascii="Times New Roman" w:hAnsi="Times New Roman"/>
          <w:sz w:val="28"/>
          <w:szCs w:val="28"/>
        </w:rPr>
      </w:pPr>
      <w:r w:rsidRPr="002F00EE">
        <w:rPr>
          <w:rFonts w:ascii="Times New Roman" w:hAnsi="Times New Roman"/>
          <w:sz w:val="28"/>
          <w:szCs w:val="28"/>
        </w:rPr>
        <w:t>Суб’єкт права на конституційну скаргу твердить, що окремий припис пункту 20</w:t>
      </w:r>
      <w:r w:rsidRPr="002F00EE">
        <w:rPr>
          <w:rFonts w:ascii="Times New Roman" w:hAnsi="Times New Roman"/>
          <w:sz w:val="28"/>
          <w:szCs w:val="28"/>
          <w:vertAlign w:val="superscript"/>
        </w:rPr>
        <w:t>8</w:t>
      </w:r>
      <w:r w:rsidRPr="002F00EE">
        <w:rPr>
          <w:rFonts w:ascii="Times New Roman" w:hAnsi="Times New Roman"/>
          <w:sz w:val="28"/>
          <w:szCs w:val="28"/>
        </w:rPr>
        <w:t xml:space="preserve"> розділу ХІ „Перехідні положення“ </w:t>
      </w:r>
      <w:r w:rsidRPr="002F00EE">
        <w:rPr>
          <w:rFonts w:ascii="Times New Roman" w:hAnsi="Times New Roman"/>
          <w:sz w:val="28"/>
          <w:szCs w:val="28"/>
          <w:shd w:val="clear" w:color="auto" w:fill="FFFFFF"/>
        </w:rPr>
        <w:t>Кодексу в редакції Закону № 3509, а саме: „</w:t>
      </w:r>
      <w:r w:rsidRPr="002F00EE">
        <w:rPr>
          <w:rFonts w:ascii="Times New Roman" w:hAnsi="Times New Roman"/>
          <w:sz w:val="28"/>
          <w:szCs w:val="28"/>
        </w:rPr>
        <w:t>або судовий розгляд яких не завершено“, фактично звузив/обмежив конституційні права обвинуваченого, погіршив його юридичне становище та має зворотну силу, оскільки його дію поширено „і на кримінальні провадження, в яких на етапі досудового розслідування до 01.01.2024 було порушено строк повідомлення про підозру“. На думку Друченка А.Ю., з дня набрання чинності Законом № 3509 – з 1 січня 2024 року – суд не має повноважень на стадії підготовчого судового провадження щодо закриття кримінального провадження у зв’язку з порушенням строків повідомлення про підозру.</w:t>
      </w:r>
    </w:p>
    <w:p w:rsidR="00955ACD" w:rsidRPr="002F00EE" w:rsidRDefault="00955ACD" w:rsidP="00736E8B">
      <w:pPr>
        <w:autoSpaceDE w:val="0"/>
        <w:autoSpaceDN w:val="0"/>
        <w:adjustRightInd w:val="0"/>
        <w:spacing w:after="0" w:line="336" w:lineRule="auto"/>
        <w:ind w:firstLine="567"/>
        <w:jc w:val="both"/>
        <w:rPr>
          <w:rFonts w:ascii="Times New Roman" w:hAnsi="Times New Roman"/>
          <w:sz w:val="28"/>
          <w:szCs w:val="28"/>
        </w:rPr>
      </w:pPr>
      <w:r w:rsidRPr="002F00EE">
        <w:rPr>
          <w:rFonts w:ascii="Times New Roman" w:eastAsia="Times New Roman" w:hAnsi="Times New Roman"/>
          <w:sz w:val="28"/>
          <w:szCs w:val="28"/>
        </w:rPr>
        <w:t xml:space="preserve">Обґрунтовуючи твердження щодо неконституційності </w:t>
      </w:r>
      <w:r w:rsidRPr="002F00EE">
        <w:rPr>
          <w:rFonts w:ascii="Times New Roman" w:hAnsi="Times New Roman"/>
          <w:sz w:val="28"/>
          <w:szCs w:val="28"/>
        </w:rPr>
        <w:t>окремого припису пункту 20</w:t>
      </w:r>
      <w:r w:rsidRPr="002F00EE">
        <w:rPr>
          <w:rFonts w:ascii="Times New Roman" w:hAnsi="Times New Roman"/>
          <w:sz w:val="28"/>
          <w:szCs w:val="28"/>
          <w:vertAlign w:val="superscript"/>
        </w:rPr>
        <w:t>8</w:t>
      </w:r>
      <w:r w:rsidRPr="002F00EE">
        <w:rPr>
          <w:rFonts w:ascii="Times New Roman" w:hAnsi="Times New Roman"/>
          <w:sz w:val="28"/>
          <w:szCs w:val="28"/>
        </w:rPr>
        <w:t xml:space="preserve"> розділу ХІ „Перехідні положення“ </w:t>
      </w:r>
      <w:r w:rsidRPr="002F00EE">
        <w:rPr>
          <w:rFonts w:ascii="Times New Roman" w:hAnsi="Times New Roman"/>
          <w:sz w:val="28"/>
          <w:szCs w:val="28"/>
          <w:shd w:val="clear" w:color="auto" w:fill="FFFFFF"/>
        </w:rPr>
        <w:t>Кодексу в редакції Закону № 3509</w:t>
      </w:r>
      <w:r w:rsidRPr="002F00EE">
        <w:rPr>
          <w:rFonts w:ascii="Times New Roman" w:eastAsia="Times New Roman" w:hAnsi="Times New Roman"/>
          <w:sz w:val="28"/>
          <w:szCs w:val="28"/>
        </w:rPr>
        <w:t xml:space="preserve">, суб’єкт права на конституційну скаргу </w:t>
      </w:r>
      <w:r w:rsidRPr="002F00EE">
        <w:rPr>
          <w:rFonts w:ascii="Times New Roman" w:hAnsi="Times New Roman"/>
          <w:sz w:val="28"/>
          <w:szCs w:val="28"/>
        </w:rPr>
        <w:t xml:space="preserve">цитує приписи Конституції України, </w:t>
      </w:r>
      <w:r w:rsidRPr="002F00EE">
        <w:rPr>
          <w:rFonts w:ascii="Times New Roman" w:eastAsia="Times New Roman" w:hAnsi="Times New Roman"/>
          <w:bCs/>
          <w:sz w:val="28"/>
          <w:szCs w:val="28"/>
          <w:lang w:eastAsia="ru-RU"/>
        </w:rPr>
        <w:t xml:space="preserve">рішення Конституційного Суду України, </w:t>
      </w:r>
      <w:r w:rsidRPr="002F00EE">
        <w:rPr>
          <w:rFonts w:ascii="Times New Roman" w:hAnsi="Times New Roman"/>
          <w:sz w:val="28"/>
          <w:szCs w:val="28"/>
        </w:rPr>
        <w:t xml:space="preserve">посилається на приписи Кодексу, </w:t>
      </w:r>
      <w:r w:rsidRPr="002F00EE">
        <w:rPr>
          <w:rFonts w:ascii="Times New Roman" w:eastAsia="Times New Roman" w:hAnsi="Times New Roman"/>
          <w:bCs/>
          <w:sz w:val="28"/>
          <w:szCs w:val="28"/>
          <w:lang w:eastAsia="ru-RU"/>
        </w:rPr>
        <w:t>Закону № 3509, інших законодавчих актів, на підставі яких внесено зміни до Кодексу, а також на судові рішення в його справі.</w:t>
      </w:r>
    </w:p>
    <w:p w:rsidR="00955ACD" w:rsidRPr="002F00EE" w:rsidRDefault="00955ACD" w:rsidP="00736E8B">
      <w:pPr>
        <w:autoSpaceDE w:val="0"/>
        <w:autoSpaceDN w:val="0"/>
        <w:adjustRightInd w:val="0"/>
        <w:spacing w:after="0" w:line="240" w:lineRule="auto"/>
        <w:ind w:firstLine="567"/>
        <w:jc w:val="both"/>
        <w:rPr>
          <w:rFonts w:ascii="Times New Roman" w:hAnsi="Times New Roman"/>
          <w:bCs/>
          <w:sz w:val="28"/>
          <w:szCs w:val="28"/>
          <w:shd w:val="clear" w:color="auto" w:fill="FFFFFF"/>
        </w:rPr>
      </w:pPr>
    </w:p>
    <w:p w:rsidR="00955ACD" w:rsidRPr="002F00EE" w:rsidRDefault="00955ACD" w:rsidP="00736E8B">
      <w:pPr>
        <w:autoSpaceDE w:val="0"/>
        <w:autoSpaceDN w:val="0"/>
        <w:adjustRightInd w:val="0"/>
        <w:spacing w:after="0" w:line="336" w:lineRule="auto"/>
        <w:ind w:firstLine="567"/>
        <w:jc w:val="both"/>
        <w:rPr>
          <w:rFonts w:ascii="Times New Roman" w:hAnsi="Times New Roman"/>
          <w:sz w:val="28"/>
          <w:szCs w:val="28"/>
        </w:rPr>
      </w:pPr>
      <w:r w:rsidRPr="002F00EE">
        <w:rPr>
          <w:rFonts w:ascii="Times New Roman" w:hAnsi="Times New Roman"/>
          <w:bCs/>
          <w:sz w:val="28"/>
          <w:szCs w:val="28"/>
          <w:shd w:val="clear" w:color="auto" w:fill="FFFFFF"/>
        </w:rPr>
        <w:t>2.</w:t>
      </w:r>
      <w:r w:rsidRPr="002F00EE">
        <w:rPr>
          <w:rFonts w:ascii="Times New Roman" w:hAnsi="Times New Roman"/>
          <w:sz w:val="28"/>
          <w:szCs w:val="28"/>
        </w:rPr>
        <w:t xml:space="preserve"> Зі змісту конституційної скарги та долучених до неї документів і матеріалів випливає таке.</w:t>
      </w:r>
    </w:p>
    <w:p w:rsidR="00955ACD" w:rsidRPr="002F00EE" w:rsidRDefault="00955ACD" w:rsidP="00736E8B">
      <w:pPr>
        <w:autoSpaceDE w:val="0"/>
        <w:autoSpaceDN w:val="0"/>
        <w:adjustRightInd w:val="0"/>
        <w:spacing w:after="0" w:line="240" w:lineRule="auto"/>
        <w:ind w:firstLine="567"/>
        <w:jc w:val="both"/>
        <w:rPr>
          <w:rStyle w:val="11"/>
          <w:rFonts w:ascii="Times New Roman" w:hAnsi="Times New Roman" w:cs="Times New Roman"/>
        </w:rPr>
      </w:pPr>
    </w:p>
    <w:p w:rsidR="00955ACD" w:rsidRPr="002F00EE" w:rsidRDefault="00955ACD" w:rsidP="00736E8B">
      <w:pPr>
        <w:autoSpaceDE w:val="0"/>
        <w:autoSpaceDN w:val="0"/>
        <w:adjustRightInd w:val="0"/>
        <w:spacing w:after="0" w:line="336" w:lineRule="auto"/>
        <w:ind w:firstLine="567"/>
        <w:jc w:val="both"/>
        <w:rPr>
          <w:rStyle w:val="11"/>
          <w:rFonts w:ascii="Times New Roman" w:hAnsi="Times New Roman" w:cs="Times New Roman"/>
        </w:rPr>
      </w:pPr>
      <w:r w:rsidRPr="002F00EE">
        <w:rPr>
          <w:rStyle w:val="11"/>
          <w:rFonts w:ascii="Times New Roman" w:hAnsi="Times New Roman" w:cs="Times New Roman"/>
        </w:rPr>
        <w:t xml:space="preserve">2.1. Друченка А.Ю. обвинувачено у вчинені кримінальних правопорушень, установлених частиною п’ятою статті </w:t>
      </w:r>
      <w:r w:rsidR="00736E8B">
        <w:rPr>
          <w:rStyle w:val="11"/>
          <w:rFonts w:ascii="Times New Roman" w:hAnsi="Times New Roman" w:cs="Times New Roman"/>
        </w:rPr>
        <w:t>27, частиною п’ятою статті 191,</w:t>
      </w:r>
      <w:r w:rsidR="00736E8B">
        <w:rPr>
          <w:rStyle w:val="11"/>
          <w:rFonts w:ascii="Times New Roman" w:hAnsi="Times New Roman" w:cs="Times New Roman"/>
        </w:rPr>
        <w:br/>
      </w:r>
      <w:r w:rsidRPr="002F00EE">
        <w:rPr>
          <w:rStyle w:val="11"/>
          <w:rFonts w:ascii="Times New Roman" w:hAnsi="Times New Roman" w:cs="Times New Roman"/>
        </w:rPr>
        <w:t>частиною першою статті 209, частиною другою статті 358, частиною четвертою статті 358 Кримінального кодексу України, відомості про які внесено до Єдиного реєстру досудових розслідувань 5 березня 2020 року.</w:t>
      </w:r>
    </w:p>
    <w:p w:rsidR="00955ACD" w:rsidRPr="002F00EE" w:rsidRDefault="00955ACD" w:rsidP="00736E8B">
      <w:pPr>
        <w:autoSpaceDE w:val="0"/>
        <w:autoSpaceDN w:val="0"/>
        <w:adjustRightInd w:val="0"/>
        <w:spacing w:after="0" w:line="336" w:lineRule="auto"/>
        <w:ind w:firstLine="567"/>
        <w:jc w:val="both"/>
        <w:rPr>
          <w:rStyle w:val="11"/>
          <w:rFonts w:ascii="Times New Roman" w:hAnsi="Times New Roman" w:cs="Times New Roman"/>
        </w:rPr>
      </w:pPr>
      <w:r w:rsidRPr="002F00EE">
        <w:rPr>
          <w:rStyle w:val="11"/>
          <w:rFonts w:ascii="Times New Roman" w:hAnsi="Times New Roman" w:cs="Times New Roman"/>
        </w:rPr>
        <w:t>Перший заступник керівника Хмельницької місцевої прокуратури направив у березні 2021 року до Хмельницького міськрайонного суду Хмельницької області в порядку статті 291 Кодексу обвинувальний акт у зазначеному кримінальному провадженні.</w:t>
      </w:r>
    </w:p>
    <w:p w:rsidR="00955ACD" w:rsidRPr="002F00EE" w:rsidRDefault="00955ACD" w:rsidP="00736E8B">
      <w:pPr>
        <w:autoSpaceDE w:val="0"/>
        <w:autoSpaceDN w:val="0"/>
        <w:adjustRightInd w:val="0"/>
        <w:spacing w:after="0" w:line="336" w:lineRule="auto"/>
        <w:ind w:firstLine="567"/>
        <w:jc w:val="both"/>
        <w:rPr>
          <w:rStyle w:val="11"/>
          <w:rFonts w:ascii="Times New Roman" w:hAnsi="Times New Roman" w:cs="Times New Roman"/>
        </w:rPr>
      </w:pPr>
      <w:r w:rsidRPr="002F00EE">
        <w:rPr>
          <w:rStyle w:val="11"/>
          <w:rFonts w:ascii="Times New Roman" w:hAnsi="Times New Roman" w:cs="Times New Roman"/>
        </w:rPr>
        <w:lastRenderedPageBreak/>
        <w:t>2.2. Хмельницький міськрайонний суд Хмельницької області, розглянувши в підготовчому судовому засіданні об’єднане кримінальне провадження про обвинувачення, зокрема, Друченка А.Ю. у вчинені кримінальних правопорушень, установлених частиною п’ятою статті 27, частиною п’ятою статті 191, частиною першою статті 2</w:t>
      </w:r>
      <w:r w:rsidR="00736E8B">
        <w:rPr>
          <w:rStyle w:val="11"/>
          <w:rFonts w:ascii="Times New Roman" w:hAnsi="Times New Roman" w:cs="Times New Roman"/>
        </w:rPr>
        <w:t>09, частиною другою статті 358,</w:t>
      </w:r>
      <w:r w:rsidR="00736E8B">
        <w:rPr>
          <w:rStyle w:val="11"/>
          <w:rFonts w:ascii="Times New Roman" w:hAnsi="Times New Roman" w:cs="Times New Roman"/>
        </w:rPr>
        <w:br/>
      </w:r>
      <w:r w:rsidRPr="002F00EE">
        <w:rPr>
          <w:rStyle w:val="11"/>
          <w:rFonts w:ascii="Times New Roman" w:hAnsi="Times New Roman" w:cs="Times New Roman"/>
        </w:rPr>
        <w:t>частиною четвертою статті 358 Кримінального кодексу України, постановив ухвалу від 17 вересня 2024 року, якою ухвалив зазначене кримінальне провадження „прийняти до провадження Хмельницького міськрайонного суду Хмельницької області і призначити до судового розгляду колегіально судом у складі трьох суддів“. Постановляючи цю ухвалу, суд першої інстанції також розглянув клопотання, яке заявив захисник Друченка А.Ю., про закриття кримінального провадження на підставі пункту 10 частини першої статті 284 Кодексу та відмовив у його задоволенні.</w:t>
      </w:r>
    </w:p>
    <w:p w:rsidR="00955ACD" w:rsidRPr="002F00EE" w:rsidRDefault="00955ACD" w:rsidP="00736E8B">
      <w:pPr>
        <w:autoSpaceDE w:val="0"/>
        <w:autoSpaceDN w:val="0"/>
        <w:adjustRightInd w:val="0"/>
        <w:spacing w:after="0" w:line="336" w:lineRule="auto"/>
        <w:ind w:firstLine="567"/>
        <w:jc w:val="both"/>
        <w:rPr>
          <w:rStyle w:val="11"/>
          <w:rFonts w:ascii="Times New Roman" w:hAnsi="Times New Roman" w:cs="Times New Roman"/>
        </w:rPr>
      </w:pPr>
      <w:r w:rsidRPr="002F00EE">
        <w:rPr>
          <w:rStyle w:val="11"/>
          <w:rFonts w:ascii="Times New Roman" w:hAnsi="Times New Roman" w:cs="Times New Roman"/>
        </w:rPr>
        <w:t>Ухвала Хмельницького міськрайонного суду Хмельницьк</w:t>
      </w:r>
      <w:r w:rsidR="00736E8B">
        <w:rPr>
          <w:rStyle w:val="11"/>
          <w:rFonts w:ascii="Times New Roman" w:hAnsi="Times New Roman" w:cs="Times New Roman"/>
        </w:rPr>
        <w:t>ої області</w:t>
      </w:r>
      <w:r w:rsidR="00736E8B">
        <w:rPr>
          <w:rStyle w:val="11"/>
          <w:rFonts w:ascii="Times New Roman" w:hAnsi="Times New Roman" w:cs="Times New Roman"/>
        </w:rPr>
        <w:br/>
      </w:r>
      <w:r w:rsidRPr="002F00EE">
        <w:rPr>
          <w:rStyle w:val="11"/>
          <w:rFonts w:ascii="Times New Roman" w:hAnsi="Times New Roman" w:cs="Times New Roman"/>
        </w:rPr>
        <w:t>від 17 вересня 2024 року є остаточним судовим рішенням у справі суб’єкта права на конституційну скаргу, оскільки відповідно до її резолютивної частини вона набирає законної сили з моменту її оголошення та оскарженню не підлягає.</w:t>
      </w:r>
    </w:p>
    <w:p w:rsidR="00955ACD" w:rsidRPr="002F00EE" w:rsidRDefault="00955ACD" w:rsidP="00736E8B">
      <w:pPr>
        <w:autoSpaceDE w:val="0"/>
        <w:autoSpaceDN w:val="0"/>
        <w:adjustRightInd w:val="0"/>
        <w:spacing w:after="0" w:line="336" w:lineRule="auto"/>
        <w:ind w:firstLine="567"/>
        <w:jc w:val="both"/>
        <w:rPr>
          <w:rStyle w:val="11"/>
          <w:rFonts w:ascii="Times New Roman" w:hAnsi="Times New Roman" w:cs="Times New Roman"/>
        </w:rPr>
      </w:pPr>
    </w:p>
    <w:p w:rsidR="00955ACD" w:rsidRPr="002F00EE" w:rsidRDefault="00955ACD" w:rsidP="00736E8B">
      <w:pPr>
        <w:spacing w:after="0" w:line="336" w:lineRule="auto"/>
        <w:ind w:firstLine="567"/>
        <w:jc w:val="both"/>
        <w:rPr>
          <w:rFonts w:ascii="Times New Roman" w:hAnsi="Times New Roman"/>
          <w:sz w:val="28"/>
          <w:szCs w:val="28"/>
        </w:rPr>
      </w:pPr>
      <w:r w:rsidRPr="002F00EE">
        <w:rPr>
          <w:rFonts w:ascii="Times New Roman" w:hAnsi="Times New Roman"/>
          <w:sz w:val="28"/>
          <w:szCs w:val="28"/>
        </w:rPr>
        <w:t>3. 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955ACD" w:rsidRPr="002F00EE" w:rsidRDefault="00955ACD" w:rsidP="00736E8B">
      <w:pPr>
        <w:spacing w:after="0" w:line="336" w:lineRule="auto"/>
        <w:ind w:firstLine="567"/>
        <w:jc w:val="both"/>
        <w:rPr>
          <w:rFonts w:ascii="Times New Roman" w:hAnsi="Times New Roman"/>
          <w:sz w:val="28"/>
          <w:szCs w:val="28"/>
        </w:rPr>
      </w:pPr>
    </w:p>
    <w:p w:rsidR="00955ACD" w:rsidRPr="002F00EE" w:rsidRDefault="00955ACD" w:rsidP="00736E8B">
      <w:pPr>
        <w:spacing w:after="0" w:line="336" w:lineRule="auto"/>
        <w:ind w:firstLine="567"/>
        <w:jc w:val="both"/>
        <w:rPr>
          <w:rFonts w:ascii="Times New Roman" w:eastAsia="Times New Roman" w:hAnsi="Times New Roman"/>
          <w:sz w:val="28"/>
          <w:szCs w:val="28"/>
          <w:lang w:eastAsia="uk-UA"/>
        </w:rPr>
      </w:pPr>
      <w:r w:rsidRPr="002F00EE">
        <w:rPr>
          <w:rFonts w:ascii="Times New Roman" w:hAnsi="Times New Roman"/>
          <w:sz w:val="28"/>
          <w:szCs w:val="28"/>
        </w:rPr>
        <w:t xml:space="preserve">3.1. </w:t>
      </w:r>
      <w:r w:rsidRPr="002F00EE">
        <w:rPr>
          <w:rFonts w:ascii="Times New Roman" w:eastAsia="Times New Roman" w:hAnsi="Times New Roman"/>
          <w:sz w:val="28"/>
          <w:szCs w:val="28"/>
          <w:lang w:eastAsia="uk-UA"/>
        </w:rPr>
        <w:t xml:space="preserve">Конституційна скарга є прийнятною за умов її відповідності вимогам, визначеним, зокрема, статтею 55 Закону України „Про Конституційний Суд України“ (абзац перший частини першої статті 77). </w:t>
      </w:r>
    </w:p>
    <w:p w:rsidR="00955ACD" w:rsidRPr="002F00EE" w:rsidRDefault="00955ACD" w:rsidP="00736E8B">
      <w:pPr>
        <w:spacing w:after="0" w:line="336" w:lineRule="auto"/>
        <w:ind w:firstLine="567"/>
        <w:jc w:val="both"/>
        <w:rPr>
          <w:rFonts w:ascii="Times New Roman" w:eastAsia="Times New Roman" w:hAnsi="Times New Roman"/>
          <w:sz w:val="28"/>
          <w:szCs w:val="28"/>
          <w:lang w:eastAsia="uk-UA"/>
        </w:rPr>
      </w:pPr>
      <w:r w:rsidRPr="002F00EE">
        <w:rPr>
          <w:rFonts w:ascii="Times New Roman" w:eastAsia="Times New Roman" w:hAnsi="Times New Roman"/>
          <w:sz w:val="28"/>
          <w:szCs w:val="28"/>
          <w:lang w:eastAsia="uk-UA"/>
        </w:rPr>
        <w:t xml:space="preserve">Відповідно до частини першої статті 55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w:t>
      </w:r>
    </w:p>
    <w:p w:rsidR="00955ACD" w:rsidRPr="002F00EE" w:rsidRDefault="00955ACD" w:rsidP="00736E8B">
      <w:pPr>
        <w:autoSpaceDE w:val="0"/>
        <w:autoSpaceDN w:val="0"/>
        <w:adjustRightInd w:val="0"/>
        <w:spacing w:after="0" w:line="336" w:lineRule="auto"/>
        <w:ind w:firstLine="567"/>
        <w:jc w:val="both"/>
        <w:rPr>
          <w:rFonts w:ascii="Times New Roman" w:eastAsia="HiddenHorzOCR" w:hAnsi="Times New Roman"/>
          <w:sz w:val="28"/>
          <w:szCs w:val="28"/>
        </w:rPr>
      </w:pPr>
    </w:p>
    <w:p w:rsidR="00955ACD" w:rsidRPr="002F00EE" w:rsidRDefault="00955ACD" w:rsidP="00503CB4">
      <w:pPr>
        <w:autoSpaceDE w:val="0"/>
        <w:autoSpaceDN w:val="0"/>
        <w:adjustRightInd w:val="0"/>
        <w:spacing w:after="0" w:line="348" w:lineRule="auto"/>
        <w:ind w:firstLine="567"/>
        <w:jc w:val="both"/>
        <w:rPr>
          <w:rFonts w:ascii="Times New Roman" w:eastAsia="HiddenHorzOCR" w:hAnsi="Times New Roman"/>
          <w:sz w:val="28"/>
          <w:szCs w:val="28"/>
        </w:rPr>
      </w:pPr>
      <w:r w:rsidRPr="002F00EE">
        <w:rPr>
          <w:rFonts w:ascii="Times New Roman" w:eastAsia="HiddenHorzOCR" w:hAnsi="Times New Roman"/>
          <w:sz w:val="28"/>
          <w:szCs w:val="28"/>
        </w:rPr>
        <w:lastRenderedPageBreak/>
        <w:t xml:space="preserve">3.2. Законом № 3509 внесено зміни до низки статей Кодексу, зокрема викладено в новій редакції частину першу статті 219 Кодексу. </w:t>
      </w:r>
    </w:p>
    <w:p w:rsidR="00955ACD" w:rsidRPr="002F00EE" w:rsidRDefault="00955ACD" w:rsidP="00503CB4">
      <w:pPr>
        <w:autoSpaceDE w:val="0"/>
        <w:autoSpaceDN w:val="0"/>
        <w:adjustRightInd w:val="0"/>
        <w:spacing w:after="0" w:line="348" w:lineRule="auto"/>
        <w:ind w:firstLine="567"/>
        <w:jc w:val="both"/>
        <w:rPr>
          <w:rFonts w:ascii="Times New Roman" w:eastAsia="SimSun" w:hAnsi="Times New Roman"/>
          <w:sz w:val="28"/>
          <w:szCs w:val="28"/>
        </w:rPr>
      </w:pPr>
      <w:r w:rsidRPr="002F00EE">
        <w:rPr>
          <w:rFonts w:ascii="Times New Roman" w:eastAsia="HiddenHorzOCR" w:hAnsi="Times New Roman"/>
          <w:sz w:val="28"/>
          <w:szCs w:val="28"/>
        </w:rPr>
        <w:t>Частина перша статті 219 Кодексу в редакції Закону № 3509 установлює, зокрема, що „с</w:t>
      </w:r>
      <w:r w:rsidRPr="002F00EE">
        <w:rPr>
          <w:rFonts w:ascii="Times New Roman" w:eastAsia="SimSun" w:hAnsi="Times New Roman"/>
          <w:sz w:val="28"/>
          <w:szCs w:val="28"/>
          <w:shd w:val="clear" w:color="auto" w:fill="FFFFFF"/>
        </w:rPr>
        <w:t xml:space="preserve">трок досудового розслідування обчислюється з моменту повідомлення особі про підозру“. У той час як до внесення </w:t>
      </w:r>
      <w:r w:rsidRPr="002F00EE">
        <w:rPr>
          <w:rFonts w:ascii="Times New Roman" w:eastAsia="HiddenHorzOCR" w:hAnsi="Times New Roman"/>
          <w:sz w:val="28"/>
          <w:szCs w:val="28"/>
        </w:rPr>
        <w:t xml:space="preserve">Законом № 3509 </w:t>
      </w:r>
      <w:r w:rsidRPr="002F00EE">
        <w:rPr>
          <w:rFonts w:ascii="Times New Roman" w:eastAsia="SimSun" w:hAnsi="Times New Roman"/>
          <w:sz w:val="28"/>
          <w:szCs w:val="28"/>
          <w:shd w:val="clear" w:color="auto" w:fill="FFFFFF"/>
        </w:rPr>
        <w:t xml:space="preserve">змін до частини першої статті 219 Кодексу цей строк обчислювали з моменту </w:t>
      </w:r>
      <w:r w:rsidRPr="002F00EE">
        <w:rPr>
          <w:rFonts w:ascii="Times New Roman" w:eastAsia="SimSun" w:hAnsi="Times New Roman"/>
          <w:sz w:val="28"/>
          <w:szCs w:val="28"/>
        </w:rPr>
        <w:t xml:space="preserve">внесення відомостей про кримінальне правопорушення до Єдиного реєстру досудових розслідувань або винесення постанови про початок досудового розслідування у порядку, встановленому </w:t>
      </w:r>
      <w:hyperlink r:id="rId7" w:anchor="n5092" w:history="1">
        <w:r w:rsidRPr="002F00EE">
          <w:rPr>
            <w:rStyle w:val="a4"/>
            <w:rFonts w:ascii="Times New Roman" w:eastAsia="SimSun" w:hAnsi="Times New Roman"/>
            <w:color w:val="auto"/>
            <w:sz w:val="28"/>
            <w:szCs w:val="28"/>
            <w:u w:val="none"/>
          </w:rPr>
          <w:t>статтею 615</w:t>
        </w:r>
      </w:hyperlink>
      <w:r w:rsidRPr="002F00EE">
        <w:rPr>
          <w:rFonts w:ascii="Times New Roman" w:eastAsia="SimSun" w:hAnsi="Times New Roman"/>
          <w:sz w:val="28"/>
          <w:szCs w:val="28"/>
        </w:rPr>
        <w:t xml:space="preserve"> Кодексу.</w:t>
      </w:r>
    </w:p>
    <w:p w:rsidR="00955ACD" w:rsidRPr="002F00EE" w:rsidRDefault="00955ACD" w:rsidP="00503CB4">
      <w:pPr>
        <w:autoSpaceDE w:val="0"/>
        <w:autoSpaceDN w:val="0"/>
        <w:adjustRightInd w:val="0"/>
        <w:spacing w:after="0" w:line="348" w:lineRule="auto"/>
        <w:ind w:firstLine="567"/>
        <w:jc w:val="both"/>
        <w:rPr>
          <w:rFonts w:ascii="Times New Roman" w:eastAsia="HiddenHorzOCR" w:hAnsi="Times New Roman"/>
          <w:sz w:val="28"/>
          <w:szCs w:val="28"/>
        </w:rPr>
      </w:pPr>
      <w:r w:rsidRPr="002F00EE">
        <w:rPr>
          <w:rFonts w:ascii="Times New Roman" w:eastAsia="HiddenHorzOCR" w:hAnsi="Times New Roman"/>
          <w:sz w:val="28"/>
          <w:szCs w:val="28"/>
        </w:rPr>
        <w:t>Пункт 20</w:t>
      </w:r>
      <w:r w:rsidRPr="002F00EE">
        <w:rPr>
          <w:rFonts w:ascii="Times New Roman" w:eastAsia="HiddenHorzOCR" w:hAnsi="Times New Roman"/>
          <w:sz w:val="28"/>
          <w:szCs w:val="28"/>
          <w:vertAlign w:val="superscript"/>
        </w:rPr>
        <w:t>8</w:t>
      </w:r>
      <w:r w:rsidRPr="002F00EE">
        <w:rPr>
          <w:rFonts w:ascii="Times New Roman" w:eastAsia="HiddenHorzOCR" w:hAnsi="Times New Roman"/>
          <w:sz w:val="28"/>
          <w:szCs w:val="28"/>
        </w:rPr>
        <w:t xml:space="preserve"> розділу ХІ „Перехідн</w:t>
      </w:r>
      <w:r w:rsidR="00736E8B">
        <w:rPr>
          <w:rFonts w:ascii="Times New Roman" w:eastAsia="HiddenHorzOCR" w:hAnsi="Times New Roman"/>
          <w:sz w:val="28"/>
          <w:szCs w:val="28"/>
        </w:rPr>
        <w:t>і положення“ Кодексу в редакції</w:t>
      </w:r>
      <w:r w:rsidR="00736E8B">
        <w:rPr>
          <w:rFonts w:ascii="Times New Roman" w:eastAsia="HiddenHorzOCR" w:hAnsi="Times New Roman"/>
          <w:sz w:val="28"/>
          <w:szCs w:val="28"/>
        </w:rPr>
        <w:br/>
      </w:r>
      <w:r w:rsidRPr="002F00EE">
        <w:rPr>
          <w:rFonts w:ascii="Times New Roman" w:eastAsia="HiddenHorzOCR" w:hAnsi="Times New Roman"/>
          <w:sz w:val="28"/>
          <w:szCs w:val="28"/>
        </w:rPr>
        <w:t>Закону № 3509 встановлює умови застосування частини першої статті 219 Кодексу в редакції Закону № 3509.</w:t>
      </w:r>
    </w:p>
    <w:p w:rsidR="00955ACD" w:rsidRPr="002F00EE" w:rsidRDefault="00955ACD" w:rsidP="00503CB4">
      <w:pPr>
        <w:autoSpaceDE w:val="0"/>
        <w:autoSpaceDN w:val="0"/>
        <w:adjustRightInd w:val="0"/>
        <w:spacing w:after="0" w:line="348" w:lineRule="auto"/>
        <w:ind w:firstLine="567"/>
        <w:jc w:val="both"/>
        <w:rPr>
          <w:rFonts w:ascii="Times New Roman" w:eastAsia="HiddenHorzOCR" w:hAnsi="Times New Roman"/>
          <w:sz w:val="28"/>
          <w:szCs w:val="28"/>
        </w:rPr>
      </w:pPr>
      <w:r w:rsidRPr="002F00EE">
        <w:rPr>
          <w:rFonts w:ascii="Times New Roman" w:eastAsia="HiddenHorzOCR" w:hAnsi="Times New Roman"/>
          <w:sz w:val="28"/>
          <w:szCs w:val="28"/>
        </w:rPr>
        <w:t>Із документів та матеріалів конституційної скарги, зокрема з ухвали Хмельницького міськрайонного суду Хмел</w:t>
      </w:r>
      <w:r w:rsidR="00736E8B">
        <w:rPr>
          <w:rFonts w:ascii="Times New Roman" w:eastAsia="HiddenHorzOCR" w:hAnsi="Times New Roman"/>
          <w:sz w:val="28"/>
          <w:szCs w:val="28"/>
        </w:rPr>
        <w:t>ьницької області від 17 вересня</w:t>
      </w:r>
      <w:r w:rsidR="00736E8B">
        <w:rPr>
          <w:rFonts w:ascii="Times New Roman" w:eastAsia="HiddenHorzOCR" w:hAnsi="Times New Roman"/>
          <w:sz w:val="28"/>
          <w:szCs w:val="28"/>
        </w:rPr>
        <w:br/>
      </w:r>
      <w:r w:rsidRPr="002F00EE">
        <w:rPr>
          <w:rFonts w:ascii="Times New Roman" w:eastAsia="HiddenHorzOCR" w:hAnsi="Times New Roman"/>
          <w:sz w:val="28"/>
          <w:szCs w:val="28"/>
        </w:rPr>
        <w:t>2024 року, вбачається, що досудове розслідування у справі Друченка А.Ю. завершено до набрання чинності Законом № 3509, суд, відмовляючи у задоволенні клопотання про закриття кримінального провадження, застосував приписи статті 219 Кодексу в редакції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Pr="002F00EE">
        <w:rPr>
          <w:rFonts w:ascii="Times New Roman" w:hAnsi="Times New Roman"/>
          <w:sz w:val="28"/>
          <w:szCs w:val="28"/>
        </w:rPr>
        <w:t xml:space="preserve"> від </w:t>
      </w:r>
      <w:r w:rsidRPr="002F00EE">
        <w:rPr>
          <w:rFonts w:ascii="Times New Roman" w:eastAsia="HiddenHorzOCR" w:hAnsi="Times New Roman"/>
          <w:sz w:val="28"/>
          <w:szCs w:val="28"/>
        </w:rPr>
        <w:t>3 жовтня 2017 ро</w:t>
      </w:r>
      <w:r w:rsidR="00736E8B">
        <w:rPr>
          <w:rFonts w:ascii="Times New Roman" w:eastAsia="HiddenHorzOCR" w:hAnsi="Times New Roman"/>
          <w:sz w:val="28"/>
          <w:szCs w:val="28"/>
        </w:rPr>
        <w:t>ку № 2147–VIII, а не в редакції</w:t>
      </w:r>
      <w:r w:rsidR="00736E8B">
        <w:rPr>
          <w:rFonts w:ascii="Times New Roman" w:eastAsia="HiddenHorzOCR" w:hAnsi="Times New Roman"/>
          <w:sz w:val="28"/>
          <w:szCs w:val="28"/>
        </w:rPr>
        <w:br/>
      </w:r>
      <w:r w:rsidRPr="002F00EE">
        <w:rPr>
          <w:rFonts w:ascii="Times New Roman" w:eastAsia="HiddenHorzOCR" w:hAnsi="Times New Roman"/>
          <w:sz w:val="28"/>
          <w:szCs w:val="28"/>
        </w:rPr>
        <w:t>Закону № 3509.</w:t>
      </w:r>
    </w:p>
    <w:p w:rsidR="00955ACD" w:rsidRPr="002F00EE" w:rsidRDefault="00955ACD" w:rsidP="00503CB4">
      <w:pPr>
        <w:autoSpaceDE w:val="0"/>
        <w:autoSpaceDN w:val="0"/>
        <w:adjustRightInd w:val="0"/>
        <w:spacing w:after="0" w:line="348" w:lineRule="auto"/>
        <w:ind w:firstLine="567"/>
        <w:jc w:val="both"/>
        <w:rPr>
          <w:rFonts w:ascii="Times New Roman" w:eastAsia="HiddenHorzOCR" w:hAnsi="Times New Roman"/>
          <w:sz w:val="28"/>
          <w:szCs w:val="28"/>
        </w:rPr>
      </w:pPr>
      <w:r w:rsidRPr="002F00EE">
        <w:rPr>
          <w:rFonts w:ascii="Times New Roman" w:eastAsia="HiddenHorzOCR" w:hAnsi="Times New Roman"/>
          <w:sz w:val="28"/>
          <w:szCs w:val="28"/>
        </w:rPr>
        <w:t xml:space="preserve">З огляду на те, що в остаточному судовому рішенні у справі </w:t>
      </w:r>
      <w:r w:rsidR="00503CB4">
        <w:rPr>
          <w:rFonts w:ascii="Times New Roman" w:eastAsia="HiddenHorzOCR" w:hAnsi="Times New Roman"/>
          <w:sz w:val="28"/>
          <w:szCs w:val="28"/>
        </w:rPr>
        <w:t>Друченка А.Ю.</w:t>
      </w:r>
      <w:r w:rsidRPr="002F00EE">
        <w:rPr>
          <w:rFonts w:ascii="Times New Roman" w:eastAsia="HiddenHorzOCR" w:hAnsi="Times New Roman"/>
          <w:sz w:val="28"/>
          <w:szCs w:val="28"/>
        </w:rPr>
        <w:t xml:space="preserve"> не було застосовано частину першу статті 219 Кодексу в редакції Закону № 3509, відповідно не було й застосовано пункту 20</w:t>
      </w:r>
      <w:r w:rsidRPr="002F00EE">
        <w:rPr>
          <w:rFonts w:ascii="Times New Roman" w:eastAsia="HiddenHorzOCR" w:hAnsi="Times New Roman"/>
          <w:sz w:val="28"/>
          <w:szCs w:val="28"/>
          <w:vertAlign w:val="superscript"/>
        </w:rPr>
        <w:t>8</w:t>
      </w:r>
      <w:r w:rsidR="00503CB4">
        <w:rPr>
          <w:rFonts w:ascii="Times New Roman" w:eastAsia="HiddenHorzOCR" w:hAnsi="Times New Roman"/>
          <w:sz w:val="28"/>
          <w:szCs w:val="28"/>
          <w:vertAlign w:val="superscript"/>
        </w:rPr>
        <w:t xml:space="preserve"> </w:t>
      </w:r>
      <w:r w:rsidRPr="002F00EE">
        <w:rPr>
          <w:rFonts w:ascii="Times New Roman" w:eastAsia="HiddenHorzOCR" w:hAnsi="Times New Roman"/>
          <w:sz w:val="28"/>
          <w:szCs w:val="28"/>
        </w:rPr>
        <w:t>розділу ХІ „Перехідні положення“ Кодексу в редакції Закону № 3509, окремий припис якого суб</w:t>
      </w:r>
      <w:r w:rsidRPr="002F00EE">
        <w:rPr>
          <w:rFonts w:ascii="Times New Roman" w:eastAsia="Times New Roman" w:hAnsi="Times New Roman"/>
          <w:sz w:val="28"/>
          <w:szCs w:val="28"/>
          <w:lang w:eastAsia="uk-UA"/>
        </w:rPr>
        <w:t>’</w:t>
      </w:r>
      <w:r w:rsidRPr="002F00EE">
        <w:rPr>
          <w:rFonts w:ascii="Times New Roman" w:eastAsia="HiddenHorzOCR" w:hAnsi="Times New Roman"/>
          <w:sz w:val="28"/>
          <w:szCs w:val="28"/>
        </w:rPr>
        <w:t>єкт права на конституційну скаргу просить визнати неконституційним.</w:t>
      </w:r>
    </w:p>
    <w:p w:rsidR="00955ACD" w:rsidRPr="002F00EE" w:rsidRDefault="00955ACD" w:rsidP="00503CB4">
      <w:pPr>
        <w:autoSpaceDE w:val="0"/>
        <w:autoSpaceDN w:val="0"/>
        <w:adjustRightInd w:val="0"/>
        <w:spacing w:after="0" w:line="348" w:lineRule="auto"/>
        <w:ind w:firstLine="567"/>
        <w:jc w:val="both"/>
        <w:rPr>
          <w:rFonts w:ascii="Times New Roman" w:hAnsi="Times New Roman"/>
          <w:sz w:val="28"/>
          <w:szCs w:val="28"/>
        </w:rPr>
      </w:pPr>
      <w:r w:rsidRPr="002F00EE">
        <w:rPr>
          <w:rFonts w:ascii="Times New Roman" w:hAnsi="Times New Roman"/>
          <w:sz w:val="28"/>
          <w:szCs w:val="28"/>
        </w:rPr>
        <w:t xml:space="preserve">Отже, </w:t>
      </w:r>
      <w:r w:rsidRPr="002F00EE">
        <w:rPr>
          <w:rFonts w:ascii="Times New Roman" w:eastAsia="HiddenHorzOCR" w:hAnsi="Times New Roman"/>
          <w:sz w:val="28"/>
          <w:szCs w:val="28"/>
        </w:rPr>
        <w:t>Третя колегія суддів Другого сенату Конституційного Суду України</w:t>
      </w:r>
      <w:r w:rsidRPr="002F00EE">
        <w:rPr>
          <w:rFonts w:ascii="Times New Roman" w:hAnsi="Times New Roman"/>
          <w:sz w:val="28"/>
          <w:szCs w:val="28"/>
        </w:rPr>
        <w:t xml:space="preserve"> дійшла висновку, що Друченко А.Ю. н</w:t>
      </w:r>
      <w:r w:rsidR="00736E8B">
        <w:rPr>
          <w:rFonts w:ascii="Times New Roman" w:hAnsi="Times New Roman"/>
          <w:sz w:val="28"/>
          <w:szCs w:val="28"/>
        </w:rPr>
        <w:t>е дотримав вимог частини першої</w:t>
      </w:r>
      <w:r w:rsidR="00736E8B">
        <w:rPr>
          <w:rFonts w:ascii="Times New Roman" w:hAnsi="Times New Roman"/>
          <w:sz w:val="28"/>
          <w:szCs w:val="28"/>
        </w:rPr>
        <w:br/>
      </w:r>
      <w:r w:rsidRPr="002F00EE">
        <w:rPr>
          <w:rFonts w:ascii="Times New Roman" w:hAnsi="Times New Roman"/>
          <w:sz w:val="28"/>
          <w:szCs w:val="28"/>
        </w:rPr>
        <w:t xml:space="preserve">статті 55 Закону України „Про Конституційний Суд України“, що є підставою </w:t>
      </w:r>
      <w:r w:rsidRPr="002F00EE">
        <w:rPr>
          <w:rFonts w:ascii="Times New Roman" w:hAnsi="Times New Roman"/>
          <w:sz w:val="28"/>
          <w:szCs w:val="28"/>
        </w:rPr>
        <w:lastRenderedPageBreak/>
        <w:t>для відмови у відкритті конституційног</w:t>
      </w:r>
      <w:r w:rsidR="00736E8B">
        <w:rPr>
          <w:rFonts w:ascii="Times New Roman" w:hAnsi="Times New Roman"/>
          <w:sz w:val="28"/>
          <w:szCs w:val="28"/>
        </w:rPr>
        <w:t>о провадження у справі згідно з</w:t>
      </w:r>
      <w:r w:rsidR="00736E8B">
        <w:rPr>
          <w:rFonts w:ascii="Times New Roman" w:hAnsi="Times New Roman"/>
          <w:sz w:val="28"/>
          <w:szCs w:val="28"/>
        </w:rPr>
        <w:br/>
      </w:r>
      <w:r w:rsidRPr="002F00EE">
        <w:rPr>
          <w:rFonts w:ascii="Times New Roman" w:hAnsi="Times New Roman"/>
          <w:sz w:val="28"/>
          <w:szCs w:val="28"/>
        </w:rPr>
        <w:t>пунктом 4 статті 62 цього закону – неприйнятність конституційної скарги.</w:t>
      </w:r>
    </w:p>
    <w:p w:rsidR="00955ACD" w:rsidRPr="002F00EE" w:rsidRDefault="00955ACD" w:rsidP="00736E8B">
      <w:pPr>
        <w:autoSpaceDE w:val="0"/>
        <w:autoSpaceDN w:val="0"/>
        <w:adjustRightInd w:val="0"/>
        <w:spacing w:after="0" w:line="336" w:lineRule="auto"/>
        <w:ind w:firstLine="567"/>
        <w:jc w:val="both"/>
        <w:rPr>
          <w:rFonts w:ascii="Times New Roman" w:eastAsia="HiddenHorzOCR" w:hAnsi="Times New Roman"/>
          <w:sz w:val="28"/>
          <w:szCs w:val="28"/>
        </w:rPr>
      </w:pPr>
    </w:p>
    <w:p w:rsidR="00955ACD" w:rsidRPr="002F00EE" w:rsidRDefault="00955ACD" w:rsidP="00736E8B">
      <w:pPr>
        <w:spacing w:after="0" w:line="336" w:lineRule="auto"/>
        <w:ind w:firstLine="567"/>
        <w:jc w:val="both"/>
        <w:rPr>
          <w:rFonts w:ascii="Times New Roman" w:hAnsi="Times New Roman"/>
          <w:sz w:val="28"/>
          <w:szCs w:val="28"/>
        </w:rPr>
      </w:pPr>
      <w:r w:rsidRPr="002F00EE">
        <w:rPr>
          <w:rFonts w:ascii="Times New Roman" w:hAnsi="Times New Roman"/>
          <w:sz w:val="28"/>
          <w:szCs w:val="28"/>
        </w:rPr>
        <w:t>Ураховуючи викладене та керуючись статтями 147, 151</w:t>
      </w:r>
      <w:r w:rsidRPr="002F00EE">
        <w:rPr>
          <w:rFonts w:ascii="Times New Roman" w:hAnsi="Times New Roman"/>
          <w:sz w:val="28"/>
          <w:szCs w:val="28"/>
          <w:vertAlign w:val="superscript"/>
        </w:rPr>
        <w:t>1</w:t>
      </w:r>
      <w:r w:rsidRPr="002F00EE">
        <w:rPr>
          <w:rFonts w:ascii="Times New Roman" w:hAnsi="Times New Roman"/>
          <w:sz w:val="28"/>
          <w:szCs w:val="28"/>
        </w:rPr>
        <w:t xml:space="preserve">, 153 Конституції України, на підставі статей 7, 32, 37, 55, 58, 62, 77, 83,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 </w:t>
      </w:r>
    </w:p>
    <w:p w:rsidR="00955ACD" w:rsidRPr="002F00EE" w:rsidRDefault="00955ACD" w:rsidP="00736E8B">
      <w:pPr>
        <w:spacing w:after="0" w:line="336" w:lineRule="auto"/>
        <w:ind w:firstLine="567"/>
        <w:jc w:val="both"/>
        <w:rPr>
          <w:rFonts w:ascii="Times New Roman" w:eastAsia="Times New Roman" w:hAnsi="Times New Roman"/>
          <w:color w:val="000000"/>
          <w:sz w:val="28"/>
          <w:szCs w:val="28"/>
          <w:lang w:eastAsia="uk-UA"/>
        </w:rPr>
      </w:pPr>
    </w:p>
    <w:p w:rsidR="00955ACD" w:rsidRPr="002F00EE" w:rsidRDefault="00955ACD" w:rsidP="00736E8B">
      <w:pPr>
        <w:pStyle w:val="1"/>
        <w:autoSpaceDE w:val="0"/>
        <w:autoSpaceDN w:val="0"/>
        <w:adjustRightInd w:val="0"/>
        <w:spacing w:after="0" w:line="336" w:lineRule="auto"/>
        <w:ind w:left="0"/>
        <w:jc w:val="center"/>
        <w:rPr>
          <w:rFonts w:ascii="Times New Roman" w:hAnsi="Times New Roman"/>
          <w:b/>
          <w:sz w:val="28"/>
          <w:szCs w:val="28"/>
        </w:rPr>
      </w:pPr>
      <w:r w:rsidRPr="002F00EE">
        <w:rPr>
          <w:rFonts w:ascii="Times New Roman" w:hAnsi="Times New Roman"/>
          <w:b/>
          <w:sz w:val="28"/>
          <w:szCs w:val="28"/>
        </w:rPr>
        <w:t>у х в а л и л а:</w:t>
      </w:r>
    </w:p>
    <w:p w:rsidR="00955ACD" w:rsidRPr="002F00EE" w:rsidRDefault="00955ACD" w:rsidP="00736E8B">
      <w:pPr>
        <w:autoSpaceDE w:val="0"/>
        <w:autoSpaceDN w:val="0"/>
        <w:adjustRightInd w:val="0"/>
        <w:spacing w:after="0" w:line="336" w:lineRule="auto"/>
        <w:ind w:firstLine="567"/>
        <w:jc w:val="both"/>
        <w:rPr>
          <w:rFonts w:ascii="Times New Roman" w:hAnsi="Times New Roman"/>
          <w:sz w:val="28"/>
          <w:szCs w:val="28"/>
        </w:rPr>
      </w:pPr>
    </w:p>
    <w:p w:rsidR="00955ACD" w:rsidRPr="002F00EE" w:rsidRDefault="00955ACD" w:rsidP="00736E8B">
      <w:pPr>
        <w:autoSpaceDE w:val="0"/>
        <w:autoSpaceDN w:val="0"/>
        <w:adjustRightInd w:val="0"/>
        <w:spacing w:after="0" w:line="336" w:lineRule="auto"/>
        <w:ind w:firstLine="567"/>
        <w:jc w:val="both"/>
        <w:rPr>
          <w:rFonts w:ascii="Times New Roman" w:eastAsia="Times New Roman" w:hAnsi="Times New Roman"/>
          <w:sz w:val="28"/>
          <w:szCs w:val="28"/>
          <w:lang w:eastAsia="uk-UA"/>
        </w:rPr>
      </w:pPr>
      <w:r w:rsidRPr="002F00EE">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Pr="002F00EE">
        <w:rPr>
          <w:rFonts w:ascii="Times New Roman" w:eastAsia="Times New Roman" w:hAnsi="Times New Roman"/>
          <w:sz w:val="28"/>
          <w:szCs w:val="28"/>
          <w:lang w:eastAsia="uk-UA"/>
        </w:rPr>
        <w:t>Друченка Артема Юрійовича щодо відповідності Конституції України (конституційності) окремого припису пункту 20</w:t>
      </w:r>
      <w:r w:rsidRPr="002F00EE">
        <w:rPr>
          <w:rFonts w:ascii="Times New Roman" w:eastAsia="Times New Roman" w:hAnsi="Times New Roman"/>
          <w:sz w:val="28"/>
          <w:szCs w:val="28"/>
          <w:vertAlign w:val="superscript"/>
          <w:lang w:eastAsia="uk-UA"/>
        </w:rPr>
        <w:t>8</w:t>
      </w:r>
      <w:r w:rsidRPr="002F00EE">
        <w:rPr>
          <w:rFonts w:ascii="Times New Roman" w:eastAsia="Times New Roman" w:hAnsi="Times New Roman"/>
          <w:sz w:val="28"/>
          <w:szCs w:val="28"/>
          <w:lang w:eastAsia="uk-UA"/>
        </w:rPr>
        <w:t xml:space="preserve"> розділу ХІ „Перехідні положення“ Кримінального процесуального кодексу України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w:t>
      </w:r>
      <w:r w:rsidR="00736E8B">
        <w:rPr>
          <w:rFonts w:ascii="Times New Roman" w:eastAsia="Times New Roman" w:hAnsi="Times New Roman"/>
          <w:sz w:val="28"/>
          <w:szCs w:val="28"/>
          <w:lang w:eastAsia="uk-UA"/>
        </w:rPr>
        <w:t>ійної прокуратури“ від 8 грудня</w:t>
      </w:r>
      <w:r w:rsidR="00736E8B">
        <w:rPr>
          <w:rFonts w:ascii="Times New Roman" w:eastAsia="Times New Roman" w:hAnsi="Times New Roman"/>
          <w:sz w:val="28"/>
          <w:szCs w:val="28"/>
          <w:lang w:eastAsia="uk-UA"/>
        </w:rPr>
        <w:br/>
      </w:r>
      <w:r w:rsidRPr="002F00EE">
        <w:rPr>
          <w:rFonts w:ascii="Times New Roman" w:eastAsia="Times New Roman" w:hAnsi="Times New Roman"/>
          <w:sz w:val="28"/>
          <w:szCs w:val="28"/>
          <w:lang w:eastAsia="uk-UA"/>
        </w:rPr>
        <w:t xml:space="preserve">2023 року № 3509–IX </w:t>
      </w:r>
      <w:r w:rsidRPr="002F00EE">
        <w:rPr>
          <w:rFonts w:ascii="Times New Roman" w:hAnsi="Times New Roman"/>
          <w:sz w:val="28"/>
          <w:szCs w:val="28"/>
        </w:rPr>
        <w:t>на підставі пункту 4 статті 62 Закону України „Про Конституційний Суд України“</w:t>
      </w:r>
      <w:r w:rsidR="00736E8B">
        <w:rPr>
          <w:rFonts w:ascii="Times New Roman" w:hAnsi="Times New Roman"/>
          <w:sz w:val="28"/>
          <w:szCs w:val="28"/>
        </w:rPr>
        <w:t xml:space="preserve"> </w:t>
      </w:r>
      <w:r w:rsidRPr="002F00EE">
        <w:rPr>
          <w:rFonts w:ascii="Times New Roman" w:hAnsi="Times New Roman"/>
          <w:sz w:val="28"/>
          <w:szCs w:val="28"/>
        </w:rPr>
        <w:t>– неприйнятність конституційної скарги.</w:t>
      </w:r>
    </w:p>
    <w:p w:rsidR="00955ACD" w:rsidRPr="002F00EE" w:rsidRDefault="00955ACD" w:rsidP="00736E8B">
      <w:pPr>
        <w:pStyle w:val="10"/>
        <w:autoSpaceDE w:val="0"/>
        <w:autoSpaceDN w:val="0"/>
        <w:adjustRightInd w:val="0"/>
        <w:spacing w:after="0" w:line="336" w:lineRule="auto"/>
        <w:ind w:left="0" w:firstLine="567"/>
        <w:jc w:val="both"/>
        <w:rPr>
          <w:rFonts w:ascii="Times New Roman" w:hAnsi="Times New Roman"/>
          <w:sz w:val="28"/>
          <w:szCs w:val="28"/>
        </w:rPr>
      </w:pPr>
    </w:p>
    <w:p w:rsidR="00955ACD" w:rsidRPr="002F00EE" w:rsidRDefault="00955ACD" w:rsidP="00736E8B">
      <w:pPr>
        <w:pStyle w:val="10"/>
        <w:autoSpaceDE w:val="0"/>
        <w:autoSpaceDN w:val="0"/>
        <w:adjustRightInd w:val="0"/>
        <w:spacing w:after="0" w:line="336" w:lineRule="auto"/>
        <w:ind w:left="0" w:firstLine="567"/>
        <w:jc w:val="both"/>
        <w:rPr>
          <w:rFonts w:ascii="Times New Roman" w:hAnsi="Times New Roman"/>
          <w:sz w:val="28"/>
          <w:szCs w:val="28"/>
          <w:lang w:val="ru-RU"/>
        </w:rPr>
      </w:pPr>
      <w:r w:rsidRPr="002F00EE">
        <w:rPr>
          <w:rFonts w:ascii="Times New Roman" w:hAnsi="Times New Roman"/>
          <w:sz w:val="28"/>
          <w:szCs w:val="28"/>
        </w:rPr>
        <w:t>2. Ухвала Третьої колегії суддів Другого сенату Конституційного Суду України є остаточною.</w:t>
      </w:r>
    </w:p>
    <w:p w:rsidR="00955ACD" w:rsidRPr="002F00EE" w:rsidRDefault="00955ACD" w:rsidP="00955ACD">
      <w:pPr>
        <w:spacing w:after="0" w:line="240" w:lineRule="auto"/>
        <w:rPr>
          <w:rFonts w:ascii="Times New Roman" w:hAnsi="Times New Roman"/>
          <w:sz w:val="28"/>
          <w:szCs w:val="28"/>
        </w:rPr>
      </w:pPr>
    </w:p>
    <w:p w:rsidR="00955ACD" w:rsidRDefault="00955ACD" w:rsidP="00955ACD">
      <w:pPr>
        <w:spacing w:after="0" w:line="240" w:lineRule="auto"/>
        <w:rPr>
          <w:rFonts w:ascii="Times New Roman" w:hAnsi="Times New Roman"/>
          <w:sz w:val="28"/>
          <w:szCs w:val="28"/>
        </w:rPr>
      </w:pPr>
    </w:p>
    <w:p w:rsidR="00736E8B" w:rsidRPr="002F00EE" w:rsidRDefault="00736E8B" w:rsidP="00955ACD">
      <w:pPr>
        <w:spacing w:after="0" w:line="240" w:lineRule="auto"/>
        <w:rPr>
          <w:rFonts w:ascii="Times New Roman" w:hAnsi="Times New Roman"/>
          <w:sz w:val="28"/>
          <w:szCs w:val="28"/>
        </w:rPr>
      </w:pPr>
    </w:p>
    <w:p w:rsidR="00857D6F" w:rsidRPr="00857D6F" w:rsidRDefault="00857D6F" w:rsidP="00857D6F">
      <w:pPr>
        <w:spacing w:after="0" w:line="240" w:lineRule="auto"/>
        <w:ind w:left="4248"/>
        <w:jc w:val="center"/>
        <w:rPr>
          <w:rFonts w:ascii="Times New Roman" w:hAnsi="Times New Roman"/>
          <w:b/>
          <w:caps/>
          <w:sz w:val="28"/>
          <w:szCs w:val="28"/>
        </w:rPr>
      </w:pPr>
      <w:bookmarkStart w:id="0" w:name="_GoBack"/>
      <w:r w:rsidRPr="00857D6F">
        <w:rPr>
          <w:rFonts w:ascii="Times New Roman" w:hAnsi="Times New Roman"/>
          <w:b/>
          <w:caps/>
          <w:sz w:val="28"/>
          <w:szCs w:val="28"/>
        </w:rPr>
        <w:t>Третя колегія суддів</w:t>
      </w:r>
    </w:p>
    <w:p w:rsidR="00857D6F" w:rsidRPr="00857D6F" w:rsidRDefault="00857D6F" w:rsidP="00857D6F">
      <w:pPr>
        <w:spacing w:after="0" w:line="240" w:lineRule="auto"/>
        <w:ind w:left="4248"/>
        <w:jc w:val="center"/>
        <w:rPr>
          <w:rFonts w:ascii="Times New Roman" w:hAnsi="Times New Roman"/>
          <w:b/>
          <w:caps/>
          <w:sz w:val="28"/>
          <w:szCs w:val="28"/>
        </w:rPr>
      </w:pPr>
      <w:r w:rsidRPr="00857D6F">
        <w:rPr>
          <w:rFonts w:ascii="Times New Roman" w:hAnsi="Times New Roman"/>
          <w:b/>
          <w:caps/>
          <w:sz w:val="28"/>
          <w:szCs w:val="28"/>
        </w:rPr>
        <w:t>Другого сенату</w:t>
      </w:r>
    </w:p>
    <w:p w:rsidR="00736E8B" w:rsidRPr="00857D6F" w:rsidRDefault="00857D6F" w:rsidP="00857D6F">
      <w:pPr>
        <w:spacing w:after="0" w:line="240" w:lineRule="auto"/>
        <w:ind w:left="4248"/>
        <w:jc w:val="center"/>
        <w:rPr>
          <w:rFonts w:ascii="Times New Roman" w:hAnsi="Times New Roman"/>
          <w:b/>
          <w:caps/>
          <w:sz w:val="28"/>
          <w:szCs w:val="28"/>
        </w:rPr>
      </w:pPr>
      <w:r w:rsidRPr="00857D6F">
        <w:rPr>
          <w:rFonts w:ascii="Times New Roman" w:hAnsi="Times New Roman"/>
          <w:b/>
          <w:caps/>
          <w:sz w:val="28"/>
          <w:szCs w:val="28"/>
        </w:rPr>
        <w:t>Конституційного Суду України</w:t>
      </w:r>
      <w:bookmarkEnd w:id="0"/>
    </w:p>
    <w:sectPr w:rsidR="00736E8B" w:rsidRPr="00857D6F" w:rsidSect="002F00EE">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E8B" w:rsidRDefault="00736E8B" w:rsidP="00736E8B">
      <w:pPr>
        <w:spacing w:after="0" w:line="240" w:lineRule="auto"/>
      </w:pPr>
      <w:r>
        <w:separator/>
      </w:r>
    </w:p>
  </w:endnote>
  <w:endnote w:type="continuationSeparator" w:id="0">
    <w:p w:rsidR="00736E8B" w:rsidRDefault="00736E8B" w:rsidP="0073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8B" w:rsidRPr="00736E8B" w:rsidRDefault="00736E8B">
    <w:pPr>
      <w:pStyle w:val="a7"/>
      <w:rPr>
        <w:rFonts w:ascii="Times New Roman" w:hAnsi="Times New Roman"/>
        <w:sz w:val="10"/>
        <w:szCs w:val="10"/>
      </w:rPr>
    </w:pPr>
    <w:r w:rsidRPr="00736E8B">
      <w:rPr>
        <w:rFonts w:ascii="Times New Roman" w:hAnsi="Times New Roman"/>
        <w:sz w:val="10"/>
        <w:szCs w:val="10"/>
      </w:rPr>
      <w:fldChar w:fldCharType="begin"/>
    </w:r>
    <w:r w:rsidRPr="00736E8B">
      <w:rPr>
        <w:rFonts w:ascii="Times New Roman" w:hAnsi="Times New Roman"/>
        <w:sz w:val="10"/>
        <w:szCs w:val="10"/>
      </w:rPr>
      <w:instrText xml:space="preserve"> FILENAME \p \* MERGEFORMAT </w:instrText>
    </w:r>
    <w:r w:rsidRPr="00736E8B">
      <w:rPr>
        <w:rFonts w:ascii="Times New Roman" w:hAnsi="Times New Roman"/>
        <w:sz w:val="10"/>
        <w:szCs w:val="10"/>
      </w:rPr>
      <w:fldChar w:fldCharType="separate"/>
    </w:r>
    <w:r w:rsidR="00857D6F">
      <w:rPr>
        <w:rFonts w:ascii="Times New Roman" w:hAnsi="Times New Roman"/>
        <w:noProof/>
        <w:sz w:val="10"/>
        <w:szCs w:val="10"/>
      </w:rPr>
      <w:t>G:\2024\Suddi\II senat\III koleg\42.docx</w:t>
    </w:r>
    <w:r w:rsidRPr="00736E8B">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8B" w:rsidRPr="00736E8B" w:rsidRDefault="00736E8B">
    <w:pPr>
      <w:pStyle w:val="a7"/>
      <w:rPr>
        <w:rFonts w:ascii="Times New Roman" w:hAnsi="Times New Roman"/>
        <w:sz w:val="10"/>
        <w:szCs w:val="10"/>
      </w:rPr>
    </w:pPr>
    <w:r w:rsidRPr="00736E8B">
      <w:rPr>
        <w:rFonts w:ascii="Times New Roman" w:hAnsi="Times New Roman"/>
        <w:sz w:val="10"/>
        <w:szCs w:val="10"/>
      </w:rPr>
      <w:fldChar w:fldCharType="begin"/>
    </w:r>
    <w:r w:rsidRPr="00736E8B">
      <w:rPr>
        <w:rFonts w:ascii="Times New Roman" w:hAnsi="Times New Roman"/>
        <w:sz w:val="10"/>
        <w:szCs w:val="10"/>
      </w:rPr>
      <w:instrText xml:space="preserve"> FILENAME \p \* MERGEFORMAT </w:instrText>
    </w:r>
    <w:r w:rsidRPr="00736E8B">
      <w:rPr>
        <w:rFonts w:ascii="Times New Roman" w:hAnsi="Times New Roman"/>
        <w:sz w:val="10"/>
        <w:szCs w:val="10"/>
      </w:rPr>
      <w:fldChar w:fldCharType="separate"/>
    </w:r>
    <w:r w:rsidR="00857D6F">
      <w:rPr>
        <w:rFonts w:ascii="Times New Roman" w:hAnsi="Times New Roman"/>
        <w:noProof/>
        <w:sz w:val="10"/>
        <w:szCs w:val="10"/>
      </w:rPr>
      <w:t>G:\2024\Suddi\II senat\III koleg\42.docx</w:t>
    </w:r>
    <w:r w:rsidRPr="00736E8B">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E8B" w:rsidRDefault="00736E8B" w:rsidP="00736E8B">
      <w:pPr>
        <w:spacing w:after="0" w:line="240" w:lineRule="auto"/>
      </w:pPr>
      <w:r>
        <w:separator/>
      </w:r>
    </w:p>
  </w:footnote>
  <w:footnote w:type="continuationSeparator" w:id="0">
    <w:p w:rsidR="00736E8B" w:rsidRDefault="00736E8B" w:rsidP="0073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002071"/>
    </w:sdtPr>
    <w:sdtEndPr>
      <w:rPr>
        <w:rFonts w:ascii="Times New Roman" w:hAnsi="Times New Roman"/>
        <w:sz w:val="28"/>
        <w:szCs w:val="28"/>
      </w:rPr>
    </w:sdtEndPr>
    <w:sdtContent>
      <w:p w:rsidR="00A42DD6" w:rsidRPr="00736E8B" w:rsidRDefault="00736E8B">
        <w:pPr>
          <w:pStyle w:val="a5"/>
          <w:jc w:val="center"/>
          <w:rPr>
            <w:rFonts w:ascii="Times New Roman" w:hAnsi="Times New Roman"/>
            <w:sz w:val="28"/>
            <w:szCs w:val="28"/>
          </w:rPr>
        </w:pPr>
        <w:r w:rsidRPr="00736E8B">
          <w:rPr>
            <w:rFonts w:ascii="Times New Roman" w:hAnsi="Times New Roman"/>
            <w:sz w:val="28"/>
            <w:szCs w:val="28"/>
          </w:rPr>
          <w:fldChar w:fldCharType="begin"/>
        </w:r>
        <w:r w:rsidRPr="00736E8B">
          <w:rPr>
            <w:rFonts w:ascii="Times New Roman" w:hAnsi="Times New Roman"/>
            <w:sz w:val="28"/>
            <w:szCs w:val="28"/>
          </w:rPr>
          <w:instrText>PAGE   \* MERGEFORMAT</w:instrText>
        </w:r>
        <w:r w:rsidRPr="00736E8B">
          <w:rPr>
            <w:rFonts w:ascii="Times New Roman" w:hAnsi="Times New Roman"/>
            <w:sz w:val="28"/>
            <w:szCs w:val="28"/>
          </w:rPr>
          <w:fldChar w:fldCharType="separate"/>
        </w:r>
        <w:r w:rsidR="00857D6F" w:rsidRPr="00857D6F">
          <w:rPr>
            <w:rFonts w:ascii="Times New Roman" w:hAnsi="Times New Roman"/>
            <w:noProof/>
            <w:sz w:val="28"/>
            <w:szCs w:val="28"/>
            <w:lang w:val="uk-UA"/>
          </w:rPr>
          <w:t>6</w:t>
        </w:r>
        <w:r w:rsidRPr="00736E8B">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CD"/>
    <w:rsid w:val="002D3CA9"/>
    <w:rsid w:val="00503CB4"/>
    <w:rsid w:val="00596FCE"/>
    <w:rsid w:val="006230AD"/>
    <w:rsid w:val="00736E8B"/>
    <w:rsid w:val="00857D6F"/>
    <w:rsid w:val="00866123"/>
    <w:rsid w:val="00955ACD"/>
    <w:rsid w:val="00AB267C"/>
    <w:rsid w:val="00EF28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8884"/>
  <w15:chartTrackingRefBased/>
  <w15:docId w15:val="{AC3A5589-2B8C-4F6F-B9DC-29C9E442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ACD"/>
    <w:pPr>
      <w:spacing w:after="160" w:line="259" w:lineRule="auto"/>
    </w:pPr>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55ACD"/>
    <w:rPr>
      <w:i/>
      <w:iCs/>
    </w:rPr>
  </w:style>
  <w:style w:type="character" w:styleId="a4">
    <w:name w:val="Hyperlink"/>
    <w:basedOn w:val="a0"/>
    <w:uiPriority w:val="99"/>
    <w:semiHidden/>
    <w:unhideWhenUsed/>
    <w:rsid w:val="00955ACD"/>
    <w:rPr>
      <w:color w:val="0000FF"/>
      <w:u w:val="single"/>
    </w:rPr>
  </w:style>
  <w:style w:type="paragraph" w:styleId="a5">
    <w:name w:val="header"/>
    <w:basedOn w:val="a"/>
    <w:link w:val="a6"/>
    <w:uiPriority w:val="99"/>
    <w:unhideWhenUsed/>
    <w:rsid w:val="00955ACD"/>
    <w:pPr>
      <w:tabs>
        <w:tab w:val="center" w:pos="4844"/>
        <w:tab w:val="right" w:pos="9689"/>
      </w:tabs>
      <w:spacing w:after="0" w:line="240" w:lineRule="auto"/>
    </w:pPr>
    <w:rPr>
      <w:lang w:val="en-US"/>
    </w:rPr>
  </w:style>
  <w:style w:type="character" w:customStyle="1" w:styleId="a6">
    <w:name w:val="Верхній колонтитул Знак"/>
    <w:basedOn w:val="a0"/>
    <w:link w:val="a5"/>
    <w:uiPriority w:val="99"/>
    <w:rsid w:val="00955ACD"/>
    <w:rPr>
      <w:rFonts w:ascii="Calibri" w:eastAsia="Calibri" w:hAnsi="Calibri"/>
      <w:sz w:val="22"/>
      <w:lang w:val="en-US"/>
    </w:rPr>
  </w:style>
  <w:style w:type="paragraph" w:customStyle="1" w:styleId="1">
    <w:name w:val="Абзац списку1"/>
    <w:basedOn w:val="a"/>
    <w:rsid w:val="00955ACD"/>
    <w:pPr>
      <w:ind w:left="720"/>
    </w:pPr>
    <w:rPr>
      <w:rFonts w:eastAsia="Times New Roman"/>
    </w:rPr>
  </w:style>
  <w:style w:type="paragraph" w:customStyle="1" w:styleId="10">
    <w:name w:val="Абзац списка1"/>
    <w:basedOn w:val="a"/>
    <w:rsid w:val="00955ACD"/>
    <w:pPr>
      <w:ind w:left="720"/>
    </w:pPr>
    <w:rPr>
      <w:rFonts w:eastAsia="Times New Roman"/>
    </w:rPr>
  </w:style>
  <w:style w:type="character" w:customStyle="1" w:styleId="11">
    <w:name w:val="Основний текст (11)"/>
    <w:basedOn w:val="a0"/>
    <w:rsid w:val="00955ACD"/>
    <w:rPr>
      <w:rFonts w:ascii="Arial Narrow" w:eastAsia="Arial Narrow" w:hAnsi="Arial Narrow" w:cs="Arial Narrow" w:hint="default"/>
      <w:spacing w:val="0"/>
      <w:sz w:val="28"/>
      <w:szCs w:val="28"/>
      <w:u w:val="none"/>
    </w:rPr>
  </w:style>
  <w:style w:type="paragraph" w:styleId="a7">
    <w:name w:val="footer"/>
    <w:basedOn w:val="a"/>
    <w:link w:val="a8"/>
    <w:uiPriority w:val="99"/>
    <w:unhideWhenUsed/>
    <w:rsid w:val="00736E8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36E8B"/>
    <w:rPr>
      <w:rFonts w:ascii="Calibri" w:eastAsia="Calibri" w:hAnsi="Calibri"/>
      <w:sz w:val="22"/>
    </w:rPr>
  </w:style>
  <w:style w:type="table" w:styleId="a9">
    <w:name w:val="Table Grid"/>
    <w:basedOn w:val="a1"/>
    <w:uiPriority w:val="39"/>
    <w:rsid w:val="00736E8B"/>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4651-17/ed202311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u.gov.ua/sites/default/files/docs/1_p2_202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7043</Words>
  <Characters>4015</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Валентина М. Поліщук</cp:lastModifiedBy>
  <cp:revision>5</cp:revision>
  <cp:lastPrinted>2024-11-14T14:48:00Z</cp:lastPrinted>
  <dcterms:created xsi:type="dcterms:W3CDTF">2024-11-14T13:13:00Z</dcterms:created>
  <dcterms:modified xsi:type="dcterms:W3CDTF">2024-11-14T14:48:00Z</dcterms:modified>
</cp:coreProperties>
</file>