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F8" w:rsidRPr="007C7BF8" w:rsidRDefault="007C7BF8" w:rsidP="007C7BF8">
      <w:pPr>
        <w:pStyle w:val="a3"/>
        <w:ind w:firstLine="0"/>
        <w:rPr>
          <w:szCs w:val="28"/>
        </w:rPr>
      </w:pPr>
    </w:p>
    <w:p w:rsidR="007C7BF8" w:rsidRPr="007C7BF8" w:rsidRDefault="007C7BF8" w:rsidP="007C7BF8">
      <w:pPr>
        <w:pStyle w:val="a3"/>
        <w:ind w:firstLine="0"/>
        <w:rPr>
          <w:szCs w:val="28"/>
        </w:rPr>
      </w:pPr>
    </w:p>
    <w:p w:rsidR="007C7BF8" w:rsidRPr="007C7BF8" w:rsidRDefault="007C7BF8" w:rsidP="007C7BF8">
      <w:pPr>
        <w:pStyle w:val="a3"/>
        <w:ind w:firstLine="0"/>
        <w:rPr>
          <w:szCs w:val="28"/>
        </w:rPr>
      </w:pPr>
    </w:p>
    <w:p w:rsidR="007C7BF8" w:rsidRPr="007C7BF8" w:rsidRDefault="007C7BF8" w:rsidP="007C7BF8">
      <w:pPr>
        <w:pStyle w:val="a3"/>
        <w:ind w:firstLine="0"/>
        <w:rPr>
          <w:szCs w:val="28"/>
        </w:rPr>
      </w:pPr>
    </w:p>
    <w:p w:rsidR="007C7BF8" w:rsidRPr="007C7BF8" w:rsidRDefault="007C7BF8" w:rsidP="007C7BF8">
      <w:pPr>
        <w:pStyle w:val="a3"/>
        <w:ind w:firstLine="0"/>
        <w:rPr>
          <w:szCs w:val="28"/>
        </w:rPr>
      </w:pPr>
    </w:p>
    <w:p w:rsidR="007C7BF8" w:rsidRPr="007C7BF8" w:rsidRDefault="007C7BF8" w:rsidP="007C7BF8">
      <w:pPr>
        <w:pStyle w:val="a3"/>
        <w:ind w:firstLine="0"/>
        <w:rPr>
          <w:szCs w:val="28"/>
        </w:rPr>
      </w:pPr>
    </w:p>
    <w:p w:rsidR="007C7BF8" w:rsidRPr="007C7BF8" w:rsidRDefault="007C7BF8" w:rsidP="007C7BF8">
      <w:pPr>
        <w:pStyle w:val="a3"/>
        <w:ind w:firstLine="0"/>
        <w:rPr>
          <w:szCs w:val="28"/>
        </w:rPr>
      </w:pPr>
    </w:p>
    <w:p w:rsidR="003A73DE" w:rsidRPr="007C7BF8" w:rsidRDefault="00C530A7" w:rsidP="007C7BF8">
      <w:pPr>
        <w:pStyle w:val="a3"/>
        <w:ind w:firstLine="0"/>
        <w:rPr>
          <w:szCs w:val="28"/>
        </w:rPr>
      </w:pPr>
      <w:r w:rsidRPr="007C7BF8">
        <w:rPr>
          <w:szCs w:val="28"/>
        </w:rPr>
        <w:t>п</w:t>
      </w:r>
      <w:r w:rsidR="00B36C0E" w:rsidRPr="007C7BF8">
        <w:rPr>
          <w:szCs w:val="28"/>
        </w:rPr>
        <w:t xml:space="preserve">ро відмову у відкритті конституційного провадження </w:t>
      </w:r>
      <w:r w:rsidR="00F231AB" w:rsidRPr="007C7BF8">
        <w:rPr>
          <w:szCs w:val="28"/>
        </w:rPr>
        <w:t>у справі</w:t>
      </w:r>
      <w:r w:rsidR="007C7BF8" w:rsidRPr="007C7BF8">
        <w:rPr>
          <w:szCs w:val="28"/>
        </w:rPr>
        <w:br/>
      </w:r>
      <w:r w:rsidR="00F231AB" w:rsidRPr="007C7BF8">
        <w:rPr>
          <w:szCs w:val="28"/>
        </w:rPr>
        <w:t xml:space="preserve">за конституційною скаргою </w:t>
      </w:r>
      <w:r w:rsidR="006F57A2" w:rsidRPr="007C7BF8">
        <w:rPr>
          <w:szCs w:val="28"/>
        </w:rPr>
        <w:t xml:space="preserve">Шевченка Валерія </w:t>
      </w:r>
      <w:proofErr w:type="spellStart"/>
      <w:r w:rsidR="006F57A2" w:rsidRPr="007C7BF8">
        <w:rPr>
          <w:szCs w:val="28"/>
        </w:rPr>
        <w:t>Савватійовича</w:t>
      </w:r>
      <w:proofErr w:type="spellEnd"/>
      <w:r w:rsidR="007C7BF8" w:rsidRPr="007C7BF8">
        <w:rPr>
          <w:szCs w:val="28"/>
        </w:rPr>
        <w:br/>
      </w:r>
      <w:r w:rsidR="00552F77" w:rsidRPr="007C7BF8">
        <w:rPr>
          <w:szCs w:val="28"/>
        </w:rPr>
        <w:t xml:space="preserve">щодо відповідності Конституції України (конституційності) </w:t>
      </w:r>
      <w:r w:rsidR="006F57A2" w:rsidRPr="007C7BF8">
        <w:rPr>
          <w:szCs w:val="28"/>
        </w:rPr>
        <w:t>пункту 2</w:t>
      </w:r>
      <w:r w:rsidR="007C7BF8" w:rsidRPr="007C7BF8">
        <w:rPr>
          <w:szCs w:val="28"/>
        </w:rPr>
        <w:br/>
      </w:r>
      <w:r w:rsidR="006F57A2" w:rsidRPr="007C7BF8">
        <w:rPr>
          <w:szCs w:val="28"/>
        </w:rPr>
        <w:t>частини четвертої статті 19, пункту 2 частини першої статті 274, пункту 2 частини третьої статті 389 Цивільного процесуального кодексу України</w:t>
      </w:r>
      <w:r w:rsidR="007C7BF8" w:rsidRPr="007C7BF8">
        <w:rPr>
          <w:szCs w:val="28"/>
        </w:rPr>
        <w:br/>
      </w:r>
    </w:p>
    <w:p w:rsidR="00B36C0E" w:rsidRPr="007C7BF8" w:rsidRDefault="007C7BF8" w:rsidP="007C7BF8">
      <w:pPr>
        <w:pStyle w:val="p1"/>
        <w:tabs>
          <w:tab w:val="right" w:pos="9638"/>
        </w:tabs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C7BF8">
        <w:rPr>
          <w:rFonts w:ascii="Times New Roman" w:hAnsi="Times New Roman" w:cs="Times New Roman"/>
          <w:b w:val="0"/>
          <w:color w:val="auto"/>
          <w:sz w:val="28"/>
          <w:szCs w:val="28"/>
        </w:rPr>
        <w:t>К и ї в</w:t>
      </w:r>
      <w:r w:rsidRPr="007C7BF8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2621FF" w:rsidRPr="007C7BF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Справа </w:t>
      </w:r>
      <w:r w:rsidR="00F231AB" w:rsidRPr="007C7BF8">
        <w:rPr>
          <w:rFonts w:ascii="Times New Roman" w:hAnsi="Times New Roman" w:cs="Times New Roman"/>
          <w:b w:val="0"/>
          <w:color w:val="auto"/>
          <w:sz w:val="28"/>
          <w:szCs w:val="28"/>
        </w:rPr>
        <w:t>№ 3-</w:t>
      </w:r>
      <w:r w:rsidR="00517E71" w:rsidRPr="007C7BF8">
        <w:rPr>
          <w:rFonts w:ascii="Times New Roman" w:hAnsi="Times New Roman" w:cs="Times New Roman"/>
          <w:b w:val="0"/>
          <w:color w:val="auto"/>
          <w:sz w:val="28"/>
          <w:szCs w:val="28"/>
        </w:rPr>
        <w:t>212</w:t>
      </w:r>
      <w:r w:rsidR="00F231AB" w:rsidRPr="007C7BF8">
        <w:rPr>
          <w:rFonts w:ascii="Times New Roman" w:hAnsi="Times New Roman" w:cs="Times New Roman"/>
          <w:b w:val="0"/>
          <w:color w:val="auto"/>
          <w:sz w:val="28"/>
          <w:szCs w:val="28"/>
        </w:rPr>
        <w:t>/202</w:t>
      </w:r>
      <w:r w:rsidR="008C158E" w:rsidRPr="007C7BF8">
        <w:rPr>
          <w:rFonts w:ascii="Times New Roman" w:hAnsi="Times New Roman" w:cs="Times New Roman"/>
          <w:b w:val="0"/>
          <w:color w:val="auto"/>
          <w:sz w:val="28"/>
          <w:szCs w:val="28"/>
        </w:rPr>
        <w:t>5(</w:t>
      </w:r>
      <w:r w:rsidR="008C5C20" w:rsidRPr="007C7BF8">
        <w:rPr>
          <w:rFonts w:ascii="Times New Roman" w:hAnsi="Times New Roman" w:cs="Times New Roman"/>
          <w:b w:val="0"/>
          <w:color w:val="auto"/>
          <w:sz w:val="28"/>
          <w:szCs w:val="28"/>
        </w:rPr>
        <w:t>422</w:t>
      </w:r>
      <w:r w:rsidR="003C75B6" w:rsidRPr="007C7BF8">
        <w:rPr>
          <w:rFonts w:ascii="Times New Roman" w:hAnsi="Times New Roman" w:cs="Times New Roman"/>
          <w:b w:val="0"/>
          <w:color w:val="auto"/>
          <w:sz w:val="28"/>
          <w:szCs w:val="28"/>
        </w:rPr>
        <w:t>/2</w:t>
      </w:r>
      <w:r w:rsidR="008C158E" w:rsidRPr="007C7BF8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F231AB" w:rsidRPr="007C7BF8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</w:p>
    <w:p w:rsidR="00B36C0E" w:rsidRPr="007C7BF8" w:rsidRDefault="00C81218" w:rsidP="007C7BF8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C7BF8">
        <w:rPr>
          <w:rFonts w:ascii="Times New Roman" w:hAnsi="Times New Roman" w:cs="Times New Roman"/>
          <w:sz w:val="28"/>
          <w:szCs w:val="28"/>
        </w:rPr>
        <w:t>26</w:t>
      </w:r>
      <w:r w:rsidR="00532984" w:rsidRPr="007C7BF8">
        <w:rPr>
          <w:rFonts w:ascii="Times New Roman" w:hAnsi="Times New Roman" w:cs="Times New Roman"/>
          <w:sz w:val="28"/>
          <w:szCs w:val="28"/>
        </w:rPr>
        <w:t xml:space="preserve"> </w:t>
      </w:r>
      <w:r w:rsidR="00517E71" w:rsidRPr="007C7BF8">
        <w:rPr>
          <w:rFonts w:ascii="Times New Roman" w:hAnsi="Times New Roman" w:cs="Times New Roman"/>
          <w:sz w:val="28"/>
          <w:szCs w:val="28"/>
        </w:rPr>
        <w:t>листопада</w:t>
      </w:r>
      <w:r w:rsidR="00F231AB" w:rsidRPr="007C7BF8">
        <w:rPr>
          <w:rFonts w:ascii="Times New Roman" w:hAnsi="Times New Roman" w:cs="Times New Roman"/>
          <w:sz w:val="28"/>
          <w:szCs w:val="28"/>
        </w:rPr>
        <w:t xml:space="preserve"> </w:t>
      </w:r>
      <w:r w:rsidR="00CF4601" w:rsidRPr="007C7BF8">
        <w:rPr>
          <w:rFonts w:ascii="Times New Roman" w:hAnsi="Times New Roman" w:cs="Times New Roman"/>
          <w:sz w:val="28"/>
          <w:szCs w:val="28"/>
        </w:rPr>
        <w:t>202</w:t>
      </w:r>
      <w:r w:rsidR="00F21724" w:rsidRPr="007C7BF8">
        <w:rPr>
          <w:rFonts w:ascii="Times New Roman" w:hAnsi="Times New Roman" w:cs="Times New Roman"/>
          <w:sz w:val="28"/>
          <w:szCs w:val="28"/>
        </w:rPr>
        <w:t>5</w:t>
      </w:r>
      <w:r w:rsidR="00B36C0E" w:rsidRPr="007C7BF8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36C0E" w:rsidRPr="007C7BF8" w:rsidRDefault="00B36C0E" w:rsidP="007C7BF8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C7BF8">
        <w:rPr>
          <w:rFonts w:ascii="Times New Roman" w:hAnsi="Times New Roman" w:cs="Times New Roman"/>
          <w:sz w:val="28"/>
          <w:szCs w:val="28"/>
        </w:rPr>
        <w:t xml:space="preserve">№ </w:t>
      </w:r>
      <w:r w:rsidR="005E3CBE" w:rsidRPr="007C7BF8">
        <w:rPr>
          <w:rFonts w:ascii="Times New Roman" w:hAnsi="Times New Roman" w:cs="Times New Roman"/>
          <w:sz w:val="28"/>
          <w:szCs w:val="28"/>
          <w:lang w:val="ru-RU"/>
        </w:rPr>
        <w:t>222</w:t>
      </w:r>
      <w:r w:rsidR="002621FF" w:rsidRPr="007C7BF8">
        <w:rPr>
          <w:rFonts w:ascii="Times New Roman" w:hAnsi="Times New Roman" w:cs="Times New Roman"/>
          <w:sz w:val="28"/>
          <w:szCs w:val="28"/>
        </w:rPr>
        <w:t>-</w:t>
      </w:r>
      <w:r w:rsidR="001E3E8E" w:rsidRPr="007C7BF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02FBE" w:rsidRPr="007C7BF8">
        <w:rPr>
          <w:rFonts w:ascii="Times New Roman" w:hAnsi="Times New Roman" w:cs="Times New Roman"/>
          <w:sz w:val="28"/>
          <w:szCs w:val="28"/>
        </w:rPr>
        <w:t>(І)</w:t>
      </w:r>
      <w:r w:rsidR="00424FAC" w:rsidRPr="007C7BF8">
        <w:rPr>
          <w:rFonts w:ascii="Times New Roman" w:hAnsi="Times New Roman" w:cs="Times New Roman"/>
          <w:sz w:val="28"/>
          <w:szCs w:val="28"/>
        </w:rPr>
        <w:t>/202</w:t>
      </w:r>
      <w:r w:rsidR="008C158E" w:rsidRPr="007C7BF8">
        <w:rPr>
          <w:rFonts w:ascii="Times New Roman" w:hAnsi="Times New Roman" w:cs="Times New Roman"/>
          <w:sz w:val="28"/>
          <w:szCs w:val="28"/>
        </w:rPr>
        <w:t>5</w:t>
      </w:r>
    </w:p>
    <w:p w:rsidR="00B36C0E" w:rsidRPr="007C7BF8" w:rsidRDefault="00B36C0E" w:rsidP="007C7BF8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02FBE" w:rsidRPr="007C7BF8" w:rsidRDefault="00C02FBE" w:rsidP="007C7BF8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Третя колегія суддів Першого сенату Конституційного Суду України у складі:</w:t>
      </w:r>
    </w:p>
    <w:p w:rsidR="00C02FBE" w:rsidRPr="007C7BF8" w:rsidRDefault="00C02FBE" w:rsidP="007C7BF8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2FBE" w:rsidRPr="007C7BF8" w:rsidRDefault="00F21724" w:rsidP="007C7BF8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C7BF8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7C7BF8">
        <w:rPr>
          <w:rFonts w:ascii="Times New Roman" w:hAnsi="Times New Roman" w:cs="Times New Roman"/>
          <w:sz w:val="28"/>
          <w:szCs w:val="28"/>
        </w:rPr>
        <w:t xml:space="preserve"> Олександра Віталійовича </w:t>
      </w:r>
      <w:r w:rsidR="00C02FBE" w:rsidRPr="007C7BF8">
        <w:rPr>
          <w:rFonts w:ascii="Times New Roman" w:hAnsi="Times New Roman" w:cs="Times New Roman"/>
          <w:sz w:val="28"/>
          <w:szCs w:val="28"/>
        </w:rPr>
        <w:t xml:space="preserve">–  </w:t>
      </w:r>
      <w:r w:rsidR="00C02FBE"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головуючого,</w:t>
      </w:r>
      <w:r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7BF8">
        <w:rPr>
          <w:rFonts w:ascii="Times New Roman" w:hAnsi="Times New Roman" w:cs="Times New Roman"/>
          <w:sz w:val="28"/>
          <w:szCs w:val="28"/>
        </w:rPr>
        <w:t>доповідача,</w:t>
      </w:r>
    </w:p>
    <w:p w:rsidR="00F21724" w:rsidRPr="007C7BF8" w:rsidRDefault="00F21724" w:rsidP="007C7BF8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>Кичуна</w:t>
      </w:r>
      <w:proofErr w:type="spellEnd"/>
      <w:r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Віктора Івановича,</w:t>
      </w:r>
    </w:p>
    <w:p w:rsidR="00E63061" w:rsidRPr="007C7BF8" w:rsidRDefault="00E63061" w:rsidP="007C7BF8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Алли Сергіївни,</w:t>
      </w:r>
    </w:p>
    <w:p w:rsidR="00C02FBE" w:rsidRPr="007C7BF8" w:rsidRDefault="00C02FBE" w:rsidP="007C7BF8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E05D8" w:rsidRPr="007C7BF8" w:rsidRDefault="00C02FBE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7BF8">
        <w:rPr>
          <w:rFonts w:ascii="Times New Roman" w:hAnsi="Times New Roman" w:cs="Times New Roman"/>
          <w:sz w:val="28"/>
          <w:szCs w:val="28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="006F57A2" w:rsidRPr="007C7BF8">
        <w:rPr>
          <w:rFonts w:ascii="Times New Roman" w:hAnsi="Times New Roman" w:cs="Times New Roman"/>
          <w:sz w:val="28"/>
          <w:szCs w:val="28"/>
          <w:lang w:eastAsia="uk-UA"/>
        </w:rPr>
        <w:t xml:space="preserve">Шевченка Валерія </w:t>
      </w:r>
      <w:proofErr w:type="spellStart"/>
      <w:r w:rsidR="006F57A2" w:rsidRPr="007C7BF8">
        <w:rPr>
          <w:rFonts w:ascii="Times New Roman" w:hAnsi="Times New Roman" w:cs="Times New Roman"/>
          <w:sz w:val="28"/>
          <w:szCs w:val="28"/>
          <w:lang w:eastAsia="uk-UA"/>
        </w:rPr>
        <w:t>Савватійовича</w:t>
      </w:r>
      <w:proofErr w:type="spellEnd"/>
      <w:r w:rsidR="006F57A2" w:rsidRPr="007C7BF8">
        <w:rPr>
          <w:rFonts w:ascii="Times New Roman" w:hAnsi="Times New Roman" w:cs="Times New Roman"/>
          <w:sz w:val="28"/>
          <w:szCs w:val="28"/>
          <w:lang w:eastAsia="uk-UA"/>
        </w:rPr>
        <w:t xml:space="preserve"> щодо відповідності Конституції України (конституційності) пункту 2 частини четвертої статті 19, пункту 2 частини першої статті 274, </w:t>
      </w:r>
      <w:r w:rsidR="006F57A2" w:rsidRPr="007C7BF8">
        <w:rPr>
          <w:rFonts w:ascii="Times New Roman" w:hAnsi="Times New Roman" w:cs="Times New Roman"/>
          <w:sz w:val="28"/>
          <w:szCs w:val="28"/>
          <w:lang w:eastAsia="uk-UA"/>
        </w:rPr>
        <w:br/>
        <w:t>пункту 2 частини третьої статті 389 Цивільного процесуального кодексу України</w:t>
      </w:r>
      <w:r w:rsidR="008C158E" w:rsidRPr="007C7BF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7C7BF8" w:rsidRPr="007C7BF8" w:rsidRDefault="007C7BF8" w:rsidP="007C7BF8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2FBE" w:rsidRPr="007C7BF8" w:rsidRDefault="00B36C0E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BF8">
        <w:rPr>
          <w:rFonts w:ascii="Times New Roman" w:hAnsi="Times New Roman" w:cs="Times New Roman"/>
          <w:sz w:val="28"/>
          <w:szCs w:val="28"/>
        </w:rPr>
        <w:t xml:space="preserve">Заслухавши суддю-доповідача </w:t>
      </w:r>
      <w:proofErr w:type="spellStart"/>
      <w:r w:rsidR="008720B3" w:rsidRPr="007C7BF8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="008720B3" w:rsidRPr="007C7BF8">
        <w:rPr>
          <w:rFonts w:ascii="Times New Roman" w:hAnsi="Times New Roman" w:cs="Times New Roman"/>
          <w:sz w:val="28"/>
          <w:szCs w:val="28"/>
        </w:rPr>
        <w:t xml:space="preserve"> О.В.</w:t>
      </w:r>
      <w:r w:rsidR="002F6755" w:rsidRPr="007C7BF8">
        <w:rPr>
          <w:rFonts w:ascii="Times New Roman" w:hAnsi="Times New Roman" w:cs="Times New Roman"/>
          <w:sz w:val="28"/>
          <w:szCs w:val="28"/>
        </w:rPr>
        <w:t xml:space="preserve"> та дослідивши матеріали справи</w:t>
      </w:r>
      <w:r w:rsidRPr="007C7BF8">
        <w:rPr>
          <w:rFonts w:ascii="Times New Roman" w:hAnsi="Times New Roman" w:cs="Times New Roman"/>
          <w:sz w:val="28"/>
          <w:szCs w:val="28"/>
        </w:rPr>
        <w:t xml:space="preserve">, </w:t>
      </w:r>
      <w:r w:rsidR="00C02FBE"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Третя колегія суддів Першого сенату Конституційного Суду України</w:t>
      </w:r>
      <w:r w:rsidR="00C02FBE" w:rsidRPr="007C7B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7A2" w:rsidRPr="007C7BF8" w:rsidRDefault="006F57A2" w:rsidP="007C7BF8">
      <w:pPr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C0E" w:rsidRPr="007C7BF8" w:rsidRDefault="00B36C0E" w:rsidP="007C7BF8">
      <w:pPr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BF8">
        <w:rPr>
          <w:rFonts w:ascii="Times New Roman" w:hAnsi="Times New Roman" w:cs="Times New Roman"/>
          <w:b/>
          <w:sz w:val="28"/>
          <w:szCs w:val="28"/>
        </w:rPr>
        <w:t>у с т а н о в и л</w:t>
      </w:r>
      <w:r w:rsidR="00836A0D" w:rsidRPr="007C7B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C7BF8">
        <w:rPr>
          <w:rFonts w:ascii="Times New Roman" w:hAnsi="Times New Roman" w:cs="Times New Roman"/>
          <w:b/>
          <w:sz w:val="28"/>
          <w:szCs w:val="28"/>
        </w:rPr>
        <w:t>а:</w:t>
      </w:r>
    </w:p>
    <w:p w:rsidR="008C5C20" w:rsidRPr="007C7BF8" w:rsidRDefault="008C5C20" w:rsidP="007C7BF8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ECB" w:rsidRPr="007C7BF8" w:rsidRDefault="00C02FBE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F8">
        <w:rPr>
          <w:rFonts w:ascii="Times New Roman" w:hAnsi="Times New Roman" w:cs="Times New Roman"/>
          <w:sz w:val="28"/>
          <w:szCs w:val="28"/>
        </w:rPr>
        <w:t>1. До Конституційного Суду України зверну</w:t>
      </w:r>
      <w:r w:rsidR="00DA703A" w:rsidRPr="007C7BF8">
        <w:rPr>
          <w:rFonts w:ascii="Times New Roman" w:hAnsi="Times New Roman" w:cs="Times New Roman"/>
          <w:sz w:val="28"/>
          <w:szCs w:val="28"/>
        </w:rPr>
        <w:t>вся</w:t>
      </w:r>
      <w:r w:rsidRPr="007C7BF8">
        <w:rPr>
          <w:rFonts w:ascii="Times New Roman" w:hAnsi="Times New Roman" w:cs="Times New Roman"/>
          <w:sz w:val="28"/>
          <w:szCs w:val="28"/>
        </w:rPr>
        <w:t xml:space="preserve"> </w:t>
      </w:r>
      <w:r w:rsidR="006F57A2" w:rsidRPr="007C7BF8">
        <w:rPr>
          <w:rFonts w:ascii="Times New Roman" w:hAnsi="Times New Roman" w:cs="Times New Roman"/>
          <w:sz w:val="28"/>
          <w:szCs w:val="28"/>
        </w:rPr>
        <w:t xml:space="preserve">Шевченко </w:t>
      </w:r>
      <w:r w:rsidR="00552F77" w:rsidRPr="007C7BF8">
        <w:rPr>
          <w:rFonts w:ascii="Times New Roman" w:hAnsi="Times New Roman" w:cs="Times New Roman"/>
          <w:sz w:val="28"/>
          <w:szCs w:val="28"/>
        </w:rPr>
        <w:t>В</w:t>
      </w:r>
      <w:r w:rsidR="007B0BB0" w:rsidRPr="007C7BF8">
        <w:rPr>
          <w:rFonts w:ascii="Times New Roman" w:hAnsi="Times New Roman" w:cs="Times New Roman"/>
          <w:sz w:val="28"/>
          <w:szCs w:val="28"/>
        </w:rPr>
        <w:t>.</w:t>
      </w:r>
      <w:r w:rsidR="006F57A2" w:rsidRPr="007C7BF8">
        <w:rPr>
          <w:rFonts w:ascii="Times New Roman" w:hAnsi="Times New Roman" w:cs="Times New Roman"/>
          <w:sz w:val="28"/>
          <w:szCs w:val="28"/>
        </w:rPr>
        <w:t>С.</w:t>
      </w:r>
      <w:r w:rsidRPr="007C7BF8">
        <w:rPr>
          <w:rFonts w:ascii="Times New Roman" w:hAnsi="Times New Roman" w:cs="Times New Roman"/>
          <w:sz w:val="28"/>
          <w:szCs w:val="28"/>
        </w:rPr>
        <w:t xml:space="preserve"> </w:t>
      </w:r>
      <w:r w:rsidR="00665059" w:rsidRPr="007C7BF8">
        <w:rPr>
          <w:rFonts w:ascii="Times New Roman" w:hAnsi="Times New Roman" w:cs="Times New Roman"/>
          <w:sz w:val="28"/>
          <w:szCs w:val="28"/>
        </w:rPr>
        <w:t>і</w:t>
      </w:r>
      <w:r w:rsidRPr="007C7BF8">
        <w:rPr>
          <w:rFonts w:ascii="Times New Roman" w:hAnsi="Times New Roman" w:cs="Times New Roman"/>
          <w:sz w:val="28"/>
          <w:szCs w:val="28"/>
        </w:rPr>
        <w:t>з клопотанням перевірити на відповідність</w:t>
      </w:r>
      <w:r w:rsidR="007B0BB0" w:rsidRPr="007C7BF8">
        <w:rPr>
          <w:rFonts w:ascii="Times New Roman" w:hAnsi="Times New Roman" w:cs="Times New Roman"/>
          <w:sz w:val="28"/>
          <w:szCs w:val="28"/>
        </w:rPr>
        <w:t xml:space="preserve"> </w:t>
      </w:r>
      <w:r w:rsidR="006F57A2" w:rsidRPr="007C7BF8">
        <w:rPr>
          <w:rFonts w:ascii="Times New Roman" w:hAnsi="Times New Roman" w:cs="Times New Roman"/>
          <w:sz w:val="28"/>
          <w:szCs w:val="28"/>
        </w:rPr>
        <w:t xml:space="preserve">частині </w:t>
      </w:r>
      <w:r w:rsidR="002E5627" w:rsidRPr="007C7BF8">
        <w:rPr>
          <w:rFonts w:ascii="Times New Roman" w:hAnsi="Times New Roman" w:cs="Times New Roman"/>
          <w:sz w:val="28"/>
          <w:szCs w:val="28"/>
        </w:rPr>
        <w:t>третій</w:t>
      </w:r>
      <w:r w:rsidR="006F57A2" w:rsidRPr="007C7BF8">
        <w:rPr>
          <w:rFonts w:ascii="Times New Roman" w:hAnsi="Times New Roman" w:cs="Times New Roman"/>
          <w:sz w:val="28"/>
          <w:szCs w:val="28"/>
        </w:rPr>
        <w:t xml:space="preserve"> статті 22, частині шостій статті 43 </w:t>
      </w:r>
      <w:r w:rsidR="005B0ECB" w:rsidRPr="007C7BF8">
        <w:rPr>
          <w:rFonts w:ascii="Times New Roman" w:hAnsi="Times New Roman" w:cs="Times New Roman"/>
          <w:sz w:val="28"/>
          <w:szCs w:val="28"/>
        </w:rPr>
        <w:t xml:space="preserve">Конституції України </w:t>
      </w:r>
      <w:r w:rsidR="0002407F" w:rsidRPr="007C7BF8">
        <w:rPr>
          <w:rFonts w:ascii="Times New Roman" w:hAnsi="Times New Roman" w:cs="Times New Roman"/>
          <w:sz w:val="28"/>
          <w:szCs w:val="28"/>
        </w:rPr>
        <w:t>(конституційність)</w:t>
      </w:r>
      <w:r w:rsidRPr="007C7BF8">
        <w:rPr>
          <w:rFonts w:ascii="Times New Roman" w:hAnsi="Times New Roman" w:cs="Times New Roman"/>
          <w:sz w:val="28"/>
          <w:szCs w:val="28"/>
        </w:rPr>
        <w:t xml:space="preserve"> </w:t>
      </w:r>
      <w:r w:rsidR="006F57A2" w:rsidRPr="007C7BF8">
        <w:rPr>
          <w:rFonts w:ascii="Times New Roman" w:hAnsi="Times New Roman" w:cs="Times New Roman"/>
          <w:sz w:val="28"/>
          <w:szCs w:val="28"/>
          <w:lang w:eastAsia="uk-UA"/>
        </w:rPr>
        <w:t xml:space="preserve">пункт 2 частини четвертої </w:t>
      </w:r>
      <w:r w:rsidR="006F57A2" w:rsidRPr="007C7BF8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статті 19, пункт 2 частини першої статті 274, пункт 2 частини третьої статті 389 Цивільного процесуального кодексу України</w:t>
      </w:r>
      <w:r w:rsidR="005B0ECB" w:rsidRPr="007C7BF8">
        <w:rPr>
          <w:rFonts w:ascii="Times New Roman" w:hAnsi="Times New Roman" w:cs="Times New Roman"/>
          <w:sz w:val="28"/>
          <w:szCs w:val="28"/>
          <w:lang w:eastAsia="uk-UA"/>
        </w:rPr>
        <w:t xml:space="preserve"> (далі – Кодекс).</w:t>
      </w:r>
    </w:p>
    <w:p w:rsidR="00AD6E07" w:rsidRPr="007C7BF8" w:rsidRDefault="006F57A2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7BF8">
        <w:rPr>
          <w:rFonts w:ascii="Times New Roman" w:hAnsi="Times New Roman" w:cs="Times New Roman"/>
          <w:sz w:val="28"/>
          <w:szCs w:val="28"/>
        </w:rPr>
        <w:t>За ч</w:t>
      </w:r>
      <w:r w:rsidR="00AD6E07" w:rsidRPr="007C7BF8">
        <w:rPr>
          <w:rFonts w:ascii="Times New Roman" w:hAnsi="Times New Roman" w:cs="Times New Roman"/>
          <w:sz w:val="28"/>
          <w:szCs w:val="28"/>
        </w:rPr>
        <w:t xml:space="preserve">астиною </w:t>
      </w:r>
      <w:r w:rsidRPr="007C7BF8">
        <w:rPr>
          <w:rFonts w:ascii="Times New Roman" w:hAnsi="Times New Roman" w:cs="Times New Roman"/>
          <w:sz w:val="28"/>
          <w:szCs w:val="28"/>
        </w:rPr>
        <w:t xml:space="preserve">четвертою статті 19 Кодексу </w:t>
      </w:r>
      <w:r w:rsidRPr="007C7B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спрощене позовне провадження </w:t>
      </w:r>
      <w:r w:rsidR="00AF35D1" w:rsidRPr="007C7BF8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призначене для розгляду</w:t>
      </w:r>
      <w:r w:rsidRPr="007C7B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7BF8">
        <w:rPr>
          <w:rFonts w:ascii="Times New Roman" w:hAnsi="Times New Roman" w:cs="Times New Roman"/>
          <w:sz w:val="28"/>
          <w:szCs w:val="28"/>
          <w:lang w:eastAsia="uk-UA"/>
        </w:rPr>
        <w:t>„</w:t>
      </w:r>
      <w:r w:rsidRPr="007C7BF8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справ, що виникають з трудових відносин</w:t>
      </w:r>
      <w:r w:rsidRPr="007C7BF8">
        <w:rPr>
          <w:rFonts w:ascii="Times New Roman" w:hAnsi="Times New Roman" w:cs="Times New Roman"/>
          <w:sz w:val="28"/>
          <w:szCs w:val="28"/>
          <w:lang w:eastAsia="uk-UA"/>
        </w:rPr>
        <w:t>“ (пункт 2)</w:t>
      </w:r>
      <w:r w:rsidR="00AD6E07" w:rsidRPr="007C7BF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AD6E07" w:rsidRPr="007C7BF8" w:rsidRDefault="006F57A2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7BF8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Частиною</w:t>
      </w:r>
      <w:r w:rsidRPr="007C7BF8">
        <w:rPr>
          <w:rFonts w:ascii="Times New Roman" w:hAnsi="Times New Roman" w:cs="Times New Roman"/>
          <w:sz w:val="28"/>
          <w:szCs w:val="28"/>
          <w:lang w:eastAsia="uk-UA"/>
        </w:rPr>
        <w:t xml:space="preserve"> першою статті 274</w:t>
      </w:r>
      <w:r w:rsidR="00AD6E07" w:rsidRPr="007C7BF8">
        <w:rPr>
          <w:rFonts w:ascii="Times New Roman" w:hAnsi="Times New Roman" w:cs="Times New Roman"/>
          <w:sz w:val="28"/>
          <w:szCs w:val="28"/>
        </w:rPr>
        <w:t xml:space="preserve"> </w:t>
      </w:r>
      <w:r w:rsidRPr="007C7BF8">
        <w:rPr>
          <w:rFonts w:ascii="Times New Roman" w:hAnsi="Times New Roman" w:cs="Times New Roman"/>
          <w:sz w:val="28"/>
          <w:szCs w:val="28"/>
        </w:rPr>
        <w:t xml:space="preserve">Кодексу визначено, що </w:t>
      </w:r>
      <w:r w:rsidRPr="007C7BF8">
        <w:rPr>
          <w:rFonts w:ascii="Times New Roman" w:hAnsi="Times New Roman" w:cs="Times New Roman"/>
          <w:sz w:val="28"/>
          <w:szCs w:val="28"/>
          <w:shd w:val="clear" w:color="auto" w:fill="FFFFFF"/>
        </w:rPr>
        <w:t>у порядку спрощеного позовного провадження розглядаються</w:t>
      </w:r>
      <w:r w:rsidR="002E5627" w:rsidRPr="007C7B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7BF8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справи,</w:t>
      </w:r>
      <w:r w:rsidR="00AD6E07" w:rsidRPr="007C7BF8">
        <w:rPr>
          <w:rFonts w:ascii="Times New Roman" w:hAnsi="Times New Roman" w:cs="Times New Roman"/>
          <w:sz w:val="28"/>
          <w:szCs w:val="28"/>
        </w:rPr>
        <w:t xml:space="preserve"> </w:t>
      </w:r>
      <w:r w:rsidR="00AD6E07" w:rsidRPr="007C7BF8">
        <w:rPr>
          <w:rFonts w:ascii="Times New Roman" w:hAnsi="Times New Roman" w:cs="Times New Roman"/>
          <w:sz w:val="28"/>
          <w:szCs w:val="28"/>
          <w:lang w:eastAsia="uk-UA"/>
        </w:rPr>
        <w:t xml:space="preserve"> „</w:t>
      </w:r>
      <w:r w:rsidRPr="007C7BF8">
        <w:rPr>
          <w:rFonts w:ascii="Times New Roman" w:hAnsi="Times New Roman" w:cs="Times New Roman"/>
          <w:sz w:val="28"/>
          <w:szCs w:val="28"/>
          <w:lang w:eastAsia="uk-UA"/>
        </w:rPr>
        <w:t>що виникають з трудових відносин</w:t>
      </w:r>
      <w:r w:rsidR="00F566A9" w:rsidRPr="007C7BF8">
        <w:rPr>
          <w:rFonts w:ascii="Times New Roman" w:hAnsi="Times New Roman" w:cs="Times New Roman"/>
          <w:sz w:val="28"/>
          <w:szCs w:val="28"/>
          <w:lang w:eastAsia="uk-UA"/>
        </w:rPr>
        <w:t>“</w:t>
      </w:r>
      <w:r w:rsidRPr="007C7BF8">
        <w:rPr>
          <w:rFonts w:ascii="Times New Roman" w:hAnsi="Times New Roman" w:cs="Times New Roman"/>
          <w:sz w:val="28"/>
          <w:szCs w:val="28"/>
          <w:lang w:eastAsia="uk-UA"/>
        </w:rPr>
        <w:t xml:space="preserve"> (пункт 2)</w:t>
      </w:r>
      <w:r w:rsidR="00AD6E07" w:rsidRPr="007C7BF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6F57A2" w:rsidRPr="007C7BF8" w:rsidRDefault="00F566A9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7BF8">
        <w:rPr>
          <w:rFonts w:ascii="Times New Roman" w:hAnsi="Times New Roman" w:cs="Times New Roman"/>
          <w:sz w:val="28"/>
          <w:szCs w:val="28"/>
          <w:lang w:eastAsia="uk-UA"/>
        </w:rPr>
        <w:t>Згідно з частин</w:t>
      </w:r>
      <w:r w:rsidR="009858C6" w:rsidRPr="007C7BF8">
        <w:rPr>
          <w:rFonts w:ascii="Times New Roman" w:hAnsi="Times New Roman" w:cs="Times New Roman"/>
          <w:sz w:val="28"/>
          <w:szCs w:val="28"/>
          <w:lang w:eastAsia="uk-UA"/>
        </w:rPr>
        <w:t>ою</w:t>
      </w:r>
      <w:r w:rsidRPr="007C7BF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F57A2" w:rsidRPr="007C7BF8">
        <w:rPr>
          <w:rFonts w:ascii="Times New Roman" w:hAnsi="Times New Roman" w:cs="Times New Roman"/>
          <w:sz w:val="28"/>
          <w:szCs w:val="28"/>
          <w:lang w:eastAsia="uk-UA"/>
        </w:rPr>
        <w:t>третьою статті 389 Кодексу н</w:t>
      </w:r>
      <w:r w:rsidR="006F57A2" w:rsidRPr="007C7BF8">
        <w:rPr>
          <w:rFonts w:ascii="Times New Roman" w:hAnsi="Times New Roman" w:cs="Times New Roman"/>
          <w:sz w:val="28"/>
          <w:szCs w:val="28"/>
          <w:shd w:val="clear" w:color="auto" w:fill="FFFFFF"/>
        </w:rPr>
        <w:t>е під</w:t>
      </w:r>
      <w:r w:rsidR="002E5627" w:rsidRPr="007C7B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лягають касаційному оскарженню </w:t>
      </w:r>
      <w:r w:rsidRPr="007C7BF8">
        <w:rPr>
          <w:rFonts w:ascii="Times New Roman" w:hAnsi="Times New Roman" w:cs="Times New Roman"/>
          <w:sz w:val="28"/>
          <w:szCs w:val="28"/>
          <w:lang w:eastAsia="uk-UA"/>
        </w:rPr>
        <w:t>„</w:t>
      </w:r>
      <w:r w:rsidR="006F57A2" w:rsidRPr="007C7BF8">
        <w:rPr>
          <w:rFonts w:ascii="Times New Roman" w:hAnsi="Times New Roman" w:cs="Times New Roman"/>
          <w:sz w:val="28"/>
          <w:szCs w:val="28"/>
          <w:lang w:eastAsia="uk-UA"/>
        </w:rPr>
        <w:t>судові рішення у малозначних справах та у справах з ціною позову, що не перевищує двохсот п’ятдесяти розмірів прожиткового мінімуму для працездатних осіб, крім випадків, якщо:</w:t>
      </w:r>
    </w:p>
    <w:p w:rsidR="006F57A2" w:rsidRPr="007C7BF8" w:rsidRDefault="006F57A2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7BF8">
        <w:rPr>
          <w:rFonts w:ascii="Times New Roman" w:hAnsi="Times New Roman" w:cs="Times New Roman"/>
          <w:sz w:val="28"/>
          <w:szCs w:val="28"/>
          <w:lang w:eastAsia="uk-UA"/>
        </w:rPr>
        <w:t xml:space="preserve">а) касаційна скарга стосується питання права, яке має фундаментальне значення для формування єдиної </w:t>
      </w:r>
      <w:proofErr w:type="spellStart"/>
      <w:r w:rsidRPr="007C7BF8">
        <w:rPr>
          <w:rFonts w:ascii="Times New Roman" w:hAnsi="Times New Roman" w:cs="Times New Roman"/>
          <w:sz w:val="28"/>
          <w:szCs w:val="28"/>
          <w:lang w:eastAsia="uk-UA"/>
        </w:rPr>
        <w:t>правозастосовчої</w:t>
      </w:r>
      <w:proofErr w:type="spellEnd"/>
      <w:r w:rsidRPr="007C7BF8">
        <w:rPr>
          <w:rFonts w:ascii="Times New Roman" w:hAnsi="Times New Roman" w:cs="Times New Roman"/>
          <w:sz w:val="28"/>
          <w:szCs w:val="28"/>
          <w:lang w:eastAsia="uk-UA"/>
        </w:rPr>
        <w:t xml:space="preserve"> практики;</w:t>
      </w:r>
    </w:p>
    <w:p w:rsidR="006F57A2" w:rsidRPr="007C7BF8" w:rsidRDefault="006F57A2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7BF8">
        <w:rPr>
          <w:rFonts w:ascii="Times New Roman" w:hAnsi="Times New Roman" w:cs="Times New Roman"/>
          <w:sz w:val="28"/>
          <w:szCs w:val="28"/>
          <w:lang w:eastAsia="uk-UA"/>
        </w:rPr>
        <w:t>б) особа, яка подає касаційну скаргу, відповідно до цього Кодексу позбавлена можливості спростувати обставини, встановлені оскарженим судовим рішенням, при розгляді іншої справи;</w:t>
      </w:r>
    </w:p>
    <w:p w:rsidR="006F57A2" w:rsidRPr="007C7BF8" w:rsidRDefault="006F57A2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7BF8">
        <w:rPr>
          <w:rFonts w:ascii="Times New Roman" w:hAnsi="Times New Roman" w:cs="Times New Roman"/>
          <w:sz w:val="28"/>
          <w:szCs w:val="28"/>
          <w:lang w:eastAsia="uk-UA"/>
        </w:rPr>
        <w:t>в) справа становить значний суспільний інтерес або має виняткове значення для учасника справи, який подає касаційну скаргу;</w:t>
      </w:r>
    </w:p>
    <w:p w:rsidR="00F566A9" w:rsidRPr="007C7BF8" w:rsidRDefault="006F57A2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7BF8">
        <w:rPr>
          <w:rFonts w:ascii="Times New Roman" w:hAnsi="Times New Roman" w:cs="Times New Roman"/>
          <w:sz w:val="28"/>
          <w:szCs w:val="28"/>
          <w:lang w:eastAsia="uk-UA"/>
        </w:rPr>
        <w:t>г) суд першої інстанції відніс справу до категорії малозначних помилково</w:t>
      </w:r>
      <w:r w:rsidR="00F566A9" w:rsidRPr="007C7BF8">
        <w:rPr>
          <w:rFonts w:ascii="Times New Roman" w:hAnsi="Times New Roman" w:cs="Times New Roman"/>
          <w:sz w:val="28"/>
          <w:szCs w:val="28"/>
          <w:lang w:eastAsia="uk-UA"/>
        </w:rPr>
        <w:t>“</w:t>
      </w:r>
      <w:r w:rsidRPr="007C7BF8">
        <w:rPr>
          <w:rFonts w:ascii="Times New Roman" w:hAnsi="Times New Roman" w:cs="Times New Roman"/>
          <w:sz w:val="28"/>
          <w:szCs w:val="28"/>
          <w:lang w:eastAsia="uk-UA"/>
        </w:rPr>
        <w:t xml:space="preserve"> (пункт 2).</w:t>
      </w:r>
    </w:p>
    <w:p w:rsidR="00F566A9" w:rsidRPr="007C7BF8" w:rsidRDefault="00AF7AB3" w:rsidP="007C7BF8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F8">
        <w:rPr>
          <w:rFonts w:ascii="Times New Roman" w:hAnsi="Times New Roman" w:cs="Times New Roman"/>
          <w:sz w:val="28"/>
          <w:szCs w:val="28"/>
        </w:rPr>
        <w:t xml:space="preserve">На </w:t>
      </w:r>
      <w:r w:rsidR="0012235A" w:rsidRPr="007C7BF8">
        <w:rPr>
          <w:rFonts w:ascii="Times New Roman" w:hAnsi="Times New Roman" w:cs="Times New Roman"/>
          <w:sz w:val="28"/>
          <w:szCs w:val="28"/>
        </w:rPr>
        <w:t>переконання</w:t>
      </w:r>
      <w:r w:rsidRPr="007C7BF8">
        <w:rPr>
          <w:rFonts w:ascii="Times New Roman" w:hAnsi="Times New Roman" w:cs="Times New Roman"/>
          <w:sz w:val="28"/>
          <w:szCs w:val="28"/>
        </w:rPr>
        <w:t xml:space="preserve"> </w:t>
      </w:r>
      <w:r w:rsidR="005B6CD7" w:rsidRPr="007C7BF8">
        <w:rPr>
          <w:rFonts w:ascii="Times New Roman" w:hAnsi="Times New Roman" w:cs="Times New Roman"/>
          <w:sz w:val="28"/>
          <w:szCs w:val="28"/>
        </w:rPr>
        <w:t>автора клопотання</w:t>
      </w:r>
      <w:r w:rsidR="006D6E8D" w:rsidRPr="007C7BF8">
        <w:rPr>
          <w:rFonts w:ascii="Times New Roman" w:hAnsi="Times New Roman" w:cs="Times New Roman"/>
          <w:sz w:val="28"/>
          <w:szCs w:val="28"/>
        </w:rPr>
        <w:t>,</w:t>
      </w:r>
      <w:r w:rsidR="00823C3F" w:rsidRPr="007C7BF8">
        <w:rPr>
          <w:rFonts w:ascii="Times New Roman" w:hAnsi="Times New Roman" w:cs="Times New Roman"/>
          <w:sz w:val="28"/>
          <w:szCs w:val="28"/>
        </w:rPr>
        <w:t xml:space="preserve"> </w:t>
      </w:r>
      <w:r w:rsidR="00BC3CB8" w:rsidRPr="007C7BF8">
        <w:rPr>
          <w:rFonts w:ascii="Times New Roman" w:hAnsi="Times New Roman" w:cs="Times New Roman"/>
          <w:sz w:val="28"/>
          <w:szCs w:val="28"/>
        </w:rPr>
        <w:t>оспорюван</w:t>
      </w:r>
      <w:r w:rsidR="00517E71" w:rsidRPr="007C7BF8">
        <w:rPr>
          <w:rFonts w:ascii="Times New Roman" w:hAnsi="Times New Roman" w:cs="Times New Roman"/>
          <w:sz w:val="28"/>
          <w:szCs w:val="28"/>
        </w:rPr>
        <w:t>і положення</w:t>
      </w:r>
      <w:r w:rsidR="00AE6D77" w:rsidRPr="007C7BF8">
        <w:rPr>
          <w:rFonts w:ascii="Times New Roman" w:hAnsi="Times New Roman" w:cs="Times New Roman"/>
          <w:sz w:val="28"/>
          <w:szCs w:val="28"/>
        </w:rPr>
        <w:t xml:space="preserve"> </w:t>
      </w:r>
      <w:r w:rsidR="009858C6" w:rsidRPr="007C7BF8">
        <w:rPr>
          <w:rFonts w:ascii="Times New Roman" w:hAnsi="Times New Roman" w:cs="Times New Roman"/>
          <w:sz w:val="28"/>
          <w:szCs w:val="28"/>
        </w:rPr>
        <w:t xml:space="preserve">Кодексу </w:t>
      </w:r>
      <w:r w:rsidR="00F566A9" w:rsidRPr="007C7BF8">
        <w:rPr>
          <w:rFonts w:ascii="Times New Roman" w:hAnsi="Times New Roman" w:cs="Times New Roman"/>
          <w:sz w:val="28"/>
          <w:szCs w:val="28"/>
          <w:lang w:eastAsia="uk-UA"/>
        </w:rPr>
        <w:t>„</w:t>
      </w:r>
      <w:r w:rsidR="00517E71" w:rsidRPr="007C7BF8">
        <w:rPr>
          <w:rFonts w:ascii="Times New Roman" w:hAnsi="Times New Roman" w:cs="Times New Roman"/>
          <w:sz w:val="28"/>
          <w:szCs w:val="28"/>
        </w:rPr>
        <w:t>не відповідають вимогам Конституції України та не відіграють передбаченої для них ролі фільтра малозначних справ у сфері трудових відносин</w:t>
      </w:r>
      <w:r w:rsidR="00F566A9" w:rsidRPr="007C7BF8">
        <w:rPr>
          <w:rFonts w:ascii="Times New Roman" w:hAnsi="Times New Roman" w:cs="Times New Roman"/>
          <w:sz w:val="28"/>
          <w:szCs w:val="28"/>
        </w:rPr>
        <w:t>“.</w:t>
      </w:r>
    </w:p>
    <w:p w:rsidR="00F070BE" w:rsidRPr="007C7BF8" w:rsidRDefault="00BC3CB8" w:rsidP="007C7BF8">
      <w:pPr>
        <w:widowControl/>
        <w:shd w:val="clear" w:color="auto" w:fill="FFFFFF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F8">
        <w:rPr>
          <w:rFonts w:ascii="Times New Roman" w:hAnsi="Times New Roman" w:cs="Times New Roman"/>
          <w:sz w:val="28"/>
          <w:szCs w:val="28"/>
        </w:rPr>
        <w:t xml:space="preserve">На </w:t>
      </w:r>
      <w:r w:rsidR="00F070BE" w:rsidRPr="007C7BF8">
        <w:rPr>
          <w:rFonts w:ascii="Times New Roman" w:hAnsi="Times New Roman" w:cs="Times New Roman"/>
          <w:sz w:val="28"/>
          <w:szCs w:val="28"/>
        </w:rPr>
        <w:t xml:space="preserve">підтвердження своєї позиції </w:t>
      </w:r>
      <w:r w:rsidR="00517E71" w:rsidRPr="007C7BF8">
        <w:rPr>
          <w:rFonts w:ascii="Times New Roman" w:hAnsi="Times New Roman" w:cs="Times New Roman"/>
          <w:sz w:val="28"/>
          <w:szCs w:val="28"/>
        </w:rPr>
        <w:t>Шевченко В.С.</w:t>
      </w:r>
      <w:r w:rsidR="00721D22" w:rsidRPr="007C7BF8">
        <w:rPr>
          <w:rFonts w:ascii="Times New Roman" w:hAnsi="Times New Roman" w:cs="Times New Roman"/>
          <w:sz w:val="28"/>
          <w:szCs w:val="28"/>
        </w:rPr>
        <w:t xml:space="preserve"> </w:t>
      </w:r>
      <w:r w:rsidR="00F070BE" w:rsidRPr="007C7BF8">
        <w:rPr>
          <w:rFonts w:ascii="Times New Roman" w:hAnsi="Times New Roman" w:cs="Times New Roman"/>
          <w:sz w:val="28"/>
          <w:szCs w:val="28"/>
        </w:rPr>
        <w:t xml:space="preserve">посилається на Конституцію України, </w:t>
      </w:r>
      <w:r w:rsidR="009858C6" w:rsidRPr="007C7BF8">
        <w:rPr>
          <w:rFonts w:ascii="Times New Roman" w:hAnsi="Times New Roman" w:cs="Times New Roman"/>
          <w:sz w:val="28"/>
          <w:szCs w:val="28"/>
        </w:rPr>
        <w:t>Кодекс,</w:t>
      </w:r>
      <w:r w:rsidR="00AE6D77" w:rsidRPr="007C7BF8">
        <w:rPr>
          <w:rFonts w:ascii="Times New Roman" w:hAnsi="Times New Roman" w:cs="Times New Roman"/>
          <w:sz w:val="28"/>
          <w:szCs w:val="28"/>
        </w:rPr>
        <w:t xml:space="preserve"> рішення Конституційного Суду України</w:t>
      </w:r>
      <w:r w:rsidR="00F566A9" w:rsidRPr="007C7BF8">
        <w:rPr>
          <w:rFonts w:ascii="Times New Roman" w:hAnsi="Times New Roman" w:cs="Times New Roman"/>
          <w:sz w:val="28"/>
          <w:szCs w:val="28"/>
        </w:rPr>
        <w:t>, Єв</w:t>
      </w:r>
      <w:r w:rsidR="00517E71" w:rsidRPr="007C7BF8">
        <w:rPr>
          <w:rFonts w:ascii="Times New Roman" w:hAnsi="Times New Roman" w:cs="Times New Roman"/>
          <w:sz w:val="28"/>
          <w:szCs w:val="28"/>
        </w:rPr>
        <w:t xml:space="preserve">ропейського суду з прав людини </w:t>
      </w:r>
      <w:r w:rsidR="00F070BE" w:rsidRPr="007C7BF8">
        <w:rPr>
          <w:rFonts w:ascii="Times New Roman" w:hAnsi="Times New Roman" w:cs="Times New Roman"/>
          <w:sz w:val="28"/>
          <w:szCs w:val="28"/>
        </w:rPr>
        <w:t xml:space="preserve">та на судові рішення у </w:t>
      </w:r>
      <w:r w:rsidR="00F566A9" w:rsidRPr="007C7BF8">
        <w:rPr>
          <w:rFonts w:ascii="Times New Roman" w:hAnsi="Times New Roman" w:cs="Times New Roman"/>
          <w:sz w:val="28"/>
          <w:szCs w:val="28"/>
        </w:rPr>
        <w:t>його</w:t>
      </w:r>
      <w:r w:rsidR="00F070BE" w:rsidRPr="007C7BF8">
        <w:rPr>
          <w:rFonts w:ascii="Times New Roman" w:hAnsi="Times New Roman" w:cs="Times New Roman"/>
          <w:sz w:val="28"/>
          <w:szCs w:val="28"/>
        </w:rPr>
        <w:t xml:space="preserve"> справі. </w:t>
      </w:r>
    </w:p>
    <w:p w:rsidR="00F070BE" w:rsidRPr="007C7BF8" w:rsidRDefault="00F070BE" w:rsidP="007C7BF8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70BE" w:rsidRPr="007C7BF8" w:rsidRDefault="00F070BE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Вирішуючи питання</w:t>
      </w:r>
      <w:bookmarkStart w:id="0" w:name="n1523"/>
      <w:bookmarkEnd w:id="0"/>
      <w:r w:rsidRPr="007C7BF8">
        <w:rPr>
          <w:rFonts w:ascii="Times New Roman" w:hAnsi="Times New Roman" w:cs="Times New Roman"/>
          <w:sz w:val="28"/>
          <w:szCs w:val="28"/>
        </w:rPr>
        <w:t xml:space="preserve"> про відкриття конституційного провадження у справі, Третя колегія суддів Першого сенату Конституційного Суду України виходить із такого.</w:t>
      </w:r>
    </w:p>
    <w:p w:rsidR="00F070BE" w:rsidRPr="007C7BF8" w:rsidRDefault="00F070BE" w:rsidP="007C7BF8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Відповідно до Закону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в остаточному судовому рішенні у справі суб’єкта права на конституційну с</w:t>
      </w:r>
      <w:r w:rsidR="00757C12"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каргу (частина перша статті 55)</w:t>
      </w:r>
      <w:r w:rsidR="00550329"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517E71"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конституційній скарзі має міститись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є прийнятною за умов її відповідності вимогам, передбаченим, </w:t>
      </w:r>
      <w:r w:rsid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зокрема,</w:t>
      </w:r>
      <w:r w:rsid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517E71"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статтею 55 цього закону (абзац перший частини першої статті 77).</w:t>
      </w:r>
    </w:p>
    <w:p w:rsidR="00815947" w:rsidRPr="007C7BF8" w:rsidRDefault="00815947" w:rsidP="007C7BF8">
      <w:pPr>
        <w:pStyle w:val="a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517E71" w:rsidRPr="007C7BF8" w:rsidRDefault="00725F02" w:rsidP="007C7BF8">
      <w:pPr>
        <w:pStyle w:val="a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C7BF8">
        <w:rPr>
          <w:sz w:val="28"/>
          <w:szCs w:val="28"/>
        </w:rPr>
        <w:t>3</w:t>
      </w:r>
      <w:r w:rsidR="00815947" w:rsidRPr="007C7BF8">
        <w:rPr>
          <w:sz w:val="28"/>
          <w:szCs w:val="28"/>
        </w:rPr>
        <w:t>.</w:t>
      </w:r>
      <w:r w:rsidR="007C7BF8" w:rsidRPr="007C7BF8">
        <w:rPr>
          <w:sz w:val="28"/>
          <w:szCs w:val="28"/>
        </w:rPr>
        <w:t xml:space="preserve"> </w:t>
      </w:r>
      <w:r w:rsidR="00517E71" w:rsidRPr="007C7BF8">
        <w:rPr>
          <w:sz w:val="28"/>
          <w:szCs w:val="28"/>
        </w:rPr>
        <w:t>З аналізу конституційної скарги вбачається, що Шевченко В.С., піддаючи сумніву відповідність Конституції України (конституційність) пункту 2</w:t>
      </w:r>
      <w:r w:rsidR="007C7BF8">
        <w:rPr>
          <w:sz w:val="28"/>
          <w:szCs w:val="28"/>
        </w:rPr>
        <w:br/>
      </w:r>
      <w:r w:rsidR="00517E71" w:rsidRPr="007C7BF8">
        <w:rPr>
          <w:sz w:val="28"/>
          <w:szCs w:val="28"/>
        </w:rPr>
        <w:t xml:space="preserve">частини четвертої статті 19, пункту 2 частини першої статті 274, пункту 2 частини третьої статті 389 Кодексу, фактично висловлює незгоду з висновками Касаційного цивільного суду у складі Верховного Суду, викладеними в остаточному судовому рішенні в його </w:t>
      </w:r>
      <w:r w:rsidR="006D5F73" w:rsidRPr="007C7BF8">
        <w:rPr>
          <w:sz w:val="28"/>
          <w:szCs w:val="28"/>
        </w:rPr>
        <w:t>справі</w:t>
      </w:r>
      <w:r w:rsidR="002E5627" w:rsidRPr="007C7BF8">
        <w:rPr>
          <w:sz w:val="28"/>
          <w:szCs w:val="28"/>
        </w:rPr>
        <w:t>,</w:t>
      </w:r>
      <w:r w:rsidR="006D5F73" w:rsidRPr="007C7BF8">
        <w:rPr>
          <w:sz w:val="28"/>
          <w:szCs w:val="28"/>
        </w:rPr>
        <w:t xml:space="preserve"> та недосконалістю правового регулювання процедури розгляду малозначних справ,</w:t>
      </w:r>
      <w:r w:rsidR="00517E71" w:rsidRPr="007C7BF8">
        <w:rPr>
          <w:sz w:val="28"/>
          <w:szCs w:val="28"/>
        </w:rPr>
        <w:t xml:space="preserve"> що не можна вважати належним обґрунтуванням тверджень щодо неконституційності </w:t>
      </w:r>
      <w:r w:rsidR="002E5627" w:rsidRPr="007C7BF8">
        <w:rPr>
          <w:sz w:val="28"/>
          <w:szCs w:val="28"/>
        </w:rPr>
        <w:t>оспорюваних</w:t>
      </w:r>
      <w:r w:rsidR="00517E71" w:rsidRPr="007C7BF8">
        <w:rPr>
          <w:sz w:val="28"/>
          <w:szCs w:val="28"/>
        </w:rPr>
        <w:t xml:space="preserve"> положень Кодексу.</w:t>
      </w:r>
    </w:p>
    <w:p w:rsidR="00517E71" w:rsidRPr="007C7BF8" w:rsidRDefault="00517E71" w:rsidP="007C7BF8">
      <w:pPr>
        <w:pStyle w:val="ac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C7BF8">
        <w:rPr>
          <w:sz w:val="28"/>
          <w:szCs w:val="28"/>
        </w:rPr>
        <w:t>Отже, конституційна скарга не відповідає вимогам пункту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</w:t>
      </w:r>
      <w:r w:rsidR="007C7BF8">
        <w:rPr>
          <w:sz w:val="28"/>
          <w:szCs w:val="28"/>
        </w:rPr>
        <w:br/>
      </w:r>
      <w:r w:rsidRPr="007C7BF8">
        <w:rPr>
          <w:sz w:val="28"/>
          <w:szCs w:val="28"/>
        </w:rPr>
        <w:t>пунктом 4 статті 62 цього закону – неприйнятність конституційної скарги.</w:t>
      </w:r>
    </w:p>
    <w:p w:rsidR="00517E71" w:rsidRPr="007C7BF8" w:rsidRDefault="00517E71" w:rsidP="007C7BF8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70BE" w:rsidRDefault="00F070BE" w:rsidP="007C7BF8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7C7BF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153 Конституції України, на підставі статей 7, 32, 37, 50, 55, 56, 62, 77, 86 Закону України „Про Конституційний Суд України“, відповідно до § 45, § 56 Регламенту </w:t>
      </w:r>
      <w:r w:rsidRPr="007C7B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Конституційного Суду України Третя колегія суддів Першого сенату Конституційного Суду України</w:t>
      </w:r>
    </w:p>
    <w:p w:rsidR="007C7BF8" w:rsidRPr="007C7BF8" w:rsidRDefault="007C7BF8" w:rsidP="007C7BF8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70BE" w:rsidRPr="007C7BF8" w:rsidRDefault="00DB744B" w:rsidP="007C7BF8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C7B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</w:t>
      </w:r>
      <w:r w:rsidR="00F070BE" w:rsidRPr="007C7B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и л а:</w:t>
      </w:r>
    </w:p>
    <w:p w:rsidR="00665059" w:rsidRPr="007C7BF8" w:rsidRDefault="00665059" w:rsidP="007C7BF8">
      <w:pPr>
        <w:widowControl/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74066" w:rsidRDefault="00F070BE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F8">
        <w:rPr>
          <w:rFonts w:ascii="Times New Roman" w:hAnsi="Times New Roman" w:cs="Times New Roman"/>
          <w:sz w:val="28"/>
          <w:szCs w:val="28"/>
        </w:rPr>
        <w:t xml:space="preserve">1. Відмовити у відкритті конституційного провадження у справі за конституційною скаргою </w:t>
      </w:r>
      <w:r w:rsidR="008C5C20" w:rsidRPr="007C7BF8">
        <w:rPr>
          <w:rFonts w:ascii="Times New Roman" w:hAnsi="Times New Roman" w:cs="Times New Roman"/>
          <w:sz w:val="28"/>
          <w:szCs w:val="28"/>
          <w:lang w:eastAsia="uk-UA"/>
        </w:rPr>
        <w:t xml:space="preserve">Шевченка Валерія </w:t>
      </w:r>
      <w:proofErr w:type="spellStart"/>
      <w:r w:rsidR="008C5C20" w:rsidRPr="007C7BF8">
        <w:rPr>
          <w:rFonts w:ascii="Times New Roman" w:hAnsi="Times New Roman" w:cs="Times New Roman"/>
          <w:sz w:val="28"/>
          <w:szCs w:val="28"/>
          <w:lang w:eastAsia="uk-UA"/>
        </w:rPr>
        <w:t>Савватійовича</w:t>
      </w:r>
      <w:proofErr w:type="spellEnd"/>
      <w:r w:rsidR="008C5C20" w:rsidRPr="007C7BF8">
        <w:rPr>
          <w:rFonts w:ascii="Times New Roman" w:hAnsi="Times New Roman" w:cs="Times New Roman"/>
          <w:sz w:val="28"/>
          <w:szCs w:val="28"/>
          <w:lang w:eastAsia="uk-UA"/>
        </w:rPr>
        <w:t xml:space="preserve"> щодо відповідності Конституції України (конституційності) пункту 2 частини четвертої статті 19, пункту 2 частини першої статті 274, пункту 2 частини третьої статті 389 Цивільного процесуального кодексу України </w:t>
      </w:r>
      <w:r w:rsidR="007D504D" w:rsidRPr="007C7BF8">
        <w:rPr>
          <w:rFonts w:ascii="Times New Roman" w:hAnsi="Times New Roman" w:cs="Times New Roman"/>
          <w:sz w:val="28"/>
          <w:szCs w:val="28"/>
        </w:rPr>
        <w:t>на підставі пункту 4 статті 62 Закону України „Про Конституційний Суд України“ – неприйнятність конституційної скарги</w:t>
      </w:r>
      <w:r w:rsidR="00774066" w:rsidRPr="007C7BF8">
        <w:rPr>
          <w:rFonts w:ascii="Times New Roman" w:hAnsi="Times New Roman" w:cs="Times New Roman"/>
          <w:sz w:val="28"/>
          <w:szCs w:val="28"/>
        </w:rPr>
        <w:t>.</w:t>
      </w:r>
    </w:p>
    <w:p w:rsidR="007C7BF8" w:rsidRPr="007C7BF8" w:rsidRDefault="007C7BF8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70BE" w:rsidRPr="007C7BF8" w:rsidRDefault="00F070BE" w:rsidP="007C7BF8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BF8">
        <w:rPr>
          <w:rFonts w:ascii="Times New Roman" w:hAnsi="Times New Roman" w:cs="Times New Roman"/>
          <w:sz w:val="28"/>
          <w:szCs w:val="28"/>
        </w:rPr>
        <w:t xml:space="preserve">2. </w:t>
      </w:r>
      <w:r w:rsidR="00774066" w:rsidRPr="007C7BF8">
        <w:rPr>
          <w:rFonts w:ascii="Times New Roman" w:hAnsi="Times New Roman" w:cs="Times New Roman"/>
          <w:sz w:val="28"/>
          <w:szCs w:val="28"/>
        </w:rPr>
        <w:t>Ухвала є остаточною</w:t>
      </w:r>
      <w:r w:rsidRPr="007C7BF8">
        <w:rPr>
          <w:rFonts w:ascii="Times New Roman" w:hAnsi="Times New Roman" w:cs="Times New Roman"/>
          <w:sz w:val="28"/>
          <w:szCs w:val="28"/>
        </w:rPr>
        <w:t>.</w:t>
      </w:r>
    </w:p>
    <w:p w:rsidR="007C7BF8" w:rsidRPr="007C7BF8" w:rsidRDefault="007C7BF8" w:rsidP="007C7BF8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7BF8" w:rsidRDefault="007C7BF8" w:rsidP="007C7BF8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7BF8" w:rsidRDefault="007C7BF8" w:rsidP="007C7BF8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176D" w:rsidRPr="0083176D" w:rsidRDefault="0083176D" w:rsidP="0083176D">
      <w:pPr>
        <w:widowControl/>
        <w:ind w:left="3545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1" w:name="_GoBack"/>
      <w:r w:rsidRPr="0083176D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Третя колегія суддів</w:t>
      </w:r>
    </w:p>
    <w:p w:rsidR="0083176D" w:rsidRPr="0083176D" w:rsidRDefault="0083176D" w:rsidP="0083176D">
      <w:pPr>
        <w:widowControl/>
        <w:ind w:left="3545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83176D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:rsidR="007C7BF8" w:rsidRPr="0083176D" w:rsidRDefault="0083176D" w:rsidP="0083176D">
      <w:pPr>
        <w:widowControl/>
        <w:ind w:left="354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3176D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1"/>
    </w:p>
    <w:sectPr w:rsidR="007C7BF8" w:rsidRPr="0083176D" w:rsidSect="007C7BF8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01" w:rsidRDefault="00543601" w:rsidP="002621FF">
      <w:r>
        <w:separator/>
      </w:r>
    </w:p>
  </w:endnote>
  <w:endnote w:type="continuationSeparator" w:id="0">
    <w:p w:rsidR="00543601" w:rsidRDefault="00543601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F8" w:rsidRPr="007C7BF8" w:rsidRDefault="007C7BF8">
    <w:pPr>
      <w:pStyle w:val="a9"/>
      <w:rPr>
        <w:rFonts w:ascii="Times New Roman" w:hAnsi="Times New Roman" w:cs="Times New Roman"/>
        <w:sz w:val="10"/>
        <w:szCs w:val="10"/>
      </w:rPr>
    </w:pPr>
    <w:r w:rsidRPr="007C7BF8">
      <w:rPr>
        <w:rFonts w:ascii="Times New Roman" w:hAnsi="Times New Roman" w:cs="Times New Roman"/>
        <w:sz w:val="10"/>
        <w:szCs w:val="10"/>
      </w:rPr>
      <w:fldChar w:fldCharType="begin"/>
    </w:r>
    <w:r w:rsidRPr="007C7BF8">
      <w:rPr>
        <w:rFonts w:ascii="Times New Roman" w:hAnsi="Times New Roman" w:cs="Times New Roman"/>
        <w:sz w:val="10"/>
        <w:szCs w:val="10"/>
        <w:lang w:val="en-US"/>
      </w:rPr>
      <w:instrText xml:space="preserve"> FILENAME \p \* MERGEFORMAT </w:instrText>
    </w:r>
    <w:r w:rsidRPr="007C7BF8">
      <w:rPr>
        <w:rFonts w:ascii="Times New Roman" w:hAnsi="Times New Roman" w:cs="Times New Roman"/>
        <w:sz w:val="10"/>
        <w:szCs w:val="10"/>
      </w:rPr>
      <w:fldChar w:fldCharType="separate"/>
    </w:r>
    <w:r w:rsidR="0083176D">
      <w:rPr>
        <w:rFonts w:ascii="Times New Roman" w:hAnsi="Times New Roman" w:cs="Times New Roman"/>
        <w:noProof/>
        <w:sz w:val="10"/>
        <w:szCs w:val="10"/>
        <w:lang w:val="en-US"/>
      </w:rPr>
      <w:t>S:\Mashburo\2025\Suddi\I senat\III koleg\38.docx</w:t>
    </w:r>
    <w:r w:rsidRPr="007C7BF8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F8" w:rsidRPr="007C7BF8" w:rsidRDefault="007C7BF8">
    <w:pPr>
      <w:pStyle w:val="a9"/>
      <w:rPr>
        <w:rFonts w:ascii="Times New Roman" w:hAnsi="Times New Roman" w:cs="Times New Roman"/>
        <w:sz w:val="10"/>
        <w:szCs w:val="10"/>
      </w:rPr>
    </w:pPr>
    <w:r w:rsidRPr="007C7BF8">
      <w:rPr>
        <w:rFonts w:ascii="Times New Roman" w:hAnsi="Times New Roman" w:cs="Times New Roman"/>
        <w:sz w:val="10"/>
        <w:szCs w:val="10"/>
      </w:rPr>
      <w:fldChar w:fldCharType="begin"/>
    </w:r>
    <w:r w:rsidRPr="007C7BF8">
      <w:rPr>
        <w:rFonts w:ascii="Times New Roman" w:hAnsi="Times New Roman" w:cs="Times New Roman"/>
        <w:sz w:val="10"/>
        <w:szCs w:val="10"/>
        <w:lang w:val="en-US"/>
      </w:rPr>
      <w:instrText xml:space="preserve"> FILENAME \p \* MERGEFORMAT </w:instrText>
    </w:r>
    <w:r w:rsidRPr="007C7BF8">
      <w:rPr>
        <w:rFonts w:ascii="Times New Roman" w:hAnsi="Times New Roman" w:cs="Times New Roman"/>
        <w:sz w:val="10"/>
        <w:szCs w:val="10"/>
      </w:rPr>
      <w:fldChar w:fldCharType="separate"/>
    </w:r>
    <w:r w:rsidR="0083176D">
      <w:rPr>
        <w:rFonts w:ascii="Times New Roman" w:hAnsi="Times New Roman" w:cs="Times New Roman"/>
        <w:noProof/>
        <w:sz w:val="10"/>
        <w:szCs w:val="10"/>
        <w:lang w:val="en-US"/>
      </w:rPr>
      <w:t>S:\Mashburo\2025\Suddi\I senat\III koleg\38.docx</w:t>
    </w:r>
    <w:r w:rsidRPr="007C7BF8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01" w:rsidRDefault="00543601" w:rsidP="002621FF">
      <w:r>
        <w:separator/>
      </w:r>
    </w:p>
  </w:footnote>
  <w:footnote w:type="continuationSeparator" w:id="0">
    <w:p w:rsidR="00543601" w:rsidRDefault="00543601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DA703A" w:rsidRPr="002621FF" w:rsidRDefault="00DA703A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83176D">
          <w:rPr>
            <w:noProof/>
            <w:sz w:val="28"/>
            <w:szCs w:val="28"/>
          </w:rPr>
          <w:t>4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144CD"/>
    <w:rsid w:val="0002407F"/>
    <w:rsid w:val="00024E72"/>
    <w:rsid w:val="00037853"/>
    <w:rsid w:val="00041159"/>
    <w:rsid w:val="00053E7F"/>
    <w:rsid w:val="00066F89"/>
    <w:rsid w:val="00074FF7"/>
    <w:rsid w:val="00084215"/>
    <w:rsid w:val="00084F89"/>
    <w:rsid w:val="0008573A"/>
    <w:rsid w:val="000C688E"/>
    <w:rsid w:val="000D234F"/>
    <w:rsid w:val="000E05D8"/>
    <w:rsid w:val="000E15AF"/>
    <w:rsid w:val="000E566D"/>
    <w:rsid w:val="000E5ECD"/>
    <w:rsid w:val="0010090D"/>
    <w:rsid w:val="00102DEA"/>
    <w:rsid w:val="00111B85"/>
    <w:rsid w:val="0012235A"/>
    <w:rsid w:val="00136B2B"/>
    <w:rsid w:val="0014086F"/>
    <w:rsid w:val="00176B15"/>
    <w:rsid w:val="00176C08"/>
    <w:rsid w:val="0018523B"/>
    <w:rsid w:val="001B7B91"/>
    <w:rsid w:val="001E1A35"/>
    <w:rsid w:val="001E3E8E"/>
    <w:rsid w:val="001E4476"/>
    <w:rsid w:val="001E5620"/>
    <w:rsid w:val="00220B16"/>
    <w:rsid w:val="002403B1"/>
    <w:rsid w:val="00240FDF"/>
    <w:rsid w:val="002621FF"/>
    <w:rsid w:val="00262CEE"/>
    <w:rsid w:val="00274677"/>
    <w:rsid w:val="0029473A"/>
    <w:rsid w:val="00297709"/>
    <w:rsid w:val="002B1DC4"/>
    <w:rsid w:val="002B1E7A"/>
    <w:rsid w:val="002C0041"/>
    <w:rsid w:val="002C3A17"/>
    <w:rsid w:val="002D5434"/>
    <w:rsid w:val="002E5627"/>
    <w:rsid w:val="002F6755"/>
    <w:rsid w:val="00340FE0"/>
    <w:rsid w:val="00343BF0"/>
    <w:rsid w:val="0035678F"/>
    <w:rsid w:val="003739C2"/>
    <w:rsid w:val="00375CF7"/>
    <w:rsid w:val="00386607"/>
    <w:rsid w:val="0038731A"/>
    <w:rsid w:val="003A73DE"/>
    <w:rsid w:val="003C75B6"/>
    <w:rsid w:val="003D259B"/>
    <w:rsid w:val="003E74C9"/>
    <w:rsid w:val="003F3415"/>
    <w:rsid w:val="0040219D"/>
    <w:rsid w:val="00407BB6"/>
    <w:rsid w:val="004107F2"/>
    <w:rsid w:val="00424FAC"/>
    <w:rsid w:val="004302FA"/>
    <w:rsid w:val="00430736"/>
    <w:rsid w:val="004375E1"/>
    <w:rsid w:val="0044647D"/>
    <w:rsid w:val="00473608"/>
    <w:rsid w:val="004777FB"/>
    <w:rsid w:val="00492848"/>
    <w:rsid w:val="004A28CA"/>
    <w:rsid w:val="004A3DBB"/>
    <w:rsid w:val="004B0F35"/>
    <w:rsid w:val="004C2534"/>
    <w:rsid w:val="004C6A4C"/>
    <w:rsid w:val="004D0493"/>
    <w:rsid w:val="004F5D95"/>
    <w:rsid w:val="00517E71"/>
    <w:rsid w:val="00522F4B"/>
    <w:rsid w:val="00523A8A"/>
    <w:rsid w:val="0053039C"/>
    <w:rsid w:val="00530539"/>
    <w:rsid w:val="00532984"/>
    <w:rsid w:val="005351B2"/>
    <w:rsid w:val="00543601"/>
    <w:rsid w:val="005448A8"/>
    <w:rsid w:val="00550329"/>
    <w:rsid w:val="00552F77"/>
    <w:rsid w:val="005653A5"/>
    <w:rsid w:val="00582E7C"/>
    <w:rsid w:val="005839D9"/>
    <w:rsid w:val="005850E3"/>
    <w:rsid w:val="005961E8"/>
    <w:rsid w:val="005B0ECB"/>
    <w:rsid w:val="005B4489"/>
    <w:rsid w:val="005B6CD7"/>
    <w:rsid w:val="005C6FBA"/>
    <w:rsid w:val="005E3CBE"/>
    <w:rsid w:val="005E5CE0"/>
    <w:rsid w:val="005E6BE1"/>
    <w:rsid w:val="005F57F7"/>
    <w:rsid w:val="006126EF"/>
    <w:rsid w:val="00637197"/>
    <w:rsid w:val="00652649"/>
    <w:rsid w:val="00665059"/>
    <w:rsid w:val="00695268"/>
    <w:rsid w:val="006960A9"/>
    <w:rsid w:val="006A3EA1"/>
    <w:rsid w:val="006D5F73"/>
    <w:rsid w:val="006D6E8D"/>
    <w:rsid w:val="006F2171"/>
    <w:rsid w:val="006F57A2"/>
    <w:rsid w:val="007113A5"/>
    <w:rsid w:val="00721D22"/>
    <w:rsid w:val="00725F02"/>
    <w:rsid w:val="007327B8"/>
    <w:rsid w:val="007356B7"/>
    <w:rsid w:val="00737EA7"/>
    <w:rsid w:val="00757C12"/>
    <w:rsid w:val="00774066"/>
    <w:rsid w:val="007A284B"/>
    <w:rsid w:val="007B0BB0"/>
    <w:rsid w:val="007C229B"/>
    <w:rsid w:val="007C4020"/>
    <w:rsid w:val="007C7BF8"/>
    <w:rsid w:val="007D482C"/>
    <w:rsid w:val="007D504D"/>
    <w:rsid w:val="00815947"/>
    <w:rsid w:val="00822D9B"/>
    <w:rsid w:val="00823C3F"/>
    <w:rsid w:val="008245E9"/>
    <w:rsid w:val="00830609"/>
    <w:rsid w:val="0083176D"/>
    <w:rsid w:val="00835F85"/>
    <w:rsid w:val="00836A0D"/>
    <w:rsid w:val="00862207"/>
    <w:rsid w:val="008628A9"/>
    <w:rsid w:val="008720B3"/>
    <w:rsid w:val="00875209"/>
    <w:rsid w:val="00883766"/>
    <w:rsid w:val="00885AE4"/>
    <w:rsid w:val="008B57D9"/>
    <w:rsid w:val="008C158E"/>
    <w:rsid w:val="008C48FE"/>
    <w:rsid w:val="008C5C20"/>
    <w:rsid w:val="008D29F9"/>
    <w:rsid w:val="008F6240"/>
    <w:rsid w:val="00903F69"/>
    <w:rsid w:val="00904FCA"/>
    <w:rsid w:val="0090578D"/>
    <w:rsid w:val="00930B02"/>
    <w:rsid w:val="00945368"/>
    <w:rsid w:val="00981D7D"/>
    <w:rsid w:val="009842B8"/>
    <w:rsid w:val="009858C6"/>
    <w:rsid w:val="00994341"/>
    <w:rsid w:val="009C77E6"/>
    <w:rsid w:val="009F61B5"/>
    <w:rsid w:val="00A1047F"/>
    <w:rsid w:val="00A1227B"/>
    <w:rsid w:val="00A156EB"/>
    <w:rsid w:val="00A20BCC"/>
    <w:rsid w:val="00A42354"/>
    <w:rsid w:val="00A5570F"/>
    <w:rsid w:val="00A64055"/>
    <w:rsid w:val="00A70582"/>
    <w:rsid w:val="00A709CF"/>
    <w:rsid w:val="00A84AC3"/>
    <w:rsid w:val="00A864DB"/>
    <w:rsid w:val="00AA2B79"/>
    <w:rsid w:val="00AC3587"/>
    <w:rsid w:val="00AD6E07"/>
    <w:rsid w:val="00AE0F4B"/>
    <w:rsid w:val="00AE143B"/>
    <w:rsid w:val="00AE2712"/>
    <w:rsid w:val="00AE6721"/>
    <w:rsid w:val="00AE6D77"/>
    <w:rsid w:val="00AF0E8B"/>
    <w:rsid w:val="00AF35D1"/>
    <w:rsid w:val="00AF7AB3"/>
    <w:rsid w:val="00B03015"/>
    <w:rsid w:val="00B36C0E"/>
    <w:rsid w:val="00B60ED1"/>
    <w:rsid w:val="00B83784"/>
    <w:rsid w:val="00BA0424"/>
    <w:rsid w:val="00BA224C"/>
    <w:rsid w:val="00BC3CB8"/>
    <w:rsid w:val="00BE5166"/>
    <w:rsid w:val="00BE5E40"/>
    <w:rsid w:val="00BF1E1B"/>
    <w:rsid w:val="00BF6047"/>
    <w:rsid w:val="00C02FBE"/>
    <w:rsid w:val="00C114FC"/>
    <w:rsid w:val="00C15328"/>
    <w:rsid w:val="00C213A7"/>
    <w:rsid w:val="00C2238B"/>
    <w:rsid w:val="00C22B36"/>
    <w:rsid w:val="00C454CE"/>
    <w:rsid w:val="00C45742"/>
    <w:rsid w:val="00C45BBC"/>
    <w:rsid w:val="00C530A7"/>
    <w:rsid w:val="00C55C58"/>
    <w:rsid w:val="00C57190"/>
    <w:rsid w:val="00C63E23"/>
    <w:rsid w:val="00C81218"/>
    <w:rsid w:val="00C94E25"/>
    <w:rsid w:val="00C95428"/>
    <w:rsid w:val="00CB057B"/>
    <w:rsid w:val="00CB7438"/>
    <w:rsid w:val="00CC421D"/>
    <w:rsid w:val="00CD5350"/>
    <w:rsid w:val="00CF13AF"/>
    <w:rsid w:val="00CF4601"/>
    <w:rsid w:val="00D05390"/>
    <w:rsid w:val="00D15D8D"/>
    <w:rsid w:val="00D16790"/>
    <w:rsid w:val="00D30A4E"/>
    <w:rsid w:val="00D34042"/>
    <w:rsid w:val="00D34719"/>
    <w:rsid w:val="00D86B85"/>
    <w:rsid w:val="00DA703A"/>
    <w:rsid w:val="00DB744B"/>
    <w:rsid w:val="00DC6AA8"/>
    <w:rsid w:val="00E03EE8"/>
    <w:rsid w:val="00E05176"/>
    <w:rsid w:val="00E142AE"/>
    <w:rsid w:val="00E16A56"/>
    <w:rsid w:val="00E177D2"/>
    <w:rsid w:val="00E23E95"/>
    <w:rsid w:val="00E34342"/>
    <w:rsid w:val="00E53237"/>
    <w:rsid w:val="00E6136C"/>
    <w:rsid w:val="00E63061"/>
    <w:rsid w:val="00E7429E"/>
    <w:rsid w:val="00E80EF8"/>
    <w:rsid w:val="00EA5ED0"/>
    <w:rsid w:val="00EE55EC"/>
    <w:rsid w:val="00F070BE"/>
    <w:rsid w:val="00F21724"/>
    <w:rsid w:val="00F231AB"/>
    <w:rsid w:val="00F566A9"/>
    <w:rsid w:val="00F810E7"/>
    <w:rsid w:val="00F90C96"/>
    <w:rsid w:val="00FA752E"/>
    <w:rsid w:val="00FB0E32"/>
    <w:rsid w:val="00FC2C31"/>
    <w:rsid w:val="00FC57F7"/>
    <w:rsid w:val="00FC7A4E"/>
    <w:rsid w:val="00FE1750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5083D4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7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semiHidden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paragraph" w:styleId="ab">
    <w:name w:val="List Paragraph"/>
    <w:basedOn w:val="a"/>
    <w:uiPriority w:val="34"/>
    <w:qFormat/>
    <w:rsid w:val="00C02FB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D482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semiHidden/>
    <w:unhideWhenUsed/>
    <w:rsid w:val="007D482C"/>
    <w:rPr>
      <w:color w:val="0000FF"/>
      <w:u w:val="single"/>
    </w:rPr>
  </w:style>
  <w:style w:type="character" w:customStyle="1" w:styleId="rvts46">
    <w:name w:val="rvts46"/>
    <w:basedOn w:val="a0"/>
    <w:rsid w:val="00340FE0"/>
  </w:style>
  <w:style w:type="table" w:styleId="ae">
    <w:name w:val="Table Grid"/>
    <w:basedOn w:val="a1"/>
    <w:uiPriority w:val="39"/>
    <w:rsid w:val="007C7B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12752-4447-4030-8D59-38F23659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3659</Words>
  <Characters>2087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5</cp:revision>
  <cp:lastPrinted>2025-11-27T08:25:00Z</cp:lastPrinted>
  <dcterms:created xsi:type="dcterms:W3CDTF">2025-11-26T11:45:00Z</dcterms:created>
  <dcterms:modified xsi:type="dcterms:W3CDTF">2025-11-27T08:25:00Z</dcterms:modified>
</cp:coreProperties>
</file>