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0D0226" w:rsidRDefault="000D0226" w:rsidP="000D0226">
      <w:pPr>
        <w:pStyle w:val="ae"/>
        <w:jc w:val="both"/>
        <w:rPr>
          <w:rFonts w:ascii="Times New Roman" w:hAnsi="Times New Roman"/>
          <w:b/>
          <w:sz w:val="28"/>
          <w:szCs w:val="28"/>
        </w:rPr>
      </w:pPr>
    </w:p>
    <w:p w:rsidR="005E32B1" w:rsidRPr="000D0226" w:rsidRDefault="00244A1A" w:rsidP="000D0226">
      <w:pPr>
        <w:pStyle w:val="ae"/>
        <w:tabs>
          <w:tab w:val="center" w:pos="4820"/>
        </w:tabs>
        <w:jc w:val="both"/>
        <w:rPr>
          <w:rFonts w:ascii="Times New Roman" w:hAnsi="Times New Roman"/>
          <w:b/>
          <w:sz w:val="28"/>
          <w:szCs w:val="28"/>
        </w:rPr>
      </w:pPr>
      <w:r w:rsidRPr="000D0226">
        <w:rPr>
          <w:rFonts w:ascii="Times New Roman" w:hAnsi="Times New Roman"/>
          <w:b/>
          <w:sz w:val="28"/>
          <w:szCs w:val="28"/>
        </w:rPr>
        <w:t xml:space="preserve">про відмову у відкритті конституційного провадження у справі за </w:t>
      </w:r>
      <w:r w:rsidRPr="000D0226">
        <w:rPr>
          <w:rFonts w:ascii="Times New Roman" w:hAnsi="Times New Roman"/>
          <w:b/>
          <w:color w:val="auto"/>
          <w:sz w:val="28"/>
          <w:szCs w:val="28"/>
        </w:rPr>
        <w:t xml:space="preserve">конституційною скаргою </w:t>
      </w:r>
      <w:r w:rsidR="007668E8" w:rsidRPr="000D0226">
        <w:rPr>
          <w:rFonts w:ascii="Times New Roman" w:hAnsi="Times New Roman"/>
          <w:b/>
          <w:color w:val="auto"/>
          <w:sz w:val="28"/>
          <w:szCs w:val="28"/>
        </w:rPr>
        <w:t>Маюри Івана Сергійовича</w:t>
      </w:r>
      <w:r w:rsidR="005E32B1" w:rsidRPr="000D0226">
        <w:rPr>
          <w:rFonts w:ascii="Times New Roman" w:hAnsi="Times New Roman"/>
          <w:b/>
          <w:sz w:val="28"/>
          <w:szCs w:val="28"/>
        </w:rPr>
        <w:t xml:space="preserve"> щодо відповідності Конституції України (конституційн</w:t>
      </w:r>
      <w:r w:rsidR="00101AAE" w:rsidRPr="000D0226">
        <w:rPr>
          <w:rFonts w:ascii="Times New Roman" w:hAnsi="Times New Roman"/>
          <w:b/>
          <w:sz w:val="28"/>
          <w:szCs w:val="28"/>
        </w:rPr>
        <w:t xml:space="preserve">ості) </w:t>
      </w:r>
      <w:r w:rsidR="00271144" w:rsidRPr="000D0226">
        <w:rPr>
          <w:rFonts w:ascii="Times New Roman" w:hAnsi="Times New Roman"/>
          <w:b/>
          <w:sz w:val="28"/>
          <w:szCs w:val="28"/>
        </w:rPr>
        <w:t xml:space="preserve">частини </w:t>
      </w:r>
      <w:r w:rsidR="007668E8" w:rsidRPr="000D0226">
        <w:rPr>
          <w:rFonts w:ascii="Times New Roman" w:hAnsi="Times New Roman"/>
          <w:b/>
          <w:sz w:val="28"/>
          <w:szCs w:val="28"/>
        </w:rPr>
        <w:t>сьомої</w:t>
      </w:r>
      <w:r w:rsidR="00101AAE" w:rsidRPr="000D0226">
        <w:rPr>
          <w:rFonts w:ascii="Times New Roman" w:hAnsi="Times New Roman"/>
          <w:b/>
          <w:sz w:val="28"/>
          <w:szCs w:val="28"/>
        </w:rPr>
        <w:t xml:space="preserve"> статті </w:t>
      </w:r>
      <w:r w:rsidR="007668E8" w:rsidRPr="000D0226">
        <w:rPr>
          <w:rFonts w:ascii="Times New Roman" w:hAnsi="Times New Roman"/>
          <w:b/>
          <w:sz w:val="28"/>
          <w:szCs w:val="28"/>
        </w:rPr>
        <w:t>610</w:t>
      </w:r>
      <w:r w:rsidR="00101AAE" w:rsidRPr="000D0226">
        <w:rPr>
          <w:rFonts w:ascii="Times New Roman" w:hAnsi="Times New Roman"/>
          <w:b/>
          <w:sz w:val="28"/>
          <w:szCs w:val="28"/>
        </w:rPr>
        <w:t xml:space="preserve"> </w:t>
      </w:r>
      <w:r w:rsidR="000D0226">
        <w:rPr>
          <w:rFonts w:ascii="Times New Roman" w:hAnsi="Times New Roman"/>
          <w:b/>
          <w:sz w:val="28"/>
          <w:szCs w:val="28"/>
        </w:rPr>
        <w:br/>
      </w:r>
      <w:r w:rsidR="000D0226">
        <w:rPr>
          <w:rFonts w:ascii="Times New Roman" w:hAnsi="Times New Roman"/>
          <w:b/>
          <w:sz w:val="28"/>
          <w:szCs w:val="28"/>
        </w:rPr>
        <w:tab/>
      </w:r>
      <w:r w:rsidR="007668E8" w:rsidRPr="000D0226">
        <w:rPr>
          <w:rFonts w:ascii="Times New Roman" w:hAnsi="Times New Roman"/>
          <w:b/>
          <w:sz w:val="28"/>
          <w:szCs w:val="28"/>
        </w:rPr>
        <w:t>Кримінального процесуального кодексу України</w:t>
      </w:r>
    </w:p>
    <w:p w:rsidR="00244A1A" w:rsidRPr="000D0226" w:rsidRDefault="00244A1A" w:rsidP="000D0226">
      <w:pPr>
        <w:pStyle w:val="ae"/>
        <w:jc w:val="both"/>
        <w:rPr>
          <w:rFonts w:ascii="Times New Roman" w:hAnsi="Times New Roman"/>
          <w:iCs/>
          <w:color w:val="auto"/>
          <w:sz w:val="28"/>
          <w:szCs w:val="28"/>
        </w:rPr>
      </w:pPr>
    </w:p>
    <w:p w:rsidR="00244A1A" w:rsidRPr="000D0226" w:rsidRDefault="00244A1A" w:rsidP="000D0226">
      <w:pPr>
        <w:pStyle w:val="ae"/>
        <w:tabs>
          <w:tab w:val="right" w:pos="9498"/>
        </w:tabs>
        <w:jc w:val="both"/>
        <w:rPr>
          <w:rFonts w:ascii="Times New Roman" w:hAnsi="Times New Roman"/>
          <w:color w:val="auto"/>
          <w:sz w:val="28"/>
          <w:szCs w:val="28"/>
        </w:rPr>
      </w:pPr>
      <w:r w:rsidRPr="000D0226">
        <w:rPr>
          <w:rFonts w:ascii="Times New Roman" w:hAnsi="Times New Roman"/>
          <w:color w:val="auto"/>
          <w:sz w:val="28"/>
          <w:szCs w:val="28"/>
        </w:rPr>
        <w:t>К и ї в</w:t>
      </w:r>
      <w:r w:rsidR="000D0226">
        <w:rPr>
          <w:rFonts w:ascii="Times New Roman" w:hAnsi="Times New Roman"/>
          <w:color w:val="auto"/>
          <w:sz w:val="28"/>
          <w:szCs w:val="28"/>
        </w:rPr>
        <w:tab/>
      </w:r>
      <w:r w:rsidRPr="000D0226">
        <w:rPr>
          <w:rFonts w:ascii="Times New Roman" w:hAnsi="Times New Roman"/>
          <w:color w:val="auto"/>
          <w:sz w:val="28"/>
          <w:szCs w:val="28"/>
        </w:rPr>
        <w:t xml:space="preserve">Справа </w:t>
      </w:r>
      <w:r w:rsidR="002A6A62">
        <w:rPr>
          <w:rFonts w:ascii="Times New Roman" w:hAnsi="Times New Roman"/>
          <w:color w:val="auto"/>
          <w:sz w:val="28"/>
          <w:szCs w:val="28"/>
        </w:rPr>
        <w:t xml:space="preserve">№ </w:t>
      </w:r>
      <w:r w:rsidRPr="000D0226">
        <w:rPr>
          <w:rFonts w:ascii="Times New Roman" w:hAnsi="Times New Roman"/>
          <w:color w:val="auto"/>
          <w:sz w:val="28"/>
          <w:szCs w:val="28"/>
        </w:rPr>
        <w:t>3-</w:t>
      </w:r>
      <w:r w:rsidR="007668E8" w:rsidRPr="000D0226">
        <w:rPr>
          <w:rFonts w:ascii="Times New Roman" w:hAnsi="Times New Roman"/>
          <w:color w:val="auto"/>
          <w:sz w:val="28"/>
          <w:szCs w:val="28"/>
        </w:rPr>
        <w:t>8</w:t>
      </w:r>
      <w:r w:rsidRPr="000D0226">
        <w:rPr>
          <w:rFonts w:ascii="Times New Roman" w:hAnsi="Times New Roman"/>
          <w:color w:val="auto"/>
          <w:sz w:val="28"/>
          <w:szCs w:val="28"/>
        </w:rPr>
        <w:t>/202</w:t>
      </w:r>
      <w:r w:rsidR="007668E8" w:rsidRPr="000D0226">
        <w:rPr>
          <w:rFonts w:ascii="Times New Roman" w:hAnsi="Times New Roman"/>
          <w:color w:val="auto"/>
          <w:sz w:val="28"/>
          <w:szCs w:val="28"/>
        </w:rPr>
        <w:t>3</w:t>
      </w:r>
      <w:r w:rsidRPr="000D0226">
        <w:rPr>
          <w:rFonts w:ascii="Times New Roman" w:hAnsi="Times New Roman"/>
          <w:color w:val="auto"/>
          <w:sz w:val="28"/>
          <w:szCs w:val="28"/>
        </w:rPr>
        <w:t>(</w:t>
      </w:r>
      <w:r w:rsidR="007668E8" w:rsidRPr="000D0226">
        <w:rPr>
          <w:rFonts w:ascii="Times New Roman" w:hAnsi="Times New Roman"/>
          <w:color w:val="auto"/>
          <w:sz w:val="28"/>
          <w:szCs w:val="28"/>
        </w:rPr>
        <w:t>9</w:t>
      </w:r>
      <w:r w:rsidRPr="000D0226">
        <w:rPr>
          <w:rFonts w:ascii="Times New Roman" w:hAnsi="Times New Roman"/>
          <w:color w:val="auto"/>
          <w:sz w:val="28"/>
          <w:szCs w:val="28"/>
        </w:rPr>
        <w:t>/2</w:t>
      </w:r>
      <w:r w:rsidR="007668E8" w:rsidRPr="000D0226">
        <w:rPr>
          <w:rFonts w:ascii="Times New Roman" w:hAnsi="Times New Roman"/>
          <w:color w:val="auto"/>
          <w:sz w:val="28"/>
          <w:szCs w:val="28"/>
        </w:rPr>
        <w:t>3</w:t>
      </w:r>
      <w:r w:rsidRPr="000D0226">
        <w:rPr>
          <w:rFonts w:ascii="Times New Roman" w:hAnsi="Times New Roman"/>
          <w:color w:val="auto"/>
          <w:sz w:val="28"/>
          <w:szCs w:val="28"/>
        </w:rPr>
        <w:t>)</w:t>
      </w:r>
    </w:p>
    <w:p w:rsidR="00244A1A" w:rsidRPr="000D0226" w:rsidRDefault="00687841" w:rsidP="000D0226">
      <w:pPr>
        <w:pStyle w:val="ae"/>
        <w:jc w:val="both"/>
        <w:rPr>
          <w:rFonts w:ascii="Times New Roman" w:hAnsi="Times New Roman"/>
          <w:color w:val="auto"/>
          <w:sz w:val="28"/>
          <w:szCs w:val="28"/>
        </w:rPr>
      </w:pPr>
      <w:r w:rsidRPr="000D0226">
        <w:rPr>
          <w:rFonts w:ascii="Times New Roman" w:hAnsi="Times New Roman"/>
          <w:sz w:val="28"/>
          <w:szCs w:val="28"/>
        </w:rPr>
        <w:t>28</w:t>
      </w:r>
      <w:r w:rsidR="00FC56A4" w:rsidRPr="000D0226">
        <w:rPr>
          <w:rFonts w:ascii="Times New Roman" w:hAnsi="Times New Roman"/>
          <w:sz w:val="28"/>
          <w:szCs w:val="28"/>
        </w:rPr>
        <w:t xml:space="preserve"> </w:t>
      </w:r>
      <w:r w:rsidR="007668E8" w:rsidRPr="000D0226">
        <w:rPr>
          <w:rFonts w:ascii="Times New Roman" w:hAnsi="Times New Roman"/>
          <w:sz w:val="28"/>
          <w:szCs w:val="28"/>
        </w:rPr>
        <w:t>лютого</w:t>
      </w:r>
      <w:r w:rsidR="005E3DCA" w:rsidRPr="000D0226">
        <w:rPr>
          <w:rFonts w:ascii="Times New Roman" w:hAnsi="Times New Roman"/>
          <w:sz w:val="28"/>
          <w:szCs w:val="28"/>
        </w:rPr>
        <w:t xml:space="preserve"> </w:t>
      </w:r>
      <w:r w:rsidR="00244A1A" w:rsidRPr="000D0226">
        <w:rPr>
          <w:rFonts w:ascii="Times New Roman" w:hAnsi="Times New Roman"/>
          <w:sz w:val="28"/>
          <w:szCs w:val="28"/>
        </w:rPr>
        <w:t>202</w:t>
      </w:r>
      <w:r w:rsidR="007668E8" w:rsidRPr="000D0226">
        <w:rPr>
          <w:rFonts w:ascii="Times New Roman" w:hAnsi="Times New Roman"/>
          <w:sz w:val="28"/>
          <w:szCs w:val="28"/>
        </w:rPr>
        <w:t>3</w:t>
      </w:r>
      <w:r w:rsidR="00244A1A" w:rsidRPr="000D0226">
        <w:rPr>
          <w:rFonts w:ascii="Times New Roman" w:hAnsi="Times New Roman"/>
          <w:sz w:val="28"/>
          <w:szCs w:val="28"/>
        </w:rPr>
        <w:t xml:space="preserve"> року</w:t>
      </w:r>
    </w:p>
    <w:p w:rsidR="00244A1A" w:rsidRPr="000D0226" w:rsidRDefault="002A6A62" w:rsidP="000D0226">
      <w:pPr>
        <w:pStyle w:val="ae"/>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687841" w:rsidRPr="000D0226">
        <w:rPr>
          <w:rFonts w:ascii="Times New Roman" w:hAnsi="Times New Roman"/>
          <w:color w:val="auto"/>
          <w:sz w:val="28"/>
          <w:szCs w:val="28"/>
        </w:rPr>
        <w:t>21</w:t>
      </w:r>
      <w:r w:rsidR="0049737A" w:rsidRPr="000D0226">
        <w:rPr>
          <w:rFonts w:ascii="Times New Roman" w:hAnsi="Times New Roman"/>
          <w:color w:val="auto"/>
          <w:sz w:val="28"/>
          <w:szCs w:val="28"/>
        </w:rPr>
        <w:t>-1(ІІ)</w:t>
      </w:r>
      <w:bookmarkEnd w:id="0"/>
      <w:r w:rsidR="0049737A" w:rsidRPr="000D0226">
        <w:rPr>
          <w:rFonts w:ascii="Times New Roman" w:hAnsi="Times New Roman"/>
          <w:color w:val="auto"/>
          <w:sz w:val="28"/>
          <w:szCs w:val="28"/>
        </w:rPr>
        <w:t>/202</w:t>
      </w:r>
      <w:r w:rsidR="007668E8" w:rsidRPr="000D0226">
        <w:rPr>
          <w:rFonts w:ascii="Times New Roman" w:hAnsi="Times New Roman"/>
          <w:color w:val="auto"/>
          <w:sz w:val="28"/>
          <w:szCs w:val="28"/>
        </w:rPr>
        <w:t>3</w:t>
      </w:r>
    </w:p>
    <w:p w:rsidR="00244A1A" w:rsidRPr="000D0226" w:rsidRDefault="00244A1A" w:rsidP="000D0226">
      <w:pPr>
        <w:pStyle w:val="ae"/>
        <w:jc w:val="both"/>
        <w:rPr>
          <w:rFonts w:ascii="Times New Roman" w:hAnsi="Times New Roman"/>
          <w:color w:val="auto"/>
          <w:sz w:val="28"/>
          <w:szCs w:val="28"/>
        </w:rPr>
      </w:pPr>
    </w:p>
    <w:p w:rsidR="00244A1A" w:rsidRPr="000D0226" w:rsidRDefault="00244A1A" w:rsidP="000D0226">
      <w:pPr>
        <w:pStyle w:val="ae"/>
        <w:ind w:firstLine="567"/>
        <w:jc w:val="both"/>
        <w:rPr>
          <w:rFonts w:ascii="Times New Roman" w:hAnsi="Times New Roman"/>
          <w:sz w:val="28"/>
          <w:szCs w:val="28"/>
        </w:rPr>
      </w:pPr>
      <w:r w:rsidRPr="000D0226">
        <w:rPr>
          <w:rFonts w:ascii="Times New Roman" w:hAnsi="Times New Roman"/>
          <w:sz w:val="28"/>
          <w:szCs w:val="28"/>
        </w:rPr>
        <w:t>Перша колегія суддів Другого</w:t>
      </w:r>
      <w:r w:rsidRPr="000D0226">
        <w:rPr>
          <w:rFonts w:ascii="Times New Roman" w:hAnsi="Times New Roman"/>
          <w:color w:val="auto"/>
          <w:sz w:val="28"/>
          <w:szCs w:val="28"/>
        </w:rPr>
        <w:t xml:space="preserve"> сенату </w:t>
      </w:r>
      <w:r w:rsidRPr="000D0226">
        <w:rPr>
          <w:rFonts w:ascii="Times New Roman" w:hAnsi="Times New Roman"/>
          <w:sz w:val="28"/>
          <w:szCs w:val="28"/>
        </w:rPr>
        <w:t>Конституційного Суду України у складі:</w:t>
      </w:r>
    </w:p>
    <w:p w:rsidR="00244A1A" w:rsidRPr="000D0226" w:rsidRDefault="00244A1A" w:rsidP="000D0226">
      <w:pPr>
        <w:pStyle w:val="ae"/>
        <w:ind w:firstLine="567"/>
        <w:jc w:val="both"/>
        <w:rPr>
          <w:rFonts w:ascii="Times New Roman" w:hAnsi="Times New Roman"/>
          <w:sz w:val="28"/>
          <w:szCs w:val="28"/>
        </w:rPr>
      </w:pPr>
    </w:p>
    <w:p w:rsidR="002C02BD" w:rsidRPr="000D0226" w:rsidRDefault="002C02BD" w:rsidP="000D0226">
      <w:pPr>
        <w:pStyle w:val="ae"/>
        <w:ind w:firstLine="567"/>
        <w:jc w:val="both"/>
        <w:rPr>
          <w:rFonts w:ascii="Times New Roman" w:hAnsi="Times New Roman"/>
          <w:sz w:val="28"/>
          <w:szCs w:val="28"/>
        </w:rPr>
      </w:pPr>
      <w:r w:rsidRPr="000D0226">
        <w:rPr>
          <w:rFonts w:ascii="Times New Roman" w:hAnsi="Times New Roman"/>
          <w:sz w:val="28"/>
          <w:szCs w:val="28"/>
        </w:rPr>
        <w:t>Юровська Галина Валентинівна (голова засідання, доповідач)‚</w:t>
      </w:r>
    </w:p>
    <w:p w:rsidR="00504E4A" w:rsidRPr="000D0226" w:rsidRDefault="00504E4A" w:rsidP="000D0226">
      <w:pPr>
        <w:pStyle w:val="ae"/>
        <w:ind w:firstLine="567"/>
        <w:jc w:val="both"/>
        <w:rPr>
          <w:rFonts w:ascii="Times New Roman" w:hAnsi="Times New Roman"/>
          <w:sz w:val="28"/>
          <w:szCs w:val="28"/>
        </w:rPr>
      </w:pPr>
      <w:r w:rsidRPr="000D0226">
        <w:rPr>
          <w:rFonts w:ascii="Times New Roman" w:hAnsi="Times New Roman"/>
          <w:sz w:val="28"/>
          <w:szCs w:val="28"/>
        </w:rPr>
        <w:t>Городовенко Віктор Валентинович,</w:t>
      </w:r>
    </w:p>
    <w:p w:rsidR="002C02BD" w:rsidRPr="000D0226" w:rsidRDefault="00E50E6B" w:rsidP="000D0226">
      <w:pPr>
        <w:pStyle w:val="ae"/>
        <w:ind w:firstLine="567"/>
        <w:jc w:val="both"/>
        <w:rPr>
          <w:rFonts w:ascii="Times New Roman" w:hAnsi="Times New Roman"/>
          <w:sz w:val="28"/>
          <w:szCs w:val="28"/>
        </w:rPr>
      </w:pPr>
      <w:r w:rsidRPr="000D0226">
        <w:rPr>
          <w:rFonts w:ascii="Times New Roman" w:hAnsi="Times New Roman"/>
          <w:sz w:val="28"/>
          <w:szCs w:val="28"/>
        </w:rPr>
        <w:t>Мойсик Володимир Романович</w:t>
      </w:r>
      <w:r w:rsidR="002C02BD" w:rsidRPr="000D0226">
        <w:rPr>
          <w:rFonts w:ascii="Times New Roman" w:hAnsi="Times New Roman"/>
          <w:sz w:val="28"/>
          <w:szCs w:val="28"/>
        </w:rPr>
        <w:t>,</w:t>
      </w:r>
    </w:p>
    <w:p w:rsidR="00244A1A" w:rsidRPr="000D0226" w:rsidRDefault="00244A1A" w:rsidP="000D0226">
      <w:pPr>
        <w:pStyle w:val="ae"/>
        <w:ind w:firstLine="567"/>
        <w:jc w:val="both"/>
        <w:rPr>
          <w:rFonts w:ascii="Times New Roman" w:hAnsi="Times New Roman"/>
          <w:color w:val="auto"/>
          <w:sz w:val="28"/>
          <w:szCs w:val="28"/>
        </w:rPr>
      </w:pPr>
    </w:p>
    <w:p w:rsidR="00D92C0C" w:rsidRPr="000D0226" w:rsidRDefault="00244A1A"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color w:val="auto"/>
          <w:sz w:val="28"/>
          <w:szCs w:val="28"/>
        </w:rPr>
        <w:t xml:space="preserve">розглянула на засіданні питання </w:t>
      </w:r>
      <w:r w:rsidR="00795005" w:rsidRPr="000D0226">
        <w:rPr>
          <w:rFonts w:ascii="Times New Roman" w:hAnsi="Times New Roman"/>
          <w:color w:val="auto"/>
          <w:sz w:val="28"/>
          <w:szCs w:val="28"/>
        </w:rPr>
        <w:t>щодо</w:t>
      </w:r>
      <w:r w:rsidRPr="000D0226">
        <w:rPr>
          <w:rFonts w:ascii="Times New Roman" w:hAnsi="Times New Roman"/>
          <w:color w:val="auto"/>
          <w:sz w:val="28"/>
          <w:szCs w:val="28"/>
        </w:rPr>
        <w:t xml:space="preserve"> відкриття конституційного провадження у справі за конституційною скаргою </w:t>
      </w:r>
      <w:r w:rsidR="007668E8" w:rsidRPr="000D0226">
        <w:rPr>
          <w:rFonts w:ascii="Times New Roman" w:hAnsi="Times New Roman"/>
          <w:color w:val="auto"/>
          <w:sz w:val="28"/>
          <w:szCs w:val="28"/>
        </w:rPr>
        <w:t>Маюри Івана Сергійовича</w:t>
      </w:r>
      <w:r w:rsidRPr="000D0226">
        <w:rPr>
          <w:rFonts w:ascii="Times New Roman" w:hAnsi="Times New Roman"/>
          <w:color w:val="auto"/>
          <w:sz w:val="28"/>
          <w:szCs w:val="28"/>
        </w:rPr>
        <w:t xml:space="preserve"> щодо відповідності Конституції України (конституційності) </w:t>
      </w:r>
      <w:r w:rsidR="00271144" w:rsidRPr="000D0226">
        <w:rPr>
          <w:rFonts w:ascii="Times New Roman" w:hAnsi="Times New Roman"/>
          <w:color w:val="auto"/>
          <w:sz w:val="28"/>
          <w:szCs w:val="28"/>
        </w:rPr>
        <w:t>ча</w:t>
      </w:r>
      <w:r w:rsidR="009613C0" w:rsidRPr="000D0226">
        <w:rPr>
          <w:rFonts w:ascii="Times New Roman" w:hAnsi="Times New Roman"/>
          <w:sz w:val="28"/>
          <w:szCs w:val="28"/>
        </w:rPr>
        <w:t xml:space="preserve">стини </w:t>
      </w:r>
      <w:r w:rsidR="007668E8" w:rsidRPr="000D0226">
        <w:rPr>
          <w:rFonts w:ascii="Times New Roman" w:hAnsi="Times New Roman"/>
          <w:sz w:val="28"/>
          <w:szCs w:val="28"/>
        </w:rPr>
        <w:t>сьом</w:t>
      </w:r>
      <w:r w:rsidR="00271144" w:rsidRPr="000D0226">
        <w:rPr>
          <w:rFonts w:ascii="Times New Roman" w:hAnsi="Times New Roman"/>
          <w:sz w:val="28"/>
          <w:szCs w:val="28"/>
        </w:rPr>
        <w:t>ої</w:t>
      </w:r>
      <w:r w:rsidR="009613C0" w:rsidRPr="000D0226">
        <w:rPr>
          <w:rFonts w:ascii="Times New Roman" w:hAnsi="Times New Roman"/>
          <w:sz w:val="28"/>
          <w:szCs w:val="28"/>
        </w:rPr>
        <w:t xml:space="preserve"> статті </w:t>
      </w:r>
      <w:r w:rsidR="00271144" w:rsidRPr="000D0226">
        <w:rPr>
          <w:rFonts w:ascii="Times New Roman" w:hAnsi="Times New Roman"/>
          <w:sz w:val="28"/>
          <w:szCs w:val="28"/>
        </w:rPr>
        <w:t>6</w:t>
      </w:r>
      <w:r w:rsidR="007668E8" w:rsidRPr="000D0226">
        <w:rPr>
          <w:rFonts w:ascii="Times New Roman" w:hAnsi="Times New Roman"/>
          <w:sz w:val="28"/>
          <w:szCs w:val="28"/>
        </w:rPr>
        <w:t>10 Кримінального процесуального кодексу України</w:t>
      </w:r>
      <w:r w:rsidR="00D92C0C" w:rsidRPr="000D0226">
        <w:rPr>
          <w:rFonts w:ascii="Times New Roman" w:hAnsi="Times New Roman"/>
          <w:sz w:val="28"/>
          <w:szCs w:val="28"/>
        </w:rPr>
        <w:t>.</w:t>
      </w:r>
    </w:p>
    <w:p w:rsidR="00793645" w:rsidRPr="000D0226" w:rsidRDefault="00793645" w:rsidP="000D0226">
      <w:pPr>
        <w:pStyle w:val="ae"/>
        <w:spacing w:line="372" w:lineRule="auto"/>
        <w:ind w:firstLine="567"/>
        <w:jc w:val="both"/>
        <w:rPr>
          <w:rFonts w:ascii="Times New Roman" w:hAnsi="Times New Roman"/>
          <w:color w:val="auto"/>
          <w:sz w:val="28"/>
          <w:szCs w:val="28"/>
        </w:rPr>
      </w:pPr>
    </w:p>
    <w:p w:rsidR="00244A1A" w:rsidRPr="000D0226" w:rsidRDefault="00244A1A"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сенату Конституційного Суду України</w:t>
      </w:r>
    </w:p>
    <w:p w:rsidR="008F6523" w:rsidRPr="000D0226" w:rsidRDefault="008F6523" w:rsidP="000D0226">
      <w:pPr>
        <w:pStyle w:val="ae"/>
        <w:spacing w:line="372" w:lineRule="auto"/>
        <w:ind w:firstLine="567"/>
        <w:rPr>
          <w:rFonts w:ascii="Times New Roman" w:hAnsi="Times New Roman"/>
          <w:sz w:val="28"/>
          <w:szCs w:val="28"/>
        </w:rPr>
      </w:pPr>
    </w:p>
    <w:p w:rsidR="00244A1A" w:rsidRPr="000D0226" w:rsidRDefault="00244A1A" w:rsidP="000D0226">
      <w:pPr>
        <w:pStyle w:val="ae"/>
        <w:keepNext/>
        <w:spacing w:line="372" w:lineRule="auto"/>
        <w:jc w:val="center"/>
        <w:rPr>
          <w:rFonts w:ascii="Times New Roman" w:hAnsi="Times New Roman"/>
          <w:b/>
          <w:sz w:val="28"/>
          <w:szCs w:val="28"/>
        </w:rPr>
      </w:pPr>
      <w:r w:rsidRPr="000D0226">
        <w:rPr>
          <w:rFonts w:ascii="Times New Roman" w:hAnsi="Times New Roman"/>
          <w:b/>
          <w:sz w:val="28"/>
          <w:szCs w:val="28"/>
        </w:rPr>
        <w:t>у с т а н о в и л а:</w:t>
      </w:r>
    </w:p>
    <w:p w:rsidR="008F6523" w:rsidRPr="000D0226" w:rsidRDefault="008F6523" w:rsidP="000D0226">
      <w:pPr>
        <w:pStyle w:val="ae"/>
        <w:spacing w:line="372" w:lineRule="auto"/>
        <w:ind w:firstLine="567"/>
        <w:jc w:val="both"/>
        <w:rPr>
          <w:rFonts w:ascii="Times New Roman" w:hAnsi="Times New Roman"/>
          <w:sz w:val="28"/>
          <w:szCs w:val="28"/>
        </w:rPr>
      </w:pPr>
    </w:p>
    <w:p w:rsidR="00AE0D2A" w:rsidRPr="000D0226" w:rsidRDefault="00244A1A"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sz w:val="28"/>
          <w:szCs w:val="28"/>
        </w:rPr>
        <w:t xml:space="preserve">1. </w:t>
      </w:r>
      <w:r w:rsidRPr="000D0226">
        <w:rPr>
          <w:rFonts w:ascii="Times New Roman" w:hAnsi="Times New Roman"/>
          <w:color w:val="auto"/>
          <w:sz w:val="28"/>
          <w:szCs w:val="28"/>
        </w:rPr>
        <w:t>До Конституційного Суду України зверну</w:t>
      </w:r>
      <w:r w:rsidR="001F1162" w:rsidRPr="000D0226">
        <w:rPr>
          <w:rFonts w:ascii="Times New Roman" w:hAnsi="Times New Roman"/>
          <w:color w:val="auto"/>
          <w:sz w:val="28"/>
          <w:szCs w:val="28"/>
        </w:rPr>
        <w:t>вс</w:t>
      </w:r>
      <w:r w:rsidRPr="000D0226">
        <w:rPr>
          <w:rFonts w:ascii="Times New Roman" w:hAnsi="Times New Roman"/>
          <w:color w:val="auto"/>
          <w:sz w:val="28"/>
          <w:szCs w:val="28"/>
        </w:rPr>
        <w:t xml:space="preserve">я </w:t>
      </w:r>
      <w:r w:rsidR="009E58B8" w:rsidRPr="000D0226">
        <w:rPr>
          <w:rFonts w:ascii="Times New Roman" w:hAnsi="Times New Roman"/>
          <w:color w:val="auto"/>
          <w:sz w:val="28"/>
          <w:szCs w:val="28"/>
        </w:rPr>
        <w:t>Маюра І.С</w:t>
      </w:r>
      <w:r w:rsidR="00232103" w:rsidRPr="000D0226">
        <w:rPr>
          <w:rFonts w:ascii="Times New Roman" w:hAnsi="Times New Roman"/>
          <w:color w:val="auto"/>
          <w:sz w:val="28"/>
          <w:szCs w:val="28"/>
        </w:rPr>
        <w:t>.</w:t>
      </w:r>
      <w:r w:rsidRPr="000D0226">
        <w:rPr>
          <w:rFonts w:ascii="Times New Roman" w:hAnsi="Times New Roman"/>
          <w:color w:val="auto"/>
          <w:sz w:val="28"/>
          <w:szCs w:val="28"/>
        </w:rPr>
        <w:t xml:space="preserve"> з клопотанням перевірити </w:t>
      </w:r>
      <w:r w:rsidR="00E32393" w:rsidRPr="000D0226">
        <w:rPr>
          <w:rFonts w:ascii="Times New Roman" w:hAnsi="Times New Roman"/>
          <w:color w:val="auto"/>
          <w:sz w:val="28"/>
          <w:szCs w:val="28"/>
        </w:rPr>
        <w:t>на відповідність</w:t>
      </w:r>
      <w:r w:rsidR="007E6B28" w:rsidRPr="000D0226">
        <w:rPr>
          <w:rFonts w:ascii="Times New Roman" w:hAnsi="Times New Roman"/>
          <w:color w:val="auto"/>
          <w:sz w:val="28"/>
          <w:szCs w:val="28"/>
        </w:rPr>
        <w:t xml:space="preserve"> </w:t>
      </w:r>
      <w:r w:rsidR="00232103" w:rsidRPr="000D0226">
        <w:rPr>
          <w:rFonts w:ascii="Times New Roman" w:hAnsi="Times New Roman"/>
          <w:color w:val="auto"/>
          <w:sz w:val="28"/>
          <w:szCs w:val="28"/>
        </w:rPr>
        <w:t>частин</w:t>
      </w:r>
      <w:r w:rsidR="00606774" w:rsidRPr="000D0226">
        <w:rPr>
          <w:rFonts w:ascii="Times New Roman" w:hAnsi="Times New Roman"/>
          <w:color w:val="auto"/>
          <w:sz w:val="28"/>
          <w:szCs w:val="28"/>
        </w:rPr>
        <w:t>і</w:t>
      </w:r>
      <w:r w:rsidR="00232103" w:rsidRPr="000D0226">
        <w:rPr>
          <w:rFonts w:ascii="Times New Roman" w:hAnsi="Times New Roman"/>
          <w:color w:val="auto"/>
          <w:sz w:val="28"/>
          <w:szCs w:val="28"/>
        </w:rPr>
        <w:t xml:space="preserve"> перш</w:t>
      </w:r>
      <w:r w:rsidR="00606774" w:rsidRPr="000D0226">
        <w:rPr>
          <w:rFonts w:ascii="Times New Roman" w:hAnsi="Times New Roman"/>
          <w:color w:val="auto"/>
          <w:sz w:val="28"/>
          <w:szCs w:val="28"/>
        </w:rPr>
        <w:t>ій</w:t>
      </w:r>
      <w:r w:rsidR="00232103" w:rsidRPr="000D0226">
        <w:rPr>
          <w:rFonts w:ascii="Times New Roman" w:hAnsi="Times New Roman"/>
          <w:color w:val="auto"/>
          <w:sz w:val="28"/>
          <w:szCs w:val="28"/>
        </w:rPr>
        <w:t xml:space="preserve"> </w:t>
      </w:r>
      <w:r w:rsidR="005E32B1" w:rsidRPr="000D0226">
        <w:rPr>
          <w:rFonts w:ascii="Times New Roman" w:hAnsi="Times New Roman"/>
          <w:color w:val="auto"/>
          <w:sz w:val="28"/>
          <w:szCs w:val="28"/>
        </w:rPr>
        <w:t>статт</w:t>
      </w:r>
      <w:r w:rsidR="00232103" w:rsidRPr="000D0226">
        <w:rPr>
          <w:rFonts w:ascii="Times New Roman" w:hAnsi="Times New Roman"/>
          <w:color w:val="auto"/>
          <w:sz w:val="28"/>
          <w:szCs w:val="28"/>
        </w:rPr>
        <w:t xml:space="preserve">і </w:t>
      </w:r>
      <w:r w:rsidR="00397EC0" w:rsidRPr="000D0226">
        <w:rPr>
          <w:rFonts w:ascii="Times New Roman" w:hAnsi="Times New Roman"/>
          <w:color w:val="auto"/>
          <w:sz w:val="28"/>
          <w:szCs w:val="28"/>
        </w:rPr>
        <w:t>8, частині третій статті 22, частин</w:t>
      </w:r>
      <w:r w:rsidR="00BA231A" w:rsidRPr="000D0226">
        <w:rPr>
          <w:rFonts w:ascii="Times New Roman" w:hAnsi="Times New Roman"/>
          <w:color w:val="auto"/>
          <w:sz w:val="28"/>
          <w:szCs w:val="28"/>
        </w:rPr>
        <w:t>ам</w:t>
      </w:r>
      <w:r w:rsidR="00397EC0" w:rsidRPr="000D0226">
        <w:rPr>
          <w:rFonts w:ascii="Times New Roman" w:hAnsi="Times New Roman"/>
          <w:color w:val="auto"/>
          <w:sz w:val="28"/>
          <w:szCs w:val="28"/>
        </w:rPr>
        <w:t xml:space="preserve"> першій, другій статті 55, частині першій статті 64, частині другій статті 129</w:t>
      </w:r>
      <w:r w:rsidR="00232103" w:rsidRPr="000D0226">
        <w:rPr>
          <w:rFonts w:ascii="Times New Roman" w:hAnsi="Times New Roman"/>
          <w:color w:val="auto"/>
          <w:sz w:val="28"/>
          <w:szCs w:val="28"/>
        </w:rPr>
        <w:t xml:space="preserve"> </w:t>
      </w:r>
      <w:r w:rsidR="005E32B1" w:rsidRPr="000D0226">
        <w:rPr>
          <w:rFonts w:ascii="Times New Roman" w:hAnsi="Times New Roman"/>
          <w:color w:val="auto"/>
          <w:sz w:val="28"/>
          <w:szCs w:val="28"/>
        </w:rPr>
        <w:t xml:space="preserve">Конституції України </w:t>
      </w:r>
      <w:r w:rsidR="00232103" w:rsidRPr="000D0226">
        <w:rPr>
          <w:rFonts w:ascii="Times New Roman" w:hAnsi="Times New Roman"/>
          <w:color w:val="auto"/>
          <w:sz w:val="28"/>
          <w:szCs w:val="28"/>
        </w:rPr>
        <w:t xml:space="preserve">приписи </w:t>
      </w:r>
      <w:r w:rsidR="001F1162" w:rsidRPr="000D0226">
        <w:rPr>
          <w:rFonts w:ascii="Times New Roman" w:hAnsi="Times New Roman"/>
          <w:color w:val="auto"/>
          <w:sz w:val="28"/>
          <w:szCs w:val="28"/>
        </w:rPr>
        <w:t xml:space="preserve">частини </w:t>
      </w:r>
      <w:r w:rsidR="00397EC0" w:rsidRPr="000D0226">
        <w:rPr>
          <w:rFonts w:ascii="Times New Roman" w:hAnsi="Times New Roman"/>
          <w:color w:val="auto"/>
          <w:sz w:val="28"/>
          <w:szCs w:val="28"/>
        </w:rPr>
        <w:t>сьом</w:t>
      </w:r>
      <w:r w:rsidR="00232103" w:rsidRPr="000D0226">
        <w:rPr>
          <w:rFonts w:ascii="Times New Roman" w:hAnsi="Times New Roman"/>
          <w:color w:val="auto"/>
          <w:sz w:val="28"/>
          <w:szCs w:val="28"/>
        </w:rPr>
        <w:t>ої</w:t>
      </w:r>
      <w:r w:rsidR="001F1162" w:rsidRPr="000D0226">
        <w:rPr>
          <w:rFonts w:ascii="Times New Roman" w:hAnsi="Times New Roman"/>
          <w:color w:val="auto"/>
          <w:sz w:val="28"/>
          <w:szCs w:val="28"/>
        </w:rPr>
        <w:t xml:space="preserve"> статті </w:t>
      </w:r>
      <w:r w:rsidR="00232103" w:rsidRPr="000D0226">
        <w:rPr>
          <w:rFonts w:ascii="Times New Roman" w:hAnsi="Times New Roman"/>
          <w:color w:val="auto"/>
          <w:sz w:val="28"/>
          <w:szCs w:val="28"/>
        </w:rPr>
        <w:t>6</w:t>
      </w:r>
      <w:r w:rsidR="00397EC0" w:rsidRPr="000D0226">
        <w:rPr>
          <w:rFonts w:ascii="Times New Roman" w:hAnsi="Times New Roman"/>
          <w:color w:val="auto"/>
          <w:sz w:val="28"/>
          <w:szCs w:val="28"/>
        </w:rPr>
        <w:t>10</w:t>
      </w:r>
      <w:r w:rsidR="001F1162" w:rsidRPr="000D0226">
        <w:rPr>
          <w:rFonts w:ascii="Times New Roman" w:hAnsi="Times New Roman"/>
          <w:color w:val="auto"/>
          <w:sz w:val="28"/>
          <w:szCs w:val="28"/>
        </w:rPr>
        <w:t xml:space="preserve"> </w:t>
      </w:r>
      <w:r w:rsidR="00397EC0" w:rsidRPr="000D0226">
        <w:rPr>
          <w:rFonts w:ascii="Times New Roman" w:hAnsi="Times New Roman"/>
          <w:color w:val="auto"/>
          <w:sz w:val="28"/>
          <w:szCs w:val="28"/>
        </w:rPr>
        <w:lastRenderedPageBreak/>
        <w:t>Кримінального процесуального кодексу України (дал</w:t>
      </w:r>
      <w:r w:rsidR="001F1162" w:rsidRPr="000D0226">
        <w:rPr>
          <w:rFonts w:ascii="Times New Roman" w:hAnsi="Times New Roman"/>
          <w:color w:val="auto"/>
          <w:sz w:val="28"/>
          <w:szCs w:val="28"/>
        </w:rPr>
        <w:t xml:space="preserve">і – </w:t>
      </w:r>
      <w:r w:rsidR="00397EC0" w:rsidRPr="000D0226">
        <w:rPr>
          <w:rFonts w:ascii="Times New Roman" w:hAnsi="Times New Roman"/>
          <w:color w:val="auto"/>
          <w:sz w:val="28"/>
          <w:szCs w:val="28"/>
        </w:rPr>
        <w:t>Кодекс</w:t>
      </w:r>
      <w:r w:rsidR="001F1162" w:rsidRPr="000D0226">
        <w:rPr>
          <w:rFonts w:ascii="Times New Roman" w:hAnsi="Times New Roman"/>
          <w:color w:val="auto"/>
          <w:sz w:val="28"/>
          <w:szCs w:val="28"/>
        </w:rPr>
        <w:t>)</w:t>
      </w:r>
      <w:r w:rsidR="00397EC0" w:rsidRPr="000D0226">
        <w:rPr>
          <w:rFonts w:ascii="Times New Roman" w:hAnsi="Times New Roman"/>
          <w:color w:val="auto"/>
          <w:sz w:val="28"/>
          <w:szCs w:val="28"/>
        </w:rPr>
        <w:t xml:space="preserve">, згідно з якими </w:t>
      </w:r>
      <w:bookmarkStart w:id="1" w:name="n269"/>
      <w:bookmarkEnd w:id="1"/>
      <w:r w:rsidR="00AE0D2A" w:rsidRPr="000D0226">
        <w:rPr>
          <w:rFonts w:ascii="Times New Roman" w:hAnsi="Times New Roman"/>
          <w:color w:val="auto"/>
          <w:sz w:val="28"/>
          <w:szCs w:val="28"/>
        </w:rPr>
        <w:t>„</w:t>
      </w:r>
      <w:r w:rsidR="00397EC0" w:rsidRPr="000D0226">
        <w:rPr>
          <w:rFonts w:ascii="Times New Roman" w:hAnsi="Times New Roman"/>
          <w:color w:val="auto"/>
          <w:sz w:val="28"/>
          <w:szCs w:val="28"/>
        </w:rPr>
        <w:t>ухвала, постановлена згідно з цією статтею, може бути оскаржена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із законодавством України, та прокурором</w:t>
      </w:r>
      <w:r w:rsidR="001F1162" w:rsidRPr="000D0226">
        <w:rPr>
          <w:rFonts w:ascii="Times New Roman" w:hAnsi="Times New Roman"/>
          <w:color w:val="auto"/>
          <w:sz w:val="28"/>
          <w:szCs w:val="28"/>
        </w:rPr>
        <w:t>“.</w:t>
      </w:r>
    </w:p>
    <w:p w:rsidR="00E04222" w:rsidRPr="000D0226" w:rsidRDefault="000E36EE"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color w:val="auto"/>
          <w:sz w:val="28"/>
          <w:szCs w:val="28"/>
        </w:rPr>
        <w:t xml:space="preserve">Із матеріалів справи вбачається, </w:t>
      </w:r>
      <w:r w:rsidR="002A2831" w:rsidRPr="000D0226">
        <w:rPr>
          <w:rFonts w:ascii="Times New Roman" w:hAnsi="Times New Roman"/>
          <w:color w:val="auto"/>
          <w:sz w:val="28"/>
          <w:szCs w:val="28"/>
        </w:rPr>
        <w:t>що</w:t>
      </w:r>
      <w:r w:rsidR="00C86B36" w:rsidRPr="000D0226">
        <w:rPr>
          <w:rFonts w:ascii="Times New Roman" w:hAnsi="Times New Roman"/>
          <w:color w:val="auto"/>
          <w:sz w:val="28"/>
          <w:szCs w:val="28"/>
        </w:rPr>
        <w:t xml:space="preserve"> </w:t>
      </w:r>
      <w:r w:rsidR="005823E7" w:rsidRPr="000D0226">
        <w:rPr>
          <w:rFonts w:ascii="Times New Roman" w:hAnsi="Times New Roman"/>
          <w:color w:val="auto"/>
          <w:sz w:val="28"/>
          <w:szCs w:val="28"/>
        </w:rPr>
        <w:t xml:space="preserve">Ленінський районний суд міста Краснодара (Російська Федерація) вироком </w:t>
      </w:r>
      <w:r w:rsidR="00BA231A" w:rsidRPr="000D0226">
        <w:rPr>
          <w:rFonts w:ascii="Times New Roman" w:hAnsi="Times New Roman"/>
          <w:color w:val="auto"/>
          <w:sz w:val="28"/>
          <w:szCs w:val="28"/>
        </w:rPr>
        <w:t xml:space="preserve">від 3 березня 2016 року </w:t>
      </w:r>
      <w:r w:rsidR="005823E7" w:rsidRPr="000D0226">
        <w:rPr>
          <w:rFonts w:ascii="Times New Roman" w:hAnsi="Times New Roman"/>
          <w:color w:val="auto"/>
          <w:sz w:val="28"/>
          <w:szCs w:val="28"/>
        </w:rPr>
        <w:t xml:space="preserve">визнав </w:t>
      </w:r>
      <w:r w:rsidR="00E04222" w:rsidRPr="000D0226">
        <w:rPr>
          <w:rFonts w:ascii="Times New Roman" w:hAnsi="Times New Roman"/>
          <w:color w:val="auto"/>
          <w:sz w:val="28"/>
          <w:szCs w:val="28"/>
        </w:rPr>
        <w:t>Ма</w:t>
      </w:r>
      <w:r w:rsidR="005823E7" w:rsidRPr="000D0226">
        <w:rPr>
          <w:rFonts w:ascii="Times New Roman" w:hAnsi="Times New Roman"/>
          <w:color w:val="auto"/>
          <w:sz w:val="28"/>
          <w:szCs w:val="28"/>
        </w:rPr>
        <w:t>юру</w:t>
      </w:r>
      <w:r w:rsidR="00E04222" w:rsidRPr="000D0226">
        <w:rPr>
          <w:rFonts w:ascii="Times New Roman" w:hAnsi="Times New Roman"/>
          <w:color w:val="auto"/>
          <w:sz w:val="28"/>
          <w:szCs w:val="28"/>
        </w:rPr>
        <w:t xml:space="preserve"> І.С</w:t>
      </w:r>
      <w:r w:rsidR="005823E7" w:rsidRPr="000D0226">
        <w:rPr>
          <w:rFonts w:ascii="Times New Roman" w:hAnsi="Times New Roman"/>
          <w:color w:val="auto"/>
          <w:sz w:val="28"/>
          <w:szCs w:val="28"/>
        </w:rPr>
        <w:t>. винуватим у вчиненні злочину, передбаченого частиною третьою статті 30, частиною п’ятою статті 228.1 Кримінального кодексу Російської Федерації</w:t>
      </w:r>
      <w:r w:rsidR="00BA231A" w:rsidRPr="000D0226">
        <w:rPr>
          <w:rFonts w:ascii="Times New Roman" w:hAnsi="Times New Roman"/>
          <w:color w:val="auto"/>
          <w:sz w:val="28"/>
          <w:szCs w:val="28"/>
        </w:rPr>
        <w:t>,</w:t>
      </w:r>
      <w:r w:rsidR="005823E7" w:rsidRPr="000D0226">
        <w:rPr>
          <w:rFonts w:ascii="Times New Roman" w:hAnsi="Times New Roman"/>
          <w:color w:val="auto"/>
          <w:sz w:val="28"/>
          <w:szCs w:val="28"/>
        </w:rPr>
        <w:t xml:space="preserve"> та призначив покарання у виді позбавлення волі у виправній ко</w:t>
      </w:r>
      <w:r w:rsidR="00BA231A" w:rsidRPr="000D0226">
        <w:rPr>
          <w:rFonts w:ascii="Times New Roman" w:hAnsi="Times New Roman"/>
          <w:color w:val="auto"/>
          <w:sz w:val="28"/>
          <w:szCs w:val="28"/>
        </w:rPr>
        <w:t>лонії суворого режиму на строк до дванадцяти</w:t>
      </w:r>
      <w:r w:rsidR="005823E7" w:rsidRPr="000D0226">
        <w:rPr>
          <w:rFonts w:ascii="Times New Roman" w:hAnsi="Times New Roman"/>
          <w:color w:val="auto"/>
          <w:sz w:val="28"/>
          <w:szCs w:val="28"/>
        </w:rPr>
        <w:t xml:space="preserve"> років.</w:t>
      </w:r>
    </w:p>
    <w:p w:rsidR="00C86B36" w:rsidRPr="000D0226" w:rsidRDefault="004A7697"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color w:val="auto"/>
          <w:sz w:val="28"/>
          <w:szCs w:val="28"/>
        </w:rPr>
        <w:t>Вільнянський районний суд Запорізької області ухвалою від 29 листопада 2017 року</w:t>
      </w:r>
      <w:r w:rsidR="00E04222" w:rsidRPr="000D0226">
        <w:rPr>
          <w:rFonts w:ascii="Times New Roman" w:hAnsi="Times New Roman"/>
          <w:color w:val="auto"/>
          <w:sz w:val="28"/>
          <w:szCs w:val="28"/>
        </w:rPr>
        <w:t xml:space="preserve"> задовольнив клопотання Міністерства юстиції України про приведення вироку Ленінського районного суду міста Краснодара (Російська Федерація) від 3 березня 2016 року </w:t>
      </w:r>
      <w:r w:rsidR="00BA231A" w:rsidRPr="000D0226">
        <w:rPr>
          <w:rFonts w:ascii="Times New Roman" w:hAnsi="Times New Roman"/>
          <w:color w:val="auto"/>
          <w:sz w:val="28"/>
          <w:szCs w:val="28"/>
        </w:rPr>
        <w:t>стосовно</w:t>
      </w:r>
      <w:r w:rsidR="00E04222" w:rsidRPr="000D0226">
        <w:rPr>
          <w:rFonts w:ascii="Times New Roman" w:hAnsi="Times New Roman"/>
          <w:color w:val="auto"/>
          <w:sz w:val="28"/>
          <w:szCs w:val="28"/>
        </w:rPr>
        <w:t xml:space="preserve"> Маюри І.С. у відповідність із законодавством У</w:t>
      </w:r>
      <w:r w:rsidR="005823E7" w:rsidRPr="000D0226">
        <w:rPr>
          <w:rFonts w:ascii="Times New Roman" w:hAnsi="Times New Roman"/>
          <w:color w:val="auto"/>
          <w:sz w:val="28"/>
          <w:szCs w:val="28"/>
        </w:rPr>
        <w:t xml:space="preserve">країни та постановив вважати Маюру І.С. засудженим за частиною другою статті 15, частиною третьою статті 307 Кримінального кодексу України до відбуття покарання у виді позбавлення волі на строк </w:t>
      </w:r>
      <w:r w:rsidR="00BA231A" w:rsidRPr="000D0226">
        <w:rPr>
          <w:rFonts w:ascii="Times New Roman" w:hAnsi="Times New Roman"/>
          <w:color w:val="auto"/>
          <w:sz w:val="28"/>
          <w:szCs w:val="28"/>
        </w:rPr>
        <w:t>до дванадцяти</w:t>
      </w:r>
      <w:r w:rsidR="005823E7" w:rsidRPr="000D0226">
        <w:rPr>
          <w:rFonts w:ascii="Times New Roman" w:hAnsi="Times New Roman"/>
          <w:color w:val="auto"/>
          <w:sz w:val="28"/>
          <w:szCs w:val="28"/>
        </w:rPr>
        <w:t xml:space="preserve"> років.</w:t>
      </w:r>
    </w:p>
    <w:p w:rsidR="005F4BEA" w:rsidRPr="000D0226" w:rsidRDefault="00AF36A5"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color w:val="auto"/>
          <w:sz w:val="28"/>
          <w:szCs w:val="28"/>
        </w:rPr>
        <w:t>Не п</w:t>
      </w:r>
      <w:r w:rsidR="00530205" w:rsidRPr="000D0226">
        <w:rPr>
          <w:rFonts w:ascii="Times New Roman" w:hAnsi="Times New Roman"/>
          <w:color w:val="auto"/>
          <w:sz w:val="28"/>
          <w:szCs w:val="28"/>
        </w:rPr>
        <w:t xml:space="preserve">огоджуючись </w:t>
      </w:r>
      <w:r w:rsidR="00BA231A" w:rsidRPr="000D0226">
        <w:rPr>
          <w:rFonts w:ascii="Times New Roman" w:hAnsi="Times New Roman"/>
          <w:color w:val="auto"/>
          <w:sz w:val="28"/>
          <w:szCs w:val="28"/>
        </w:rPr>
        <w:t>і</w:t>
      </w:r>
      <w:r w:rsidR="00530205" w:rsidRPr="000D0226">
        <w:rPr>
          <w:rFonts w:ascii="Times New Roman" w:hAnsi="Times New Roman"/>
          <w:color w:val="auto"/>
          <w:sz w:val="28"/>
          <w:szCs w:val="28"/>
        </w:rPr>
        <w:t>з вказаною ухвалою у частин</w:t>
      </w:r>
      <w:r w:rsidR="00BA231A" w:rsidRPr="000D0226">
        <w:rPr>
          <w:rFonts w:ascii="Times New Roman" w:hAnsi="Times New Roman"/>
          <w:color w:val="auto"/>
          <w:sz w:val="28"/>
          <w:szCs w:val="28"/>
        </w:rPr>
        <w:t>і</w:t>
      </w:r>
      <w:r w:rsidRPr="000D0226">
        <w:rPr>
          <w:rFonts w:ascii="Times New Roman" w:hAnsi="Times New Roman"/>
          <w:color w:val="auto"/>
          <w:sz w:val="28"/>
          <w:szCs w:val="28"/>
        </w:rPr>
        <w:t xml:space="preserve"> щодо призначення строку покарання та зарахування до нього строків тримання під вартою, Маюра І.С. звернувся з апеляційною скаргою до Запорізького апеляційного суду, який ухвалою від 4 липня 2019 року ухвалу Вільнянського районного суду Запорізької області від 29 листопада 2017 року залишив без змін.</w:t>
      </w:r>
    </w:p>
    <w:p w:rsidR="00986C81" w:rsidRPr="000D0226" w:rsidRDefault="00AF36A5"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За касаційною скаргою Маюри І.С. на ухвалу Запорізького апеляційного суду від 4 липня 2019 року к</w:t>
      </w:r>
      <w:r w:rsidR="005F4BEA" w:rsidRPr="000D0226">
        <w:rPr>
          <w:rFonts w:ascii="Times New Roman" w:hAnsi="Times New Roman"/>
          <w:sz w:val="28"/>
          <w:szCs w:val="28"/>
        </w:rPr>
        <w:t xml:space="preserve">олегія суддів Третьої судової палати </w:t>
      </w:r>
      <w:r w:rsidR="00986C81" w:rsidRPr="000D0226">
        <w:rPr>
          <w:rFonts w:ascii="Times New Roman" w:hAnsi="Times New Roman"/>
          <w:sz w:val="28"/>
          <w:szCs w:val="28"/>
        </w:rPr>
        <w:t>Касаційн</w:t>
      </w:r>
      <w:r w:rsidR="005F4BEA" w:rsidRPr="000D0226">
        <w:rPr>
          <w:rFonts w:ascii="Times New Roman" w:hAnsi="Times New Roman"/>
          <w:sz w:val="28"/>
          <w:szCs w:val="28"/>
        </w:rPr>
        <w:t>ого кримінального суду</w:t>
      </w:r>
      <w:r w:rsidR="00986C81" w:rsidRPr="000D0226">
        <w:rPr>
          <w:rFonts w:ascii="Times New Roman" w:hAnsi="Times New Roman"/>
          <w:sz w:val="28"/>
          <w:szCs w:val="28"/>
        </w:rPr>
        <w:t xml:space="preserve"> у складі Верховного Суду </w:t>
      </w:r>
      <w:r w:rsidR="005F4BEA" w:rsidRPr="000D0226">
        <w:rPr>
          <w:rFonts w:ascii="Times New Roman" w:hAnsi="Times New Roman"/>
          <w:sz w:val="28"/>
          <w:szCs w:val="28"/>
        </w:rPr>
        <w:t>ухвалою</w:t>
      </w:r>
      <w:r w:rsidR="00986C81" w:rsidRPr="000D0226">
        <w:rPr>
          <w:rFonts w:ascii="Times New Roman" w:hAnsi="Times New Roman"/>
          <w:sz w:val="28"/>
          <w:szCs w:val="28"/>
        </w:rPr>
        <w:t xml:space="preserve"> від </w:t>
      </w:r>
      <w:r w:rsidR="005F4BEA" w:rsidRPr="000D0226">
        <w:rPr>
          <w:rFonts w:ascii="Times New Roman" w:hAnsi="Times New Roman"/>
          <w:sz w:val="28"/>
          <w:szCs w:val="28"/>
        </w:rPr>
        <w:t>27</w:t>
      </w:r>
      <w:r w:rsidR="00986C81" w:rsidRPr="000D0226">
        <w:rPr>
          <w:rFonts w:ascii="Times New Roman" w:hAnsi="Times New Roman"/>
          <w:sz w:val="28"/>
          <w:szCs w:val="28"/>
        </w:rPr>
        <w:t xml:space="preserve"> </w:t>
      </w:r>
      <w:r w:rsidR="005F4BEA" w:rsidRPr="000D0226">
        <w:rPr>
          <w:rFonts w:ascii="Times New Roman" w:hAnsi="Times New Roman"/>
          <w:sz w:val="28"/>
          <w:szCs w:val="28"/>
        </w:rPr>
        <w:t>верес</w:t>
      </w:r>
      <w:r w:rsidR="00986C81" w:rsidRPr="000D0226">
        <w:rPr>
          <w:rFonts w:ascii="Times New Roman" w:hAnsi="Times New Roman"/>
          <w:sz w:val="28"/>
          <w:szCs w:val="28"/>
        </w:rPr>
        <w:t>ня 202</w:t>
      </w:r>
      <w:r w:rsidR="005F4BEA" w:rsidRPr="000D0226">
        <w:rPr>
          <w:rFonts w:ascii="Times New Roman" w:hAnsi="Times New Roman"/>
          <w:sz w:val="28"/>
          <w:szCs w:val="28"/>
        </w:rPr>
        <w:t>2</w:t>
      </w:r>
      <w:r w:rsidR="00986C81" w:rsidRPr="000D0226">
        <w:rPr>
          <w:rFonts w:ascii="Times New Roman" w:hAnsi="Times New Roman"/>
          <w:sz w:val="28"/>
          <w:szCs w:val="28"/>
        </w:rPr>
        <w:t xml:space="preserve"> року</w:t>
      </w:r>
      <w:r w:rsidR="005F4BEA" w:rsidRPr="000D0226">
        <w:rPr>
          <w:rFonts w:ascii="Times New Roman" w:hAnsi="Times New Roman"/>
          <w:sz w:val="28"/>
          <w:szCs w:val="28"/>
        </w:rPr>
        <w:t xml:space="preserve"> відмовила у відкритті касаційного провадження</w:t>
      </w:r>
      <w:r w:rsidR="000F62DF" w:rsidRPr="000D0226">
        <w:rPr>
          <w:rFonts w:ascii="Times New Roman" w:hAnsi="Times New Roman"/>
          <w:sz w:val="28"/>
          <w:szCs w:val="28"/>
        </w:rPr>
        <w:t>,</w:t>
      </w:r>
      <w:r w:rsidR="005F4BEA" w:rsidRPr="000D0226">
        <w:rPr>
          <w:rFonts w:ascii="Times New Roman" w:hAnsi="Times New Roman"/>
          <w:sz w:val="28"/>
          <w:szCs w:val="28"/>
        </w:rPr>
        <w:t xml:space="preserve"> оскільки касаційна скарга подана на судове рішення, яке не підлягає оскарженню в касаційному порядку</w:t>
      </w:r>
      <w:r w:rsidR="00986C81" w:rsidRPr="000D0226">
        <w:rPr>
          <w:rFonts w:ascii="Times New Roman" w:hAnsi="Times New Roman"/>
          <w:sz w:val="28"/>
          <w:szCs w:val="28"/>
        </w:rPr>
        <w:t>.</w:t>
      </w:r>
    </w:p>
    <w:p w:rsidR="00E04222" w:rsidRPr="000D0226" w:rsidRDefault="00E04222" w:rsidP="000D0226">
      <w:pPr>
        <w:pStyle w:val="ae"/>
        <w:spacing w:line="372" w:lineRule="auto"/>
        <w:ind w:firstLine="567"/>
        <w:jc w:val="both"/>
        <w:rPr>
          <w:rFonts w:ascii="Times New Roman" w:hAnsi="Times New Roman"/>
          <w:color w:val="auto"/>
          <w:sz w:val="28"/>
          <w:szCs w:val="28"/>
        </w:rPr>
      </w:pPr>
      <w:r w:rsidRPr="000D0226">
        <w:rPr>
          <w:rFonts w:ascii="Times New Roman" w:hAnsi="Times New Roman"/>
          <w:color w:val="auto"/>
          <w:sz w:val="28"/>
          <w:szCs w:val="28"/>
        </w:rPr>
        <w:lastRenderedPageBreak/>
        <w:t>Суб’єкт права на конституційну скаргу вважа</w:t>
      </w:r>
      <w:r w:rsidR="00E32C35" w:rsidRPr="000D0226">
        <w:rPr>
          <w:rFonts w:ascii="Times New Roman" w:hAnsi="Times New Roman"/>
          <w:color w:val="auto"/>
          <w:sz w:val="28"/>
          <w:szCs w:val="28"/>
        </w:rPr>
        <w:t>є, що встановлена оспорюваними приписа</w:t>
      </w:r>
      <w:r w:rsidRPr="000D0226">
        <w:rPr>
          <w:rFonts w:ascii="Times New Roman" w:hAnsi="Times New Roman"/>
          <w:color w:val="auto"/>
          <w:sz w:val="28"/>
          <w:szCs w:val="28"/>
        </w:rPr>
        <w:t xml:space="preserve">ми Кодексу заборона касаційного оскарження </w:t>
      </w:r>
      <w:r w:rsidR="00E800E7" w:rsidRPr="000D0226">
        <w:rPr>
          <w:rFonts w:ascii="Times New Roman" w:hAnsi="Times New Roman"/>
          <w:color w:val="auto"/>
          <w:sz w:val="28"/>
          <w:szCs w:val="28"/>
        </w:rPr>
        <w:t xml:space="preserve">судових рішень </w:t>
      </w:r>
      <w:r w:rsidR="00BA231A" w:rsidRPr="000D0226">
        <w:rPr>
          <w:rFonts w:ascii="Times New Roman" w:hAnsi="Times New Roman"/>
          <w:color w:val="auto"/>
          <w:sz w:val="28"/>
          <w:szCs w:val="28"/>
        </w:rPr>
        <w:t>про</w:t>
      </w:r>
      <w:r w:rsidR="004252B4" w:rsidRPr="000D0226">
        <w:rPr>
          <w:rFonts w:ascii="Times New Roman" w:hAnsi="Times New Roman"/>
          <w:color w:val="auto"/>
          <w:sz w:val="28"/>
          <w:szCs w:val="28"/>
        </w:rPr>
        <w:t xml:space="preserve"> приведення у відповідність до законодавства України вироків іноземних судів </w:t>
      </w:r>
      <w:r w:rsidR="00E800E7" w:rsidRPr="000D0226">
        <w:rPr>
          <w:rFonts w:ascii="Times New Roman" w:hAnsi="Times New Roman"/>
          <w:color w:val="auto"/>
          <w:sz w:val="28"/>
          <w:szCs w:val="28"/>
        </w:rPr>
        <w:t>є звуженням змісту та обсягу існуючих прав</w:t>
      </w:r>
      <w:r w:rsidR="004252B4" w:rsidRPr="000D0226">
        <w:rPr>
          <w:rFonts w:ascii="Times New Roman" w:hAnsi="Times New Roman"/>
          <w:color w:val="auto"/>
          <w:sz w:val="28"/>
          <w:szCs w:val="28"/>
        </w:rPr>
        <w:t xml:space="preserve">, оскільки </w:t>
      </w:r>
      <w:r w:rsidR="00E32C35" w:rsidRPr="000D0226">
        <w:rPr>
          <w:rFonts w:ascii="Times New Roman" w:hAnsi="Times New Roman"/>
          <w:color w:val="auto"/>
          <w:sz w:val="28"/>
          <w:szCs w:val="28"/>
        </w:rPr>
        <w:t>Кримінальн</w:t>
      </w:r>
      <w:r w:rsidR="008C67A3" w:rsidRPr="000D0226">
        <w:rPr>
          <w:rFonts w:ascii="Times New Roman" w:hAnsi="Times New Roman"/>
          <w:color w:val="auto"/>
          <w:sz w:val="28"/>
          <w:szCs w:val="28"/>
        </w:rPr>
        <w:t>о</w:t>
      </w:r>
      <w:r w:rsidR="00E32C35" w:rsidRPr="000D0226">
        <w:rPr>
          <w:rFonts w:ascii="Times New Roman" w:hAnsi="Times New Roman"/>
          <w:color w:val="auto"/>
          <w:sz w:val="28"/>
          <w:szCs w:val="28"/>
        </w:rPr>
        <w:t>-процесуальний кодекс України 1960 року</w:t>
      </w:r>
      <w:r w:rsidR="004252B4" w:rsidRPr="000D0226">
        <w:rPr>
          <w:rFonts w:ascii="Times New Roman" w:hAnsi="Times New Roman"/>
          <w:color w:val="auto"/>
          <w:sz w:val="28"/>
          <w:szCs w:val="28"/>
        </w:rPr>
        <w:t xml:space="preserve"> містив припис щодо можливості </w:t>
      </w:r>
      <w:r w:rsidR="00EC4DB7" w:rsidRPr="000D0226">
        <w:rPr>
          <w:rFonts w:ascii="Times New Roman" w:hAnsi="Times New Roman"/>
          <w:color w:val="auto"/>
          <w:sz w:val="28"/>
          <w:szCs w:val="28"/>
        </w:rPr>
        <w:t>такого</w:t>
      </w:r>
      <w:r w:rsidR="004252B4" w:rsidRPr="000D0226">
        <w:rPr>
          <w:rFonts w:ascii="Times New Roman" w:hAnsi="Times New Roman"/>
          <w:color w:val="auto"/>
          <w:sz w:val="28"/>
          <w:szCs w:val="28"/>
        </w:rPr>
        <w:t xml:space="preserve"> оскарження, </w:t>
      </w:r>
      <w:r w:rsidR="00EC4DB7" w:rsidRPr="000D0226">
        <w:rPr>
          <w:rFonts w:ascii="Times New Roman" w:hAnsi="Times New Roman"/>
          <w:color w:val="auto"/>
          <w:sz w:val="28"/>
          <w:szCs w:val="28"/>
        </w:rPr>
        <w:t>а це є</w:t>
      </w:r>
      <w:r w:rsidR="00E800E7" w:rsidRPr="000D0226">
        <w:rPr>
          <w:rFonts w:ascii="Times New Roman" w:hAnsi="Times New Roman"/>
          <w:color w:val="auto"/>
          <w:sz w:val="28"/>
          <w:szCs w:val="28"/>
        </w:rPr>
        <w:t xml:space="preserve"> поруш</w:t>
      </w:r>
      <w:r w:rsidR="00EC4DB7" w:rsidRPr="000D0226">
        <w:rPr>
          <w:rFonts w:ascii="Times New Roman" w:hAnsi="Times New Roman"/>
          <w:color w:val="auto"/>
          <w:sz w:val="28"/>
          <w:szCs w:val="28"/>
        </w:rPr>
        <w:t>енням</w:t>
      </w:r>
      <w:r w:rsidRPr="000D0226">
        <w:rPr>
          <w:rFonts w:ascii="Times New Roman" w:hAnsi="Times New Roman"/>
          <w:color w:val="auto"/>
          <w:sz w:val="28"/>
          <w:szCs w:val="28"/>
        </w:rPr>
        <w:t xml:space="preserve"> </w:t>
      </w:r>
      <w:r w:rsidR="00E800E7" w:rsidRPr="000D0226">
        <w:rPr>
          <w:rFonts w:ascii="Times New Roman" w:hAnsi="Times New Roman"/>
          <w:color w:val="auto"/>
          <w:sz w:val="28"/>
          <w:szCs w:val="28"/>
        </w:rPr>
        <w:t xml:space="preserve">його </w:t>
      </w:r>
      <w:r w:rsidRPr="000D0226">
        <w:rPr>
          <w:rFonts w:ascii="Times New Roman" w:hAnsi="Times New Roman"/>
          <w:color w:val="auto"/>
          <w:sz w:val="28"/>
          <w:szCs w:val="28"/>
        </w:rPr>
        <w:t>прав</w:t>
      </w:r>
      <w:r w:rsidR="00BA231A" w:rsidRPr="000D0226">
        <w:rPr>
          <w:rFonts w:ascii="Times New Roman" w:hAnsi="Times New Roman"/>
          <w:color w:val="auto"/>
          <w:sz w:val="28"/>
          <w:szCs w:val="28"/>
        </w:rPr>
        <w:t>а</w:t>
      </w:r>
      <w:r w:rsidRPr="000D0226">
        <w:rPr>
          <w:rFonts w:ascii="Times New Roman" w:hAnsi="Times New Roman"/>
          <w:color w:val="auto"/>
          <w:sz w:val="28"/>
          <w:szCs w:val="28"/>
        </w:rPr>
        <w:t xml:space="preserve"> </w:t>
      </w:r>
      <w:r w:rsidR="00E800E7" w:rsidRPr="000D0226">
        <w:rPr>
          <w:rFonts w:ascii="Times New Roman" w:hAnsi="Times New Roman"/>
          <w:color w:val="auto"/>
          <w:sz w:val="28"/>
          <w:szCs w:val="28"/>
        </w:rPr>
        <w:t>на оскарження судового рішення</w:t>
      </w:r>
      <w:r w:rsidRPr="000D0226">
        <w:rPr>
          <w:rFonts w:ascii="Times New Roman" w:hAnsi="Times New Roman"/>
          <w:color w:val="auto"/>
          <w:sz w:val="28"/>
          <w:szCs w:val="28"/>
        </w:rPr>
        <w:t>, гарантован</w:t>
      </w:r>
      <w:r w:rsidR="00E800E7" w:rsidRPr="000D0226">
        <w:rPr>
          <w:rFonts w:ascii="Times New Roman" w:hAnsi="Times New Roman"/>
          <w:color w:val="auto"/>
          <w:sz w:val="28"/>
          <w:szCs w:val="28"/>
        </w:rPr>
        <w:t>ого</w:t>
      </w:r>
      <w:r w:rsidRPr="000D0226">
        <w:rPr>
          <w:rFonts w:ascii="Times New Roman" w:hAnsi="Times New Roman"/>
          <w:color w:val="auto"/>
          <w:sz w:val="28"/>
          <w:szCs w:val="28"/>
        </w:rPr>
        <w:t xml:space="preserve"> частин</w:t>
      </w:r>
      <w:r w:rsidR="00E800E7" w:rsidRPr="000D0226">
        <w:rPr>
          <w:rFonts w:ascii="Times New Roman" w:hAnsi="Times New Roman"/>
          <w:color w:val="auto"/>
          <w:sz w:val="28"/>
          <w:szCs w:val="28"/>
        </w:rPr>
        <w:t>ою</w:t>
      </w:r>
      <w:r w:rsidRPr="000D0226">
        <w:rPr>
          <w:rFonts w:ascii="Times New Roman" w:hAnsi="Times New Roman"/>
          <w:color w:val="auto"/>
          <w:sz w:val="28"/>
          <w:szCs w:val="28"/>
        </w:rPr>
        <w:t xml:space="preserve"> </w:t>
      </w:r>
      <w:r w:rsidR="00E800E7" w:rsidRPr="000D0226">
        <w:rPr>
          <w:rFonts w:ascii="Times New Roman" w:hAnsi="Times New Roman"/>
          <w:color w:val="auto"/>
          <w:sz w:val="28"/>
          <w:szCs w:val="28"/>
        </w:rPr>
        <w:t>д</w:t>
      </w:r>
      <w:r w:rsidRPr="000D0226">
        <w:rPr>
          <w:rFonts w:ascii="Times New Roman" w:hAnsi="Times New Roman"/>
          <w:color w:val="auto"/>
          <w:sz w:val="28"/>
          <w:szCs w:val="28"/>
        </w:rPr>
        <w:t>ругою ста</w:t>
      </w:r>
      <w:r w:rsidR="00E800E7" w:rsidRPr="000D0226">
        <w:rPr>
          <w:rFonts w:ascii="Times New Roman" w:hAnsi="Times New Roman"/>
          <w:color w:val="auto"/>
          <w:sz w:val="28"/>
          <w:szCs w:val="28"/>
        </w:rPr>
        <w:t>тті 55 Основного Закону України.</w:t>
      </w:r>
    </w:p>
    <w:p w:rsidR="00986C81" w:rsidRPr="000D0226" w:rsidRDefault="00986C81" w:rsidP="000D0226">
      <w:pPr>
        <w:pStyle w:val="ae"/>
        <w:spacing w:line="372" w:lineRule="auto"/>
        <w:ind w:firstLine="567"/>
        <w:jc w:val="both"/>
        <w:rPr>
          <w:rFonts w:ascii="Times New Roman" w:hAnsi="Times New Roman"/>
          <w:sz w:val="28"/>
          <w:szCs w:val="28"/>
        </w:rPr>
      </w:pPr>
    </w:p>
    <w:p w:rsidR="00B43A9C" w:rsidRDefault="00B43A9C"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 xml:space="preserve">2. </w:t>
      </w:r>
      <w:r w:rsidR="001A4444" w:rsidRPr="000D0226">
        <w:rPr>
          <w:rFonts w:ascii="Times New Roman" w:hAnsi="Times New Roman"/>
          <w:sz w:val="28"/>
          <w:szCs w:val="28"/>
        </w:rPr>
        <w:t>Розв’язуючи</w:t>
      </w:r>
      <w:r w:rsidRPr="000D0226">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0D0226" w:rsidRPr="000D0226" w:rsidRDefault="000D0226" w:rsidP="000D0226">
      <w:pPr>
        <w:pStyle w:val="ae"/>
        <w:spacing w:line="372" w:lineRule="auto"/>
        <w:ind w:firstLine="567"/>
        <w:jc w:val="both"/>
        <w:rPr>
          <w:rFonts w:ascii="Times New Roman" w:hAnsi="Times New Roman"/>
          <w:sz w:val="28"/>
          <w:szCs w:val="28"/>
        </w:rPr>
      </w:pPr>
    </w:p>
    <w:p w:rsidR="00093CB4" w:rsidRPr="000D0226" w:rsidRDefault="003A0851" w:rsidP="000D0226">
      <w:pPr>
        <w:shd w:val="clear" w:color="auto" w:fill="FFFFFF"/>
        <w:spacing w:line="372" w:lineRule="auto"/>
        <w:ind w:firstLine="567"/>
        <w:jc w:val="both"/>
        <w:rPr>
          <w:rFonts w:ascii="Times New Roman" w:hAnsi="Times New Roman"/>
          <w:sz w:val="28"/>
          <w:szCs w:val="28"/>
        </w:rPr>
      </w:pPr>
      <w:r w:rsidRPr="000D0226">
        <w:rPr>
          <w:rFonts w:ascii="Times New Roman" w:eastAsia="Calibri" w:hAnsi="Times New Roman"/>
          <w:color w:val="auto"/>
          <w:sz w:val="28"/>
          <w:szCs w:val="28"/>
          <w:lang w:eastAsia="uk-UA"/>
        </w:rPr>
        <w:t xml:space="preserve">2.1. </w:t>
      </w:r>
      <w:r w:rsidR="00093CB4" w:rsidRPr="000D0226">
        <w:rPr>
          <w:rFonts w:ascii="Times New Roman" w:hAnsi="Times New Roman"/>
          <w:sz w:val="28"/>
          <w:szCs w:val="28"/>
        </w:rPr>
        <w:t xml:space="preserve">Відповідно до статті 77 Закону України „Про Конституційний Суд України“ конституційна скарга вважається прийнятною,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 </w:t>
      </w:r>
      <w:r w:rsidR="00E32C35" w:rsidRPr="000D0226">
        <w:rPr>
          <w:rFonts w:ascii="Times New Roman" w:hAnsi="Times New Roman"/>
          <w:sz w:val="28"/>
          <w:szCs w:val="28"/>
        </w:rPr>
        <w:br/>
      </w:r>
      <w:r w:rsidR="00093CB4" w:rsidRPr="000D0226">
        <w:rPr>
          <w:rFonts w:ascii="Times New Roman" w:hAnsi="Times New Roman"/>
          <w:sz w:val="28"/>
          <w:szCs w:val="28"/>
        </w:rPr>
        <w:t>(пункт 2 частини першої);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w:t>
      </w:r>
    </w:p>
    <w:p w:rsidR="00093CB4" w:rsidRPr="000D0226" w:rsidRDefault="00093CB4"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 xml:space="preserve">Остаточним судовим рішенням у своїй справі Маюра І.С. вважає ухвалу Верховного Суду від 27 вересня 2022 року. Конституційна скарга надійшла до Конституційного Суду України 9 січня 2023 року, а отже, строк її подання пропущено. Водночас </w:t>
      </w:r>
      <w:r w:rsidR="00BA231A" w:rsidRPr="000D0226">
        <w:rPr>
          <w:rFonts w:ascii="Times New Roman" w:hAnsi="Times New Roman"/>
          <w:sz w:val="28"/>
          <w:szCs w:val="28"/>
        </w:rPr>
        <w:t>Маюра І.С.</w:t>
      </w:r>
      <w:r w:rsidRPr="000D0226">
        <w:rPr>
          <w:rFonts w:ascii="Times New Roman" w:hAnsi="Times New Roman"/>
          <w:sz w:val="28"/>
          <w:szCs w:val="28"/>
        </w:rPr>
        <w:t xml:space="preserve"> у конституційній скарзі </w:t>
      </w:r>
      <w:r w:rsidR="00BA231A" w:rsidRPr="000D0226">
        <w:rPr>
          <w:rFonts w:ascii="Times New Roman" w:hAnsi="Times New Roman"/>
          <w:sz w:val="28"/>
          <w:szCs w:val="28"/>
        </w:rPr>
        <w:t>заявив</w:t>
      </w:r>
      <w:r w:rsidRPr="000D0226">
        <w:rPr>
          <w:rFonts w:ascii="Times New Roman" w:hAnsi="Times New Roman"/>
          <w:sz w:val="28"/>
          <w:szCs w:val="28"/>
        </w:rPr>
        <w:t xml:space="preserve"> клопотання про поновлення пропущеного строку, оскільки повний текст остаточного судового рішення отримав 4 </w:t>
      </w:r>
      <w:r w:rsidR="00BA231A" w:rsidRPr="000D0226">
        <w:rPr>
          <w:rFonts w:ascii="Times New Roman" w:hAnsi="Times New Roman"/>
          <w:sz w:val="28"/>
          <w:szCs w:val="28"/>
        </w:rPr>
        <w:t>жовтня</w:t>
      </w:r>
      <w:r w:rsidRPr="000D0226">
        <w:rPr>
          <w:rFonts w:ascii="Times New Roman" w:hAnsi="Times New Roman"/>
          <w:sz w:val="28"/>
          <w:szCs w:val="28"/>
        </w:rPr>
        <w:t xml:space="preserve"> 2022 року, на підтвердження чого долучив відповідні документи. Перша колегія суддів Другого сенату Конституційного </w:t>
      </w:r>
      <w:r w:rsidRPr="000D0226">
        <w:rPr>
          <w:rFonts w:ascii="Times New Roman" w:hAnsi="Times New Roman"/>
          <w:sz w:val="28"/>
          <w:szCs w:val="28"/>
        </w:rPr>
        <w:lastRenderedPageBreak/>
        <w:t>Суду України вважає, що строк подання конституційної скарги підлягає поновленню.</w:t>
      </w:r>
    </w:p>
    <w:p w:rsidR="000D0226" w:rsidRDefault="000D0226" w:rsidP="000D0226">
      <w:pPr>
        <w:pStyle w:val="ae"/>
        <w:spacing w:line="372" w:lineRule="auto"/>
        <w:ind w:firstLine="567"/>
        <w:jc w:val="both"/>
        <w:rPr>
          <w:rFonts w:ascii="Times New Roman" w:hAnsi="Times New Roman"/>
          <w:sz w:val="28"/>
          <w:szCs w:val="28"/>
        </w:rPr>
      </w:pPr>
    </w:p>
    <w:p w:rsidR="003A0851" w:rsidRPr="000D0226" w:rsidRDefault="003A0851"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 xml:space="preserve">2.2. </w:t>
      </w:r>
      <w:r w:rsidR="00DC1AA8" w:rsidRPr="000D0226">
        <w:rPr>
          <w:rFonts w:ascii="Times New Roman" w:hAnsi="Times New Roman"/>
          <w:sz w:val="28"/>
          <w:szCs w:val="28"/>
        </w:rPr>
        <w:t xml:space="preserve">Згідно із Законом України </w:t>
      </w:r>
      <w:r w:rsidR="00DC1AA8" w:rsidRPr="000D0226">
        <w:rPr>
          <w:rFonts w:ascii="Times New Roman" w:eastAsia="Calibri" w:hAnsi="Times New Roman"/>
          <w:color w:val="auto"/>
          <w:sz w:val="28"/>
          <w:szCs w:val="28"/>
          <w:lang w:eastAsia="uk-UA"/>
        </w:rPr>
        <w:t>„Про Конституційний Суд України“</w:t>
      </w:r>
      <w:r w:rsidR="00DC1AA8" w:rsidRPr="000D0226">
        <w:rPr>
          <w:rFonts w:ascii="Times New Roman" w:hAnsi="Times New Roman"/>
          <w:sz w:val="28"/>
          <w:szCs w:val="28"/>
        </w:rPr>
        <w:t xml:space="preserve">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w:t>
      </w:r>
      <w:r w:rsidR="00E32C35" w:rsidRPr="000D0226">
        <w:rPr>
          <w:rFonts w:ascii="Times New Roman" w:hAnsi="Times New Roman"/>
          <w:sz w:val="28"/>
          <w:szCs w:val="28"/>
        </w:rPr>
        <w:t>передбаче</w:t>
      </w:r>
      <w:r w:rsidR="000D0226">
        <w:rPr>
          <w:rFonts w:ascii="Times New Roman" w:hAnsi="Times New Roman"/>
          <w:sz w:val="28"/>
          <w:szCs w:val="28"/>
        </w:rPr>
        <w:t>ним, зокрема,</w:t>
      </w:r>
      <w:r w:rsidR="000D0226">
        <w:rPr>
          <w:rFonts w:ascii="Times New Roman" w:hAnsi="Times New Roman"/>
          <w:sz w:val="28"/>
          <w:szCs w:val="28"/>
        </w:rPr>
        <w:br/>
      </w:r>
      <w:r w:rsidR="00DC1AA8" w:rsidRPr="000D0226">
        <w:rPr>
          <w:rFonts w:ascii="Times New Roman" w:hAnsi="Times New Roman"/>
          <w:sz w:val="28"/>
          <w:szCs w:val="28"/>
        </w:rPr>
        <w:t>статтею 55 цього закону (абзац перший частини першої статті 77).</w:t>
      </w:r>
    </w:p>
    <w:p w:rsidR="00530205" w:rsidRPr="000D0226" w:rsidRDefault="00957DBF" w:rsidP="000D0226">
      <w:pPr>
        <w:pStyle w:val="ae"/>
        <w:spacing w:line="372" w:lineRule="auto"/>
        <w:ind w:firstLine="567"/>
        <w:jc w:val="both"/>
        <w:rPr>
          <w:rFonts w:ascii="Times New Roman" w:eastAsia="Calibri" w:hAnsi="Times New Roman"/>
          <w:color w:val="auto"/>
          <w:sz w:val="28"/>
          <w:szCs w:val="28"/>
          <w:lang w:eastAsia="uk-UA"/>
        </w:rPr>
      </w:pPr>
      <w:r w:rsidRPr="000D0226">
        <w:rPr>
          <w:rFonts w:ascii="Times New Roman" w:eastAsia="Calibri" w:hAnsi="Times New Roman"/>
          <w:color w:val="auto"/>
          <w:sz w:val="28"/>
          <w:szCs w:val="28"/>
          <w:lang w:eastAsia="uk-UA"/>
        </w:rPr>
        <w:t>А</w:t>
      </w:r>
      <w:r w:rsidR="000F62DF" w:rsidRPr="000D0226">
        <w:rPr>
          <w:rFonts w:ascii="Times New Roman" w:eastAsia="Calibri" w:hAnsi="Times New Roman"/>
          <w:color w:val="auto"/>
          <w:sz w:val="28"/>
          <w:szCs w:val="28"/>
          <w:lang w:eastAsia="uk-UA"/>
        </w:rPr>
        <w:t xml:space="preserve">втор клопотання стверджує, що </w:t>
      </w:r>
      <w:r w:rsidR="004A4923" w:rsidRPr="000D0226">
        <w:rPr>
          <w:rFonts w:ascii="Times New Roman" w:eastAsia="Calibri" w:hAnsi="Times New Roman"/>
          <w:color w:val="auto"/>
          <w:sz w:val="28"/>
          <w:szCs w:val="28"/>
          <w:lang w:eastAsia="uk-UA"/>
        </w:rPr>
        <w:t>„існування заборони касаційного оскарження ухвал з питання приведення у відповідність до законодавства України вироків іноземних судів є очевидною відмовою у доступі до правосуддя“, „прямо порушує його право на доступ до суду, а саме – право на оскарження явно помилкового і дискримінаційного судового рішення“, гарантован</w:t>
      </w:r>
      <w:r w:rsidR="00530205" w:rsidRPr="000D0226">
        <w:rPr>
          <w:rFonts w:ascii="Times New Roman" w:eastAsia="Calibri" w:hAnsi="Times New Roman"/>
          <w:color w:val="auto"/>
          <w:sz w:val="28"/>
          <w:szCs w:val="28"/>
          <w:lang w:eastAsia="uk-UA"/>
        </w:rPr>
        <w:t>ого</w:t>
      </w:r>
      <w:r w:rsidR="004A4923" w:rsidRPr="000D0226">
        <w:rPr>
          <w:rFonts w:ascii="Times New Roman" w:eastAsia="Calibri" w:hAnsi="Times New Roman"/>
          <w:color w:val="auto"/>
          <w:sz w:val="28"/>
          <w:szCs w:val="28"/>
          <w:lang w:eastAsia="uk-UA"/>
        </w:rPr>
        <w:t xml:space="preserve"> частин</w:t>
      </w:r>
      <w:r w:rsidR="00530205" w:rsidRPr="000D0226">
        <w:rPr>
          <w:rFonts w:ascii="Times New Roman" w:eastAsia="Calibri" w:hAnsi="Times New Roman"/>
          <w:color w:val="auto"/>
          <w:sz w:val="28"/>
          <w:szCs w:val="28"/>
          <w:lang w:eastAsia="uk-UA"/>
        </w:rPr>
        <w:t>ами першою,</w:t>
      </w:r>
      <w:r w:rsidR="004A4923" w:rsidRPr="000D0226">
        <w:rPr>
          <w:rFonts w:ascii="Times New Roman" w:eastAsia="Calibri" w:hAnsi="Times New Roman"/>
          <w:color w:val="auto"/>
          <w:sz w:val="28"/>
          <w:szCs w:val="28"/>
          <w:lang w:eastAsia="uk-UA"/>
        </w:rPr>
        <w:t xml:space="preserve"> другою статті 55 Конституції України.</w:t>
      </w:r>
      <w:r w:rsidR="00A462C8" w:rsidRPr="000D0226">
        <w:rPr>
          <w:rFonts w:ascii="Times New Roman" w:eastAsia="Calibri" w:hAnsi="Times New Roman"/>
          <w:color w:val="auto"/>
          <w:sz w:val="28"/>
          <w:szCs w:val="28"/>
          <w:lang w:eastAsia="uk-UA"/>
        </w:rPr>
        <w:t xml:space="preserve"> </w:t>
      </w:r>
      <w:r w:rsidR="00530205" w:rsidRPr="000D0226">
        <w:rPr>
          <w:rFonts w:ascii="Times New Roman" w:eastAsia="Calibri" w:hAnsi="Times New Roman"/>
          <w:color w:val="auto"/>
          <w:sz w:val="28"/>
          <w:szCs w:val="28"/>
          <w:lang w:eastAsia="uk-UA"/>
        </w:rPr>
        <w:t>Однак долучені до конституційної скарг</w:t>
      </w:r>
      <w:r w:rsidR="000D0226">
        <w:rPr>
          <w:rFonts w:ascii="Times New Roman" w:eastAsia="Calibri" w:hAnsi="Times New Roman"/>
          <w:color w:val="auto"/>
          <w:sz w:val="28"/>
          <w:szCs w:val="28"/>
          <w:lang w:eastAsia="uk-UA"/>
        </w:rPr>
        <w:t>и копії судових рішень у справі</w:t>
      </w:r>
      <w:r w:rsidR="000D0226">
        <w:rPr>
          <w:rFonts w:ascii="Times New Roman" w:eastAsia="Calibri" w:hAnsi="Times New Roman"/>
          <w:color w:val="auto"/>
          <w:sz w:val="28"/>
          <w:szCs w:val="28"/>
          <w:lang w:eastAsia="uk-UA"/>
        </w:rPr>
        <w:br/>
      </w:r>
      <w:r w:rsidR="00530205" w:rsidRPr="000D0226">
        <w:rPr>
          <w:rFonts w:ascii="Times New Roman" w:eastAsia="Calibri" w:hAnsi="Times New Roman"/>
          <w:color w:val="auto"/>
          <w:sz w:val="28"/>
          <w:szCs w:val="28"/>
          <w:lang w:eastAsia="uk-UA"/>
        </w:rPr>
        <w:t>Маюри І.С. свідчать, що він реалізував право на судовий захист.</w:t>
      </w:r>
    </w:p>
    <w:p w:rsidR="00957DBF" w:rsidRPr="000D0226" w:rsidRDefault="00957DBF" w:rsidP="000D0226">
      <w:pPr>
        <w:pStyle w:val="ae"/>
        <w:spacing w:line="372" w:lineRule="auto"/>
        <w:ind w:firstLine="567"/>
        <w:jc w:val="both"/>
        <w:rPr>
          <w:rFonts w:ascii="Times New Roman" w:eastAsia="Calibri" w:hAnsi="Times New Roman"/>
          <w:color w:val="auto"/>
          <w:sz w:val="28"/>
          <w:szCs w:val="28"/>
          <w:lang w:eastAsia="uk-UA"/>
        </w:rPr>
      </w:pPr>
      <w:r w:rsidRPr="000D0226">
        <w:rPr>
          <w:rFonts w:ascii="Times New Roman" w:eastAsia="Calibri" w:hAnsi="Times New Roman"/>
          <w:color w:val="auto"/>
          <w:sz w:val="28"/>
          <w:szCs w:val="28"/>
          <w:lang w:eastAsia="uk-UA"/>
        </w:rPr>
        <w:t>Перша колегія суддів Другого сенату Конституційного Суду України зазначає, що Конституція України не містить припису, який би гарантував особі право на касаційне оскарження усіх без винятку судових рішень. Відповідно до Конституції України право на касаційне оскарження судового рішення може бути забезпечене у визначених законом в</w:t>
      </w:r>
      <w:r w:rsidR="000D0226">
        <w:rPr>
          <w:rFonts w:ascii="Times New Roman" w:eastAsia="Calibri" w:hAnsi="Times New Roman"/>
          <w:color w:val="auto"/>
          <w:sz w:val="28"/>
          <w:szCs w:val="28"/>
          <w:lang w:eastAsia="uk-UA"/>
        </w:rPr>
        <w:t>ипадках (пункт 8 частини другої</w:t>
      </w:r>
      <w:r w:rsidR="000D0226">
        <w:rPr>
          <w:rFonts w:ascii="Times New Roman" w:eastAsia="Calibri" w:hAnsi="Times New Roman"/>
          <w:color w:val="auto"/>
          <w:sz w:val="28"/>
          <w:szCs w:val="28"/>
          <w:lang w:eastAsia="uk-UA"/>
        </w:rPr>
        <w:br/>
      </w:r>
      <w:r w:rsidRPr="000D0226">
        <w:rPr>
          <w:rFonts w:ascii="Times New Roman" w:eastAsia="Calibri" w:hAnsi="Times New Roman"/>
          <w:color w:val="auto"/>
          <w:sz w:val="28"/>
          <w:szCs w:val="28"/>
          <w:lang w:eastAsia="uk-UA"/>
        </w:rPr>
        <w:t>статті 129).</w:t>
      </w:r>
    </w:p>
    <w:p w:rsidR="00957DBF" w:rsidRPr="000D0226" w:rsidRDefault="00AF36A5" w:rsidP="000D0226">
      <w:pPr>
        <w:pStyle w:val="ae"/>
        <w:spacing w:line="372" w:lineRule="auto"/>
        <w:ind w:firstLine="567"/>
        <w:jc w:val="both"/>
        <w:rPr>
          <w:rFonts w:ascii="Times New Roman" w:eastAsia="Calibri" w:hAnsi="Times New Roman"/>
          <w:color w:val="auto"/>
          <w:sz w:val="28"/>
          <w:szCs w:val="28"/>
          <w:lang w:eastAsia="uk-UA"/>
        </w:rPr>
      </w:pPr>
      <w:r w:rsidRPr="000D0226">
        <w:rPr>
          <w:rFonts w:ascii="Times New Roman" w:eastAsia="Calibri" w:hAnsi="Times New Roman"/>
          <w:color w:val="auto"/>
          <w:sz w:val="28"/>
          <w:szCs w:val="28"/>
          <w:lang w:eastAsia="uk-UA"/>
        </w:rPr>
        <w:t xml:space="preserve">Конституційний Суд України у Висновку від 20 січня 2016 року </w:t>
      </w:r>
      <w:r w:rsidR="002A6A62">
        <w:rPr>
          <w:rFonts w:ascii="Times New Roman" w:eastAsia="Calibri" w:hAnsi="Times New Roman"/>
          <w:color w:val="auto"/>
          <w:sz w:val="28"/>
          <w:szCs w:val="28"/>
          <w:lang w:eastAsia="uk-UA"/>
        </w:rPr>
        <w:t xml:space="preserve">№ </w:t>
      </w:r>
      <w:r w:rsidRPr="000D0226">
        <w:rPr>
          <w:rFonts w:ascii="Times New Roman" w:eastAsia="Calibri" w:hAnsi="Times New Roman"/>
          <w:color w:val="auto"/>
          <w:sz w:val="28"/>
          <w:szCs w:val="28"/>
          <w:lang w:eastAsia="uk-UA"/>
        </w:rPr>
        <w:t>1-в/2016 зазначив, що „особі має бути гарантовано право на перегляд її справи судом апеляційної інстанції. Після апеляційного розгляду справи сторони судового процесу можуть бути наділені правом оскаржити судові рішення першої та апеляційної інстанцій до суду касаційної інстанції у випадках, визначених законом, що сприятиме забезпеченню реаліза</w:t>
      </w:r>
      <w:r w:rsidR="006047E6" w:rsidRPr="000D0226">
        <w:rPr>
          <w:rFonts w:ascii="Times New Roman" w:eastAsia="Calibri" w:hAnsi="Times New Roman"/>
          <w:color w:val="auto"/>
          <w:sz w:val="28"/>
          <w:szCs w:val="28"/>
          <w:lang w:eastAsia="uk-UA"/>
        </w:rPr>
        <w:t>ції принципу верховенства права“ (абзац другий підпункту 3.6.3 підпункту 3.6 пункту 3 мотивувальної частини).</w:t>
      </w:r>
    </w:p>
    <w:p w:rsidR="00E800E7" w:rsidRPr="000D0226" w:rsidRDefault="00E800E7" w:rsidP="000D0226">
      <w:pPr>
        <w:pStyle w:val="ae"/>
        <w:spacing w:line="372" w:lineRule="auto"/>
        <w:ind w:firstLine="567"/>
        <w:jc w:val="both"/>
        <w:rPr>
          <w:rFonts w:ascii="Times New Roman" w:eastAsia="Calibri" w:hAnsi="Times New Roman"/>
          <w:color w:val="auto"/>
          <w:sz w:val="28"/>
          <w:szCs w:val="28"/>
          <w:lang w:eastAsia="uk-UA"/>
        </w:rPr>
      </w:pPr>
      <w:r w:rsidRPr="000D0226">
        <w:rPr>
          <w:rFonts w:ascii="Times New Roman" w:eastAsia="Calibri" w:hAnsi="Times New Roman"/>
          <w:color w:val="auto"/>
          <w:sz w:val="28"/>
          <w:szCs w:val="28"/>
          <w:lang w:eastAsia="uk-UA"/>
        </w:rPr>
        <w:t xml:space="preserve">Отже, </w:t>
      </w:r>
      <w:r w:rsidR="00BA231A" w:rsidRPr="000D0226">
        <w:rPr>
          <w:rFonts w:ascii="Times New Roman" w:eastAsia="Calibri" w:hAnsi="Times New Roman"/>
          <w:color w:val="auto"/>
          <w:sz w:val="28"/>
          <w:szCs w:val="28"/>
          <w:lang w:eastAsia="uk-UA"/>
        </w:rPr>
        <w:t xml:space="preserve">згідно з </w:t>
      </w:r>
      <w:r w:rsidRPr="000D0226">
        <w:rPr>
          <w:rFonts w:ascii="Times New Roman" w:eastAsia="Calibri" w:hAnsi="Times New Roman"/>
          <w:color w:val="auto"/>
          <w:sz w:val="28"/>
          <w:szCs w:val="28"/>
          <w:lang w:eastAsia="uk-UA"/>
        </w:rPr>
        <w:t>Конституці</w:t>
      </w:r>
      <w:r w:rsidR="00BA231A" w:rsidRPr="000D0226">
        <w:rPr>
          <w:rFonts w:ascii="Times New Roman" w:eastAsia="Calibri" w:hAnsi="Times New Roman"/>
          <w:color w:val="auto"/>
          <w:sz w:val="28"/>
          <w:szCs w:val="28"/>
          <w:lang w:eastAsia="uk-UA"/>
        </w:rPr>
        <w:t>єю</w:t>
      </w:r>
      <w:r w:rsidRPr="000D0226">
        <w:rPr>
          <w:rFonts w:ascii="Times New Roman" w:eastAsia="Calibri" w:hAnsi="Times New Roman"/>
          <w:color w:val="auto"/>
          <w:sz w:val="28"/>
          <w:szCs w:val="28"/>
          <w:lang w:eastAsia="uk-UA"/>
        </w:rPr>
        <w:t xml:space="preserve"> України касаційне оскарження судового рішення </w:t>
      </w:r>
      <w:r w:rsidR="00BA231A" w:rsidRPr="000D0226">
        <w:rPr>
          <w:rFonts w:ascii="Times New Roman" w:eastAsia="Calibri" w:hAnsi="Times New Roman"/>
          <w:color w:val="auto"/>
          <w:sz w:val="28"/>
          <w:szCs w:val="28"/>
          <w:lang w:eastAsia="uk-UA"/>
        </w:rPr>
        <w:t xml:space="preserve">належить </w:t>
      </w:r>
      <w:r w:rsidRPr="000D0226">
        <w:rPr>
          <w:rFonts w:ascii="Times New Roman" w:eastAsia="Calibri" w:hAnsi="Times New Roman"/>
          <w:color w:val="auto"/>
          <w:sz w:val="28"/>
          <w:szCs w:val="28"/>
          <w:lang w:eastAsia="uk-UA"/>
        </w:rPr>
        <w:t>до питань законодавчої доцільності, вирішення яких є виключним повноваженням Верховної Ради України.</w:t>
      </w:r>
    </w:p>
    <w:p w:rsidR="00375954" w:rsidRPr="000D0226" w:rsidRDefault="00093CB4" w:rsidP="000D0226">
      <w:pPr>
        <w:pStyle w:val="ae"/>
        <w:spacing w:line="372" w:lineRule="auto"/>
        <w:ind w:firstLine="567"/>
        <w:jc w:val="both"/>
        <w:rPr>
          <w:rFonts w:ascii="Times New Roman" w:hAnsi="Times New Roman"/>
          <w:color w:val="auto"/>
          <w:sz w:val="28"/>
          <w:szCs w:val="28"/>
        </w:rPr>
      </w:pPr>
      <w:r w:rsidRPr="000D0226">
        <w:rPr>
          <w:rFonts w:ascii="Times New Roman" w:eastAsia="Calibri" w:hAnsi="Times New Roman"/>
          <w:color w:val="auto"/>
          <w:sz w:val="28"/>
          <w:szCs w:val="28"/>
          <w:lang w:eastAsia="uk-UA"/>
        </w:rPr>
        <w:t>Аналіз змісту конституційної скарги та долучених до неї матеріалів дає підстави для висновку, що Маюра І.С. фактично висловив незгоду із законодавчо встановленим обмеженням щодо оскарження в касаційному порядку рішення суду про приведення вироку суду іноземної держави у відповідність із законодавством України</w:t>
      </w:r>
      <w:r w:rsidR="00375954" w:rsidRPr="000D0226">
        <w:rPr>
          <w:rFonts w:ascii="Times New Roman" w:eastAsia="Calibri" w:hAnsi="Times New Roman"/>
          <w:color w:val="auto"/>
          <w:sz w:val="28"/>
          <w:szCs w:val="28"/>
          <w:lang w:eastAsia="uk-UA"/>
        </w:rPr>
        <w:t>, що не можна вважати належним обґрунтуванням тверджень щодо неконституційності оспорюван</w:t>
      </w:r>
      <w:r w:rsidR="00BA231A" w:rsidRPr="000D0226">
        <w:rPr>
          <w:rFonts w:ascii="Times New Roman" w:eastAsia="Calibri" w:hAnsi="Times New Roman"/>
          <w:color w:val="auto"/>
          <w:sz w:val="28"/>
          <w:szCs w:val="28"/>
          <w:lang w:eastAsia="uk-UA"/>
        </w:rPr>
        <w:t>их</w:t>
      </w:r>
      <w:r w:rsidR="00375954" w:rsidRPr="000D0226">
        <w:rPr>
          <w:rFonts w:ascii="Times New Roman" w:eastAsia="Calibri" w:hAnsi="Times New Roman"/>
          <w:color w:val="auto"/>
          <w:sz w:val="28"/>
          <w:szCs w:val="28"/>
          <w:lang w:eastAsia="uk-UA"/>
        </w:rPr>
        <w:t xml:space="preserve"> припис</w:t>
      </w:r>
      <w:r w:rsidR="00BA231A" w:rsidRPr="000D0226">
        <w:rPr>
          <w:rFonts w:ascii="Times New Roman" w:eastAsia="Calibri" w:hAnsi="Times New Roman"/>
          <w:color w:val="auto"/>
          <w:sz w:val="28"/>
          <w:szCs w:val="28"/>
          <w:lang w:eastAsia="uk-UA"/>
        </w:rPr>
        <w:t>ів</w:t>
      </w:r>
      <w:r w:rsidR="00375954" w:rsidRPr="000D0226">
        <w:rPr>
          <w:rFonts w:ascii="Times New Roman" w:eastAsia="Calibri" w:hAnsi="Times New Roman"/>
          <w:color w:val="auto"/>
          <w:sz w:val="28"/>
          <w:szCs w:val="28"/>
          <w:lang w:eastAsia="uk-UA"/>
        </w:rPr>
        <w:t xml:space="preserve"> Кодексу </w:t>
      </w:r>
      <w:r w:rsidR="00375954" w:rsidRPr="000D0226">
        <w:rPr>
          <w:rFonts w:ascii="Times New Roman" w:hAnsi="Times New Roman"/>
          <w:color w:val="auto"/>
          <w:sz w:val="28"/>
          <w:szCs w:val="28"/>
        </w:rPr>
        <w:t>у розумінні пункту 6 частини другої статті 55 Закону України „Про Конституційний Суд України“.</w:t>
      </w:r>
    </w:p>
    <w:p w:rsidR="005A695D" w:rsidRPr="000D0226" w:rsidRDefault="005A695D" w:rsidP="000D0226">
      <w:pPr>
        <w:pStyle w:val="ae"/>
        <w:spacing w:line="372" w:lineRule="auto"/>
        <w:ind w:firstLine="567"/>
        <w:jc w:val="both"/>
        <w:rPr>
          <w:rFonts w:ascii="Times New Roman" w:eastAsia="Calibri" w:hAnsi="Times New Roman"/>
          <w:color w:val="auto"/>
          <w:sz w:val="28"/>
          <w:szCs w:val="28"/>
          <w:lang w:eastAsia="uk-UA"/>
        </w:rPr>
      </w:pPr>
      <w:r w:rsidRPr="000D0226">
        <w:rPr>
          <w:rFonts w:ascii="Times New Roman" w:eastAsia="Calibri" w:hAnsi="Times New Roman"/>
          <w:color w:val="auto"/>
          <w:sz w:val="28"/>
          <w:szCs w:val="28"/>
          <w:lang w:eastAsia="uk-UA"/>
        </w:rPr>
        <w:t xml:space="preserve">Наведене є підставою для відмови у відкритті конституційного провадження у справі за </w:t>
      </w:r>
      <w:r w:rsidRPr="000D0226">
        <w:rPr>
          <w:rFonts w:ascii="Times New Roman" w:hAnsi="Times New Roman"/>
          <w:color w:val="auto"/>
          <w:sz w:val="28"/>
          <w:szCs w:val="28"/>
        </w:rPr>
        <w:t>пункт</w:t>
      </w:r>
      <w:r w:rsidR="00CC111C" w:rsidRPr="000D0226">
        <w:rPr>
          <w:rFonts w:ascii="Times New Roman" w:hAnsi="Times New Roman"/>
          <w:color w:val="auto"/>
          <w:sz w:val="28"/>
          <w:szCs w:val="28"/>
        </w:rPr>
        <w:t>о</w:t>
      </w:r>
      <w:r w:rsidRPr="000D0226">
        <w:rPr>
          <w:rFonts w:ascii="Times New Roman" w:hAnsi="Times New Roman"/>
          <w:color w:val="auto"/>
          <w:sz w:val="28"/>
          <w:szCs w:val="28"/>
        </w:rPr>
        <w:t xml:space="preserve">м 4 статті 62 </w:t>
      </w:r>
      <w:r w:rsidR="003B36A7" w:rsidRPr="000D0226">
        <w:rPr>
          <w:rFonts w:ascii="Times New Roman" w:hAnsi="Times New Roman"/>
          <w:color w:val="auto"/>
          <w:sz w:val="28"/>
          <w:szCs w:val="28"/>
        </w:rPr>
        <w:t xml:space="preserve">Закону </w:t>
      </w:r>
      <w:r w:rsidR="003B36A7" w:rsidRPr="000D0226">
        <w:rPr>
          <w:rFonts w:ascii="Times New Roman" w:eastAsia="Calibri" w:hAnsi="Times New Roman"/>
          <w:color w:val="auto"/>
          <w:sz w:val="28"/>
          <w:szCs w:val="28"/>
          <w:lang w:eastAsia="uk-UA"/>
        </w:rPr>
        <w:t xml:space="preserve">України „Про Конституційний Суд України“ </w:t>
      </w:r>
      <w:r w:rsidRPr="000D0226">
        <w:rPr>
          <w:rFonts w:ascii="Times New Roman" w:hAnsi="Times New Roman"/>
          <w:color w:val="auto"/>
          <w:sz w:val="28"/>
          <w:szCs w:val="28"/>
        </w:rPr>
        <w:t>– неприйнятність конституційної скарги.</w:t>
      </w:r>
    </w:p>
    <w:p w:rsidR="00187DC6" w:rsidRPr="000D0226" w:rsidRDefault="00187DC6" w:rsidP="000D0226">
      <w:pPr>
        <w:pStyle w:val="ae"/>
        <w:spacing w:line="372" w:lineRule="auto"/>
        <w:ind w:firstLine="567"/>
        <w:jc w:val="both"/>
        <w:rPr>
          <w:rFonts w:ascii="Times New Roman" w:hAnsi="Times New Roman"/>
          <w:sz w:val="28"/>
          <w:szCs w:val="28"/>
        </w:rPr>
      </w:pPr>
    </w:p>
    <w:p w:rsidR="00187DC6" w:rsidRPr="000D0226" w:rsidRDefault="00E17BCD"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У</w:t>
      </w:r>
      <w:r w:rsidR="00187DC6" w:rsidRPr="000D0226">
        <w:rPr>
          <w:rFonts w:ascii="Times New Roman" w:hAnsi="Times New Roman"/>
          <w:sz w:val="28"/>
          <w:szCs w:val="28"/>
        </w:rPr>
        <w:t>раховуючи викладене та керуючись статтями 147, 151</w:t>
      </w:r>
      <w:r w:rsidR="00187DC6" w:rsidRPr="000D0226">
        <w:rPr>
          <w:rFonts w:ascii="Times New Roman" w:hAnsi="Times New Roman"/>
          <w:sz w:val="28"/>
          <w:szCs w:val="28"/>
          <w:vertAlign w:val="superscript"/>
        </w:rPr>
        <w:t>1</w:t>
      </w:r>
      <w:r w:rsidR="00187DC6" w:rsidRPr="000D0226">
        <w:rPr>
          <w:rFonts w:ascii="Times New Roman" w:hAnsi="Times New Roman"/>
          <w:sz w:val="28"/>
          <w:szCs w:val="28"/>
        </w:rPr>
        <w:t xml:space="preserve">, 153 Конституції України, на підставі статей 7, 32, 37, 55, 56, </w:t>
      </w:r>
      <w:r w:rsidR="00BA6F90" w:rsidRPr="000D0226">
        <w:rPr>
          <w:rFonts w:ascii="Times New Roman" w:hAnsi="Times New Roman"/>
          <w:sz w:val="28"/>
          <w:szCs w:val="28"/>
        </w:rPr>
        <w:t>58</w:t>
      </w:r>
      <w:r w:rsidR="00187DC6" w:rsidRPr="000D0226">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0D0226" w:rsidRDefault="005C6257" w:rsidP="000D0226">
      <w:pPr>
        <w:pStyle w:val="ae"/>
        <w:spacing w:line="372" w:lineRule="auto"/>
        <w:ind w:firstLine="567"/>
        <w:jc w:val="both"/>
        <w:rPr>
          <w:rFonts w:ascii="Times New Roman" w:hAnsi="Times New Roman"/>
          <w:sz w:val="28"/>
          <w:szCs w:val="28"/>
        </w:rPr>
      </w:pPr>
    </w:p>
    <w:p w:rsidR="00244A1A" w:rsidRPr="000D0226" w:rsidRDefault="00244A1A" w:rsidP="000D0226">
      <w:pPr>
        <w:pStyle w:val="ae"/>
        <w:spacing w:line="372" w:lineRule="auto"/>
        <w:jc w:val="center"/>
        <w:rPr>
          <w:rFonts w:ascii="Times New Roman" w:hAnsi="Times New Roman"/>
          <w:b/>
          <w:sz w:val="28"/>
          <w:szCs w:val="28"/>
        </w:rPr>
      </w:pPr>
      <w:r w:rsidRPr="000D0226">
        <w:rPr>
          <w:rFonts w:ascii="Times New Roman" w:hAnsi="Times New Roman"/>
          <w:b/>
          <w:sz w:val="28"/>
          <w:szCs w:val="28"/>
        </w:rPr>
        <w:t>у х в а л и л а:</w:t>
      </w:r>
    </w:p>
    <w:p w:rsidR="005C6257" w:rsidRPr="000D0226" w:rsidRDefault="005C6257" w:rsidP="000D0226">
      <w:pPr>
        <w:pStyle w:val="ae"/>
        <w:spacing w:line="372" w:lineRule="auto"/>
        <w:ind w:firstLine="567"/>
        <w:rPr>
          <w:rFonts w:ascii="Times New Roman" w:hAnsi="Times New Roman"/>
          <w:sz w:val="28"/>
          <w:szCs w:val="28"/>
        </w:rPr>
      </w:pPr>
    </w:p>
    <w:p w:rsidR="006B6393" w:rsidRDefault="00244A1A" w:rsidP="000D0226">
      <w:pPr>
        <w:pStyle w:val="ae"/>
        <w:spacing w:line="372" w:lineRule="auto"/>
        <w:ind w:firstLine="567"/>
        <w:jc w:val="both"/>
        <w:rPr>
          <w:rFonts w:ascii="Times New Roman" w:hAnsi="Times New Roman"/>
          <w:sz w:val="28"/>
          <w:szCs w:val="28"/>
        </w:rPr>
      </w:pPr>
      <w:r w:rsidRPr="000D0226">
        <w:rPr>
          <w:rFonts w:ascii="Times New Roman" w:hAnsi="Times New Roman"/>
          <w:sz w:val="28"/>
          <w:szCs w:val="28"/>
        </w:rPr>
        <w:t xml:space="preserve">1. </w:t>
      </w:r>
      <w:r w:rsidR="006B6393" w:rsidRPr="000D0226">
        <w:rPr>
          <w:rFonts w:ascii="Times New Roman" w:hAnsi="Times New Roman"/>
          <w:sz w:val="28"/>
          <w:szCs w:val="28"/>
        </w:rPr>
        <w:t>Відмовити у відкритті конституційного провадження у справі за конституційною скаргою</w:t>
      </w:r>
      <w:r w:rsidR="006B6393" w:rsidRPr="000D0226">
        <w:rPr>
          <w:rFonts w:ascii="Times New Roman" w:hAnsi="Times New Roman"/>
          <w:color w:val="auto"/>
          <w:sz w:val="28"/>
          <w:szCs w:val="28"/>
        </w:rPr>
        <w:t xml:space="preserve"> </w:t>
      </w:r>
      <w:r w:rsidR="007668E8" w:rsidRPr="000D0226">
        <w:rPr>
          <w:rFonts w:ascii="Times New Roman" w:hAnsi="Times New Roman"/>
          <w:color w:val="auto"/>
          <w:sz w:val="28"/>
          <w:szCs w:val="28"/>
        </w:rPr>
        <w:t>Маюри Івана Сергійовича</w:t>
      </w:r>
      <w:r w:rsidR="006B6393" w:rsidRPr="000D0226">
        <w:rPr>
          <w:rFonts w:ascii="Times New Roman" w:hAnsi="Times New Roman"/>
          <w:sz w:val="28"/>
          <w:szCs w:val="28"/>
        </w:rPr>
        <w:t xml:space="preserve"> щодо відповідності Конституції України (конституційності) </w:t>
      </w:r>
      <w:r w:rsidR="00681079" w:rsidRPr="000D0226">
        <w:rPr>
          <w:rFonts w:ascii="Times New Roman" w:hAnsi="Times New Roman"/>
          <w:sz w:val="28"/>
          <w:szCs w:val="28"/>
        </w:rPr>
        <w:t xml:space="preserve">частини </w:t>
      </w:r>
      <w:r w:rsidR="007668E8" w:rsidRPr="000D0226">
        <w:rPr>
          <w:rFonts w:ascii="Times New Roman" w:hAnsi="Times New Roman"/>
          <w:sz w:val="28"/>
          <w:szCs w:val="28"/>
        </w:rPr>
        <w:t>сьомої</w:t>
      </w:r>
      <w:r w:rsidR="00681079" w:rsidRPr="000D0226">
        <w:rPr>
          <w:rFonts w:ascii="Times New Roman" w:hAnsi="Times New Roman"/>
          <w:sz w:val="28"/>
          <w:szCs w:val="28"/>
        </w:rPr>
        <w:t xml:space="preserve"> статті </w:t>
      </w:r>
      <w:r w:rsidR="00271144" w:rsidRPr="000D0226">
        <w:rPr>
          <w:rFonts w:ascii="Times New Roman" w:hAnsi="Times New Roman"/>
          <w:sz w:val="28"/>
          <w:szCs w:val="28"/>
        </w:rPr>
        <w:t>6</w:t>
      </w:r>
      <w:r w:rsidR="007668E8" w:rsidRPr="000D0226">
        <w:rPr>
          <w:rFonts w:ascii="Times New Roman" w:hAnsi="Times New Roman"/>
          <w:sz w:val="28"/>
          <w:szCs w:val="28"/>
        </w:rPr>
        <w:t>10</w:t>
      </w:r>
      <w:r w:rsidR="00681079" w:rsidRPr="000D0226">
        <w:rPr>
          <w:rFonts w:ascii="Times New Roman" w:hAnsi="Times New Roman"/>
          <w:sz w:val="28"/>
          <w:szCs w:val="28"/>
        </w:rPr>
        <w:t xml:space="preserve"> </w:t>
      </w:r>
      <w:r w:rsidR="007668E8" w:rsidRPr="000D0226">
        <w:rPr>
          <w:rFonts w:ascii="Times New Roman" w:hAnsi="Times New Roman"/>
          <w:sz w:val="28"/>
          <w:szCs w:val="28"/>
        </w:rPr>
        <w:t>Кримінального процесуального кодексу України</w:t>
      </w:r>
      <w:r w:rsidR="004C76CC" w:rsidRPr="000D0226">
        <w:rPr>
          <w:rFonts w:ascii="Times New Roman" w:hAnsi="Times New Roman"/>
          <w:sz w:val="28"/>
          <w:szCs w:val="28"/>
        </w:rPr>
        <w:t xml:space="preserve"> </w:t>
      </w:r>
      <w:r w:rsidR="006B6393" w:rsidRPr="000D0226">
        <w:rPr>
          <w:rFonts w:ascii="Times New Roman" w:hAnsi="Times New Roman"/>
          <w:sz w:val="28"/>
          <w:szCs w:val="28"/>
        </w:rPr>
        <w:t>на підставі пункт</w:t>
      </w:r>
      <w:r w:rsidR="00861F30" w:rsidRPr="000D0226">
        <w:rPr>
          <w:rFonts w:ascii="Times New Roman" w:hAnsi="Times New Roman"/>
          <w:sz w:val="28"/>
          <w:szCs w:val="28"/>
        </w:rPr>
        <w:t>у</w:t>
      </w:r>
      <w:r w:rsidR="00BA6F90" w:rsidRPr="000D0226">
        <w:rPr>
          <w:rFonts w:ascii="Times New Roman" w:hAnsi="Times New Roman"/>
          <w:sz w:val="28"/>
          <w:szCs w:val="28"/>
        </w:rPr>
        <w:t xml:space="preserve"> 4</w:t>
      </w:r>
      <w:r w:rsidR="006B6393" w:rsidRPr="000D0226">
        <w:rPr>
          <w:rFonts w:ascii="Times New Roman" w:hAnsi="Times New Roman"/>
          <w:sz w:val="28"/>
          <w:szCs w:val="28"/>
        </w:rPr>
        <w:t xml:space="preserve"> статті 62 Закону України „Про Конституційний Суд України“ – </w:t>
      </w:r>
      <w:r w:rsidR="00BA6F90" w:rsidRPr="000D0226">
        <w:rPr>
          <w:rFonts w:ascii="Times New Roman" w:hAnsi="Times New Roman"/>
          <w:sz w:val="28"/>
          <w:szCs w:val="28"/>
        </w:rPr>
        <w:t>неприйнятність конституційної скарги</w:t>
      </w:r>
      <w:r w:rsidR="006B6393" w:rsidRPr="000D0226">
        <w:rPr>
          <w:rFonts w:ascii="Times New Roman" w:hAnsi="Times New Roman"/>
          <w:sz w:val="28"/>
          <w:szCs w:val="28"/>
        </w:rPr>
        <w:t>.</w:t>
      </w:r>
    </w:p>
    <w:p w:rsidR="000D0226" w:rsidRPr="000D0226" w:rsidRDefault="000D0226" w:rsidP="000D0226">
      <w:pPr>
        <w:pStyle w:val="ae"/>
        <w:spacing w:line="372" w:lineRule="auto"/>
        <w:ind w:firstLine="567"/>
        <w:jc w:val="both"/>
        <w:rPr>
          <w:rFonts w:ascii="Times New Roman" w:hAnsi="Times New Roman"/>
          <w:sz w:val="28"/>
          <w:szCs w:val="28"/>
        </w:rPr>
      </w:pPr>
    </w:p>
    <w:p w:rsidR="00465226" w:rsidRPr="000D0226" w:rsidRDefault="00465226" w:rsidP="000D0226">
      <w:pPr>
        <w:spacing w:line="372" w:lineRule="auto"/>
        <w:ind w:firstLine="567"/>
        <w:jc w:val="both"/>
        <w:rPr>
          <w:rFonts w:ascii="Times New Roman" w:hAnsi="Times New Roman"/>
          <w:sz w:val="28"/>
          <w:szCs w:val="28"/>
        </w:rPr>
      </w:pPr>
      <w:r w:rsidRPr="000D0226">
        <w:rPr>
          <w:rFonts w:ascii="Times New Roman" w:hAnsi="Times New Roman"/>
          <w:sz w:val="28"/>
          <w:szCs w:val="28"/>
        </w:rPr>
        <w:t xml:space="preserve">2. </w:t>
      </w:r>
      <w:r w:rsidR="00BA6F90" w:rsidRPr="000D0226">
        <w:rPr>
          <w:rFonts w:ascii="Times New Roman" w:hAnsi="Times New Roman"/>
          <w:sz w:val="28"/>
          <w:szCs w:val="28"/>
        </w:rPr>
        <w:t>Ухвала Першої колегії суддів Другого сенату Конституційного Суду України є остаточною</w:t>
      </w:r>
      <w:r w:rsidRPr="000D0226">
        <w:rPr>
          <w:rFonts w:ascii="Times New Roman" w:hAnsi="Times New Roman"/>
          <w:sz w:val="28"/>
          <w:szCs w:val="28"/>
        </w:rPr>
        <w:t>.</w:t>
      </w:r>
    </w:p>
    <w:p w:rsidR="006A7A34" w:rsidRPr="000D0226" w:rsidRDefault="006A7A34" w:rsidP="000D0226">
      <w:pPr>
        <w:pStyle w:val="ae"/>
        <w:jc w:val="both"/>
        <w:rPr>
          <w:rFonts w:ascii="Times New Roman" w:hAnsi="Times New Roman"/>
          <w:sz w:val="28"/>
          <w:szCs w:val="28"/>
        </w:rPr>
      </w:pPr>
    </w:p>
    <w:p w:rsidR="0008564A" w:rsidRPr="000D0226" w:rsidRDefault="0008564A" w:rsidP="000D0226">
      <w:pPr>
        <w:pStyle w:val="ae"/>
        <w:jc w:val="both"/>
        <w:rPr>
          <w:rFonts w:ascii="Times New Roman" w:hAnsi="Times New Roman"/>
          <w:sz w:val="28"/>
          <w:szCs w:val="28"/>
        </w:rPr>
      </w:pPr>
    </w:p>
    <w:p w:rsidR="00D203E7" w:rsidRPr="000D0226" w:rsidRDefault="00D203E7" w:rsidP="000D0226">
      <w:pPr>
        <w:pStyle w:val="a4"/>
        <w:tabs>
          <w:tab w:val="clear" w:pos="4844"/>
          <w:tab w:val="clear" w:pos="9689"/>
        </w:tabs>
        <w:rPr>
          <w:rFonts w:cs="Times New Roman"/>
          <w:sz w:val="28"/>
          <w:szCs w:val="28"/>
          <w:lang w:val="uk-UA"/>
        </w:rPr>
      </w:pPr>
    </w:p>
    <w:p w:rsidR="002060AE" w:rsidRPr="002060AE" w:rsidRDefault="002060AE" w:rsidP="002060AE">
      <w:pPr>
        <w:ind w:left="3545"/>
        <w:jc w:val="center"/>
        <w:rPr>
          <w:rFonts w:ascii="Times New Roman" w:hAnsi="Times New Roman"/>
          <w:b/>
          <w:caps/>
          <w:sz w:val="28"/>
          <w:szCs w:val="28"/>
        </w:rPr>
      </w:pPr>
      <w:r w:rsidRPr="002060AE">
        <w:rPr>
          <w:rFonts w:ascii="Times New Roman" w:hAnsi="Times New Roman"/>
          <w:b/>
          <w:caps/>
          <w:sz w:val="28"/>
          <w:szCs w:val="28"/>
        </w:rPr>
        <w:t>Перша колегія суддів</w:t>
      </w:r>
    </w:p>
    <w:p w:rsidR="002060AE" w:rsidRPr="002060AE" w:rsidRDefault="002060AE" w:rsidP="002060AE">
      <w:pPr>
        <w:ind w:left="3545"/>
        <w:jc w:val="center"/>
        <w:rPr>
          <w:rFonts w:ascii="Times New Roman" w:hAnsi="Times New Roman"/>
          <w:b/>
          <w:caps/>
          <w:sz w:val="28"/>
          <w:szCs w:val="28"/>
        </w:rPr>
      </w:pPr>
      <w:r w:rsidRPr="002060AE">
        <w:rPr>
          <w:rFonts w:ascii="Times New Roman" w:hAnsi="Times New Roman"/>
          <w:b/>
          <w:caps/>
          <w:sz w:val="28"/>
          <w:szCs w:val="28"/>
        </w:rPr>
        <w:t>Другого сенату</w:t>
      </w:r>
    </w:p>
    <w:p w:rsidR="000D0226" w:rsidRPr="002060AE" w:rsidRDefault="002060AE" w:rsidP="002060AE">
      <w:pPr>
        <w:ind w:left="3545"/>
        <w:jc w:val="center"/>
        <w:rPr>
          <w:b/>
          <w:caps/>
          <w:sz w:val="28"/>
          <w:szCs w:val="28"/>
        </w:rPr>
      </w:pPr>
      <w:r w:rsidRPr="002060AE">
        <w:rPr>
          <w:rFonts w:ascii="Times New Roman" w:hAnsi="Times New Roman"/>
          <w:b/>
          <w:caps/>
          <w:sz w:val="28"/>
          <w:szCs w:val="28"/>
        </w:rPr>
        <w:t>Конституційного Суду України</w:t>
      </w:r>
    </w:p>
    <w:sectPr w:rsidR="000D0226" w:rsidRPr="002060AE" w:rsidSect="005900B6">
      <w:headerReference w:type="default" r:id="rId8"/>
      <w:footerReference w:type="default" r:id="rId9"/>
      <w:footerReference w:type="first" r:id="rId10"/>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4B" w:rsidRDefault="00A2004B" w:rsidP="009657BF">
      <w:r>
        <w:separator/>
      </w:r>
    </w:p>
  </w:endnote>
  <w:endnote w:type="continuationSeparator" w:id="0">
    <w:p w:rsidR="00A2004B" w:rsidRDefault="00A2004B"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26" w:rsidRPr="000D0226" w:rsidRDefault="000D0226">
    <w:pPr>
      <w:pStyle w:val="a6"/>
      <w:rPr>
        <w:rFonts w:ascii="Times New Roman" w:hAnsi="Times New Roman"/>
        <w:sz w:val="10"/>
        <w:szCs w:val="10"/>
      </w:rPr>
    </w:pPr>
    <w:r w:rsidRPr="000D0226">
      <w:rPr>
        <w:rFonts w:ascii="Times New Roman" w:hAnsi="Times New Roman"/>
        <w:sz w:val="10"/>
        <w:szCs w:val="10"/>
      </w:rPr>
      <w:fldChar w:fldCharType="begin"/>
    </w:r>
    <w:r w:rsidRPr="000D0226">
      <w:rPr>
        <w:rFonts w:ascii="Times New Roman" w:hAnsi="Times New Roman"/>
        <w:sz w:val="10"/>
        <w:szCs w:val="10"/>
      </w:rPr>
      <w:instrText xml:space="preserve"> FILENAME \p \* MERGEFORMAT </w:instrText>
    </w:r>
    <w:r w:rsidRPr="000D0226">
      <w:rPr>
        <w:rFonts w:ascii="Times New Roman" w:hAnsi="Times New Roman"/>
        <w:sz w:val="10"/>
        <w:szCs w:val="10"/>
      </w:rPr>
      <w:fldChar w:fldCharType="separate"/>
    </w:r>
    <w:r w:rsidR="002060AE">
      <w:rPr>
        <w:rFonts w:ascii="Times New Roman" w:hAnsi="Times New Roman"/>
        <w:noProof/>
        <w:sz w:val="10"/>
        <w:szCs w:val="10"/>
      </w:rPr>
      <w:t>G:\2023\Suddi\II senat\I koleg\4.docx</w:t>
    </w:r>
    <w:r w:rsidRPr="000D0226">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26" w:rsidRPr="000D0226" w:rsidRDefault="000D0226">
    <w:pPr>
      <w:pStyle w:val="a6"/>
      <w:rPr>
        <w:rFonts w:ascii="Times New Roman" w:hAnsi="Times New Roman"/>
        <w:sz w:val="10"/>
        <w:szCs w:val="10"/>
      </w:rPr>
    </w:pPr>
    <w:r w:rsidRPr="000D0226">
      <w:rPr>
        <w:rFonts w:ascii="Times New Roman" w:hAnsi="Times New Roman"/>
        <w:sz w:val="10"/>
        <w:szCs w:val="10"/>
      </w:rPr>
      <w:fldChar w:fldCharType="begin"/>
    </w:r>
    <w:r w:rsidRPr="000D0226">
      <w:rPr>
        <w:rFonts w:ascii="Times New Roman" w:hAnsi="Times New Roman"/>
        <w:sz w:val="10"/>
        <w:szCs w:val="10"/>
      </w:rPr>
      <w:instrText xml:space="preserve"> FILENAME \p \* MERGEFORMAT </w:instrText>
    </w:r>
    <w:r w:rsidRPr="000D0226">
      <w:rPr>
        <w:rFonts w:ascii="Times New Roman" w:hAnsi="Times New Roman"/>
        <w:sz w:val="10"/>
        <w:szCs w:val="10"/>
      </w:rPr>
      <w:fldChar w:fldCharType="separate"/>
    </w:r>
    <w:r w:rsidR="002060AE">
      <w:rPr>
        <w:rFonts w:ascii="Times New Roman" w:hAnsi="Times New Roman"/>
        <w:noProof/>
        <w:sz w:val="10"/>
        <w:szCs w:val="10"/>
      </w:rPr>
      <w:t>G:\2023\Suddi\II senat\I koleg\4.docx</w:t>
    </w:r>
    <w:r w:rsidRPr="000D0226">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4B" w:rsidRDefault="00A2004B" w:rsidP="009657BF">
      <w:r>
        <w:separator/>
      </w:r>
    </w:p>
  </w:footnote>
  <w:footnote w:type="continuationSeparator" w:id="0">
    <w:p w:rsidR="00A2004B" w:rsidRDefault="00A2004B"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0D0226" w:rsidRDefault="009657BF" w:rsidP="009657BF">
    <w:pPr>
      <w:pStyle w:val="a4"/>
      <w:jc w:val="center"/>
      <w:rPr>
        <w:rFonts w:cs="Times New Roman"/>
        <w:sz w:val="28"/>
        <w:szCs w:val="28"/>
      </w:rPr>
    </w:pPr>
    <w:r w:rsidRPr="000D0226">
      <w:rPr>
        <w:rFonts w:cs="Times New Roman"/>
        <w:sz w:val="28"/>
        <w:szCs w:val="28"/>
      </w:rPr>
      <w:fldChar w:fldCharType="begin"/>
    </w:r>
    <w:r w:rsidRPr="000D0226">
      <w:rPr>
        <w:rFonts w:cs="Times New Roman"/>
        <w:sz w:val="28"/>
        <w:szCs w:val="28"/>
      </w:rPr>
      <w:instrText>PAGE   \* MERGEFORMAT</w:instrText>
    </w:r>
    <w:r w:rsidRPr="000D0226">
      <w:rPr>
        <w:rFonts w:cs="Times New Roman"/>
        <w:sz w:val="28"/>
        <w:szCs w:val="28"/>
      </w:rPr>
      <w:fldChar w:fldCharType="separate"/>
    </w:r>
    <w:r w:rsidR="002A6A62" w:rsidRPr="002A6A62">
      <w:rPr>
        <w:rFonts w:cs="Times New Roman"/>
        <w:noProof/>
        <w:sz w:val="28"/>
        <w:szCs w:val="28"/>
        <w:lang w:val="uk-UA"/>
      </w:rPr>
      <w:t>2</w:t>
    </w:r>
    <w:r w:rsidRPr="000D0226">
      <w:rPr>
        <w:rFonts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6851"/>
    <w:rsid w:val="000171B6"/>
    <w:rsid w:val="00020CA6"/>
    <w:rsid w:val="00021376"/>
    <w:rsid w:val="00023F0A"/>
    <w:rsid w:val="0002473B"/>
    <w:rsid w:val="00026B96"/>
    <w:rsid w:val="00027719"/>
    <w:rsid w:val="00032196"/>
    <w:rsid w:val="000326FA"/>
    <w:rsid w:val="00032A95"/>
    <w:rsid w:val="00032D74"/>
    <w:rsid w:val="000335AD"/>
    <w:rsid w:val="00034A8F"/>
    <w:rsid w:val="000353D3"/>
    <w:rsid w:val="000356AA"/>
    <w:rsid w:val="00040228"/>
    <w:rsid w:val="00040910"/>
    <w:rsid w:val="00042B65"/>
    <w:rsid w:val="00052229"/>
    <w:rsid w:val="000536BC"/>
    <w:rsid w:val="00053FEC"/>
    <w:rsid w:val="00056246"/>
    <w:rsid w:val="00057DA6"/>
    <w:rsid w:val="00063481"/>
    <w:rsid w:val="000637E9"/>
    <w:rsid w:val="0006416C"/>
    <w:rsid w:val="00065A10"/>
    <w:rsid w:val="000704F5"/>
    <w:rsid w:val="0007061D"/>
    <w:rsid w:val="00073603"/>
    <w:rsid w:val="0007386F"/>
    <w:rsid w:val="00073D2E"/>
    <w:rsid w:val="000741BE"/>
    <w:rsid w:val="00074B04"/>
    <w:rsid w:val="00075392"/>
    <w:rsid w:val="00075AFF"/>
    <w:rsid w:val="0007619E"/>
    <w:rsid w:val="000817DA"/>
    <w:rsid w:val="00081BFB"/>
    <w:rsid w:val="00082F4B"/>
    <w:rsid w:val="00083027"/>
    <w:rsid w:val="0008389F"/>
    <w:rsid w:val="0008491C"/>
    <w:rsid w:val="000852D4"/>
    <w:rsid w:val="0008564A"/>
    <w:rsid w:val="00086013"/>
    <w:rsid w:val="00090A5D"/>
    <w:rsid w:val="00093B99"/>
    <w:rsid w:val="00093CB4"/>
    <w:rsid w:val="00094376"/>
    <w:rsid w:val="00094584"/>
    <w:rsid w:val="00094818"/>
    <w:rsid w:val="0009677B"/>
    <w:rsid w:val="00096DC0"/>
    <w:rsid w:val="000A4833"/>
    <w:rsid w:val="000A48A4"/>
    <w:rsid w:val="000A7537"/>
    <w:rsid w:val="000A7AFD"/>
    <w:rsid w:val="000B1703"/>
    <w:rsid w:val="000B1835"/>
    <w:rsid w:val="000B1A9F"/>
    <w:rsid w:val="000B5E9F"/>
    <w:rsid w:val="000B6A75"/>
    <w:rsid w:val="000C163B"/>
    <w:rsid w:val="000C4F90"/>
    <w:rsid w:val="000D0226"/>
    <w:rsid w:val="000D17BA"/>
    <w:rsid w:val="000D45E4"/>
    <w:rsid w:val="000D5B17"/>
    <w:rsid w:val="000E36EE"/>
    <w:rsid w:val="000E5820"/>
    <w:rsid w:val="000F11FC"/>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A8D"/>
    <w:rsid w:val="00181485"/>
    <w:rsid w:val="0018198E"/>
    <w:rsid w:val="001843DA"/>
    <w:rsid w:val="001865A6"/>
    <w:rsid w:val="00187DC6"/>
    <w:rsid w:val="00190290"/>
    <w:rsid w:val="00192490"/>
    <w:rsid w:val="00194999"/>
    <w:rsid w:val="0019747B"/>
    <w:rsid w:val="0019773B"/>
    <w:rsid w:val="00197AA9"/>
    <w:rsid w:val="001A16E5"/>
    <w:rsid w:val="001A25C0"/>
    <w:rsid w:val="001A2D17"/>
    <w:rsid w:val="001A3DB9"/>
    <w:rsid w:val="001A4444"/>
    <w:rsid w:val="001A558D"/>
    <w:rsid w:val="001A65A8"/>
    <w:rsid w:val="001A7B9F"/>
    <w:rsid w:val="001B032C"/>
    <w:rsid w:val="001B17A6"/>
    <w:rsid w:val="001B2DC4"/>
    <w:rsid w:val="001B6084"/>
    <w:rsid w:val="001B6127"/>
    <w:rsid w:val="001B7962"/>
    <w:rsid w:val="001B7D37"/>
    <w:rsid w:val="001C0710"/>
    <w:rsid w:val="001C0A2A"/>
    <w:rsid w:val="001C2317"/>
    <w:rsid w:val="001C5FD3"/>
    <w:rsid w:val="001C7D99"/>
    <w:rsid w:val="001D0B34"/>
    <w:rsid w:val="001D43E8"/>
    <w:rsid w:val="001D5737"/>
    <w:rsid w:val="001D595F"/>
    <w:rsid w:val="001D75CC"/>
    <w:rsid w:val="001E0E42"/>
    <w:rsid w:val="001E2C21"/>
    <w:rsid w:val="001E368C"/>
    <w:rsid w:val="001E4829"/>
    <w:rsid w:val="001E4FBE"/>
    <w:rsid w:val="001E68B0"/>
    <w:rsid w:val="001E6A8B"/>
    <w:rsid w:val="001F1162"/>
    <w:rsid w:val="001F1F2E"/>
    <w:rsid w:val="001F3C87"/>
    <w:rsid w:val="001F7317"/>
    <w:rsid w:val="00204807"/>
    <w:rsid w:val="002055E3"/>
    <w:rsid w:val="002060AE"/>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EBB"/>
    <w:rsid w:val="00245E8B"/>
    <w:rsid w:val="002544EF"/>
    <w:rsid w:val="00255B39"/>
    <w:rsid w:val="002569A8"/>
    <w:rsid w:val="00257291"/>
    <w:rsid w:val="00257437"/>
    <w:rsid w:val="002607C6"/>
    <w:rsid w:val="00260D71"/>
    <w:rsid w:val="00262301"/>
    <w:rsid w:val="00266882"/>
    <w:rsid w:val="00270840"/>
    <w:rsid w:val="00270B72"/>
    <w:rsid w:val="00270D6C"/>
    <w:rsid w:val="00271144"/>
    <w:rsid w:val="00276833"/>
    <w:rsid w:val="00276D6A"/>
    <w:rsid w:val="0028163A"/>
    <w:rsid w:val="00282807"/>
    <w:rsid w:val="00284219"/>
    <w:rsid w:val="00287795"/>
    <w:rsid w:val="002904D5"/>
    <w:rsid w:val="00292121"/>
    <w:rsid w:val="002A0469"/>
    <w:rsid w:val="002A20FE"/>
    <w:rsid w:val="002A2831"/>
    <w:rsid w:val="002A2AD7"/>
    <w:rsid w:val="002A3BD2"/>
    <w:rsid w:val="002A42AC"/>
    <w:rsid w:val="002A48EE"/>
    <w:rsid w:val="002A5A41"/>
    <w:rsid w:val="002A6A62"/>
    <w:rsid w:val="002A6F6F"/>
    <w:rsid w:val="002B003E"/>
    <w:rsid w:val="002B2495"/>
    <w:rsid w:val="002B3834"/>
    <w:rsid w:val="002B4ABB"/>
    <w:rsid w:val="002B4C49"/>
    <w:rsid w:val="002B6553"/>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40D60"/>
    <w:rsid w:val="0034206D"/>
    <w:rsid w:val="00342713"/>
    <w:rsid w:val="00342734"/>
    <w:rsid w:val="00344CD9"/>
    <w:rsid w:val="00347E48"/>
    <w:rsid w:val="003501FB"/>
    <w:rsid w:val="00353DCD"/>
    <w:rsid w:val="00354FA9"/>
    <w:rsid w:val="00355BAE"/>
    <w:rsid w:val="00357A40"/>
    <w:rsid w:val="00360C5D"/>
    <w:rsid w:val="003615B5"/>
    <w:rsid w:val="00362DA2"/>
    <w:rsid w:val="003640E5"/>
    <w:rsid w:val="00364CA8"/>
    <w:rsid w:val="003656F4"/>
    <w:rsid w:val="00365772"/>
    <w:rsid w:val="00365DDA"/>
    <w:rsid w:val="00370614"/>
    <w:rsid w:val="00370ACF"/>
    <w:rsid w:val="00372537"/>
    <w:rsid w:val="00373066"/>
    <w:rsid w:val="00373F20"/>
    <w:rsid w:val="00375954"/>
    <w:rsid w:val="00376C46"/>
    <w:rsid w:val="00376E9B"/>
    <w:rsid w:val="003779E5"/>
    <w:rsid w:val="003834B9"/>
    <w:rsid w:val="00383932"/>
    <w:rsid w:val="00385B6B"/>
    <w:rsid w:val="00386CA8"/>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307D"/>
    <w:rsid w:val="003C3E29"/>
    <w:rsid w:val="003C616A"/>
    <w:rsid w:val="003C65BA"/>
    <w:rsid w:val="003D0113"/>
    <w:rsid w:val="003D4A5D"/>
    <w:rsid w:val="003D5C54"/>
    <w:rsid w:val="003E0009"/>
    <w:rsid w:val="003E1802"/>
    <w:rsid w:val="003E2A28"/>
    <w:rsid w:val="003E3C5F"/>
    <w:rsid w:val="003E4A39"/>
    <w:rsid w:val="003E55F5"/>
    <w:rsid w:val="003E5BEA"/>
    <w:rsid w:val="003E66DA"/>
    <w:rsid w:val="003F07C6"/>
    <w:rsid w:val="003F1B44"/>
    <w:rsid w:val="003F25F7"/>
    <w:rsid w:val="00405446"/>
    <w:rsid w:val="00405B6B"/>
    <w:rsid w:val="00407E67"/>
    <w:rsid w:val="0042088C"/>
    <w:rsid w:val="00423982"/>
    <w:rsid w:val="0042520B"/>
    <w:rsid w:val="004252B4"/>
    <w:rsid w:val="00431784"/>
    <w:rsid w:val="00431BCD"/>
    <w:rsid w:val="004335A3"/>
    <w:rsid w:val="00433F3C"/>
    <w:rsid w:val="004359AE"/>
    <w:rsid w:val="004365C4"/>
    <w:rsid w:val="00441020"/>
    <w:rsid w:val="00442F01"/>
    <w:rsid w:val="00443A84"/>
    <w:rsid w:val="004455F9"/>
    <w:rsid w:val="004473D3"/>
    <w:rsid w:val="004479DF"/>
    <w:rsid w:val="00450633"/>
    <w:rsid w:val="00453A5C"/>
    <w:rsid w:val="00455E38"/>
    <w:rsid w:val="00456393"/>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349"/>
    <w:rsid w:val="004C6291"/>
    <w:rsid w:val="004C76CC"/>
    <w:rsid w:val="004D098A"/>
    <w:rsid w:val="004D0A92"/>
    <w:rsid w:val="004D1283"/>
    <w:rsid w:val="004D2C3E"/>
    <w:rsid w:val="004D3A76"/>
    <w:rsid w:val="004D44E6"/>
    <w:rsid w:val="004D618F"/>
    <w:rsid w:val="004E0CB4"/>
    <w:rsid w:val="004E4F2A"/>
    <w:rsid w:val="004E5347"/>
    <w:rsid w:val="004E5757"/>
    <w:rsid w:val="004E57E5"/>
    <w:rsid w:val="004E5B9C"/>
    <w:rsid w:val="004F1BBC"/>
    <w:rsid w:val="004F1F02"/>
    <w:rsid w:val="004F50C0"/>
    <w:rsid w:val="004F5281"/>
    <w:rsid w:val="004F5863"/>
    <w:rsid w:val="004F6047"/>
    <w:rsid w:val="00503459"/>
    <w:rsid w:val="00504E4A"/>
    <w:rsid w:val="00505AFF"/>
    <w:rsid w:val="0050786A"/>
    <w:rsid w:val="00507F3C"/>
    <w:rsid w:val="00510703"/>
    <w:rsid w:val="00515C51"/>
    <w:rsid w:val="00516B8C"/>
    <w:rsid w:val="00530205"/>
    <w:rsid w:val="005375B9"/>
    <w:rsid w:val="00540720"/>
    <w:rsid w:val="0054368C"/>
    <w:rsid w:val="005457DA"/>
    <w:rsid w:val="00545852"/>
    <w:rsid w:val="00551CC7"/>
    <w:rsid w:val="005528D0"/>
    <w:rsid w:val="005538A7"/>
    <w:rsid w:val="005546A5"/>
    <w:rsid w:val="00563D5F"/>
    <w:rsid w:val="00563FE4"/>
    <w:rsid w:val="00566774"/>
    <w:rsid w:val="00570D88"/>
    <w:rsid w:val="005755B0"/>
    <w:rsid w:val="005762AF"/>
    <w:rsid w:val="005804E4"/>
    <w:rsid w:val="005823E7"/>
    <w:rsid w:val="0058257A"/>
    <w:rsid w:val="005849A0"/>
    <w:rsid w:val="00585C6B"/>
    <w:rsid w:val="005867D1"/>
    <w:rsid w:val="0058698B"/>
    <w:rsid w:val="00587C99"/>
    <w:rsid w:val="005900B6"/>
    <w:rsid w:val="005908D1"/>
    <w:rsid w:val="00591250"/>
    <w:rsid w:val="00594EAF"/>
    <w:rsid w:val="005950F7"/>
    <w:rsid w:val="00595EEF"/>
    <w:rsid w:val="005A1F37"/>
    <w:rsid w:val="005A695D"/>
    <w:rsid w:val="005B21C7"/>
    <w:rsid w:val="005B2455"/>
    <w:rsid w:val="005B7BAE"/>
    <w:rsid w:val="005C02DF"/>
    <w:rsid w:val="005C2F93"/>
    <w:rsid w:val="005C44F6"/>
    <w:rsid w:val="005C4B45"/>
    <w:rsid w:val="005C61D6"/>
    <w:rsid w:val="005C6257"/>
    <w:rsid w:val="005C64F6"/>
    <w:rsid w:val="005D2818"/>
    <w:rsid w:val="005D41C3"/>
    <w:rsid w:val="005D41CF"/>
    <w:rsid w:val="005D489D"/>
    <w:rsid w:val="005D7CBF"/>
    <w:rsid w:val="005E01A4"/>
    <w:rsid w:val="005E0E73"/>
    <w:rsid w:val="005E32B1"/>
    <w:rsid w:val="005E347A"/>
    <w:rsid w:val="005E3DCA"/>
    <w:rsid w:val="005E41E5"/>
    <w:rsid w:val="005E6494"/>
    <w:rsid w:val="005F100D"/>
    <w:rsid w:val="005F10F0"/>
    <w:rsid w:val="005F1994"/>
    <w:rsid w:val="005F3165"/>
    <w:rsid w:val="005F483A"/>
    <w:rsid w:val="005F4BEA"/>
    <w:rsid w:val="005F6C19"/>
    <w:rsid w:val="005F6C63"/>
    <w:rsid w:val="005F75E0"/>
    <w:rsid w:val="005F7BA2"/>
    <w:rsid w:val="00603FA2"/>
    <w:rsid w:val="006047E6"/>
    <w:rsid w:val="00606774"/>
    <w:rsid w:val="00606A3C"/>
    <w:rsid w:val="00606A65"/>
    <w:rsid w:val="00606B0D"/>
    <w:rsid w:val="00612498"/>
    <w:rsid w:val="00613FF0"/>
    <w:rsid w:val="0061553D"/>
    <w:rsid w:val="00621278"/>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BC0"/>
    <w:rsid w:val="00651F33"/>
    <w:rsid w:val="006521C5"/>
    <w:rsid w:val="006521C7"/>
    <w:rsid w:val="006521DC"/>
    <w:rsid w:val="006529B0"/>
    <w:rsid w:val="00652A48"/>
    <w:rsid w:val="00653C3B"/>
    <w:rsid w:val="00655F45"/>
    <w:rsid w:val="00656819"/>
    <w:rsid w:val="00656B08"/>
    <w:rsid w:val="00657A8E"/>
    <w:rsid w:val="00660D8B"/>
    <w:rsid w:val="006637DE"/>
    <w:rsid w:val="00671068"/>
    <w:rsid w:val="00671DAC"/>
    <w:rsid w:val="00672108"/>
    <w:rsid w:val="006741A0"/>
    <w:rsid w:val="0067472D"/>
    <w:rsid w:val="00675A61"/>
    <w:rsid w:val="00680434"/>
    <w:rsid w:val="00680E8C"/>
    <w:rsid w:val="00681079"/>
    <w:rsid w:val="006827DE"/>
    <w:rsid w:val="00683079"/>
    <w:rsid w:val="00683EFC"/>
    <w:rsid w:val="006843F0"/>
    <w:rsid w:val="00686A6B"/>
    <w:rsid w:val="00687205"/>
    <w:rsid w:val="00687841"/>
    <w:rsid w:val="006908A2"/>
    <w:rsid w:val="00690AE5"/>
    <w:rsid w:val="0069140B"/>
    <w:rsid w:val="006921AB"/>
    <w:rsid w:val="00692892"/>
    <w:rsid w:val="006928C7"/>
    <w:rsid w:val="00695003"/>
    <w:rsid w:val="006951F6"/>
    <w:rsid w:val="006A0257"/>
    <w:rsid w:val="006A11B2"/>
    <w:rsid w:val="006A1E93"/>
    <w:rsid w:val="006A2E7B"/>
    <w:rsid w:val="006A34CF"/>
    <w:rsid w:val="006A5918"/>
    <w:rsid w:val="006A694C"/>
    <w:rsid w:val="006A7A34"/>
    <w:rsid w:val="006B07DD"/>
    <w:rsid w:val="006B0DC8"/>
    <w:rsid w:val="006B3046"/>
    <w:rsid w:val="006B3378"/>
    <w:rsid w:val="006B6393"/>
    <w:rsid w:val="006B72E7"/>
    <w:rsid w:val="006B769D"/>
    <w:rsid w:val="006C089E"/>
    <w:rsid w:val="006C5DC0"/>
    <w:rsid w:val="006D2DEA"/>
    <w:rsid w:val="006D3A83"/>
    <w:rsid w:val="006D3FF3"/>
    <w:rsid w:val="006D41A2"/>
    <w:rsid w:val="006D5FC3"/>
    <w:rsid w:val="006D60D9"/>
    <w:rsid w:val="006E0AC4"/>
    <w:rsid w:val="006E1264"/>
    <w:rsid w:val="006E14AF"/>
    <w:rsid w:val="006E560C"/>
    <w:rsid w:val="006E5E78"/>
    <w:rsid w:val="006E6A31"/>
    <w:rsid w:val="006E7A14"/>
    <w:rsid w:val="006F680E"/>
    <w:rsid w:val="006F7739"/>
    <w:rsid w:val="006F78D3"/>
    <w:rsid w:val="00700009"/>
    <w:rsid w:val="00700132"/>
    <w:rsid w:val="00700DD3"/>
    <w:rsid w:val="00707895"/>
    <w:rsid w:val="00707D2A"/>
    <w:rsid w:val="0071026C"/>
    <w:rsid w:val="007116E6"/>
    <w:rsid w:val="00711B0B"/>
    <w:rsid w:val="00712198"/>
    <w:rsid w:val="007122C9"/>
    <w:rsid w:val="007157BD"/>
    <w:rsid w:val="0071631D"/>
    <w:rsid w:val="007178A7"/>
    <w:rsid w:val="007239FF"/>
    <w:rsid w:val="00726E89"/>
    <w:rsid w:val="0072706B"/>
    <w:rsid w:val="00727531"/>
    <w:rsid w:val="00730859"/>
    <w:rsid w:val="007327F6"/>
    <w:rsid w:val="007379B7"/>
    <w:rsid w:val="00737BB6"/>
    <w:rsid w:val="00737EB3"/>
    <w:rsid w:val="0074144B"/>
    <w:rsid w:val="007421A1"/>
    <w:rsid w:val="00743F47"/>
    <w:rsid w:val="00750079"/>
    <w:rsid w:val="00753AB4"/>
    <w:rsid w:val="00753AFC"/>
    <w:rsid w:val="00760360"/>
    <w:rsid w:val="007609D6"/>
    <w:rsid w:val="007617B0"/>
    <w:rsid w:val="00764D34"/>
    <w:rsid w:val="007654EF"/>
    <w:rsid w:val="007668E8"/>
    <w:rsid w:val="00770F7F"/>
    <w:rsid w:val="00771579"/>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3645"/>
    <w:rsid w:val="007936CA"/>
    <w:rsid w:val="0079420E"/>
    <w:rsid w:val="00795005"/>
    <w:rsid w:val="00795362"/>
    <w:rsid w:val="007956EF"/>
    <w:rsid w:val="00795D84"/>
    <w:rsid w:val="0079604E"/>
    <w:rsid w:val="007A0387"/>
    <w:rsid w:val="007A0C15"/>
    <w:rsid w:val="007A1EAA"/>
    <w:rsid w:val="007A2A1D"/>
    <w:rsid w:val="007A30D9"/>
    <w:rsid w:val="007A4640"/>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3988"/>
    <w:rsid w:val="007D3F0D"/>
    <w:rsid w:val="007D41FF"/>
    <w:rsid w:val="007D5124"/>
    <w:rsid w:val="007D7A3A"/>
    <w:rsid w:val="007E0C0C"/>
    <w:rsid w:val="007E38AA"/>
    <w:rsid w:val="007E3A0B"/>
    <w:rsid w:val="007E4EEE"/>
    <w:rsid w:val="007E604E"/>
    <w:rsid w:val="007E6B28"/>
    <w:rsid w:val="007E731E"/>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33057"/>
    <w:rsid w:val="00835A80"/>
    <w:rsid w:val="00837DBC"/>
    <w:rsid w:val="00841681"/>
    <w:rsid w:val="00841DB5"/>
    <w:rsid w:val="0084673E"/>
    <w:rsid w:val="00850B30"/>
    <w:rsid w:val="00850E15"/>
    <w:rsid w:val="00851146"/>
    <w:rsid w:val="008530CA"/>
    <w:rsid w:val="00853420"/>
    <w:rsid w:val="00854D37"/>
    <w:rsid w:val="00855BE5"/>
    <w:rsid w:val="00856E67"/>
    <w:rsid w:val="008576FD"/>
    <w:rsid w:val="00860A12"/>
    <w:rsid w:val="00861F30"/>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9A4"/>
    <w:rsid w:val="008C0BAE"/>
    <w:rsid w:val="008C1BBB"/>
    <w:rsid w:val="008C3111"/>
    <w:rsid w:val="008C4E17"/>
    <w:rsid w:val="008C547E"/>
    <w:rsid w:val="008C66C3"/>
    <w:rsid w:val="008C67A3"/>
    <w:rsid w:val="008C7727"/>
    <w:rsid w:val="008D21B1"/>
    <w:rsid w:val="008D2A92"/>
    <w:rsid w:val="008D3CF3"/>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765"/>
    <w:rsid w:val="009149B3"/>
    <w:rsid w:val="00914BD6"/>
    <w:rsid w:val="00920D36"/>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4F0B"/>
    <w:rsid w:val="00935045"/>
    <w:rsid w:val="0093713D"/>
    <w:rsid w:val="00941E9C"/>
    <w:rsid w:val="009461DF"/>
    <w:rsid w:val="00946470"/>
    <w:rsid w:val="00947FC9"/>
    <w:rsid w:val="009511E4"/>
    <w:rsid w:val="009528AF"/>
    <w:rsid w:val="009539FB"/>
    <w:rsid w:val="009552DB"/>
    <w:rsid w:val="009560F9"/>
    <w:rsid w:val="00957DBF"/>
    <w:rsid w:val="009608B5"/>
    <w:rsid w:val="00961157"/>
    <w:rsid w:val="009613C0"/>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360B"/>
    <w:rsid w:val="009C65E0"/>
    <w:rsid w:val="009C730B"/>
    <w:rsid w:val="009C7B29"/>
    <w:rsid w:val="009D2985"/>
    <w:rsid w:val="009D5EB5"/>
    <w:rsid w:val="009E0F39"/>
    <w:rsid w:val="009E1220"/>
    <w:rsid w:val="009E4060"/>
    <w:rsid w:val="009E58B8"/>
    <w:rsid w:val="009E59ED"/>
    <w:rsid w:val="009E5F11"/>
    <w:rsid w:val="009E6BD2"/>
    <w:rsid w:val="009E7ED8"/>
    <w:rsid w:val="009F3499"/>
    <w:rsid w:val="009F5A36"/>
    <w:rsid w:val="009F788B"/>
    <w:rsid w:val="00A012C7"/>
    <w:rsid w:val="00A021E0"/>
    <w:rsid w:val="00A06EB7"/>
    <w:rsid w:val="00A10238"/>
    <w:rsid w:val="00A13791"/>
    <w:rsid w:val="00A2004B"/>
    <w:rsid w:val="00A217A2"/>
    <w:rsid w:val="00A22C67"/>
    <w:rsid w:val="00A232EF"/>
    <w:rsid w:val="00A25054"/>
    <w:rsid w:val="00A251AE"/>
    <w:rsid w:val="00A26D56"/>
    <w:rsid w:val="00A2722F"/>
    <w:rsid w:val="00A457C6"/>
    <w:rsid w:val="00A462C8"/>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66FE"/>
    <w:rsid w:val="00A8727B"/>
    <w:rsid w:val="00A879AB"/>
    <w:rsid w:val="00A90398"/>
    <w:rsid w:val="00A923A5"/>
    <w:rsid w:val="00A93216"/>
    <w:rsid w:val="00A9373C"/>
    <w:rsid w:val="00A93DD9"/>
    <w:rsid w:val="00A9794A"/>
    <w:rsid w:val="00AA063E"/>
    <w:rsid w:val="00AA5FAE"/>
    <w:rsid w:val="00AA69BF"/>
    <w:rsid w:val="00AB0E43"/>
    <w:rsid w:val="00AB56F7"/>
    <w:rsid w:val="00AB794D"/>
    <w:rsid w:val="00AB7C1A"/>
    <w:rsid w:val="00AB7DC3"/>
    <w:rsid w:val="00AC0CBC"/>
    <w:rsid w:val="00AC2661"/>
    <w:rsid w:val="00AC4E41"/>
    <w:rsid w:val="00AC507E"/>
    <w:rsid w:val="00AC58B7"/>
    <w:rsid w:val="00AC5F07"/>
    <w:rsid w:val="00AD02BF"/>
    <w:rsid w:val="00AD0327"/>
    <w:rsid w:val="00AD101C"/>
    <w:rsid w:val="00AD2AD6"/>
    <w:rsid w:val="00AD309D"/>
    <w:rsid w:val="00AD32E2"/>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51B6"/>
    <w:rsid w:val="00B0690D"/>
    <w:rsid w:val="00B06F03"/>
    <w:rsid w:val="00B06F22"/>
    <w:rsid w:val="00B07E05"/>
    <w:rsid w:val="00B1032B"/>
    <w:rsid w:val="00B137D3"/>
    <w:rsid w:val="00B13802"/>
    <w:rsid w:val="00B14195"/>
    <w:rsid w:val="00B16791"/>
    <w:rsid w:val="00B17DEF"/>
    <w:rsid w:val="00B17EE6"/>
    <w:rsid w:val="00B207D7"/>
    <w:rsid w:val="00B20CF6"/>
    <w:rsid w:val="00B223E3"/>
    <w:rsid w:val="00B24977"/>
    <w:rsid w:val="00B2681C"/>
    <w:rsid w:val="00B26ACF"/>
    <w:rsid w:val="00B273E1"/>
    <w:rsid w:val="00B275B2"/>
    <w:rsid w:val="00B32722"/>
    <w:rsid w:val="00B3442B"/>
    <w:rsid w:val="00B35861"/>
    <w:rsid w:val="00B363C5"/>
    <w:rsid w:val="00B370D3"/>
    <w:rsid w:val="00B373E3"/>
    <w:rsid w:val="00B40280"/>
    <w:rsid w:val="00B4243F"/>
    <w:rsid w:val="00B43A9C"/>
    <w:rsid w:val="00B43B2D"/>
    <w:rsid w:val="00B443E2"/>
    <w:rsid w:val="00B449B8"/>
    <w:rsid w:val="00B46193"/>
    <w:rsid w:val="00B46CC3"/>
    <w:rsid w:val="00B47114"/>
    <w:rsid w:val="00B50817"/>
    <w:rsid w:val="00B50D6B"/>
    <w:rsid w:val="00B51EA9"/>
    <w:rsid w:val="00B576F9"/>
    <w:rsid w:val="00B60B7E"/>
    <w:rsid w:val="00B60E2F"/>
    <w:rsid w:val="00B611E0"/>
    <w:rsid w:val="00B61F08"/>
    <w:rsid w:val="00B63E9D"/>
    <w:rsid w:val="00B641D7"/>
    <w:rsid w:val="00B644A2"/>
    <w:rsid w:val="00B64B0D"/>
    <w:rsid w:val="00B64DE4"/>
    <w:rsid w:val="00B654E9"/>
    <w:rsid w:val="00B712D7"/>
    <w:rsid w:val="00B72243"/>
    <w:rsid w:val="00B72D99"/>
    <w:rsid w:val="00B74522"/>
    <w:rsid w:val="00B7608F"/>
    <w:rsid w:val="00B76A8E"/>
    <w:rsid w:val="00B80A8E"/>
    <w:rsid w:val="00B828C9"/>
    <w:rsid w:val="00B8653A"/>
    <w:rsid w:val="00B869C6"/>
    <w:rsid w:val="00B86CBF"/>
    <w:rsid w:val="00B90AC2"/>
    <w:rsid w:val="00B92E15"/>
    <w:rsid w:val="00B9342F"/>
    <w:rsid w:val="00B96C12"/>
    <w:rsid w:val="00B9730A"/>
    <w:rsid w:val="00B9733B"/>
    <w:rsid w:val="00BA0963"/>
    <w:rsid w:val="00BA0C0D"/>
    <w:rsid w:val="00BA0E47"/>
    <w:rsid w:val="00BA231A"/>
    <w:rsid w:val="00BA39D1"/>
    <w:rsid w:val="00BA5DB7"/>
    <w:rsid w:val="00BA6F90"/>
    <w:rsid w:val="00BB17FB"/>
    <w:rsid w:val="00BB79C5"/>
    <w:rsid w:val="00BC0371"/>
    <w:rsid w:val="00BC5E76"/>
    <w:rsid w:val="00BC5F84"/>
    <w:rsid w:val="00BC7D14"/>
    <w:rsid w:val="00BD0F2C"/>
    <w:rsid w:val="00BD4D6F"/>
    <w:rsid w:val="00BD7B98"/>
    <w:rsid w:val="00BE056F"/>
    <w:rsid w:val="00BE450E"/>
    <w:rsid w:val="00BE4D4F"/>
    <w:rsid w:val="00BE61D1"/>
    <w:rsid w:val="00BF621D"/>
    <w:rsid w:val="00BF71E7"/>
    <w:rsid w:val="00C021C8"/>
    <w:rsid w:val="00C04DF7"/>
    <w:rsid w:val="00C06588"/>
    <w:rsid w:val="00C11179"/>
    <w:rsid w:val="00C12C7A"/>
    <w:rsid w:val="00C1325D"/>
    <w:rsid w:val="00C13266"/>
    <w:rsid w:val="00C17220"/>
    <w:rsid w:val="00C212C0"/>
    <w:rsid w:val="00C2161E"/>
    <w:rsid w:val="00C237D3"/>
    <w:rsid w:val="00C24170"/>
    <w:rsid w:val="00C24FD9"/>
    <w:rsid w:val="00C27B3B"/>
    <w:rsid w:val="00C311F8"/>
    <w:rsid w:val="00C326E9"/>
    <w:rsid w:val="00C3433C"/>
    <w:rsid w:val="00C34D59"/>
    <w:rsid w:val="00C34D93"/>
    <w:rsid w:val="00C3762A"/>
    <w:rsid w:val="00C3769B"/>
    <w:rsid w:val="00C40C28"/>
    <w:rsid w:val="00C4434E"/>
    <w:rsid w:val="00C46120"/>
    <w:rsid w:val="00C46D87"/>
    <w:rsid w:val="00C477F4"/>
    <w:rsid w:val="00C552E9"/>
    <w:rsid w:val="00C63E8C"/>
    <w:rsid w:val="00C651D2"/>
    <w:rsid w:val="00C67149"/>
    <w:rsid w:val="00C72471"/>
    <w:rsid w:val="00C73A4B"/>
    <w:rsid w:val="00C74C3D"/>
    <w:rsid w:val="00C77B5B"/>
    <w:rsid w:val="00C80B31"/>
    <w:rsid w:val="00C820A8"/>
    <w:rsid w:val="00C8492E"/>
    <w:rsid w:val="00C86B36"/>
    <w:rsid w:val="00C937D6"/>
    <w:rsid w:val="00C9712E"/>
    <w:rsid w:val="00C97770"/>
    <w:rsid w:val="00C97D94"/>
    <w:rsid w:val="00CA1BB0"/>
    <w:rsid w:val="00CA2A95"/>
    <w:rsid w:val="00CA477E"/>
    <w:rsid w:val="00CA57F8"/>
    <w:rsid w:val="00CA62E4"/>
    <w:rsid w:val="00CB00EE"/>
    <w:rsid w:val="00CB4697"/>
    <w:rsid w:val="00CB6519"/>
    <w:rsid w:val="00CB6965"/>
    <w:rsid w:val="00CB79C5"/>
    <w:rsid w:val="00CC111C"/>
    <w:rsid w:val="00CC7BF0"/>
    <w:rsid w:val="00CD1900"/>
    <w:rsid w:val="00CD1EC6"/>
    <w:rsid w:val="00CD24C8"/>
    <w:rsid w:val="00CD3ABF"/>
    <w:rsid w:val="00CD55F6"/>
    <w:rsid w:val="00CE14D9"/>
    <w:rsid w:val="00CE1E12"/>
    <w:rsid w:val="00CE39E8"/>
    <w:rsid w:val="00CE47C1"/>
    <w:rsid w:val="00CE4F7B"/>
    <w:rsid w:val="00CE5E0F"/>
    <w:rsid w:val="00CE66F2"/>
    <w:rsid w:val="00CE6B80"/>
    <w:rsid w:val="00CE6E58"/>
    <w:rsid w:val="00CE7366"/>
    <w:rsid w:val="00CF10F5"/>
    <w:rsid w:val="00CF23C9"/>
    <w:rsid w:val="00CF4004"/>
    <w:rsid w:val="00D00825"/>
    <w:rsid w:val="00D027A5"/>
    <w:rsid w:val="00D034EA"/>
    <w:rsid w:val="00D042DB"/>
    <w:rsid w:val="00D0495D"/>
    <w:rsid w:val="00D05035"/>
    <w:rsid w:val="00D12BAE"/>
    <w:rsid w:val="00D15804"/>
    <w:rsid w:val="00D203E7"/>
    <w:rsid w:val="00D2061F"/>
    <w:rsid w:val="00D21D77"/>
    <w:rsid w:val="00D233D6"/>
    <w:rsid w:val="00D256E6"/>
    <w:rsid w:val="00D27C5C"/>
    <w:rsid w:val="00D315F9"/>
    <w:rsid w:val="00D3288F"/>
    <w:rsid w:val="00D34242"/>
    <w:rsid w:val="00D355AB"/>
    <w:rsid w:val="00D35F43"/>
    <w:rsid w:val="00D36A2E"/>
    <w:rsid w:val="00D36A6D"/>
    <w:rsid w:val="00D41773"/>
    <w:rsid w:val="00D41B27"/>
    <w:rsid w:val="00D42C63"/>
    <w:rsid w:val="00D436E0"/>
    <w:rsid w:val="00D441EE"/>
    <w:rsid w:val="00D44636"/>
    <w:rsid w:val="00D46D4F"/>
    <w:rsid w:val="00D503D1"/>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732F0"/>
    <w:rsid w:val="00D732F3"/>
    <w:rsid w:val="00D73955"/>
    <w:rsid w:val="00D73A11"/>
    <w:rsid w:val="00D75601"/>
    <w:rsid w:val="00D8208F"/>
    <w:rsid w:val="00D84FCA"/>
    <w:rsid w:val="00D85209"/>
    <w:rsid w:val="00D86557"/>
    <w:rsid w:val="00D9038B"/>
    <w:rsid w:val="00D904F2"/>
    <w:rsid w:val="00D905B0"/>
    <w:rsid w:val="00D90A41"/>
    <w:rsid w:val="00D92C0C"/>
    <w:rsid w:val="00D93C98"/>
    <w:rsid w:val="00D9733F"/>
    <w:rsid w:val="00DA016E"/>
    <w:rsid w:val="00DA32ED"/>
    <w:rsid w:val="00DA38E2"/>
    <w:rsid w:val="00DA57CD"/>
    <w:rsid w:val="00DA5D02"/>
    <w:rsid w:val="00DB0A9D"/>
    <w:rsid w:val="00DB2072"/>
    <w:rsid w:val="00DB2A05"/>
    <w:rsid w:val="00DB4CBC"/>
    <w:rsid w:val="00DB4E4A"/>
    <w:rsid w:val="00DB6E9B"/>
    <w:rsid w:val="00DC1AA8"/>
    <w:rsid w:val="00DC2AB0"/>
    <w:rsid w:val="00DC53BB"/>
    <w:rsid w:val="00DC5A2B"/>
    <w:rsid w:val="00DC76FA"/>
    <w:rsid w:val="00DD0579"/>
    <w:rsid w:val="00DD0DC8"/>
    <w:rsid w:val="00DD0FE5"/>
    <w:rsid w:val="00DD5F84"/>
    <w:rsid w:val="00DD6FBE"/>
    <w:rsid w:val="00DD7BD7"/>
    <w:rsid w:val="00DE032E"/>
    <w:rsid w:val="00DE1090"/>
    <w:rsid w:val="00DE210C"/>
    <w:rsid w:val="00DE2809"/>
    <w:rsid w:val="00DE3319"/>
    <w:rsid w:val="00DE3883"/>
    <w:rsid w:val="00DE633A"/>
    <w:rsid w:val="00DE6FDA"/>
    <w:rsid w:val="00DE72A3"/>
    <w:rsid w:val="00DF1662"/>
    <w:rsid w:val="00DF2026"/>
    <w:rsid w:val="00DF3648"/>
    <w:rsid w:val="00DF3C94"/>
    <w:rsid w:val="00DF60CB"/>
    <w:rsid w:val="00E01BC0"/>
    <w:rsid w:val="00E029E9"/>
    <w:rsid w:val="00E04222"/>
    <w:rsid w:val="00E05558"/>
    <w:rsid w:val="00E0571C"/>
    <w:rsid w:val="00E05D0D"/>
    <w:rsid w:val="00E05FDF"/>
    <w:rsid w:val="00E0669E"/>
    <w:rsid w:val="00E07B56"/>
    <w:rsid w:val="00E11BDF"/>
    <w:rsid w:val="00E1388D"/>
    <w:rsid w:val="00E1465B"/>
    <w:rsid w:val="00E15C09"/>
    <w:rsid w:val="00E17BCD"/>
    <w:rsid w:val="00E227A8"/>
    <w:rsid w:val="00E25444"/>
    <w:rsid w:val="00E271DF"/>
    <w:rsid w:val="00E32393"/>
    <w:rsid w:val="00E32C35"/>
    <w:rsid w:val="00E33A0D"/>
    <w:rsid w:val="00E375A5"/>
    <w:rsid w:val="00E405A8"/>
    <w:rsid w:val="00E4070C"/>
    <w:rsid w:val="00E44CA6"/>
    <w:rsid w:val="00E44FCB"/>
    <w:rsid w:val="00E50A40"/>
    <w:rsid w:val="00E50E6B"/>
    <w:rsid w:val="00E51325"/>
    <w:rsid w:val="00E54F37"/>
    <w:rsid w:val="00E60EB0"/>
    <w:rsid w:val="00E61769"/>
    <w:rsid w:val="00E67AAA"/>
    <w:rsid w:val="00E711B9"/>
    <w:rsid w:val="00E71C25"/>
    <w:rsid w:val="00E73C68"/>
    <w:rsid w:val="00E75046"/>
    <w:rsid w:val="00E800E7"/>
    <w:rsid w:val="00E8043C"/>
    <w:rsid w:val="00E80ACA"/>
    <w:rsid w:val="00E80AEE"/>
    <w:rsid w:val="00E82529"/>
    <w:rsid w:val="00E931AF"/>
    <w:rsid w:val="00E95F44"/>
    <w:rsid w:val="00E97158"/>
    <w:rsid w:val="00EA0416"/>
    <w:rsid w:val="00EA1E1B"/>
    <w:rsid w:val="00EA6240"/>
    <w:rsid w:val="00EA69EE"/>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557C"/>
    <w:rsid w:val="00F26ECC"/>
    <w:rsid w:val="00F2788B"/>
    <w:rsid w:val="00F321BE"/>
    <w:rsid w:val="00F3401A"/>
    <w:rsid w:val="00F347CD"/>
    <w:rsid w:val="00F35FF0"/>
    <w:rsid w:val="00F3785C"/>
    <w:rsid w:val="00F3792D"/>
    <w:rsid w:val="00F37E4B"/>
    <w:rsid w:val="00F4165D"/>
    <w:rsid w:val="00F43CF2"/>
    <w:rsid w:val="00F47893"/>
    <w:rsid w:val="00F51475"/>
    <w:rsid w:val="00F5167B"/>
    <w:rsid w:val="00F51FE2"/>
    <w:rsid w:val="00F53571"/>
    <w:rsid w:val="00F54795"/>
    <w:rsid w:val="00F556C6"/>
    <w:rsid w:val="00F601F8"/>
    <w:rsid w:val="00F6117C"/>
    <w:rsid w:val="00F64D46"/>
    <w:rsid w:val="00F651F9"/>
    <w:rsid w:val="00F65664"/>
    <w:rsid w:val="00F670D0"/>
    <w:rsid w:val="00F710C7"/>
    <w:rsid w:val="00F75A04"/>
    <w:rsid w:val="00F80F5F"/>
    <w:rsid w:val="00F820C5"/>
    <w:rsid w:val="00F82624"/>
    <w:rsid w:val="00F8672A"/>
    <w:rsid w:val="00F9012B"/>
    <w:rsid w:val="00F90EF8"/>
    <w:rsid w:val="00F920B1"/>
    <w:rsid w:val="00F931EE"/>
    <w:rsid w:val="00F9340F"/>
    <w:rsid w:val="00F9517E"/>
    <w:rsid w:val="00F97766"/>
    <w:rsid w:val="00F9790B"/>
    <w:rsid w:val="00FA06E0"/>
    <w:rsid w:val="00FA1CB5"/>
    <w:rsid w:val="00FA58F7"/>
    <w:rsid w:val="00FA7778"/>
    <w:rsid w:val="00FB0830"/>
    <w:rsid w:val="00FB0BBE"/>
    <w:rsid w:val="00FB0CEA"/>
    <w:rsid w:val="00FB12FC"/>
    <w:rsid w:val="00FB17DD"/>
    <w:rsid w:val="00FB425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E6E99-4CBE-497A-AD74-8B4AECB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 w:id="21233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F22F-8924-49D2-A2C7-69EC23DD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5583</Words>
  <Characters>3183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Віктор В. Чередниченко</cp:lastModifiedBy>
  <cp:revision>2</cp:revision>
  <cp:lastPrinted>2023-03-01T09:04:00Z</cp:lastPrinted>
  <dcterms:created xsi:type="dcterms:W3CDTF">2023-08-30T07:18:00Z</dcterms:created>
  <dcterms:modified xsi:type="dcterms:W3CDTF">2023-08-30T07:18:00Z</dcterms:modified>
</cp:coreProperties>
</file>