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D8" w:rsidRDefault="00DC61D8" w:rsidP="00DC61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1D8" w:rsidRDefault="00DC61D8" w:rsidP="00DC61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1D8" w:rsidRDefault="00DC61D8" w:rsidP="00DC61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1D8" w:rsidRDefault="00DC61D8" w:rsidP="00DC61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1D8" w:rsidRDefault="00DC61D8" w:rsidP="00DC61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1D8" w:rsidRDefault="00DC61D8" w:rsidP="00DC61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1D8" w:rsidRDefault="00DC61D8" w:rsidP="00DC61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5CE" w:rsidRPr="00DC61D8" w:rsidRDefault="004F4831" w:rsidP="00DC61D8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61D8">
        <w:rPr>
          <w:rFonts w:ascii="Times New Roman" w:hAnsi="Times New Roman"/>
          <w:b/>
          <w:sz w:val="28"/>
          <w:szCs w:val="28"/>
        </w:rPr>
        <w:t xml:space="preserve">про </w:t>
      </w:r>
      <w:r w:rsidR="008A7944" w:rsidRPr="00DC61D8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DC61D8">
        <w:rPr>
          <w:rFonts w:ascii="Times New Roman" w:hAnsi="Times New Roman"/>
          <w:b/>
          <w:sz w:val="28"/>
          <w:szCs w:val="28"/>
        </w:rPr>
        <w:t>відкритт</w:t>
      </w:r>
      <w:r w:rsidR="008A7944" w:rsidRPr="00DC61D8">
        <w:rPr>
          <w:rFonts w:ascii="Times New Roman" w:hAnsi="Times New Roman"/>
          <w:b/>
          <w:sz w:val="28"/>
          <w:szCs w:val="28"/>
        </w:rPr>
        <w:t>і</w:t>
      </w:r>
      <w:r w:rsidRPr="00DC61D8">
        <w:rPr>
          <w:rFonts w:ascii="Times New Roman" w:hAnsi="Times New Roman"/>
          <w:b/>
          <w:sz w:val="28"/>
          <w:szCs w:val="28"/>
        </w:rPr>
        <w:t xml:space="preserve"> конституційного провадження у справі за конституційною скаргою </w:t>
      </w:r>
      <w:r w:rsidR="00EC3FAF" w:rsidRPr="00DC61D8">
        <w:rPr>
          <w:rFonts w:ascii="Times New Roman" w:hAnsi="Times New Roman"/>
          <w:b/>
          <w:sz w:val="28"/>
          <w:szCs w:val="28"/>
        </w:rPr>
        <w:t>Крутька Віталія Олександровича</w:t>
      </w:r>
      <w:r w:rsidR="007E38EE" w:rsidRPr="00DC61D8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EC3FAF" w:rsidRPr="00DC61D8">
        <w:rPr>
          <w:rFonts w:ascii="Times New Roman" w:hAnsi="Times New Roman"/>
          <w:b/>
          <w:sz w:val="28"/>
          <w:szCs w:val="28"/>
        </w:rPr>
        <w:t xml:space="preserve">частини четвертої </w:t>
      </w:r>
      <w:r w:rsidR="00DC61D8">
        <w:rPr>
          <w:rFonts w:ascii="Times New Roman" w:hAnsi="Times New Roman"/>
          <w:b/>
          <w:sz w:val="28"/>
          <w:szCs w:val="28"/>
        </w:rPr>
        <w:br/>
      </w:r>
      <w:r w:rsidR="00DC61D8">
        <w:rPr>
          <w:rFonts w:ascii="Times New Roman" w:hAnsi="Times New Roman"/>
          <w:b/>
          <w:sz w:val="28"/>
          <w:szCs w:val="28"/>
        </w:rPr>
        <w:tab/>
      </w:r>
      <w:r w:rsidR="00EC3FAF" w:rsidRPr="00DC61D8">
        <w:rPr>
          <w:rFonts w:ascii="Times New Roman" w:hAnsi="Times New Roman"/>
          <w:b/>
          <w:sz w:val="28"/>
          <w:szCs w:val="28"/>
        </w:rPr>
        <w:t>статті 314 Кримінального процесуального кодексу України</w:t>
      </w:r>
    </w:p>
    <w:p w:rsidR="007E38EE" w:rsidRPr="00DC61D8" w:rsidRDefault="007E38EE" w:rsidP="00DC61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A38" w:rsidRPr="00DC61D8" w:rsidRDefault="00A23D34" w:rsidP="00DC61D8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>К и ї в</w:t>
      </w:r>
      <w:r w:rsidRPr="00DC61D8">
        <w:rPr>
          <w:rFonts w:ascii="Times New Roman" w:hAnsi="Times New Roman"/>
          <w:sz w:val="28"/>
          <w:szCs w:val="28"/>
        </w:rPr>
        <w:tab/>
      </w:r>
      <w:r w:rsidR="004F4831" w:rsidRPr="00DC61D8">
        <w:rPr>
          <w:rFonts w:ascii="Times New Roman" w:hAnsi="Times New Roman"/>
          <w:sz w:val="28"/>
          <w:szCs w:val="28"/>
        </w:rPr>
        <w:t>Справа №</w:t>
      </w:r>
      <w:r w:rsidRPr="00DC61D8">
        <w:rPr>
          <w:rFonts w:ascii="Times New Roman" w:hAnsi="Times New Roman"/>
          <w:sz w:val="28"/>
          <w:szCs w:val="28"/>
        </w:rPr>
        <w:t xml:space="preserve"> </w:t>
      </w:r>
      <w:r w:rsidR="00DC154C" w:rsidRPr="00DC61D8">
        <w:rPr>
          <w:rFonts w:ascii="Times New Roman" w:hAnsi="Times New Roman"/>
          <w:sz w:val="28"/>
          <w:szCs w:val="28"/>
        </w:rPr>
        <w:t>3</w:t>
      </w:r>
      <w:r w:rsidR="00CB7B95" w:rsidRPr="00DC61D8">
        <w:rPr>
          <w:rFonts w:ascii="Times New Roman" w:hAnsi="Times New Roman"/>
          <w:sz w:val="28"/>
          <w:szCs w:val="28"/>
        </w:rPr>
        <w:t>-</w:t>
      </w:r>
      <w:r w:rsidR="009D211D" w:rsidRPr="00DC61D8">
        <w:rPr>
          <w:rFonts w:ascii="Times New Roman" w:hAnsi="Times New Roman"/>
          <w:sz w:val="28"/>
          <w:szCs w:val="28"/>
        </w:rPr>
        <w:t>1</w:t>
      </w:r>
      <w:r w:rsidR="00EC3FAF" w:rsidRPr="00DC61D8">
        <w:rPr>
          <w:rFonts w:ascii="Times New Roman" w:hAnsi="Times New Roman"/>
          <w:sz w:val="28"/>
          <w:szCs w:val="28"/>
        </w:rPr>
        <w:t>8</w:t>
      </w:r>
      <w:r w:rsidR="009D211D" w:rsidRPr="00DC61D8">
        <w:rPr>
          <w:rFonts w:ascii="Times New Roman" w:hAnsi="Times New Roman"/>
          <w:sz w:val="28"/>
          <w:szCs w:val="28"/>
        </w:rPr>
        <w:t>0</w:t>
      </w:r>
      <w:r w:rsidR="00DC154C" w:rsidRPr="00DC61D8">
        <w:rPr>
          <w:rFonts w:ascii="Times New Roman" w:hAnsi="Times New Roman"/>
          <w:sz w:val="28"/>
          <w:szCs w:val="28"/>
        </w:rPr>
        <w:t>/20</w:t>
      </w:r>
      <w:r w:rsidR="00483FDE" w:rsidRPr="00DC61D8">
        <w:rPr>
          <w:rFonts w:ascii="Times New Roman" w:hAnsi="Times New Roman"/>
          <w:sz w:val="28"/>
          <w:szCs w:val="28"/>
        </w:rPr>
        <w:t>2</w:t>
      </w:r>
      <w:r w:rsidR="005947BF" w:rsidRPr="00DC61D8">
        <w:rPr>
          <w:rFonts w:ascii="Times New Roman" w:hAnsi="Times New Roman"/>
          <w:sz w:val="28"/>
          <w:szCs w:val="28"/>
        </w:rPr>
        <w:t>4</w:t>
      </w:r>
      <w:r w:rsidR="00DC154C" w:rsidRPr="00DC61D8">
        <w:rPr>
          <w:rFonts w:ascii="Times New Roman" w:hAnsi="Times New Roman"/>
          <w:sz w:val="28"/>
          <w:szCs w:val="28"/>
        </w:rPr>
        <w:t>(</w:t>
      </w:r>
      <w:r w:rsidR="00EC3FAF" w:rsidRPr="00DC61D8">
        <w:rPr>
          <w:rFonts w:ascii="Times New Roman" w:hAnsi="Times New Roman"/>
          <w:sz w:val="28"/>
          <w:szCs w:val="28"/>
        </w:rPr>
        <w:t>364</w:t>
      </w:r>
      <w:r w:rsidRPr="00DC61D8">
        <w:rPr>
          <w:rFonts w:ascii="Times New Roman" w:hAnsi="Times New Roman"/>
          <w:sz w:val="28"/>
          <w:szCs w:val="28"/>
        </w:rPr>
        <w:t>/</w:t>
      </w:r>
      <w:r w:rsidR="00483FDE" w:rsidRPr="00DC61D8">
        <w:rPr>
          <w:rFonts w:ascii="Times New Roman" w:hAnsi="Times New Roman"/>
          <w:sz w:val="28"/>
          <w:szCs w:val="28"/>
        </w:rPr>
        <w:t>2</w:t>
      </w:r>
      <w:r w:rsidR="005947BF" w:rsidRPr="00DC61D8">
        <w:rPr>
          <w:rFonts w:ascii="Times New Roman" w:hAnsi="Times New Roman"/>
          <w:sz w:val="28"/>
          <w:szCs w:val="28"/>
        </w:rPr>
        <w:t>4</w:t>
      </w:r>
      <w:r w:rsidR="00DC154C" w:rsidRPr="00DC61D8">
        <w:rPr>
          <w:rFonts w:ascii="Times New Roman" w:hAnsi="Times New Roman"/>
          <w:sz w:val="28"/>
          <w:szCs w:val="28"/>
        </w:rPr>
        <w:t>)</w:t>
      </w:r>
    </w:p>
    <w:p w:rsidR="004F4831" w:rsidRPr="00DC61D8" w:rsidRDefault="00C9385F" w:rsidP="00DC61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171">
        <w:rPr>
          <w:rFonts w:ascii="Times New Roman" w:hAnsi="Times New Roman"/>
          <w:sz w:val="28"/>
          <w:szCs w:val="28"/>
          <w:lang w:val="ru-RU"/>
        </w:rPr>
        <w:t>31</w:t>
      </w:r>
      <w:r w:rsidR="00EC3FAF" w:rsidRPr="00DC61D8">
        <w:rPr>
          <w:rFonts w:ascii="Times New Roman" w:hAnsi="Times New Roman"/>
          <w:sz w:val="28"/>
          <w:szCs w:val="28"/>
        </w:rPr>
        <w:t xml:space="preserve"> жовтня</w:t>
      </w:r>
      <w:r w:rsidR="00666A29" w:rsidRPr="00DC61D8">
        <w:rPr>
          <w:rFonts w:ascii="Times New Roman" w:hAnsi="Times New Roman"/>
          <w:sz w:val="28"/>
          <w:szCs w:val="28"/>
        </w:rPr>
        <w:t xml:space="preserve"> 20</w:t>
      </w:r>
      <w:r w:rsidR="00483FDE" w:rsidRPr="00DC61D8">
        <w:rPr>
          <w:rFonts w:ascii="Times New Roman" w:hAnsi="Times New Roman"/>
          <w:sz w:val="28"/>
          <w:szCs w:val="28"/>
        </w:rPr>
        <w:t>2</w:t>
      </w:r>
      <w:r w:rsidR="005947BF" w:rsidRPr="00DC61D8">
        <w:rPr>
          <w:rFonts w:ascii="Times New Roman" w:hAnsi="Times New Roman"/>
          <w:sz w:val="28"/>
          <w:szCs w:val="28"/>
        </w:rPr>
        <w:t>4</w:t>
      </w:r>
      <w:r w:rsidR="004F4831" w:rsidRPr="00DC61D8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DC61D8" w:rsidRDefault="004F4831" w:rsidP="00DC61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>№</w:t>
      </w:r>
      <w:r w:rsidR="00DC61D8">
        <w:rPr>
          <w:rFonts w:ascii="Times New Roman" w:hAnsi="Times New Roman"/>
          <w:sz w:val="28"/>
          <w:szCs w:val="28"/>
        </w:rPr>
        <w:t xml:space="preserve"> </w:t>
      </w:r>
      <w:r w:rsidR="00C9385F" w:rsidRPr="00945171">
        <w:rPr>
          <w:rFonts w:ascii="Times New Roman" w:hAnsi="Times New Roman"/>
          <w:sz w:val="28"/>
          <w:szCs w:val="28"/>
          <w:lang w:val="ru-RU"/>
        </w:rPr>
        <w:t>216</w:t>
      </w:r>
      <w:r w:rsidR="00CB7B95" w:rsidRPr="00DC61D8">
        <w:rPr>
          <w:rFonts w:ascii="Times New Roman" w:hAnsi="Times New Roman"/>
          <w:sz w:val="28"/>
          <w:szCs w:val="28"/>
        </w:rPr>
        <w:t>-</w:t>
      </w:r>
      <w:r w:rsidR="002A3827" w:rsidRPr="00DC61D8">
        <w:rPr>
          <w:rFonts w:ascii="Times New Roman" w:hAnsi="Times New Roman"/>
          <w:sz w:val="28"/>
          <w:szCs w:val="28"/>
        </w:rPr>
        <w:t>3(ІІ)</w:t>
      </w:r>
      <w:r w:rsidRPr="00DC61D8">
        <w:rPr>
          <w:rFonts w:ascii="Times New Roman" w:hAnsi="Times New Roman"/>
          <w:sz w:val="28"/>
          <w:szCs w:val="28"/>
        </w:rPr>
        <w:t>/20</w:t>
      </w:r>
      <w:r w:rsidR="00483FDE" w:rsidRPr="00DC61D8">
        <w:rPr>
          <w:rFonts w:ascii="Times New Roman" w:hAnsi="Times New Roman"/>
          <w:sz w:val="28"/>
          <w:szCs w:val="28"/>
        </w:rPr>
        <w:t>2</w:t>
      </w:r>
      <w:r w:rsidR="005947BF" w:rsidRPr="00DC61D8">
        <w:rPr>
          <w:rFonts w:ascii="Times New Roman" w:hAnsi="Times New Roman"/>
          <w:sz w:val="28"/>
          <w:szCs w:val="28"/>
        </w:rPr>
        <w:t>4</w:t>
      </w:r>
    </w:p>
    <w:p w:rsidR="002B4065" w:rsidRPr="00DC61D8" w:rsidRDefault="002B4065" w:rsidP="00DC61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7AD" w:rsidRPr="00DC61D8" w:rsidRDefault="001F07AD" w:rsidP="00DC6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1F07AD" w:rsidRPr="00DC61D8" w:rsidRDefault="001F07AD" w:rsidP="00DC6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AD" w:rsidRPr="00DC61D8" w:rsidRDefault="001F07AD" w:rsidP="00DC6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1F07AD" w:rsidRPr="00DC61D8" w:rsidRDefault="001F07AD" w:rsidP="00DC6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1F07AD" w:rsidRPr="00DC61D8" w:rsidRDefault="00D17685" w:rsidP="00DC6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D17685" w:rsidRPr="00DC61D8" w:rsidRDefault="00D17685" w:rsidP="00DC6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6BF" w:rsidRPr="00DC61D8" w:rsidRDefault="00964D6B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EC3FAF" w:rsidRPr="00DC61D8">
        <w:rPr>
          <w:rFonts w:ascii="Times New Roman" w:hAnsi="Times New Roman"/>
          <w:sz w:val="28"/>
          <w:szCs w:val="28"/>
        </w:rPr>
        <w:t>Крутька Віталія Олександровича щодо відповідності Конституції України (конституційності) частини четвертої статті 314 Кримінального процесуального кодексу України</w:t>
      </w:r>
      <w:r w:rsidR="009D211D" w:rsidRPr="00DC61D8">
        <w:rPr>
          <w:rFonts w:ascii="Times New Roman" w:hAnsi="Times New Roman"/>
          <w:sz w:val="28"/>
          <w:szCs w:val="28"/>
        </w:rPr>
        <w:t>.</w:t>
      </w:r>
    </w:p>
    <w:p w:rsidR="007253E6" w:rsidRPr="00DC61D8" w:rsidRDefault="007253E6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DC61D8" w:rsidRDefault="00B4226B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034A2D" w:rsidRPr="00DC61D8" w:rsidRDefault="00034A2D" w:rsidP="00DC61D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DC61D8" w:rsidRDefault="004F4831" w:rsidP="00DC61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D8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A55CE" w:rsidRPr="00DC61D8" w:rsidRDefault="008A55CE" w:rsidP="00DC61D8">
      <w:pPr>
        <w:pStyle w:val="af7"/>
        <w:ind w:firstLine="567"/>
      </w:pPr>
    </w:p>
    <w:p w:rsidR="00A8083E" w:rsidRPr="00DC61D8" w:rsidRDefault="006E64F1" w:rsidP="00DC61D8">
      <w:pPr>
        <w:pStyle w:val="af7"/>
        <w:ind w:firstLine="567"/>
      </w:pPr>
      <w:r w:rsidRPr="00DC61D8">
        <w:t>1.</w:t>
      </w:r>
      <w:r w:rsidR="00F475DE" w:rsidRPr="00DC61D8">
        <w:t xml:space="preserve"> </w:t>
      </w:r>
      <w:r w:rsidR="00EC3FAF" w:rsidRPr="00DC61D8">
        <w:t>Крутько В.О.</w:t>
      </w:r>
      <w:r w:rsidR="009D211D" w:rsidRPr="00DC61D8">
        <w:t xml:space="preserve"> </w:t>
      </w:r>
      <w:r w:rsidR="0006153D" w:rsidRPr="00DC61D8">
        <w:t xml:space="preserve">звернувся до Конституційного Суду України з клопотанням </w:t>
      </w:r>
      <w:r w:rsidR="00AD71F6" w:rsidRPr="00DC61D8">
        <w:t xml:space="preserve">перевірити на відповідність </w:t>
      </w:r>
      <w:bookmarkStart w:id="0" w:name="_Hlk171678194"/>
      <w:r w:rsidR="004A1082" w:rsidRPr="00DC61D8">
        <w:t xml:space="preserve">частині другій (за конституційною скаргою ‒ </w:t>
      </w:r>
      <w:r w:rsidR="00396210" w:rsidRPr="00DC61D8">
        <w:br/>
      </w:r>
      <w:r w:rsidR="004A1082" w:rsidRPr="00DC61D8">
        <w:t>абзац</w:t>
      </w:r>
      <w:r w:rsidR="00492A1F" w:rsidRPr="00DC61D8">
        <w:t>у</w:t>
      </w:r>
      <w:r w:rsidR="00BC455E" w:rsidRPr="00DC61D8">
        <w:t xml:space="preserve"> друг</w:t>
      </w:r>
      <w:r w:rsidR="00492A1F" w:rsidRPr="00DC61D8">
        <w:t>ому</w:t>
      </w:r>
      <w:r w:rsidR="004A1082" w:rsidRPr="00DC61D8">
        <w:t>) статті 55, пункту 1 ча</w:t>
      </w:r>
      <w:r w:rsidR="00DC61D8">
        <w:t>стини другої (за конституційною</w:t>
      </w:r>
      <w:r w:rsidR="00DC61D8">
        <w:br/>
      </w:r>
      <w:r w:rsidR="004A1082" w:rsidRPr="00DC61D8">
        <w:t>скаргою ‒ абзац</w:t>
      </w:r>
      <w:r w:rsidR="00492A1F" w:rsidRPr="00DC61D8">
        <w:t>у</w:t>
      </w:r>
      <w:r w:rsidR="00BC455E" w:rsidRPr="00DC61D8">
        <w:t xml:space="preserve"> друг</w:t>
      </w:r>
      <w:r w:rsidR="00492A1F" w:rsidRPr="00DC61D8">
        <w:t>ого</w:t>
      </w:r>
      <w:r w:rsidR="004A1082" w:rsidRPr="00DC61D8">
        <w:t xml:space="preserve">) статті 129 </w:t>
      </w:r>
      <w:r w:rsidR="00E923EE" w:rsidRPr="00DC61D8">
        <w:t xml:space="preserve">Конституції України </w:t>
      </w:r>
      <w:r w:rsidR="00AD71F6" w:rsidRPr="00DC61D8">
        <w:t xml:space="preserve">(конституційність) </w:t>
      </w:r>
      <w:r w:rsidR="001D2D64" w:rsidRPr="00DC61D8">
        <w:t xml:space="preserve">частину </w:t>
      </w:r>
      <w:r w:rsidR="00EC3FAF" w:rsidRPr="00DC61D8">
        <w:t xml:space="preserve">четверту статті 314 Кримінального процесуального кодексу України </w:t>
      </w:r>
      <w:r w:rsidR="009D211D" w:rsidRPr="00DC61D8">
        <w:lastRenderedPageBreak/>
        <w:t xml:space="preserve">(далі – </w:t>
      </w:r>
      <w:r w:rsidR="00EC3FAF" w:rsidRPr="00DC61D8">
        <w:t>Кодекс</w:t>
      </w:r>
      <w:r w:rsidR="009D211D" w:rsidRPr="00DC61D8">
        <w:t>)</w:t>
      </w:r>
      <w:r w:rsidR="00A8083E" w:rsidRPr="00DC61D8">
        <w:t xml:space="preserve"> в аспекті того, що „ухвала суду про відмову у задоволенні клопотання про повернення обвинувального акту оскарженню не підлягає“.</w:t>
      </w:r>
    </w:p>
    <w:p w:rsidR="00EC3FAF" w:rsidRPr="00DC61D8" w:rsidRDefault="00A8083E" w:rsidP="00DC61D8">
      <w:pPr>
        <w:pStyle w:val="af7"/>
        <w:ind w:firstLine="567"/>
      </w:pPr>
      <w:r w:rsidRPr="00DC61D8">
        <w:t>Відповідно до частини четвертої статті 314 Кодексу у</w:t>
      </w:r>
      <w:r w:rsidR="00964C23" w:rsidRPr="00DC61D8">
        <w:t>хвала про повернення обвинувального акта, клопотання про застосування примусових заходів медичного або виховного характеру може бути оскаржена в апеляційному порядку.</w:t>
      </w:r>
    </w:p>
    <w:bookmarkEnd w:id="0"/>
    <w:p w:rsidR="007D0A35" w:rsidRPr="00DC61D8" w:rsidRDefault="007D0A35" w:rsidP="00DC61D8">
      <w:pPr>
        <w:pStyle w:val="af7"/>
        <w:ind w:firstLine="567"/>
      </w:pPr>
    </w:p>
    <w:p w:rsidR="00964C23" w:rsidRPr="00DC61D8" w:rsidRDefault="007D0A35" w:rsidP="00DC61D8">
      <w:pPr>
        <w:pStyle w:val="af7"/>
        <w:ind w:firstLine="567"/>
      </w:pPr>
      <w:r w:rsidRPr="00DC61D8">
        <w:t>1.</w:t>
      </w:r>
      <w:r w:rsidR="00ED0DFF" w:rsidRPr="00DC61D8">
        <w:t>1</w:t>
      </w:r>
      <w:r w:rsidR="00646AD8" w:rsidRPr="00DC61D8">
        <w:t>.</w:t>
      </w:r>
      <w:r w:rsidR="00396210" w:rsidRPr="00DC61D8">
        <w:t xml:space="preserve"> </w:t>
      </w:r>
      <w:r w:rsidR="0006153D" w:rsidRPr="00DC61D8">
        <w:t>Зі змісту конституційної скарги та долучених до неї матеріалів убачається</w:t>
      </w:r>
      <w:r w:rsidR="003405B6" w:rsidRPr="00DC61D8">
        <w:t xml:space="preserve">, що </w:t>
      </w:r>
      <w:r w:rsidR="007F39AD" w:rsidRPr="00DC61D8">
        <w:t>в</w:t>
      </w:r>
      <w:r w:rsidR="00964C23" w:rsidRPr="00DC61D8">
        <w:t xml:space="preserve"> провадженні Харківського районного суду Харківської області перебуває обвинувальний акт у кримінальному провадженні за обвинуваченням </w:t>
      </w:r>
      <w:r w:rsidR="00BC455E" w:rsidRPr="00DC61D8">
        <w:t>Крутька</w:t>
      </w:r>
      <w:r w:rsidR="00396210" w:rsidRPr="00DC61D8">
        <w:t xml:space="preserve"> </w:t>
      </w:r>
      <w:r w:rsidR="00964C23" w:rsidRPr="00DC61D8">
        <w:t xml:space="preserve">В.О. у вчиненні кримінального правопорушення, </w:t>
      </w:r>
      <w:r w:rsidR="00DC61D8">
        <w:t>визначеного</w:t>
      </w:r>
      <w:r w:rsidR="00DC61D8">
        <w:br/>
      </w:r>
      <w:r w:rsidR="00964C23" w:rsidRPr="00DC61D8">
        <w:t>част</w:t>
      </w:r>
      <w:r w:rsidR="00BC455E" w:rsidRPr="00DC61D8">
        <w:t>иною другою статті</w:t>
      </w:r>
      <w:r w:rsidR="00396210" w:rsidRPr="00DC61D8">
        <w:t xml:space="preserve"> </w:t>
      </w:r>
      <w:r w:rsidR="00964C23" w:rsidRPr="00DC61D8">
        <w:t>121 Кримінального кодексу України.</w:t>
      </w:r>
    </w:p>
    <w:p w:rsidR="00964C23" w:rsidRPr="00DC61D8" w:rsidRDefault="00646AD8" w:rsidP="00DC61D8">
      <w:pPr>
        <w:pStyle w:val="af7"/>
        <w:ind w:firstLine="567"/>
      </w:pPr>
      <w:r w:rsidRPr="00DC61D8">
        <w:t>Захисник обвинуваченого Крутька</w:t>
      </w:r>
      <w:r w:rsidR="00396210" w:rsidRPr="00DC61D8">
        <w:t xml:space="preserve"> </w:t>
      </w:r>
      <w:r w:rsidR="00964C23" w:rsidRPr="00DC61D8">
        <w:t xml:space="preserve">В.О. адвокат Терещук С.С. звернувся до Харківського районного суду Харківської області з клопотанням, </w:t>
      </w:r>
      <w:r w:rsidR="007F4281" w:rsidRPr="00DC61D8">
        <w:t>у</w:t>
      </w:r>
      <w:r w:rsidR="00964C23" w:rsidRPr="00DC61D8">
        <w:t xml:space="preserve"> якому просив повернути </w:t>
      </w:r>
      <w:r w:rsidR="008F5CD1" w:rsidRPr="00DC61D8">
        <w:t>цей</w:t>
      </w:r>
      <w:r w:rsidR="00964C23" w:rsidRPr="00DC61D8">
        <w:t xml:space="preserve"> обвинувальний акт прокурору у зв’язку з невідповідністю вимогам Кодексу.</w:t>
      </w:r>
    </w:p>
    <w:p w:rsidR="00964C23" w:rsidRPr="00DC61D8" w:rsidRDefault="00964C23" w:rsidP="00DC61D8">
      <w:pPr>
        <w:pStyle w:val="af7"/>
        <w:ind w:firstLine="567"/>
      </w:pPr>
      <w:r w:rsidRPr="00DC61D8">
        <w:t>Харківський районний суд Хар</w:t>
      </w:r>
      <w:r w:rsidR="006F4371" w:rsidRPr="00DC61D8">
        <w:t>ківської області ухвалою від</w:t>
      </w:r>
      <w:r w:rsidR="00396210" w:rsidRPr="00DC61D8">
        <w:t xml:space="preserve"> </w:t>
      </w:r>
      <w:r w:rsidR="006F4371" w:rsidRPr="00DC61D8">
        <w:t>11</w:t>
      </w:r>
      <w:r w:rsidR="00396210" w:rsidRPr="00DC61D8">
        <w:t xml:space="preserve"> </w:t>
      </w:r>
      <w:r w:rsidRPr="00DC61D8">
        <w:t xml:space="preserve">вересня </w:t>
      </w:r>
      <w:r w:rsidR="00396210" w:rsidRPr="00DC61D8">
        <w:br/>
      </w:r>
      <w:r w:rsidR="006F4371" w:rsidRPr="00DC61D8">
        <w:t>2024</w:t>
      </w:r>
      <w:r w:rsidR="00396210" w:rsidRPr="00DC61D8">
        <w:t xml:space="preserve"> </w:t>
      </w:r>
      <w:r w:rsidRPr="00DC61D8">
        <w:t xml:space="preserve">року відмовив у задоволенні клопотання </w:t>
      </w:r>
      <w:r w:rsidR="007F4281" w:rsidRPr="00DC61D8">
        <w:t>Терещука С.С</w:t>
      </w:r>
      <w:r w:rsidRPr="00DC61D8">
        <w:t>. Своє рішення суд мотивував тим, що „</w:t>
      </w:r>
      <w:r w:rsidR="008F5CD1" w:rsidRPr="00DC61D8">
        <w:t>обвинувальний акт має за змістом чітку структуру, а саме формулювання обвинувачення, а також правову кваліфікацію кримінального правопорушення, виклад фактичних обставин кримінального правопорушення, які прокурор вважає встановленими, із зазначенням місця, часу та способу вчинення кримінального правопорушення</w:t>
      </w:r>
      <w:r w:rsidRPr="00DC61D8">
        <w:t>“, тому „формулювання обвинувачення в обвинувальному акті в</w:t>
      </w:r>
      <w:r w:rsidR="00DC61D8">
        <w:t>ідповідає вимогам КПК України“.</w:t>
      </w:r>
      <w:r w:rsidR="00DC61D8">
        <w:br/>
      </w:r>
      <w:r w:rsidR="008035B4" w:rsidRPr="00DC61D8">
        <w:t xml:space="preserve">У </w:t>
      </w:r>
      <w:r w:rsidR="000D3798" w:rsidRPr="00DC61D8">
        <w:t xml:space="preserve">резолютивній частині </w:t>
      </w:r>
      <w:r w:rsidR="008035B4" w:rsidRPr="00DC61D8">
        <w:t xml:space="preserve">вказаної </w:t>
      </w:r>
      <w:r w:rsidR="000D3798" w:rsidRPr="00DC61D8">
        <w:t>ухвали суд зазначив, що „</w:t>
      </w:r>
      <w:r w:rsidR="008035B4" w:rsidRPr="00DC61D8">
        <w:t>у</w:t>
      </w:r>
      <w:r w:rsidRPr="00DC61D8">
        <w:t>хвала окремому апеляційному оскарженню не підлягає</w:t>
      </w:r>
      <w:r w:rsidR="000D3798" w:rsidRPr="00DC61D8">
        <w:t>“</w:t>
      </w:r>
      <w:r w:rsidRPr="00DC61D8">
        <w:t>.</w:t>
      </w:r>
    </w:p>
    <w:p w:rsidR="00091402" w:rsidRPr="00DC61D8" w:rsidRDefault="00091402" w:rsidP="00DC61D8">
      <w:pPr>
        <w:pStyle w:val="af7"/>
        <w:ind w:firstLine="567"/>
      </w:pPr>
    </w:p>
    <w:p w:rsidR="00E317A9" w:rsidRPr="00DC61D8" w:rsidRDefault="006E64F1" w:rsidP="00DC61D8">
      <w:pPr>
        <w:pStyle w:val="af7"/>
        <w:ind w:firstLine="567"/>
      </w:pPr>
      <w:r w:rsidRPr="00DC61D8">
        <w:t>1.2.</w:t>
      </w:r>
      <w:r w:rsidR="00396210" w:rsidRPr="00DC61D8">
        <w:t xml:space="preserve"> </w:t>
      </w:r>
      <w:r w:rsidR="00557C8C" w:rsidRPr="00DC61D8">
        <w:t>Автор клопотання</w:t>
      </w:r>
      <w:r w:rsidR="00EA4119" w:rsidRPr="00DC61D8">
        <w:t xml:space="preserve"> </w:t>
      </w:r>
      <w:r w:rsidR="008035B4" w:rsidRPr="00DC61D8">
        <w:t>твердить</w:t>
      </w:r>
      <w:r w:rsidR="00E317A9" w:rsidRPr="00DC61D8">
        <w:t xml:space="preserve">, що </w:t>
      </w:r>
      <w:r w:rsidR="00421CEE" w:rsidRPr="00DC61D8">
        <w:t xml:space="preserve">оскільки </w:t>
      </w:r>
      <w:r w:rsidR="008428C1" w:rsidRPr="00DC61D8">
        <w:t>оспорюваним приписом Кодексу „</w:t>
      </w:r>
      <w:r w:rsidR="00FF5234" w:rsidRPr="00DC61D8">
        <w:t xml:space="preserve">сторону обвинувачення наділено можливістю оскаржити ухвалу суду, яку прийнято не на користь сторони обвинувачення, а саме: ухвалу про </w:t>
      </w:r>
      <w:r w:rsidR="00FF5234" w:rsidRPr="00DC61D8">
        <w:lastRenderedPageBreak/>
        <w:t>повернення обвинувального акту, а сторону захисту не наділено можливістю оскаржити ухвалу яка приймається не на користь сторони захисту ‒ відмову у задоволенні клопотання про повернення прокурору обвинувального акту</w:t>
      </w:r>
      <w:r w:rsidR="008428C1" w:rsidRPr="00DC61D8">
        <w:t>“</w:t>
      </w:r>
      <w:r w:rsidR="00DC61D8">
        <w:t xml:space="preserve">, </w:t>
      </w:r>
      <w:r w:rsidR="00945171">
        <w:t xml:space="preserve">то </w:t>
      </w:r>
      <w:r w:rsidR="00DC61D8">
        <w:t>це</w:t>
      </w:r>
      <w:r w:rsidR="00DC61D8">
        <w:br/>
      </w:r>
      <w:r w:rsidR="00166DA2" w:rsidRPr="00DC61D8">
        <w:t>„є явним порушенням рівності сторін та учасників процесу перед законом і судом“</w:t>
      </w:r>
      <w:r w:rsidR="00421CEE" w:rsidRPr="00DC61D8">
        <w:t>. У</w:t>
      </w:r>
      <w:r w:rsidR="00BD541F" w:rsidRPr="00DC61D8">
        <w:t xml:space="preserve"> зв’язку </w:t>
      </w:r>
      <w:r w:rsidR="00D425ED" w:rsidRPr="00DC61D8">
        <w:t>і</w:t>
      </w:r>
      <w:r w:rsidR="00BD541F" w:rsidRPr="00DC61D8">
        <w:t>з цим с</w:t>
      </w:r>
      <w:r w:rsidR="00421CEE" w:rsidRPr="00DC61D8">
        <w:t xml:space="preserve">уб’єкт права на конституційну скаргу </w:t>
      </w:r>
      <w:r w:rsidR="00BD541F" w:rsidRPr="00DC61D8">
        <w:t>висновує, що таким нормативним регулюванням</w:t>
      </w:r>
      <w:r w:rsidR="00421CEE" w:rsidRPr="00DC61D8">
        <w:t xml:space="preserve"> „законодавець &lt;…&gt; поставив сторону захисту і сторону обвинувачення у нерівні умови“</w:t>
      </w:r>
      <w:r w:rsidR="00166DA2" w:rsidRPr="00DC61D8">
        <w:t>.</w:t>
      </w:r>
    </w:p>
    <w:p w:rsidR="002A1AE9" w:rsidRPr="00DC61D8" w:rsidRDefault="002A1AE9" w:rsidP="00DC61D8">
      <w:pPr>
        <w:pStyle w:val="af7"/>
        <w:ind w:firstLine="567"/>
      </w:pPr>
      <w:r w:rsidRPr="00DC61D8">
        <w:t xml:space="preserve">Обґрунтовуючи свої твердження, </w:t>
      </w:r>
      <w:bookmarkStart w:id="1" w:name="_Hlk168035927"/>
      <w:r w:rsidR="00166DA2" w:rsidRPr="00DC61D8">
        <w:t>Крутько В.О.</w:t>
      </w:r>
      <w:r w:rsidRPr="00DC61D8">
        <w:t xml:space="preserve"> </w:t>
      </w:r>
      <w:bookmarkEnd w:id="1"/>
      <w:r w:rsidRPr="00DC61D8">
        <w:t xml:space="preserve">цитує приписи Конституції України, </w:t>
      </w:r>
      <w:r w:rsidR="00166DA2" w:rsidRPr="00DC61D8">
        <w:t>К</w:t>
      </w:r>
      <w:r w:rsidR="007A16A6" w:rsidRPr="00DC61D8">
        <w:t>одекс</w:t>
      </w:r>
      <w:r w:rsidR="00166DA2" w:rsidRPr="00DC61D8">
        <w:t>у</w:t>
      </w:r>
      <w:r w:rsidR="00BD541F" w:rsidRPr="00DC61D8">
        <w:t xml:space="preserve">, а також </w:t>
      </w:r>
      <w:r w:rsidR="00A9438A" w:rsidRPr="00DC61D8">
        <w:t>посилається</w:t>
      </w:r>
      <w:r w:rsidR="007A16A6" w:rsidRPr="00DC61D8">
        <w:t xml:space="preserve"> на судов</w:t>
      </w:r>
      <w:r w:rsidR="00166DA2" w:rsidRPr="00DC61D8">
        <w:t>е</w:t>
      </w:r>
      <w:r w:rsidR="007A16A6" w:rsidRPr="00DC61D8">
        <w:t xml:space="preserve"> рішення </w:t>
      </w:r>
      <w:r w:rsidRPr="00DC61D8">
        <w:t xml:space="preserve">у </w:t>
      </w:r>
      <w:r w:rsidR="00D0032F" w:rsidRPr="00DC61D8">
        <w:t>своїй</w:t>
      </w:r>
      <w:r w:rsidRPr="00DC61D8">
        <w:t xml:space="preserve"> справі, копі</w:t>
      </w:r>
      <w:r w:rsidR="00945171">
        <w:t>ю</w:t>
      </w:r>
      <w:r w:rsidRPr="00DC61D8">
        <w:t xml:space="preserve"> як</w:t>
      </w:r>
      <w:r w:rsidR="00166DA2" w:rsidRPr="00DC61D8">
        <w:t>ого</w:t>
      </w:r>
      <w:r w:rsidRPr="00DC61D8">
        <w:t xml:space="preserve"> долучен</w:t>
      </w:r>
      <w:r w:rsidR="00945171">
        <w:t>о</w:t>
      </w:r>
      <w:r w:rsidRPr="00DC61D8">
        <w:t xml:space="preserve"> до матеріалів конституційної скарги.</w:t>
      </w:r>
    </w:p>
    <w:p w:rsidR="00AA7FB0" w:rsidRPr="00DC61D8" w:rsidRDefault="00AA7FB0" w:rsidP="00DC61D8">
      <w:pPr>
        <w:pStyle w:val="af7"/>
        <w:ind w:firstLine="567"/>
      </w:pPr>
    </w:p>
    <w:p w:rsidR="008A7944" w:rsidRPr="00DC61D8" w:rsidRDefault="00B4226B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>2.</w:t>
      </w:r>
      <w:r w:rsidR="00396210" w:rsidRPr="00DC61D8">
        <w:rPr>
          <w:rFonts w:ascii="Times New Roman" w:hAnsi="Times New Roman"/>
          <w:sz w:val="28"/>
          <w:szCs w:val="28"/>
        </w:rPr>
        <w:t xml:space="preserve"> </w:t>
      </w:r>
      <w:r w:rsidR="008A7944" w:rsidRPr="00DC61D8">
        <w:rPr>
          <w:rFonts w:ascii="Times New Roman" w:hAnsi="Times New Roman"/>
          <w:sz w:val="28"/>
          <w:szCs w:val="28"/>
        </w:rPr>
        <w:t>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FE2FB6" w:rsidRPr="00DC61D8" w:rsidRDefault="00FE2FB6" w:rsidP="00DC61D8">
      <w:pPr>
        <w:pStyle w:val="af7"/>
        <w:ind w:firstLine="567"/>
      </w:pPr>
      <w:r w:rsidRPr="00DC61D8"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</w:t>
      </w:r>
      <w:r w:rsidR="00D21BF4" w:rsidRPr="00DC61D8">
        <w:t>ідок застосування закону (пункт</w:t>
      </w:r>
      <w:r w:rsidR="00396210" w:rsidRPr="00DC61D8">
        <w:t xml:space="preserve"> </w:t>
      </w:r>
      <w:r w:rsidRPr="00DC61D8">
        <w:t>6 частини другої статті 55); конституційна скарга є прийнятною</w:t>
      </w:r>
      <w:r w:rsidR="00D425ED" w:rsidRPr="00DC61D8">
        <w:t xml:space="preserve"> </w:t>
      </w:r>
      <w:r w:rsidRPr="00DC61D8">
        <w:t>за умов її відповідності вимогам, визначеним статтями 55, 56 цього закону (абзац перший частини першої статті 77).</w:t>
      </w:r>
    </w:p>
    <w:p w:rsidR="00F475DE" w:rsidRPr="00DC61D8" w:rsidRDefault="00F475DE" w:rsidP="00DC61D8">
      <w:pPr>
        <w:pStyle w:val="af7"/>
        <w:ind w:firstLine="567"/>
      </w:pPr>
      <w:r w:rsidRPr="00DC61D8">
        <w:t>Крутьк</w:t>
      </w:r>
      <w:r w:rsidR="00396210" w:rsidRPr="00DC61D8">
        <w:t>о</w:t>
      </w:r>
      <w:r w:rsidRPr="00DC61D8">
        <w:t xml:space="preserve"> В.О., твердячи про невідповідність Конституції України (неконституційність) частини четвертої статті 314 Кодексу, не </w:t>
      </w:r>
      <w:r w:rsidR="00425166" w:rsidRPr="00DC61D8">
        <w:t>обґрунтував</w:t>
      </w:r>
      <w:r w:rsidRPr="00DC61D8">
        <w:t xml:space="preserve">, як саме цей припис Кодексу порушує його конституційне право на судовий захист, та не аргументував </w:t>
      </w:r>
      <w:r w:rsidR="00D425ED" w:rsidRPr="00DC61D8">
        <w:t xml:space="preserve">своїх тверджень щодо </w:t>
      </w:r>
      <w:r w:rsidRPr="00DC61D8">
        <w:t>невідповідності оспорюваного припису Кодексу частині другій статті 55, пункту 1 частини</w:t>
      </w:r>
      <w:r w:rsidR="00396210" w:rsidRPr="00DC61D8">
        <w:t xml:space="preserve"> </w:t>
      </w:r>
      <w:r w:rsidRPr="00DC61D8">
        <w:t>другої статті 129 Конституції України. Автор клопотання обмежився цитуванням приписів Основного Закону України й Кодексу</w:t>
      </w:r>
      <w:r w:rsidR="00D425ED" w:rsidRPr="00DC61D8">
        <w:t>,</w:t>
      </w:r>
      <w:r w:rsidRPr="00DC61D8">
        <w:t xml:space="preserve"> навів власне розуміння зазначених конституційних норм і фактично висловив незгоду із законодавчим </w:t>
      </w:r>
      <w:r w:rsidRPr="00DC61D8">
        <w:lastRenderedPageBreak/>
        <w:t xml:space="preserve">регулюванням порядку апеляційного оскарження судових рішень, а також із судовим рішенням у </w:t>
      </w:r>
      <w:r w:rsidR="00D425ED" w:rsidRPr="00DC61D8">
        <w:t>своїй</w:t>
      </w:r>
      <w:r w:rsidRPr="00DC61D8">
        <w:t xml:space="preserve"> справі.</w:t>
      </w:r>
    </w:p>
    <w:p w:rsidR="00F96129" w:rsidRPr="00DC61D8" w:rsidRDefault="00F96129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 xml:space="preserve">Конституційний Суд України неодноразово </w:t>
      </w:r>
      <w:r w:rsidR="00923DDA" w:rsidRPr="00DC61D8">
        <w:rPr>
          <w:rFonts w:ascii="Times New Roman" w:hAnsi="Times New Roman"/>
          <w:sz w:val="28"/>
          <w:szCs w:val="28"/>
        </w:rPr>
        <w:t>вказував</w:t>
      </w:r>
      <w:r w:rsidRPr="00DC61D8">
        <w:rPr>
          <w:rFonts w:ascii="Times New Roman" w:hAnsi="Times New Roman"/>
          <w:sz w:val="28"/>
          <w:szCs w:val="28"/>
        </w:rPr>
        <w:t xml:space="preserve">, що особа, яка звертається до Конституційного Суду України, повинна не лише зазначити, а й </w:t>
      </w:r>
      <w:r w:rsidR="00C9385F" w:rsidRPr="00DC61D8">
        <w:rPr>
          <w:rFonts w:ascii="Times New Roman" w:hAnsi="Times New Roman"/>
          <w:sz w:val="28"/>
          <w:szCs w:val="28"/>
        </w:rPr>
        <w:t>обґрунтувати</w:t>
      </w:r>
      <w:r w:rsidRPr="00DC61D8">
        <w:rPr>
          <w:rFonts w:ascii="Times New Roman" w:hAnsi="Times New Roman"/>
          <w:sz w:val="28"/>
          <w:szCs w:val="28"/>
        </w:rPr>
        <w:t xml:space="preserve">, як саме закон (його окремі приписи), який був застосований в остаточному судовому рішенні в її справі, порушує її  гарантоване Конституцією України право [Ухвала Першого сенату Конституційного Суду України </w:t>
      </w:r>
      <w:r w:rsidR="00425166" w:rsidRPr="00DC61D8">
        <w:rPr>
          <w:rFonts w:ascii="Times New Roman" w:hAnsi="Times New Roman"/>
          <w:sz w:val="28"/>
          <w:szCs w:val="28"/>
        </w:rPr>
        <w:br/>
      </w:r>
      <w:r w:rsidRPr="00DC61D8">
        <w:rPr>
          <w:rFonts w:ascii="Times New Roman" w:hAnsi="Times New Roman"/>
          <w:sz w:val="28"/>
          <w:szCs w:val="28"/>
        </w:rPr>
        <w:t>від 13 червня 2018 року № 20-у(І)/2018, Ухвала Другого сенату Конституційного Суду України від 10 травня 2023 року №</w:t>
      </w:r>
      <w:r w:rsidR="0065347F" w:rsidRPr="00DC61D8">
        <w:rPr>
          <w:rFonts w:ascii="Times New Roman" w:hAnsi="Times New Roman"/>
          <w:sz w:val="28"/>
          <w:szCs w:val="28"/>
        </w:rPr>
        <w:t xml:space="preserve"> </w:t>
      </w:r>
      <w:r w:rsidRPr="00DC61D8">
        <w:rPr>
          <w:rFonts w:ascii="Times New Roman" w:hAnsi="Times New Roman"/>
          <w:sz w:val="28"/>
          <w:szCs w:val="28"/>
        </w:rPr>
        <w:t xml:space="preserve">35-у(II)/2023]; цитування Конституції України, наведення змісту законів </w:t>
      </w:r>
      <w:r w:rsidR="00270C60" w:rsidRPr="00DC61D8">
        <w:rPr>
          <w:rFonts w:ascii="Times New Roman" w:hAnsi="Times New Roman"/>
          <w:sz w:val="28"/>
          <w:szCs w:val="28"/>
        </w:rPr>
        <w:t xml:space="preserve">України </w:t>
      </w:r>
      <w:r w:rsidRPr="00DC61D8">
        <w:rPr>
          <w:rFonts w:ascii="Times New Roman" w:hAnsi="Times New Roman"/>
          <w:sz w:val="28"/>
          <w:szCs w:val="28"/>
        </w:rPr>
        <w:t xml:space="preserve">без аргументації невідповідності Конституції України оспорюваних норм закону України не є обґрунтуванням тверджень щодо їх неконституційності (ухвали Великої палати Конституційного Суду України від 24 травня 2018 року № 23-у/2018, від 24 травня 2018 року </w:t>
      </w:r>
      <w:r w:rsidR="00425166" w:rsidRPr="00DC61D8">
        <w:rPr>
          <w:rFonts w:ascii="Times New Roman" w:hAnsi="Times New Roman"/>
          <w:sz w:val="28"/>
          <w:szCs w:val="28"/>
        </w:rPr>
        <w:br/>
      </w:r>
      <w:r w:rsidRPr="00DC61D8">
        <w:rPr>
          <w:rFonts w:ascii="Times New Roman" w:hAnsi="Times New Roman"/>
          <w:sz w:val="28"/>
          <w:szCs w:val="28"/>
        </w:rPr>
        <w:t xml:space="preserve">№ 24-у/2018, від 31 травня 2018 року № 27-у/2018, від 7 червня 2018 року </w:t>
      </w:r>
      <w:r w:rsidR="00425166" w:rsidRPr="00DC61D8">
        <w:rPr>
          <w:rFonts w:ascii="Times New Roman" w:hAnsi="Times New Roman"/>
          <w:sz w:val="28"/>
          <w:szCs w:val="28"/>
        </w:rPr>
        <w:br/>
      </w:r>
      <w:r w:rsidRPr="00DC61D8">
        <w:rPr>
          <w:rFonts w:ascii="Times New Roman" w:hAnsi="Times New Roman"/>
          <w:sz w:val="28"/>
          <w:szCs w:val="28"/>
        </w:rPr>
        <w:t>№ 34-у/2018); незгод</w:t>
      </w:r>
      <w:r w:rsidR="00270C60" w:rsidRPr="00DC61D8">
        <w:rPr>
          <w:rFonts w:ascii="Times New Roman" w:hAnsi="Times New Roman"/>
          <w:sz w:val="28"/>
          <w:szCs w:val="28"/>
        </w:rPr>
        <w:t>у</w:t>
      </w:r>
      <w:r w:rsidRPr="00DC61D8">
        <w:rPr>
          <w:rFonts w:ascii="Times New Roman" w:hAnsi="Times New Roman"/>
          <w:sz w:val="28"/>
          <w:szCs w:val="28"/>
        </w:rPr>
        <w:t xml:space="preserve"> </w:t>
      </w:r>
      <w:r w:rsidR="00945171">
        <w:rPr>
          <w:rFonts w:ascii="Times New Roman" w:hAnsi="Times New Roman"/>
          <w:sz w:val="28"/>
          <w:szCs w:val="28"/>
        </w:rPr>
        <w:t>і</w:t>
      </w:r>
      <w:r w:rsidRPr="00DC61D8">
        <w:rPr>
          <w:rFonts w:ascii="Times New Roman" w:hAnsi="Times New Roman"/>
          <w:sz w:val="28"/>
          <w:szCs w:val="28"/>
        </w:rPr>
        <w:t>з судовими рішеннями не мож</w:t>
      </w:r>
      <w:r w:rsidR="00270C60" w:rsidRPr="00DC61D8">
        <w:rPr>
          <w:rFonts w:ascii="Times New Roman" w:hAnsi="Times New Roman"/>
          <w:sz w:val="28"/>
          <w:szCs w:val="28"/>
        </w:rPr>
        <w:t>на</w:t>
      </w:r>
      <w:r w:rsidRPr="00DC61D8">
        <w:rPr>
          <w:rFonts w:ascii="Times New Roman" w:hAnsi="Times New Roman"/>
          <w:sz w:val="28"/>
          <w:szCs w:val="28"/>
        </w:rPr>
        <w:t xml:space="preserve"> вважати обґрунтуванням тверджень щодо неконституційності оспорюваних положень закону [ухвали Другого сенату Конституційного Суду України від 6 червня 2018 року</w:t>
      </w:r>
      <w:r w:rsidR="00DC61D8">
        <w:rPr>
          <w:rFonts w:ascii="Times New Roman" w:hAnsi="Times New Roman"/>
          <w:sz w:val="28"/>
          <w:szCs w:val="28"/>
        </w:rPr>
        <w:br/>
      </w:r>
      <w:r w:rsidRPr="00DC61D8">
        <w:rPr>
          <w:rFonts w:ascii="Times New Roman" w:hAnsi="Times New Roman"/>
          <w:sz w:val="28"/>
          <w:szCs w:val="28"/>
        </w:rPr>
        <w:t>№</w:t>
      </w:r>
      <w:r w:rsidR="0065347F" w:rsidRPr="00DC61D8">
        <w:rPr>
          <w:rFonts w:ascii="Times New Roman" w:hAnsi="Times New Roman"/>
          <w:sz w:val="28"/>
          <w:szCs w:val="28"/>
        </w:rPr>
        <w:t xml:space="preserve"> </w:t>
      </w:r>
      <w:r w:rsidRPr="00DC61D8">
        <w:rPr>
          <w:rFonts w:ascii="Times New Roman" w:hAnsi="Times New Roman"/>
          <w:sz w:val="28"/>
          <w:szCs w:val="28"/>
        </w:rPr>
        <w:t>17-у(ІІ)/2018, від 23</w:t>
      </w:r>
      <w:r w:rsidR="00F475DE" w:rsidRPr="00DC61D8">
        <w:rPr>
          <w:rFonts w:ascii="Times New Roman" w:hAnsi="Times New Roman"/>
          <w:sz w:val="28"/>
          <w:szCs w:val="28"/>
        </w:rPr>
        <w:t xml:space="preserve"> </w:t>
      </w:r>
      <w:r w:rsidRPr="00DC61D8">
        <w:rPr>
          <w:rFonts w:ascii="Times New Roman" w:hAnsi="Times New Roman"/>
          <w:sz w:val="28"/>
          <w:szCs w:val="28"/>
        </w:rPr>
        <w:t>лютого</w:t>
      </w:r>
      <w:r w:rsidR="00F475DE" w:rsidRPr="00DC61D8">
        <w:rPr>
          <w:rFonts w:ascii="Times New Roman" w:hAnsi="Times New Roman"/>
          <w:sz w:val="28"/>
          <w:szCs w:val="28"/>
        </w:rPr>
        <w:t xml:space="preserve"> </w:t>
      </w:r>
      <w:r w:rsidRPr="00DC61D8">
        <w:rPr>
          <w:rFonts w:ascii="Times New Roman" w:hAnsi="Times New Roman"/>
          <w:sz w:val="28"/>
          <w:szCs w:val="28"/>
        </w:rPr>
        <w:t>2022</w:t>
      </w:r>
      <w:r w:rsidR="00F475DE" w:rsidRPr="00DC61D8">
        <w:rPr>
          <w:rFonts w:ascii="Times New Roman" w:hAnsi="Times New Roman"/>
          <w:sz w:val="28"/>
          <w:szCs w:val="28"/>
        </w:rPr>
        <w:t xml:space="preserve"> р</w:t>
      </w:r>
      <w:r w:rsidRPr="00DC61D8">
        <w:rPr>
          <w:rFonts w:ascii="Times New Roman" w:hAnsi="Times New Roman"/>
          <w:sz w:val="28"/>
          <w:szCs w:val="28"/>
        </w:rPr>
        <w:t>оку №</w:t>
      </w:r>
      <w:r w:rsidR="0065347F" w:rsidRPr="00DC61D8">
        <w:rPr>
          <w:rFonts w:ascii="Times New Roman" w:hAnsi="Times New Roman"/>
          <w:sz w:val="28"/>
          <w:szCs w:val="28"/>
        </w:rPr>
        <w:t xml:space="preserve"> </w:t>
      </w:r>
      <w:r w:rsidRPr="00DC61D8">
        <w:rPr>
          <w:rFonts w:ascii="Times New Roman" w:hAnsi="Times New Roman"/>
          <w:sz w:val="28"/>
          <w:szCs w:val="28"/>
        </w:rPr>
        <w:t>5-у(II)</w:t>
      </w:r>
      <w:r w:rsidR="0065347F" w:rsidRPr="00DC61D8">
        <w:rPr>
          <w:rFonts w:ascii="Times New Roman" w:hAnsi="Times New Roman"/>
          <w:sz w:val="28"/>
          <w:szCs w:val="28"/>
        </w:rPr>
        <w:t>/2022</w:t>
      </w:r>
      <w:r w:rsidRPr="00DC61D8">
        <w:rPr>
          <w:rFonts w:ascii="Times New Roman" w:hAnsi="Times New Roman"/>
          <w:sz w:val="28"/>
          <w:szCs w:val="28"/>
        </w:rPr>
        <w:t>, від</w:t>
      </w:r>
      <w:r w:rsidR="0065347F" w:rsidRPr="00DC61D8">
        <w:rPr>
          <w:rFonts w:ascii="Times New Roman" w:hAnsi="Times New Roman"/>
          <w:sz w:val="28"/>
          <w:szCs w:val="28"/>
        </w:rPr>
        <w:t xml:space="preserve"> </w:t>
      </w:r>
      <w:r w:rsidRPr="00DC61D8">
        <w:rPr>
          <w:rFonts w:ascii="Times New Roman" w:hAnsi="Times New Roman"/>
          <w:sz w:val="28"/>
          <w:szCs w:val="28"/>
        </w:rPr>
        <w:t>7</w:t>
      </w:r>
      <w:r w:rsidR="0065347F" w:rsidRPr="00DC61D8">
        <w:rPr>
          <w:rFonts w:ascii="Times New Roman" w:hAnsi="Times New Roman"/>
          <w:sz w:val="28"/>
          <w:szCs w:val="28"/>
        </w:rPr>
        <w:t xml:space="preserve"> </w:t>
      </w:r>
      <w:r w:rsidRPr="00DC61D8">
        <w:rPr>
          <w:rFonts w:ascii="Times New Roman" w:hAnsi="Times New Roman"/>
          <w:sz w:val="28"/>
          <w:szCs w:val="28"/>
        </w:rPr>
        <w:t>вересня 2022</w:t>
      </w:r>
      <w:r w:rsidR="0065347F" w:rsidRPr="00DC61D8">
        <w:rPr>
          <w:rFonts w:ascii="Times New Roman" w:hAnsi="Times New Roman"/>
          <w:sz w:val="28"/>
          <w:szCs w:val="28"/>
        </w:rPr>
        <w:t xml:space="preserve"> </w:t>
      </w:r>
      <w:r w:rsidRPr="00DC61D8">
        <w:rPr>
          <w:rFonts w:ascii="Times New Roman" w:hAnsi="Times New Roman"/>
          <w:sz w:val="28"/>
          <w:szCs w:val="28"/>
        </w:rPr>
        <w:t>року №</w:t>
      </w:r>
      <w:r w:rsidR="0065347F" w:rsidRPr="00DC61D8">
        <w:rPr>
          <w:rFonts w:ascii="Times New Roman" w:hAnsi="Times New Roman"/>
          <w:sz w:val="28"/>
          <w:szCs w:val="28"/>
        </w:rPr>
        <w:t xml:space="preserve"> </w:t>
      </w:r>
      <w:r w:rsidRPr="00DC61D8">
        <w:rPr>
          <w:rFonts w:ascii="Times New Roman" w:hAnsi="Times New Roman"/>
          <w:sz w:val="28"/>
          <w:szCs w:val="28"/>
        </w:rPr>
        <w:t>5-уп(II)/2022].</w:t>
      </w:r>
    </w:p>
    <w:p w:rsidR="00127DE7" w:rsidRPr="00DC61D8" w:rsidRDefault="00A62BBB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>Крутько В.О.</w:t>
      </w:r>
      <w:r w:rsidR="00127DE7" w:rsidRPr="00DC61D8">
        <w:rPr>
          <w:rFonts w:ascii="Times New Roman" w:hAnsi="Times New Roman"/>
          <w:sz w:val="28"/>
          <w:szCs w:val="28"/>
        </w:rPr>
        <w:t xml:space="preserve"> не обґрунтував тв</w:t>
      </w:r>
      <w:r w:rsidR="00DC61D8">
        <w:rPr>
          <w:rFonts w:ascii="Times New Roman" w:hAnsi="Times New Roman"/>
          <w:sz w:val="28"/>
          <w:szCs w:val="28"/>
        </w:rPr>
        <w:t>ерджень щодо неконституційності</w:t>
      </w:r>
      <w:r w:rsidR="00DC61D8">
        <w:rPr>
          <w:rFonts w:ascii="Times New Roman" w:hAnsi="Times New Roman"/>
          <w:sz w:val="28"/>
          <w:szCs w:val="28"/>
        </w:rPr>
        <w:br/>
      </w:r>
      <w:r w:rsidR="007E4E77" w:rsidRPr="00DC61D8">
        <w:rPr>
          <w:rFonts w:ascii="Times New Roman" w:hAnsi="Times New Roman"/>
          <w:sz w:val="28"/>
          <w:szCs w:val="28"/>
        </w:rPr>
        <w:t>частини четвертої статті 314 Кодексу</w:t>
      </w:r>
      <w:r w:rsidR="00127DE7" w:rsidRPr="00DC61D8">
        <w:rPr>
          <w:rFonts w:ascii="Times New Roman" w:hAnsi="Times New Roman"/>
          <w:sz w:val="28"/>
          <w:szCs w:val="28"/>
        </w:rPr>
        <w:t xml:space="preserve">, </w:t>
      </w:r>
      <w:r w:rsidR="00270C60" w:rsidRPr="00DC61D8">
        <w:rPr>
          <w:rFonts w:ascii="Times New Roman" w:hAnsi="Times New Roman"/>
          <w:sz w:val="28"/>
          <w:szCs w:val="28"/>
        </w:rPr>
        <w:t>а отже</w:t>
      </w:r>
      <w:r w:rsidR="00945171">
        <w:rPr>
          <w:rFonts w:ascii="Times New Roman" w:hAnsi="Times New Roman"/>
          <w:sz w:val="28"/>
          <w:szCs w:val="28"/>
        </w:rPr>
        <w:t>,</w:t>
      </w:r>
      <w:r w:rsidR="00127DE7" w:rsidRPr="00DC61D8">
        <w:rPr>
          <w:rFonts w:ascii="Times New Roman" w:hAnsi="Times New Roman"/>
          <w:sz w:val="28"/>
          <w:szCs w:val="28"/>
        </w:rPr>
        <w:t xml:space="preserve"> не дотримав вимог пункту 6 частини другої статті 55 Закону України „Про Конституційний Суд України“</w:t>
      </w:r>
      <w:r w:rsidR="00270C60" w:rsidRPr="00DC61D8">
        <w:rPr>
          <w:rFonts w:ascii="Times New Roman" w:hAnsi="Times New Roman"/>
          <w:sz w:val="28"/>
          <w:szCs w:val="28"/>
        </w:rPr>
        <w:t xml:space="preserve">, що </w:t>
      </w:r>
      <w:r w:rsidR="00127DE7" w:rsidRPr="00DC61D8">
        <w:rPr>
          <w:rFonts w:ascii="Times New Roman" w:hAnsi="Times New Roman"/>
          <w:sz w:val="28"/>
          <w:szCs w:val="28"/>
        </w:rPr>
        <w:t xml:space="preserve">є підставою для відмови у відкритті конституційного провадження у справі згідно з пунктом 4 статті 62 </w:t>
      </w:r>
      <w:r w:rsidR="00270C60" w:rsidRPr="00DC61D8">
        <w:rPr>
          <w:rFonts w:ascii="Times New Roman" w:hAnsi="Times New Roman"/>
          <w:sz w:val="28"/>
          <w:szCs w:val="28"/>
        </w:rPr>
        <w:t>цього з</w:t>
      </w:r>
      <w:r w:rsidR="00127DE7" w:rsidRPr="00DC61D8">
        <w:rPr>
          <w:rFonts w:ascii="Times New Roman" w:hAnsi="Times New Roman"/>
          <w:sz w:val="28"/>
          <w:szCs w:val="28"/>
        </w:rPr>
        <w:t>акону – неприйнятність конституційної скарги.</w:t>
      </w:r>
    </w:p>
    <w:p w:rsidR="00DC61D8" w:rsidRDefault="00DC61D8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DC61D8" w:rsidRDefault="00041BFE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DC61D8">
        <w:rPr>
          <w:rFonts w:ascii="Times New Roman" w:hAnsi="Times New Roman"/>
          <w:sz w:val="28"/>
          <w:szCs w:val="28"/>
          <w:vertAlign w:val="superscript"/>
        </w:rPr>
        <w:t>1</w:t>
      </w:r>
      <w:r w:rsidRPr="00DC61D8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58, 62, 77, 86 Закону України „Про Конституційний Суд України“, відповідно до § 45, § 56 Регламенту </w:t>
      </w:r>
      <w:r w:rsidRPr="00DC61D8">
        <w:rPr>
          <w:rFonts w:ascii="Times New Roman" w:hAnsi="Times New Roman"/>
          <w:sz w:val="28"/>
          <w:szCs w:val="28"/>
        </w:rPr>
        <w:lastRenderedPageBreak/>
        <w:t>Конституційного Суду України Третя колегія суддів Другого сенату Конституційного Суду України</w:t>
      </w:r>
    </w:p>
    <w:p w:rsidR="00C5673C" w:rsidRPr="00DC61D8" w:rsidRDefault="00C5673C" w:rsidP="00DC61D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DC61D8" w:rsidRDefault="00120FB6" w:rsidP="00DC61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D8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DC61D8" w:rsidRDefault="00120FB6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Pr="00DC61D8" w:rsidRDefault="00E81884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>1.</w:t>
      </w:r>
      <w:r w:rsidR="0065347F" w:rsidRPr="00DC61D8">
        <w:rPr>
          <w:rFonts w:ascii="Times New Roman" w:hAnsi="Times New Roman"/>
          <w:sz w:val="28"/>
          <w:szCs w:val="28"/>
        </w:rPr>
        <w:t xml:space="preserve"> </w:t>
      </w:r>
      <w:r w:rsidR="008A6693" w:rsidRPr="00DC61D8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7E4E77" w:rsidRPr="00DC61D8">
        <w:rPr>
          <w:rFonts w:ascii="Times New Roman" w:hAnsi="Times New Roman"/>
          <w:sz w:val="28"/>
          <w:szCs w:val="28"/>
        </w:rPr>
        <w:t xml:space="preserve">Крутька Віталія Олександровича щодо відповідності Конституції України (конституційності) частини четвертої статті 314 Кримінального процесуального кодексу України </w:t>
      </w:r>
      <w:r w:rsidR="008A6693" w:rsidRPr="00DC61D8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8A6693" w:rsidRPr="00DC61D8" w:rsidRDefault="008A6693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4E77" w:rsidRDefault="004F51F7" w:rsidP="00DC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1D8">
        <w:rPr>
          <w:rFonts w:ascii="Times New Roman" w:hAnsi="Times New Roman"/>
          <w:sz w:val="28"/>
          <w:szCs w:val="28"/>
        </w:rPr>
        <w:t xml:space="preserve">2. </w:t>
      </w:r>
      <w:r w:rsidR="007E4E77" w:rsidRPr="00DC61D8">
        <w:rPr>
          <w:rFonts w:ascii="Times New Roman" w:hAnsi="Times New Roman"/>
          <w:sz w:val="28"/>
          <w:szCs w:val="28"/>
        </w:rPr>
        <w:t>Ухвала Третьої колегії суддів Другого сенату Конституційного Суду України є остаточною.</w:t>
      </w:r>
    </w:p>
    <w:p w:rsidR="00DC61D8" w:rsidRDefault="00DC61D8" w:rsidP="00DC6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1D8" w:rsidRDefault="00DC61D8" w:rsidP="00DC6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1D8" w:rsidRDefault="00DC61D8" w:rsidP="00DC6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233" w:rsidRPr="000A0233" w:rsidRDefault="000A0233" w:rsidP="000A0233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2" w:name="_GoBack"/>
      <w:r w:rsidRPr="000A0233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0A0233" w:rsidRPr="000A0233" w:rsidRDefault="000A0233" w:rsidP="000A0233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0233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DC61D8" w:rsidRPr="000A0233" w:rsidRDefault="000A0233" w:rsidP="000A0233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0233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2"/>
    </w:p>
    <w:sectPr w:rsidR="00DC61D8" w:rsidRPr="000A0233" w:rsidSect="00DC61D8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27" w:rsidRDefault="00C82B27" w:rsidP="00626CE6">
      <w:pPr>
        <w:spacing w:after="0" w:line="240" w:lineRule="auto"/>
      </w:pPr>
      <w:r>
        <w:separator/>
      </w:r>
    </w:p>
  </w:endnote>
  <w:endnote w:type="continuationSeparator" w:id="0">
    <w:p w:rsidR="00C82B27" w:rsidRDefault="00C82B27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D8" w:rsidRPr="00DC61D8" w:rsidRDefault="00DC61D8">
    <w:pPr>
      <w:pStyle w:val="a5"/>
      <w:rPr>
        <w:rFonts w:ascii="Times New Roman" w:hAnsi="Times New Roman"/>
        <w:sz w:val="10"/>
        <w:szCs w:val="10"/>
      </w:rPr>
    </w:pPr>
    <w:r w:rsidRPr="00DC61D8">
      <w:rPr>
        <w:rFonts w:ascii="Times New Roman" w:hAnsi="Times New Roman"/>
        <w:sz w:val="10"/>
        <w:szCs w:val="10"/>
      </w:rPr>
      <w:fldChar w:fldCharType="begin"/>
    </w:r>
    <w:r w:rsidRPr="00DC61D8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C61D8">
      <w:rPr>
        <w:rFonts w:ascii="Times New Roman" w:hAnsi="Times New Roman"/>
        <w:sz w:val="10"/>
        <w:szCs w:val="10"/>
      </w:rPr>
      <w:fldChar w:fldCharType="separate"/>
    </w:r>
    <w:r w:rsidR="000A0233">
      <w:rPr>
        <w:rFonts w:ascii="Times New Roman" w:hAnsi="Times New Roman"/>
        <w:noProof/>
        <w:sz w:val="10"/>
        <w:szCs w:val="10"/>
        <w:lang w:val="uk-UA"/>
      </w:rPr>
      <w:t>G:\2024\Suddi\II senat\III koleg\40.docx</w:t>
    </w:r>
    <w:r w:rsidRPr="00DC61D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D8" w:rsidRPr="00DC61D8" w:rsidRDefault="00DC61D8">
    <w:pPr>
      <w:pStyle w:val="a5"/>
      <w:rPr>
        <w:rFonts w:ascii="Times New Roman" w:hAnsi="Times New Roman"/>
        <w:sz w:val="10"/>
        <w:szCs w:val="10"/>
      </w:rPr>
    </w:pPr>
    <w:r w:rsidRPr="00DC61D8">
      <w:rPr>
        <w:rFonts w:ascii="Times New Roman" w:hAnsi="Times New Roman"/>
        <w:sz w:val="10"/>
        <w:szCs w:val="10"/>
      </w:rPr>
      <w:fldChar w:fldCharType="begin"/>
    </w:r>
    <w:r w:rsidRPr="00DC61D8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C61D8">
      <w:rPr>
        <w:rFonts w:ascii="Times New Roman" w:hAnsi="Times New Roman"/>
        <w:sz w:val="10"/>
        <w:szCs w:val="10"/>
      </w:rPr>
      <w:fldChar w:fldCharType="separate"/>
    </w:r>
    <w:r w:rsidR="000A0233">
      <w:rPr>
        <w:rFonts w:ascii="Times New Roman" w:hAnsi="Times New Roman"/>
        <w:noProof/>
        <w:sz w:val="10"/>
        <w:szCs w:val="10"/>
        <w:lang w:val="uk-UA"/>
      </w:rPr>
      <w:t>G:\2024\Suddi\II senat\III koleg\40.docx</w:t>
    </w:r>
    <w:r w:rsidRPr="00DC61D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27" w:rsidRDefault="00C82B27" w:rsidP="00626CE6">
      <w:pPr>
        <w:spacing w:after="0" w:line="240" w:lineRule="auto"/>
      </w:pPr>
      <w:r>
        <w:separator/>
      </w:r>
    </w:p>
  </w:footnote>
  <w:footnote w:type="continuationSeparator" w:id="0">
    <w:p w:rsidR="00C82B27" w:rsidRDefault="00C82B27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DC61D8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DC61D8">
      <w:rPr>
        <w:rFonts w:ascii="Times New Roman" w:hAnsi="Times New Roman"/>
        <w:sz w:val="28"/>
        <w:szCs w:val="28"/>
      </w:rPr>
      <w:fldChar w:fldCharType="begin"/>
    </w:r>
    <w:r w:rsidRPr="00DC61D8">
      <w:rPr>
        <w:rFonts w:ascii="Times New Roman" w:hAnsi="Times New Roman"/>
        <w:sz w:val="28"/>
        <w:szCs w:val="28"/>
      </w:rPr>
      <w:instrText>PAGE   \* MERGEFORMAT</w:instrText>
    </w:r>
    <w:r w:rsidRPr="00DC61D8">
      <w:rPr>
        <w:rFonts w:ascii="Times New Roman" w:hAnsi="Times New Roman"/>
        <w:sz w:val="28"/>
        <w:szCs w:val="28"/>
      </w:rPr>
      <w:fldChar w:fldCharType="separate"/>
    </w:r>
    <w:r w:rsidR="000A0233">
      <w:rPr>
        <w:rFonts w:ascii="Times New Roman" w:hAnsi="Times New Roman"/>
        <w:noProof/>
        <w:sz w:val="28"/>
        <w:szCs w:val="28"/>
      </w:rPr>
      <w:t>5</w:t>
    </w:r>
    <w:r w:rsidRPr="00DC61D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1F41"/>
    <w:rsid w:val="00004ADA"/>
    <w:rsid w:val="00010429"/>
    <w:rsid w:val="00013AA4"/>
    <w:rsid w:val="00013F27"/>
    <w:rsid w:val="00014D87"/>
    <w:rsid w:val="0002083F"/>
    <w:rsid w:val="00021A97"/>
    <w:rsid w:val="0002413D"/>
    <w:rsid w:val="0002514B"/>
    <w:rsid w:val="000279F0"/>
    <w:rsid w:val="00030042"/>
    <w:rsid w:val="000332CE"/>
    <w:rsid w:val="00033864"/>
    <w:rsid w:val="00033BA2"/>
    <w:rsid w:val="00034A2D"/>
    <w:rsid w:val="000374C6"/>
    <w:rsid w:val="0003770E"/>
    <w:rsid w:val="00041BFE"/>
    <w:rsid w:val="00042763"/>
    <w:rsid w:val="000429E9"/>
    <w:rsid w:val="00047277"/>
    <w:rsid w:val="00047674"/>
    <w:rsid w:val="00050AD9"/>
    <w:rsid w:val="00052D91"/>
    <w:rsid w:val="00053234"/>
    <w:rsid w:val="00053583"/>
    <w:rsid w:val="00057960"/>
    <w:rsid w:val="000608E3"/>
    <w:rsid w:val="0006153D"/>
    <w:rsid w:val="000641CF"/>
    <w:rsid w:val="00067385"/>
    <w:rsid w:val="00070ABC"/>
    <w:rsid w:val="00070BDD"/>
    <w:rsid w:val="00070C19"/>
    <w:rsid w:val="00071ACA"/>
    <w:rsid w:val="00072FBA"/>
    <w:rsid w:val="000734F9"/>
    <w:rsid w:val="00073708"/>
    <w:rsid w:val="00074825"/>
    <w:rsid w:val="00075425"/>
    <w:rsid w:val="0007613E"/>
    <w:rsid w:val="0007713F"/>
    <w:rsid w:val="000805B7"/>
    <w:rsid w:val="000819EA"/>
    <w:rsid w:val="00085FBE"/>
    <w:rsid w:val="00091402"/>
    <w:rsid w:val="000924D5"/>
    <w:rsid w:val="00092BD1"/>
    <w:rsid w:val="0009394A"/>
    <w:rsid w:val="000940DC"/>
    <w:rsid w:val="00094B93"/>
    <w:rsid w:val="0009562F"/>
    <w:rsid w:val="00096BFB"/>
    <w:rsid w:val="000A0233"/>
    <w:rsid w:val="000A0E08"/>
    <w:rsid w:val="000A2931"/>
    <w:rsid w:val="000A4E70"/>
    <w:rsid w:val="000A638D"/>
    <w:rsid w:val="000A68CE"/>
    <w:rsid w:val="000A7EFC"/>
    <w:rsid w:val="000B30CA"/>
    <w:rsid w:val="000B3819"/>
    <w:rsid w:val="000B4008"/>
    <w:rsid w:val="000B446D"/>
    <w:rsid w:val="000B58B4"/>
    <w:rsid w:val="000B615B"/>
    <w:rsid w:val="000B6E70"/>
    <w:rsid w:val="000B747F"/>
    <w:rsid w:val="000B7864"/>
    <w:rsid w:val="000C0516"/>
    <w:rsid w:val="000C1CD5"/>
    <w:rsid w:val="000C32EB"/>
    <w:rsid w:val="000C6003"/>
    <w:rsid w:val="000D3557"/>
    <w:rsid w:val="000D3798"/>
    <w:rsid w:val="000D3A27"/>
    <w:rsid w:val="000D42E9"/>
    <w:rsid w:val="000E01B3"/>
    <w:rsid w:val="000E076D"/>
    <w:rsid w:val="000E2D6A"/>
    <w:rsid w:val="000E2FC3"/>
    <w:rsid w:val="000E3495"/>
    <w:rsid w:val="000E34E5"/>
    <w:rsid w:val="000E401F"/>
    <w:rsid w:val="000E5A21"/>
    <w:rsid w:val="000E7F58"/>
    <w:rsid w:val="000F285F"/>
    <w:rsid w:val="000F3BDB"/>
    <w:rsid w:val="000F43C4"/>
    <w:rsid w:val="000F450D"/>
    <w:rsid w:val="000F6D6F"/>
    <w:rsid w:val="00100DBA"/>
    <w:rsid w:val="00102020"/>
    <w:rsid w:val="001035EB"/>
    <w:rsid w:val="00104D24"/>
    <w:rsid w:val="00104EEE"/>
    <w:rsid w:val="00106551"/>
    <w:rsid w:val="00106D93"/>
    <w:rsid w:val="00107495"/>
    <w:rsid w:val="00107876"/>
    <w:rsid w:val="0011018C"/>
    <w:rsid w:val="0011051E"/>
    <w:rsid w:val="00110877"/>
    <w:rsid w:val="00111520"/>
    <w:rsid w:val="00111556"/>
    <w:rsid w:val="001116D5"/>
    <w:rsid w:val="001122F3"/>
    <w:rsid w:val="00114AEA"/>
    <w:rsid w:val="00120FB6"/>
    <w:rsid w:val="00121B1F"/>
    <w:rsid w:val="001237D4"/>
    <w:rsid w:val="00126DE3"/>
    <w:rsid w:val="001278E7"/>
    <w:rsid w:val="00127DE7"/>
    <w:rsid w:val="0013108A"/>
    <w:rsid w:val="00131167"/>
    <w:rsid w:val="00135EB7"/>
    <w:rsid w:val="00136BD9"/>
    <w:rsid w:val="001404CD"/>
    <w:rsid w:val="00140F15"/>
    <w:rsid w:val="00141E2D"/>
    <w:rsid w:val="0014685B"/>
    <w:rsid w:val="00147870"/>
    <w:rsid w:val="00151215"/>
    <w:rsid w:val="00151969"/>
    <w:rsid w:val="00152152"/>
    <w:rsid w:val="001521C7"/>
    <w:rsid w:val="00154047"/>
    <w:rsid w:val="00162240"/>
    <w:rsid w:val="001622E0"/>
    <w:rsid w:val="0016253A"/>
    <w:rsid w:val="00162734"/>
    <w:rsid w:val="00163A7E"/>
    <w:rsid w:val="00164BF3"/>
    <w:rsid w:val="00165712"/>
    <w:rsid w:val="0016624D"/>
    <w:rsid w:val="00166519"/>
    <w:rsid w:val="00166DA2"/>
    <w:rsid w:val="001755F2"/>
    <w:rsid w:val="00177578"/>
    <w:rsid w:val="0018003A"/>
    <w:rsid w:val="001801E8"/>
    <w:rsid w:val="0018306F"/>
    <w:rsid w:val="0018411F"/>
    <w:rsid w:val="00184AB5"/>
    <w:rsid w:val="00185E70"/>
    <w:rsid w:val="00190470"/>
    <w:rsid w:val="00190DC5"/>
    <w:rsid w:val="0019104F"/>
    <w:rsid w:val="00191215"/>
    <w:rsid w:val="00191BE5"/>
    <w:rsid w:val="00192429"/>
    <w:rsid w:val="001935FF"/>
    <w:rsid w:val="0019405B"/>
    <w:rsid w:val="00195146"/>
    <w:rsid w:val="001956BA"/>
    <w:rsid w:val="00196C59"/>
    <w:rsid w:val="00196E77"/>
    <w:rsid w:val="001971F8"/>
    <w:rsid w:val="001976D5"/>
    <w:rsid w:val="001A2C1B"/>
    <w:rsid w:val="001A37CF"/>
    <w:rsid w:val="001A3DE7"/>
    <w:rsid w:val="001A62A5"/>
    <w:rsid w:val="001A7FFE"/>
    <w:rsid w:val="001B02FB"/>
    <w:rsid w:val="001B103C"/>
    <w:rsid w:val="001B37CD"/>
    <w:rsid w:val="001B6242"/>
    <w:rsid w:val="001C0415"/>
    <w:rsid w:val="001C3856"/>
    <w:rsid w:val="001C608D"/>
    <w:rsid w:val="001C70C0"/>
    <w:rsid w:val="001D23B1"/>
    <w:rsid w:val="001D2442"/>
    <w:rsid w:val="001D2D64"/>
    <w:rsid w:val="001D5E7B"/>
    <w:rsid w:val="001D60AC"/>
    <w:rsid w:val="001D6629"/>
    <w:rsid w:val="001D6B43"/>
    <w:rsid w:val="001D762F"/>
    <w:rsid w:val="001E0966"/>
    <w:rsid w:val="001E0C08"/>
    <w:rsid w:val="001E1ACD"/>
    <w:rsid w:val="001E1D92"/>
    <w:rsid w:val="001E3089"/>
    <w:rsid w:val="001E5AB1"/>
    <w:rsid w:val="001E6980"/>
    <w:rsid w:val="001E7D05"/>
    <w:rsid w:val="001F07AD"/>
    <w:rsid w:val="001F1281"/>
    <w:rsid w:val="001F5547"/>
    <w:rsid w:val="001F6709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E8E"/>
    <w:rsid w:val="00202EA5"/>
    <w:rsid w:val="00204BE4"/>
    <w:rsid w:val="002059D5"/>
    <w:rsid w:val="0020647A"/>
    <w:rsid w:val="0021424D"/>
    <w:rsid w:val="00214F8B"/>
    <w:rsid w:val="0021574D"/>
    <w:rsid w:val="00216DE9"/>
    <w:rsid w:val="00217163"/>
    <w:rsid w:val="00221554"/>
    <w:rsid w:val="00221D16"/>
    <w:rsid w:val="0022276A"/>
    <w:rsid w:val="00225462"/>
    <w:rsid w:val="002258F3"/>
    <w:rsid w:val="002264C1"/>
    <w:rsid w:val="0022777A"/>
    <w:rsid w:val="0022792B"/>
    <w:rsid w:val="002309DE"/>
    <w:rsid w:val="00233F7E"/>
    <w:rsid w:val="0023425A"/>
    <w:rsid w:val="00235020"/>
    <w:rsid w:val="00235549"/>
    <w:rsid w:val="0023769C"/>
    <w:rsid w:val="00237764"/>
    <w:rsid w:val="002410FE"/>
    <w:rsid w:val="00241C89"/>
    <w:rsid w:val="00242835"/>
    <w:rsid w:val="002534A9"/>
    <w:rsid w:val="00253C8D"/>
    <w:rsid w:val="00253D28"/>
    <w:rsid w:val="0025401B"/>
    <w:rsid w:val="002540A0"/>
    <w:rsid w:val="00254957"/>
    <w:rsid w:val="00254B2B"/>
    <w:rsid w:val="00255B87"/>
    <w:rsid w:val="00256DF5"/>
    <w:rsid w:val="002601D0"/>
    <w:rsid w:val="002609B6"/>
    <w:rsid w:val="002614E8"/>
    <w:rsid w:val="002617FE"/>
    <w:rsid w:val="00262900"/>
    <w:rsid w:val="00264B75"/>
    <w:rsid w:val="00265534"/>
    <w:rsid w:val="002676B5"/>
    <w:rsid w:val="00270C60"/>
    <w:rsid w:val="00270DCC"/>
    <w:rsid w:val="002719B6"/>
    <w:rsid w:val="00272580"/>
    <w:rsid w:val="002725BD"/>
    <w:rsid w:val="002727CB"/>
    <w:rsid w:val="00272A15"/>
    <w:rsid w:val="00272B10"/>
    <w:rsid w:val="00275F02"/>
    <w:rsid w:val="002763EF"/>
    <w:rsid w:val="002815A7"/>
    <w:rsid w:val="002831B1"/>
    <w:rsid w:val="00283AA6"/>
    <w:rsid w:val="002870D4"/>
    <w:rsid w:val="00291854"/>
    <w:rsid w:val="00296C47"/>
    <w:rsid w:val="00297237"/>
    <w:rsid w:val="00297A3F"/>
    <w:rsid w:val="002A00EB"/>
    <w:rsid w:val="002A09A7"/>
    <w:rsid w:val="002A0C99"/>
    <w:rsid w:val="002A1AE9"/>
    <w:rsid w:val="002A2C6C"/>
    <w:rsid w:val="002A3827"/>
    <w:rsid w:val="002A38B4"/>
    <w:rsid w:val="002A63DD"/>
    <w:rsid w:val="002B2EC7"/>
    <w:rsid w:val="002B4065"/>
    <w:rsid w:val="002B7B41"/>
    <w:rsid w:val="002B7D61"/>
    <w:rsid w:val="002C0DB6"/>
    <w:rsid w:val="002C2054"/>
    <w:rsid w:val="002C2E92"/>
    <w:rsid w:val="002C405C"/>
    <w:rsid w:val="002D1020"/>
    <w:rsid w:val="002D370A"/>
    <w:rsid w:val="002D5FFD"/>
    <w:rsid w:val="002D7436"/>
    <w:rsid w:val="002D76BF"/>
    <w:rsid w:val="002E0AEB"/>
    <w:rsid w:val="002E17ED"/>
    <w:rsid w:val="002E1F54"/>
    <w:rsid w:val="002E26DE"/>
    <w:rsid w:val="002E6489"/>
    <w:rsid w:val="002E720B"/>
    <w:rsid w:val="002F1B01"/>
    <w:rsid w:val="002F20AD"/>
    <w:rsid w:val="002F2A98"/>
    <w:rsid w:val="002F39D3"/>
    <w:rsid w:val="002F4803"/>
    <w:rsid w:val="002F6714"/>
    <w:rsid w:val="002F7375"/>
    <w:rsid w:val="00302063"/>
    <w:rsid w:val="00302C19"/>
    <w:rsid w:val="0030403F"/>
    <w:rsid w:val="003047C3"/>
    <w:rsid w:val="00304D50"/>
    <w:rsid w:val="0030697B"/>
    <w:rsid w:val="00307C1B"/>
    <w:rsid w:val="0031077A"/>
    <w:rsid w:val="00311692"/>
    <w:rsid w:val="00311EAB"/>
    <w:rsid w:val="0031574D"/>
    <w:rsid w:val="003212C9"/>
    <w:rsid w:val="00324928"/>
    <w:rsid w:val="003302A3"/>
    <w:rsid w:val="003306DB"/>
    <w:rsid w:val="0033221F"/>
    <w:rsid w:val="00334A38"/>
    <w:rsid w:val="003360EF"/>
    <w:rsid w:val="00336AD8"/>
    <w:rsid w:val="003405B6"/>
    <w:rsid w:val="003415DD"/>
    <w:rsid w:val="00342456"/>
    <w:rsid w:val="0034251A"/>
    <w:rsid w:val="00344323"/>
    <w:rsid w:val="00347845"/>
    <w:rsid w:val="003515B2"/>
    <w:rsid w:val="00354592"/>
    <w:rsid w:val="00356100"/>
    <w:rsid w:val="00356312"/>
    <w:rsid w:val="00361A2F"/>
    <w:rsid w:val="0036648B"/>
    <w:rsid w:val="00366C88"/>
    <w:rsid w:val="003702F8"/>
    <w:rsid w:val="00371589"/>
    <w:rsid w:val="003715DE"/>
    <w:rsid w:val="00371C8E"/>
    <w:rsid w:val="00372CDC"/>
    <w:rsid w:val="00376F0F"/>
    <w:rsid w:val="003777CF"/>
    <w:rsid w:val="0038018F"/>
    <w:rsid w:val="00381FF7"/>
    <w:rsid w:val="00382F27"/>
    <w:rsid w:val="00386956"/>
    <w:rsid w:val="00391C7F"/>
    <w:rsid w:val="00395EF1"/>
    <w:rsid w:val="00396210"/>
    <w:rsid w:val="00397F81"/>
    <w:rsid w:val="003A1936"/>
    <w:rsid w:val="003A240D"/>
    <w:rsid w:val="003A2C1E"/>
    <w:rsid w:val="003A2D54"/>
    <w:rsid w:val="003A3FB2"/>
    <w:rsid w:val="003B0E1E"/>
    <w:rsid w:val="003B1CE8"/>
    <w:rsid w:val="003B23C4"/>
    <w:rsid w:val="003B2989"/>
    <w:rsid w:val="003B29A9"/>
    <w:rsid w:val="003B53A6"/>
    <w:rsid w:val="003B5F03"/>
    <w:rsid w:val="003C5818"/>
    <w:rsid w:val="003D13BB"/>
    <w:rsid w:val="003D395A"/>
    <w:rsid w:val="003D3F61"/>
    <w:rsid w:val="003D44CD"/>
    <w:rsid w:val="003D46B8"/>
    <w:rsid w:val="003D667E"/>
    <w:rsid w:val="003D66AA"/>
    <w:rsid w:val="003E187C"/>
    <w:rsid w:val="003E1A3C"/>
    <w:rsid w:val="003E1FAF"/>
    <w:rsid w:val="003E351D"/>
    <w:rsid w:val="003E4D75"/>
    <w:rsid w:val="003E5F33"/>
    <w:rsid w:val="003E7BA8"/>
    <w:rsid w:val="003E7C1E"/>
    <w:rsid w:val="003F050C"/>
    <w:rsid w:val="003F0F79"/>
    <w:rsid w:val="003F1646"/>
    <w:rsid w:val="003F1CE2"/>
    <w:rsid w:val="003F30DA"/>
    <w:rsid w:val="003F7A5F"/>
    <w:rsid w:val="00400720"/>
    <w:rsid w:val="00400782"/>
    <w:rsid w:val="00402838"/>
    <w:rsid w:val="00406BEF"/>
    <w:rsid w:val="00410F36"/>
    <w:rsid w:val="004135EB"/>
    <w:rsid w:val="004137F7"/>
    <w:rsid w:val="00413C65"/>
    <w:rsid w:val="00415044"/>
    <w:rsid w:val="0041589E"/>
    <w:rsid w:val="004217F6"/>
    <w:rsid w:val="00421CEE"/>
    <w:rsid w:val="00422056"/>
    <w:rsid w:val="00425101"/>
    <w:rsid w:val="00425166"/>
    <w:rsid w:val="0042671E"/>
    <w:rsid w:val="0043090E"/>
    <w:rsid w:val="00431015"/>
    <w:rsid w:val="00432B89"/>
    <w:rsid w:val="00433866"/>
    <w:rsid w:val="00433AC3"/>
    <w:rsid w:val="00433E61"/>
    <w:rsid w:val="00434257"/>
    <w:rsid w:val="004349F0"/>
    <w:rsid w:val="00435382"/>
    <w:rsid w:val="00436B4C"/>
    <w:rsid w:val="00440F26"/>
    <w:rsid w:val="00441255"/>
    <w:rsid w:val="00443C83"/>
    <w:rsid w:val="00444132"/>
    <w:rsid w:val="00444B83"/>
    <w:rsid w:val="0044581C"/>
    <w:rsid w:val="00445B1D"/>
    <w:rsid w:val="00451599"/>
    <w:rsid w:val="00452D94"/>
    <w:rsid w:val="00452DD3"/>
    <w:rsid w:val="00456A47"/>
    <w:rsid w:val="00456B08"/>
    <w:rsid w:val="00457ABA"/>
    <w:rsid w:val="00460AB8"/>
    <w:rsid w:val="004611FF"/>
    <w:rsid w:val="004615DC"/>
    <w:rsid w:val="00462580"/>
    <w:rsid w:val="00462C41"/>
    <w:rsid w:val="00464958"/>
    <w:rsid w:val="004666D6"/>
    <w:rsid w:val="0046783F"/>
    <w:rsid w:val="00467C5F"/>
    <w:rsid w:val="00470939"/>
    <w:rsid w:val="00473B94"/>
    <w:rsid w:val="0047434A"/>
    <w:rsid w:val="004743E3"/>
    <w:rsid w:val="00474C0E"/>
    <w:rsid w:val="00475434"/>
    <w:rsid w:val="00477707"/>
    <w:rsid w:val="00477F70"/>
    <w:rsid w:val="00480EDF"/>
    <w:rsid w:val="00482392"/>
    <w:rsid w:val="00482B65"/>
    <w:rsid w:val="00483C02"/>
    <w:rsid w:val="00483FDE"/>
    <w:rsid w:val="00484119"/>
    <w:rsid w:val="00484324"/>
    <w:rsid w:val="004844EF"/>
    <w:rsid w:val="00484CA2"/>
    <w:rsid w:val="00486ACE"/>
    <w:rsid w:val="0048746A"/>
    <w:rsid w:val="0049095C"/>
    <w:rsid w:val="00492A1F"/>
    <w:rsid w:val="0049441B"/>
    <w:rsid w:val="0049449D"/>
    <w:rsid w:val="00496CF2"/>
    <w:rsid w:val="004A1082"/>
    <w:rsid w:val="004A213D"/>
    <w:rsid w:val="004A3694"/>
    <w:rsid w:val="004A4F3F"/>
    <w:rsid w:val="004B1958"/>
    <w:rsid w:val="004B1AE1"/>
    <w:rsid w:val="004B36E8"/>
    <w:rsid w:val="004B418D"/>
    <w:rsid w:val="004B42CF"/>
    <w:rsid w:val="004B5E9D"/>
    <w:rsid w:val="004B690A"/>
    <w:rsid w:val="004C1C4B"/>
    <w:rsid w:val="004C26ED"/>
    <w:rsid w:val="004C2E41"/>
    <w:rsid w:val="004C33C5"/>
    <w:rsid w:val="004C3C80"/>
    <w:rsid w:val="004C4912"/>
    <w:rsid w:val="004C52F3"/>
    <w:rsid w:val="004C603F"/>
    <w:rsid w:val="004C671A"/>
    <w:rsid w:val="004C6981"/>
    <w:rsid w:val="004C756B"/>
    <w:rsid w:val="004C7606"/>
    <w:rsid w:val="004C7A73"/>
    <w:rsid w:val="004D072A"/>
    <w:rsid w:val="004D216D"/>
    <w:rsid w:val="004D2660"/>
    <w:rsid w:val="004D3286"/>
    <w:rsid w:val="004E26D9"/>
    <w:rsid w:val="004E3EB7"/>
    <w:rsid w:val="004E41A0"/>
    <w:rsid w:val="004E7012"/>
    <w:rsid w:val="004E7A2D"/>
    <w:rsid w:val="004E7F2F"/>
    <w:rsid w:val="004F01EF"/>
    <w:rsid w:val="004F0712"/>
    <w:rsid w:val="004F08E3"/>
    <w:rsid w:val="004F0E8E"/>
    <w:rsid w:val="004F14B0"/>
    <w:rsid w:val="004F3898"/>
    <w:rsid w:val="004F4032"/>
    <w:rsid w:val="004F4831"/>
    <w:rsid w:val="004F51F7"/>
    <w:rsid w:val="004F67F4"/>
    <w:rsid w:val="004F785E"/>
    <w:rsid w:val="004F7A3D"/>
    <w:rsid w:val="004F7D14"/>
    <w:rsid w:val="00500B02"/>
    <w:rsid w:val="00500FC9"/>
    <w:rsid w:val="00501B48"/>
    <w:rsid w:val="00506F39"/>
    <w:rsid w:val="005078AE"/>
    <w:rsid w:val="00513B66"/>
    <w:rsid w:val="005152CB"/>
    <w:rsid w:val="00516686"/>
    <w:rsid w:val="00516CC9"/>
    <w:rsid w:val="005259DB"/>
    <w:rsid w:val="00527A29"/>
    <w:rsid w:val="00530121"/>
    <w:rsid w:val="00531567"/>
    <w:rsid w:val="005347A0"/>
    <w:rsid w:val="00534B36"/>
    <w:rsid w:val="00536678"/>
    <w:rsid w:val="005371C0"/>
    <w:rsid w:val="00541E66"/>
    <w:rsid w:val="00541E6B"/>
    <w:rsid w:val="00542B59"/>
    <w:rsid w:val="00542EAD"/>
    <w:rsid w:val="005440EF"/>
    <w:rsid w:val="0054685D"/>
    <w:rsid w:val="00550D62"/>
    <w:rsid w:val="00551519"/>
    <w:rsid w:val="00552D10"/>
    <w:rsid w:val="00552E17"/>
    <w:rsid w:val="00555A83"/>
    <w:rsid w:val="00557C8C"/>
    <w:rsid w:val="005608D4"/>
    <w:rsid w:val="005615DD"/>
    <w:rsid w:val="00561FD8"/>
    <w:rsid w:val="00563F1C"/>
    <w:rsid w:val="00564950"/>
    <w:rsid w:val="00567838"/>
    <w:rsid w:val="0057061B"/>
    <w:rsid w:val="00570CB8"/>
    <w:rsid w:val="005721A9"/>
    <w:rsid w:val="00572F1E"/>
    <w:rsid w:val="005738B5"/>
    <w:rsid w:val="005769AE"/>
    <w:rsid w:val="005806B9"/>
    <w:rsid w:val="00580EF1"/>
    <w:rsid w:val="0058144F"/>
    <w:rsid w:val="005826BF"/>
    <w:rsid w:val="00584379"/>
    <w:rsid w:val="00592158"/>
    <w:rsid w:val="005947BF"/>
    <w:rsid w:val="00594F81"/>
    <w:rsid w:val="00595120"/>
    <w:rsid w:val="00595235"/>
    <w:rsid w:val="005954D6"/>
    <w:rsid w:val="00595AFF"/>
    <w:rsid w:val="00596BEE"/>
    <w:rsid w:val="00597468"/>
    <w:rsid w:val="005A108C"/>
    <w:rsid w:val="005A2865"/>
    <w:rsid w:val="005A3B91"/>
    <w:rsid w:val="005A3DE0"/>
    <w:rsid w:val="005A45C6"/>
    <w:rsid w:val="005A4BF8"/>
    <w:rsid w:val="005A5BAF"/>
    <w:rsid w:val="005B0B88"/>
    <w:rsid w:val="005B0C13"/>
    <w:rsid w:val="005B3F6F"/>
    <w:rsid w:val="005B4BCF"/>
    <w:rsid w:val="005C0379"/>
    <w:rsid w:val="005C0D28"/>
    <w:rsid w:val="005C3482"/>
    <w:rsid w:val="005C4ABC"/>
    <w:rsid w:val="005C673D"/>
    <w:rsid w:val="005C67DA"/>
    <w:rsid w:val="005C6AB4"/>
    <w:rsid w:val="005D6F18"/>
    <w:rsid w:val="005E1062"/>
    <w:rsid w:val="005E222C"/>
    <w:rsid w:val="005E2545"/>
    <w:rsid w:val="005E4101"/>
    <w:rsid w:val="005E484E"/>
    <w:rsid w:val="005E6859"/>
    <w:rsid w:val="005E7EF8"/>
    <w:rsid w:val="005F2C19"/>
    <w:rsid w:val="005F5CA6"/>
    <w:rsid w:val="00600F93"/>
    <w:rsid w:val="006026C2"/>
    <w:rsid w:val="00603C90"/>
    <w:rsid w:val="006043F2"/>
    <w:rsid w:val="006045BC"/>
    <w:rsid w:val="00607F72"/>
    <w:rsid w:val="00612AC0"/>
    <w:rsid w:val="006134DB"/>
    <w:rsid w:val="00615E4F"/>
    <w:rsid w:val="00621A35"/>
    <w:rsid w:val="006247CC"/>
    <w:rsid w:val="00626CE6"/>
    <w:rsid w:val="00626FAB"/>
    <w:rsid w:val="006303C3"/>
    <w:rsid w:val="00636D50"/>
    <w:rsid w:val="00636F07"/>
    <w:rsid w:val="00637453"/>
    <w:rsid w:val="006378E3"/>
    <w:rsid w:val="00640153"/>
    <w:rsid w:val="00642F9E"/>
    <w:rsid w:val="00643CC9"/>
    <w:rsid w:val="00645048"/>
    <w:rsid w:val="00645A2A"/>
    <w:rsid w:val="006466D7"/>
    <w:rsid w:val="00646704"/>
    <w:rsid w:val="00646AD8"/>
    <w:rsid w:val="00652B15"/>
    <w:rsid w:val="0065347F"/>
    <w:rsid w:val="006535B5"/>
    <w:rsid w:val="00653771"/>
    <w:rsid w:val="00653868"/>
    <w:rsid w:val="006549E5"/>
    <w:rsid w:val="00655A39"/>
    <w:rsid w:val="00656C40"/>
    <w:rsid w:val="00657B9E"/>
    <w:rsid w:val="00660C54"/>
    <w:rsid w:val="00661147"/>
    <w:rsid w:val="006616B7"/>
    <w:rsid w:val="0066269A"/>
    <w:rsid w:val="00663E71"/>
    <w:rsid w:val="0066419F"/>
    <w:rsid w:val="00664B09"/>
    <w:rsid w:val="00665372"/>
    <w:rsid w:val="00666A29"/>
    <w:rsid w:val="00666CB5"/>
    <w:rsid w:val="0066732B"/>
    <w:rsid w:val="00673065"/>
    <w:rsid w:val="0067324A"/>
    <w:rsid w:val="006752D2"/>
    <w:rsid w:val="00676488"/>
    <w:rsid w:val="006778A2"/>
    <w:rsid w:val="00677907"/>
    <w:rsid w:val="00680055"/>
    <w:rsid w:val="006800A3"/>
    <w:rsid w:val="0068068C"/>
    <w:rsid w:val="00680F10"/>
    <w:rsid w:val="00680FEC"/>
    <w:rsid w:val="00685DC5"/>
    <w:rsid w:val="00690F3B"/>
    <w:rsid w:val="00696213"/>
    <w:rsid w:val="0069786C"/>
    <w:rsid w:val="006A5F33"/>
    <w:rsid w:val="006B03AE"/>
    <w:rsid w:val="006B21F4"/>
    <w:rsid w:val="006B5443"/>
    <w:rsid w:val="006B61E4"/>
    <w:rsid w:val="006B792E"/>
    <w:rsid w:val="006C02B6"/>
    <w:rsid w:val="006C0388"/>
    <w:rsid w:val="006C0598"/>
    <w:rsid w:val="006C0688"/>
    <w:rsid w:val="006C06CD"/>
    <w:rsid w:val="006C1CF8"/>
    <w:rsid w:val="006C2158"/>
    <w:rsid w:val="006C3A0A"/>
    <w:rsid w:val="006C3FD8"/>
    <w:rsid w:val="006C3FFF"/>
    <w:rsid w:val="006C66F9"/>
    <w:rsid w:val="006D07CC"/>
    <w:rsid w:val="006D0AEB"/>
    <w:rsid w:val="006D2704"/>
    <w:rsid w:val="006D2E90"/>
    <w:rsid w:val="006D417E"/>
    <w:rsid w:val="006D5CB9"/>
    <w:rsid w:val="006E0340"/>
    <w:rsid w:val="006E09EC"/>
    <w:rsid w:val="006E1563"/>
    <w:rsid w:val="006E1677"/>
    <w:rsid w:val="006E1B14"/>
    <w:rsid w:val="006E2798"/>
    <w:rsid w:val="006E5193"/>
    <w:rsid w:val="006E5A65"/>
    <w:rsid w:val="006E61C3"/>
    <w:rsid w:val="006E64F1"/>
    <w:rsid w:val="006F0019"/>
    <w:rsid w:val="006F03D8"/>
    <w:rsid w:val="006F1C3A"/>
    <w:rsid w:val="006F3607"/>
    <w:rsid w:val="006F412B"/>
    <w:rsid w:val="006F4371"/>
    <w:rsid w:val="006F45EC"/>
    <w:rsid w:val="006F5863"/>
    <w:rsid w:val="006F750F"/>
    <w:rsid w:val="007027C4"/>
    <w:rsid w:val="00702C0B"/>
    <w:rsid w:val="00704291"/>
    <w:rsid w:val="007056F8"/>
    <w:rsid w:val="00706334"/>
    <w:rsid w:val="00706A65"/>
    <w:rsid w:val="00712601"/>
    <w:rsid w:val="00720A1C"/>
    <w:rsid w:val="00720B3B"/>
    <w:rsid w:val="00721113"/>
    <w:rsid w:val="00722CB8"/>
    <w:rsid w:val="007247DC"/>
    <w:rsid w:val="007253E6"/>
    <w:rsid w:val="007266EC"/>
    <w:rsid w:val="0072680F"/>
    <w:rsid w:val="0072684D"/>
    <w:rsid w:val="00726F07"/>
    <w:rsid w:val="00727E4F"/>
    <w:rsid w:val="00732EA1"/>
    <w:rsid w:val="007331C7"/>
    <w:rsid w:val="00735492"/>
    <w:rsid w:val="00736185"/>
    <w:rsid w:val="007365BF"/>
    <w:rsid w:val="00737B5D"/>
    <w:rsid w:val="007416D9"/>
    <w:rsid w:val="00745BC7"/>
    <w:rsid w:val="00746B24"/>
    <w:rsid w:val="0075494B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658A"/>
    <w:rsid w:val="00772739"/>
    <w:rsid w:val="00772D91"/>
    <w:rsid w:val="00772E4F"/>
    <w:rsid w:val="007751F7"/>
    <w:rsid w:val="007772FF"/>
    <w:rsid w:val="0077744C"/>
    <w:rsid w:val="00777D7F"/>
    <w:rsid w:val="007820EE"/>
    <w:rsid w:val="00782260"/>
    <w:rsid w:val="007841FF"/>
    <w:rsid w:val="0078475C"/>
    <w:rsid w:val="00784760"/>
    <w:rsid w:val="007848E1"/>
    <w:rsid w:val="00784A4E"/>
    <w:rsid w:val="007857C1"/>
    <w:rsid w:val="00785C01"/>
    <w:rsid w:val="0079365C"/>
    <w:rsid w:val="00794BE2"/>
    <w:rsid w:val="00794D35"/>
    <w:rsid w:val="00794D91"/>
    <w:rsid w:val="00795527"/>
    <w:rsid w:val="00796839"/>
    <w:rsid w:val="007A1259"/>
    <w:rsid w:val="007A16A6"/>
    <w:rsid w:val="007A5DE6"/>
    <w:rsid w:val="007A649F"/>
    <w:rsid w:val="007A6788"/>
    <w:rsid w:val="007B05A6"/>
    <w:rsid w:val="007B1CD4"/>
    <w:rsid w:val="007B26F9"/>
    <w:rsid w:val="007B3E25"/>
    <w:rsid w:val="007B48E6"/>
    <w:rsid w:val="007B58E1"/>
    <w:rsid w:val="007B6B67"/>
    <w:rsid w:val="007C03B6"/>
    <w:rsid w:val="007C408D"/>
    <w:rsid w:val="007C731D"/>
    <w:rsid w:val="007C78F7"/>
    <w:rsid w:val="007D0731"/>
    <w:rsid w:val="007D0A35"/>
    <w:rsid w:val="007D18D1"/>
    <w:rsid w:val="007D1E1F"/>
    <w:rsid w:val="007D45E6"/>
    <w:rsid w:val="007D614B"/>
    <w:rsid w:val="007E200F"/>
    <w:rsid w:val="007E2FDE"/>
    <w:rsid w:val="007E33ED"/>
    <w:rsid w:val="007E342A"/>
    <w:rsid w:val="007E38EE"/>
    <w:rsid w:val="007E3938"/>
    <w:rsid w:val="007E3C49"/>
    <w:rsid w:val="007E420E"/>
    <w:rsid w:val="007E49FD"/>
    <w:rsid w:val="007E4E77"/>
    <w:rsid w:val="007E4ED4"/>
    <w:rsid w:val="007E55BD"/>
    <w:rsid w:val="007E5FB1"/>
    <w:rsid w:val="007E6B6A"/>
    <w:rsid w:val="007F0326"/>
    <w:rsid w:val="007F2C34"/>
    <w:rsid w:val="007F39AD"/>
    <w:rsid w:val="007F4281"/>
    <w:rsid w:val="007F4516"/>
    <w:rsid w:val="007F7BB1"/>
    <w:rsid w:val="008004E2"/>
    <w:rsid w:val="00801A1A"/>
    <w:rsid w:val="008035B4"/>
    <w:rsid w:val="008049CE"/>
    <w:rsid w:val="008050BD"/>
    <w:rsid w:val="00806FBF"/>
    <w:rsid w:val="00807C80"/>
    <w:rsid w:val="008108A9"/>
    <w:rsid w:val="00810C0F"/>
    <w:rsid w:val="00812156"/>
    <w:rsid w:val="0081498D"/>
    <w:rsid w:val="00814A6A"/>
    <w:rsid w:val="00814D8B"/>
    <w:rsid w:val="00816DB6"/>
    <w:rsid w:val="00820851"/>
    <w:rsid w:val="008265AE"/>
    <w:rsid w:val="00826AA6"/>
    <w:rsid w:val="00827CE9"/>
    <w:rsid w:val="0083206E"/>
    <w:rsid w:val="008328C6"/>
    <w:rsid w:val="00842843"/>
    <w:rsid w:val="008428C1"/>
    <w:rsid w:val="00843964"/>
    <w:rsid w:val="0084559D"/>
    <w:rsid w:val="008519EF"/>
    <w:rsid w:val="008527CC"/>
    <w:rsid w:val="00852857"/>
    <w:rsid w:val="00857021"/>
    <w:rsid w:val="00857CFD"/>
    <w:rsid w:val="00860089"/>
    <w:rsid w:val="00861ADB"/>
    <w:rsid w:val="0086534C"/>
    <w:rsid w:val="008666B2"/>
    <w:rsid w:val="00867B72"/>
    <w:rsid w:val="00872094"/>
    <w:rsid w:val="00872D2F"/>
    <w:rsid w:val="00876DDF"/>
    <w:rsid w:val="008777BC"/>
    <w:rsid w:val="00882ECE"/>
    <w:rsid w:val="00883689"/>
    <w:rsid w:val="0088797F"/>
    <w:rsid w:val="008907CC"/>
    <w:rsid w:val="00890877"/>
    <w:rsid w:val="00890C3C"/>
    <w:rsid w:val="00890D0E"/>
    <w:rsid w:val="00891117"/>
    <w:rsid w:val="0089165D"/>
    <w:rsid w:val="00891E78"/>
    <w:rsid w:val="00893206"/>
    <w:rsid w:val="00897680"/>
    <w:rsid w:val="008A0313"/>
    <w:rsid w:val="008A06BC"/>
    <w:rsid w:val="008A0989"/>
    <w:rsid w:val="008A14E0"/>
    <w:rsid w:val="008A2B99"/>
    <w:rsid w:val="008A2FDF"/>
    <w:rsid w:val="008A3B73"/>
    <w:rsid w:val="008A4289"/>
    <w:rsid w:val="008A55CE"/>
    <w:rsid w:val="008A627C"/>
    <w:rsid w:val="008A6693"/>
    <w:rsid w:val="008A7944"/>
    <w:rsid w:val="008B0C3C"/>
    <w:rsid w:val="008B132F"/>
    <w:rsid w:val="008B1CD2"/>
    <w:rsid w:val="008B2886"/>
    <w:rsid w:val="008B3AFC"/>
    <w:rsid w:val="008B46D3"/>
    <w:rsid w:val="008B4F78"/>
    <w:rsid w:val="008B5994"/>
    <w:rsid w:val="008B7C8E"/>
    <w:rsid w:val="008C0242"/>
    <w:rsid w:val="008C09CC"/>
    <w:rsid w:val="008C1943"/>
    <w:rsid w:val="008C3853"/>
    <w:rsid w:val="008C6742"/>
    <w:rsid w:val="008C70D5"/>
    <w:rsid w:val="008C7AD4"/>
    <w:rsid w:val="008D0032"/>
    <w:rsid w:val="008D05B0"/>
    <w:rsid w:val="008D071F"/>
    <w:rsid w:val="008D1F60"/>
    <w:rsid w:val="008D3300"/>
    <w:rsid w:val="008D3E7A"/>
    <w:rsid w:val="008D4195"/>
    <w:rsid w:val="008D6934"/>
    <w:rsid w:val="008D694E"/>
    <w:rsid w:val="008D6AC4"/>
    <w:rsid w:val="008D793A"/>
    <w:rsid w:val="008E0D22"/>
    <w:rsid w:val="008E2B31"/>
    <w:rsid w:val="008E488B"/>
    <w:rsid w:val="008E71D6"/>
    <w:rsid w:val="008E7249"/>
    <w:rsid w:val="008E79DF"/>
    <w:rsid w:val="008F047D"/>
    <w:rsid w:val="008F072D"/>
    <w:rsid w:val="008F1B84"/>
    <w:rsid w:val="008F33A4"/>
    <w:rsid w:val="008F37F9"/>
    <w:rsid w:val="008F4E2F"/>
    <w:rsid w:val="008F54B7"/>
    <w:rsid w:val="008F5A1C"/>
    <w:rsid w:val="008F5A46"/>
    <w:rsid w:val="008F5CD1"/>
    <w:rsid w:val="008F6030"/>
    <w:rsid w:val="008F6457"/>
    <w:rsid w:val="008F6780"/>
    <w:rsid w:val="008F6FBE"/>
    <w:rsid w:val="00903DEB"/>
    <w:rsid w:val="00904B36"/>
    <w:rsid w:val="00905FE3"/>
    <w:rsid w:val="0090626C"/>
    <w:rsid w:val="009066F9"/>
    <w:rsid w:val="009072B6"/>
    <w:rsid w:val="00910A9A"/>
    <w:rsid w:val="00912002"/>
    <w:rsid w:val="00913B37"/>
    <w:rsid w:val="00917BF7"/>
    <w:rsid w:val="00920AD4"/>
    <w:rsid w:val="00922FDD"/>
    <w:rsid w:val="00923DDA"/>
    <w:rsid w:val="00924592"/>
    <w:rsid w:val="00926D50"/>
    <w:rsid w:val="00927069"/>
    <w:rsid w:val="00927910"/>
    <w:rsid w:val="00927C1B"/>
    <w:rsid w:val="009320BA"/>
    <w:rsid w:val="00932169"/>
    <w:rsid w:val="00932EF5"/>
    <w:rsid w:val="0093364A"/>
    <w:rsid w:val="0093395C"/>
    <w:rsid w:val="009363C6"/>
    <w:rsid w:val="00936781"/>
    <w:rsid w:val="009402E2"/>
    <w:rsid w:val="009422C2"/>
    <w:rsid w:val="0094260A"/>
    <w:rsid w:val="00945171"/>
    <w:rsid w:val="00946100"/>
    <w:rsid w:val="0094794E"/>
    <w:rsid w:val="00950588"/>
    <w:rsid w:val="0095174C"/>
    <w:rsid w:val="00953552"/>
    <w:rsid w:val="009563D4"/>
    <w:rsid w:val="00956A5E"/>
    <w:rsid w:val="00960317"/>
    <w:rsid w:val="009604E5"/>
    <w:rsid w:val="00961398"/>
    <w:rsid w:val="009619AB"/>
    <w:rsid w:val="00963170"/>
    <w:rsid w:val="00964C23"/>
    <w:rsid w:val="00964D6B"/>
    <w:rsid w:val="00967124"/>
    <w:rsid w:val="0096767B"/>
    <w:rsid w:val="00970248"/>
    <w:rsid w:val="00970D29"/>
    <w:rsid w:val="00970F69"/>
    <w:rsid w:val="009730D2"/>
    <w:rsid w:val="009735B7"/>
    <w:rsid w:val="009740D5"/>
    <w:rsid w:val="0097437A"/>
    <w:rsid w:val="009743FD"/>
    <w:rsid w:val="00974533"/>
    <w:rsid w:val="00975A86"/>
    <w:rsid w:val="0097652E"/>
    <w:rsid w:val="00976A61"/>
    <w:rsid w:val="00977298"/>
    <w:rsid w:val="0098311B"/>
    <w:rsid w:val="009840A6"/>
    <w:rsid w:val="00984A22"/>
    <w:rsid w:val="009852EF"/>
    <w:rsid w:val="0098708C"/>
    <w:rsid w:val="009903FD"/>
    <w:rsid w:val="0099064B"/>
    <w:rsid w:val="00990D9A"/>
    <w:rsid w:val="00990E03"/>
    <w:rsid w:val="00992360"/>
    <w:rsid w:val="00996872"/>
    <w:rsid w:val="0099786A"/>
    <w:rsid w:val="009A117B"/>
    <w:rsid w:val="009A3B11"/>
    <w:rsid w:val="009A51D1"/>
    <w:rsid w:val="009A78A5"/>
    <w:rsid w:val="009B070F"/>
    <w:rsid w:val="009B23E0"/>
    <w:rsid w:val="009B2FF6"/>
    <w:rsid w:val="009B4376"/>
    <w:rsid w:val="009B4A50"/>
    <w:rsid w:val="009B596A"/>
    <w:rsid w:val="009B6685"/>
    <w:rsid w:val="009B764D"/>
    <w:rsid w:val="009B7E86"/>
    <w:rsid w:val="009C0613"/>
    <w:rsid w:val="009C0B02"/>
    <w:rsid w:val="009C1D02"/>
    <w:rsid w:val="009C54E9"/>
    <w:rsid w:val="009D0A07"/>
    <w:rsid w:val="009D211D"/>
    <w:rsid w:val="009D441E"/>
    <w:rsid w:val="009D500B"/>
    <w:rsid w:val="009E08B0"/>
    <w:rsid w:val="009E124F"/>
    <w:rsid w:val="009E18F7"/>
    <w:rsid w:val="009E233A"/>
    <w:rsid w:val="009E404C"/>
    <w:rsid w:val="009E6B99"/>
    <w:rsid w:val="009E72EE"/>
    <w:rsid w:val="009F172E"/>
    <w:rsid w:val="009F1E44"/>
    <w:rsid w:val="009F27E1"/>
    <w:rsid w:val="009F2FF3"/>
    <w:rsid w:val="009F598D"/>
    <w:rsid w:val="009F5AB9"/>
    <w:rsid w:val="009F6D58"/>
    <w:rsid w:val="009F6ED3"/>
    <w:rsid w:val="009F7B53"/>
    <w:rsid w:val="00A00578"/>
    <w:rsid w:val="00A00748"/>
    <w:rsid w:val="00A00ACC"/>
    <w:rsid w:val="00A00B42"/>
    <w:rsid w:val="00A00CCB"/>
    <w:rsid w:val="00A01AC9"/>
    <w:rsid w:val="00A04DEE"/>
    <w:rsid w:val="00A05DF6"/>
    <w:rsid w:val="00A065AE"/>
    <w:rsid w:val="00A07D23"/>
    <w:rsid w:val="00A10FAD"/>
    <w:rsid w:val="00A1115D"/>
    <w:rsid w:val="00A154E2"/>
    <w:rsid w:val="00A16627"/>
    <w:rsid w:val="00A1701B"/>
    <w:rsid w:val="00A17E93"/>
    <w:rsid w:val="00A21B5B"/>
    <w:rsid w:val="00A22952"/>
    <w:rsid w:val="00A229A7"/>
    <w:rsid w:val="00A23C9E"/>
    <w:rsid w:val="00A23D34"/>
    <w:rsid w:val="00A23E39"/>
    <w:rsid w:val="00A24B23"/>
    <w:rsid w:val="00A26649"/>
    <w:rsid w:val="00A26B4D"/>
    <w:rsid w:val="00A27B99"/>
    <w:rsid w:val="00A315B0"/>
    <w:rsid w:val="00A33EC1"/>
    <w:rsid w:val="00A369DE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717"/>
    <w:rsid w:val="00A569D7"/>
    <w:rsid w:val="00A57D67"/>
    <w:rsid w:val="00A61314"/>
    <w:rsid w:val="00A619E1"/>
    <w:rsid w:val="00A61A77"/>
    <w:rsid w:val="00A620E9"/>
    <w:rsid w:val="00A62BBB"/>
    <w:rsid w:val="00A62F60"/>
    <w:rsid w:val="00A65745"/>
    <w:rsid w:val="00A7081A"/>
    <w:rsid w:val="00A70C8C"/>
    <w:rsid w:val="00A71447"/>
    <w:rsid w:val="00A721B1"/>
    <w:rsid w:val="00A73C14"/>
    <w:rsid w:val="00A75812"/>
    <w:rsid w:val="00A76CCF"/>
    <w:rsid w:val="00A7736E"/>
    <w:rsid w:val="00A8083E"/>
    <w:rsid w:val="00A80E02"/>
    <w:rsid w:val="00A80FD5"/>
    <w:rsid w:val="00A835C4"/>
    <w:rsid w:val="00A837C3"/>
    <w:rsid w:val="00A84754"/>
    <w:rsid w:val="00A85AD4"/>
    <w:rsid w:val="00A861D8"/>
    <w:rsid w:val="00A864A9"/>
    <w:rsid w:val="00A8669F"/>
    <w:rsid w:val="00A90801"/>
    <w:rsid w:val="00A908A5"/>
    <w:rsid w:val="00A90DB3"/>
    <w:rsid w:val="00A925F5"/>
    <w:rsid w:val="00A93BD0"/>
    <w:rsid w:val="00A9438A"/>
    <w:rsid w:val="00A9656D"/>
    <w:rsid w:val="00A965E4"/>
    <w:rsid w:val="00A968CC"/>
    <w:rsid w:val="00A97945"/>
    <w:rsid w:val="00AA1680"/>
    <w:rsid w:val="00AA19D5"/>
    <w:rsid w:val="00AA2729"/>
    <w:rsid w:val="00AA2C05"/>
    <w:rsid w:val="00AA2FF3"/>
    <w:rsid w:val="00AA373D"/>
    <w:rsid w:val="00AA3834"/>
    <w:rsid w:val="00AA5E82"/>
    <w:rsid w:val="00AA6C35"/>
    <w:rsid w:val="00AA6DCB"/>
    <w:rsid w:val="00AA7FB0"/>
    <w:rsid w:val="00AB4CC2"/>
    <w:rsid w:val="00AB52AE"/>
    <w:rsid w:val="00AB758A"/>
    <w:rsid w:val="00AC0063"/>
    <w:rsid w:val="00AC0DFB"/>
    <w:rsid w:val="00AC27AD"/>
    <w:rsid w:val="00AC2E19"/>
    <w:rsid w:val="00AC2F15"/>
    <w:rsid w:val="00AC357E"/>
    <w:rsid w:val="00AC35EE"/>
    <w:rsid w:val="00AD0942"/>
    <w:rsid w:val="00AD112A"/>
    <w:rsid w:val="00AD1250"/>
    <w:rsid w:val="00AD18AA"/>
    <w:rsid w:val="00AD4655"/>
    <w:rsid w:val="00AD5B46"/>
    <w:rsid w:val="00AD5E29"/>
    <w:rsid w:val="00AD71F6"/>
    <w:rsid w:val="00AD769F"/>
    <w:rsid w:val="00AE1154"/>
    <w:rsid w:val="00AE47FE"/>
    <w:rsid w:val="00AF099D"/>
    <w:rsid w:val="00AF3229"/>
    <w:rsid w:val="00AF67C2"/>
    <w:rsid w:val="00AF69DA"/>
    <w:rsid w:val="00AF73EE"/>
    <w:rsid w:val="00AF74A6"/>
    <w:rsid w:val="00AF777C"/>
    <w:rsid w:val="00B016B7"/>
    <w:rsid w:val="00B02B6E"/>
    <w:rsid w:val="00B0376E"/>
    <w:rsid w:val="00B0485B"/>
    <w:rsid w:val="00B048A9"/>
    <w:rsid w:val="00B1236F"/>
    <w:rsid w:val="00B150FE"/>
    <w:rsid w:val="00B15599"/>
    <w:rsid w:val="00B16ABF"/>
    <w:rsid w:val="00B20B7A"/>
    <w:rsid w:val="00B21245"/>
    <w:rsid w:val="00B213B9"/>
    <w:rsid w:val="00B21AF1"/>
    <w:rsid w:val="00B229B1"/>
    <w:rsid w:val="00B2415E"/>
    <w:rsid w:val="00B24BAC"/>
    <w:rsid w:val="00B274BF"/>
    <w:rsid w:val="00B34727"/>
    <w:rsid w:val="00B34730"/>
    <w:rsid w:val="00B34A6E"/>
    <w:rsid w:val="00B364AA"/>
    <w:rsid w:val="00B40574"/>
    <w:rsid w:val="00B411C1"/>
    <w:rsid w:val="00B41444"/>
    <w:rsid w:val="00B41694"/>
    <w:rsid w:val="00B4226B"/>
    <w:rsid w:val="00B4246B"/>
    <w:rsid w:val="00B44ACD"/>
    <w:rsid w:val="00B515B7"/>
    <w:rsid w:val="00B51816"/>
    <w:rsid w:val="00B54D0F"/>
    <w:rsid w:val="00B57528"/>
    <w:rsid w:val="00B57B2E"/>
    <w:rsid w:val="00B627A4"/>
    <w:rsid w:val="00B639D6"/>
    <w:rsid w:val="00B64342"/>
    <w:rsid w:val="00B64F40"/>
    <w:rsid w:val="00B651A9"/>
    <w:rsid w:val="00B65EB5"/>
    <w:rsid w:val="00B714FC"/>
    <w:rsid w:val="00B71733"/>
    <w:rsid w:val="00B71825"/>
    <w:rsid w:val="00B719EB"/>
    <w:rsid w:val="00B71AEC"/>
    <w:rsid w:val="00B7273C"/>
    <w:rsid w:val="00B72EDC"/>
    <w:rsid w:val="00B743E8"/>
    <w:rsid w:val="00B75AA7"/>
    <w:rsid w:val="00B768F3"/>
    <w:rsid w:val="00B77C5D"/>
    <w:rsid w:val="00B83B82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56C"/>
    <w:rsid w:val="00B95E06"/>
    <w:rsid w:val="00B95E60"/>
    <w:rsid w:val="00B96766"/>
    <w:rsid w:val="00B97E35"/>
    <w:rsid w:val="00BA1797"/>
    <w:rsid w:val="00BA5E9C"/>
    <w:rsid w:val="00BA6A62"/>
    <w:rsid w:val="00BA78FC"/>
    <w:rsid w:val="00BA791A"/>
    <w:rsid w:val="00BB0778"/>
    <w:rsid w:val="00BB1746"/>
    <w:rsid w:val="00BB5B64"/>
    <w:rsid w:val="00BB6662"/>
    <w:rsid w:val="00BB6752"/>
    <w:rsid w:val="00BB7C83"/>
    <w:rsid w:val="00BC0A6D"/>
    <w:rsid w:val="00BC10B6"/>
    <w:rsid w:val="00BC3C15"/>
    <w:rsid w:val="00BC455E"/>
    <w:rsid w:val="00BC6139"/>
    <w:rsid w:val="00BD054D"/>
    <w:rsid w:val="00BD0BCD"/>
    <w:rsid w:val="00BD2779"/>
    <w:rsid w:val="00BD3F10"/>
    <w:rsid w:val="00BD4204"/>
    <w:rsid w:val="00BD541F"/>
    <w:rsid w:val="00BD7CE0"/>
    <w:rsid w:val="00BE08FE"/>
    <w:rsid w:val="00BE4F54"/>
    <w:rsid w:val="00BE66DE"/>
    <w:rsid w:val="00BE75A1"/>
    <w:rsid w:val="00BE7E48"/>
    <w:rsid w:val="00BE7F55"/>
    <w:rsid w:val="00BF0391"/>
    <w:rsid w:val="00BF2694"/>
    <w:rsid w:val="00BF43B7"/>
    <w:rsid w:val="00BF7646"/>
    <w:rsid w:val="00C00EB6"/>
    <w:rsid w:val="00C019D7"/>
    <w:rsid w:val="00C0326B"/>
    <w:rsid w:val="00C03E77"/>
    <w:rsid w:val="00C0504A"/>
    <w:rsid w:val="00C05325"/>
    <w:rsid w:val="00C11564"/>
    <w:rsid w:val="00C1396A"/>
    <w:rsid w:val="00C161EA"/>
    <w:rsid w:val="00C173BF"/>
    <w:rsid w:val="00C17BB0"/>
    <w:rsid w:val="00C20867"/>
    <w:rsid w:val="00C20FF9"/>
    <w:rsid w:val="00C25C84"/>
    <w:rsid w:val="00C26915"/>
    <w:rsid w:val="00C30D70"/>
    <w:rsid w:val="00C33001"/>
    <w:rsid w:val="00C33397"/>
    <w:rsid w:val="00C350FA"/>
    <w:rsid w:val="00C35460"/>
    <w:rsid w:val="00C42DD6"/>
    <w:rsid w:val="00C430AD"/>
    <w:rsid w:val="00C44461"/>
    <w:rsid w:val="00C452BD"/>
    <w:rsid w:val="00C4649E"/>
    <w:rsid w:val="00C46F8D"/>
    <w:rsid w:val="00C47518"/>
    <w:rsid w:val="00C5570C"/>
    <w:rsid w:val="00C560C9"/>
    <w:rsid w:val="00C5631A"/>
    <w:rsid w:val="00C5673C"/>
    <w:rsid w:val="00C56D2B"/>
    <w:rsid w:val="00C574B5"/>
    <w:rsid w:val="00C668C3"/>
    <w:rsid w:val="00C66E13"/>
    <w:rsid w:val="00C719A7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76BFF"/>
    <w:rsid w:val="00C8167F"/>
    <w:rsid w:val="00C81B04"/>
    <w:rsid w:val="00C81D8A"/>
    <w:rsid w:val="00C823D6"/>
    <w:rsid w:val="00C82B27"/>
    <w:rsid w:val="00C84EC3"/>
    <w:rsid w:val="00C85735"/>
    <w:rsid w:val="00C858F9"/>
    <w:rsid w:val="00C86DBF"/>
    <w:rsid w:val="00C86FB3"/>
    <w:rsid w:val="00C908D5"/>
    <w:rsid w:val="00C90DD6"/>
    <w:rsid w:val="00C912EC"/>
    <w:rsid w:val="00C919C6"/>
    <w:rsid w:val="00C9385F"/>
    <w:rsid w:val="00C947CD"/>
    <w:rsid w:val="00C950F3"/>
    <w:rsid w:val="00C96996"/>
    <w:rsid w:val="00CA05BB"/>
    <w:rsid w:val="00CA1418"/>
    <w:rsid w:val="00CA2C68"/>
    <w:rsid w:val="00CA3AD6"/>
    <w:rsid w:val="00CA5789"/>
    <w:rsid w:val="00CA5A31"/>
    <w:rsid w:val="00CA630F"/>
    <w:rsid w:val="00CA6AE6"/>
    <w:rsid w:val="00CB00C4"/>
    <w:rsid w:val="00CB09A5"/>
    <w:rsid w:val="00CB0A00"/>
    <w:rsid w:val="00CB1B2F"/>
    <w:rsid w:val="00CB37D3"/>
    <w:rsid w:val="00CB514A"/>
    <w:rsid w:val="00CB597F"/>
    <w:rsid w:val="00CB6343"/>
    <w:rsid w:val="00CB7B95"/>
    <w:rsid w:val="00CC1D1F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0ABA"/>
    <w:rsid w:val="00CE0DE7"/>
    <w:rsid w:val="00CE1C04"/>
    <w:rsid w:val="00CE3E79"/>
    <w:rsid w:val="00CE6641"/>
    <w:rsid w:val="00CE66CF"/>
    <w:rsid w:val="00CE671D"/>
    <w:rsid w:val="00CE7121"/>
    <w:rsid w:val="00CE7968"/>
    <w:rsid w:val="00CF0083"/>
    <w:rsid w:val="00CF3272"/>
    <w:rsid w:val="00CF40EE"/>
    <w:rsid w:val="00CF4802"/>
    <w:rsid w:val="00D0032F"/>
    <w:rsid w:val="00D01EF2"/>
    <w:rsid w:val="00D02CA1"/>
    <w:rsid w:val="00D0404B"/>
    <w:rsid w:val="00D05888"/>
    <w:rsid w:val="00D05913"/>
    <w:rsid w:val="00D061A9"/>
    <w:rsid w:val="00D063AF"/>
    <w:rsid w:val="00D06B83"/>
    <w:rsid w:val="00D1132B"/>
    <w:rsid w:val="00D11E18"/>
    <w:rsid w:val="00D12FAC"/>
    <w:rsid w:val="00D14784"/>
    <w:rsid w:val="00D17685"/>
    <w:rsid w:val="00D17958"/>
    <w:rsid w:val="00D21BF4"/>
    <w:rsid w:val="00D220CC"/>
    <w:rsid w:val="00D2346C"/>
    <w:rsid w:val="00D253AD"/>
    <w:rsid w:val="00D264A4"/>
    <w:rsid w:val="00D26975"/>
    <w:rsid w:val="00D27C5F"/>
    <w:rsid w:val="00D31591"/>
    <w:rsid w:val="00D31D4A"/>
    <w:rsid w:val="00D32729"/>
    <w:rsid w:val="00D32CDF"/>
    <w:rsid w:val="00D36B1B"/>
    <w:rsid w:val="00D4159F"/>
    <w:rsid w:val="00D41B8B"/>
    <w:rsid w:val="00D4251B"/>
    <w:rsid w:val="00D425ED"/>
    <w:rsid w:val="00D43A91"/>
    <w:rsid w:val="00D455C5"/>
    <w:rsid w:val="00D46777"/>
    <w:rsid w:val="00D4693D"/>
    <w:rsid w:val="00D46C06"/>
    <w:rsid w:val="00D47B95"/>
    <w:rsid w:val="00D47C58"/>
    <w:rsid w:val="00D50004"/>
    <w:rsid w:val="00D50270"/>
    <w:rsid w:val="00D50B3E"/>
    <w:rsid w:val="00D50EDA"/>
    <w:rsid w:val="00D54665"/>
    <w:rsid w:val="00D546BF"/>
    <w:rsid w:val="00D5632D"/>
    <w:rsid w:val="00D564C1"/>
    <w:rsid w:val="00D56F1F"/>
    <w:rsid w:val="00D57F3D"/>
    <w:rsid w:val="00D57FDC"/>
    <w:rsid w:val="00D6057C"/>
    <w:rsid w:val="00D60DE2"/>
    <w:rsid w:val="00D62011"/>
    <w:rsid w:val="00D62700"/>
    <w:rsid w:val="00D66412"/>
    <w:rsid w:val="00D70DF9"/>
    <w:rsid w:val="00D715DB"/>
    <w:rsid w:val="00D71998"/>
    <w:rsid w:val="00D71C55"/>
    <w:rsid w:val="00D739D2"/>
    <w:rsid w:val="00D761DF"/>
    <w:rsid w:val="00D80749"/>
    <w:rsid w:val="00D8213E"/>
    <w:rsid w:val="00D83A2C"/>
    <w:rsid w:val="00D911EA"/>
    <w:rsid w:val="00D91C2B"/>
    <w:rsid w:val="00D93DE9"/>
    <w:rsid w:val="00D95CC0"/>
    <w:rsid w:val="00D968FC"/>
    <w:rsid w:val="00D9690B"/>
    <w:rsid w:val="00DA2970"/>
    <w:rsid w:val="00DA3C2B"/>
    <w:rsid w:val="00DA509D"/>
    <w:rsid w:val="00DA6E2C"/>
    <w:rsid w:val="00DA7B26"/>
    <w:rsid w:val="00DB1825"/>
    <w:rsid w:val="00DB3A18"/>
    <w:rsid w:val="00DB4914"/>
    <w:rsid w:val="00DB4A83"/>
    <w:rsid w:val="00DC154C"/>
    <w:rsid w:val="00DC1638"/>
    <w:rsid w:val="00DC2010"/>
    <w:rsid w:val="00DC21B2"/>
    <w:rsid w:val="00DC3235"/>
    <w:rsid w:val="00DC3352"/>
    <w:rsid w:val="00DC4530"/>
    <w:rsid w:val="00DC61D8"/>
    <w:rsid w:val="00DC6303"/>
    <w:rsid w:val="00DC74F5"/>
    <w:rsid w:val="00DD309B"/>
    <w:rsid w:val="00DD5B6C"/>
    <w:rsid w:val="00DD5BE7"/>
    <w:rsid w:val="00DD6446"/>
    <w:rsid w:val="00DE02BA"/>
    <w:rsid w:val="00DE0696"/>
    <w:rsid w:val="00DE09C6"/>
    <w:rsid w:val="00DE1BB2"/>
    <w:rsid w:val="00DE6B58"/>
    <w:rsid w:val="00DF1F9E"/>
    <w:rsid w:val="00DF2ED2"/>
    <w:rsid w:val="00DF2F0E"/>
    <w:rsid w:val="00DF3081"/>
    <w:rsid w:val="00DF6DD1"/>
    <w:rsid w:val="00DF75B1"/>
    <w:rsid w:val="00DF79A6"/>
    <w:rsid w:val="00E010EA"/>
    <w:rsid w:val="00E11DF0"/>
    <w:rsid w:val="00E12A65"/>
    <w:rsid w:val="00E14A20"/>
    <w:rsid w:val="00E15197"/>
    <w:rsid w:val="00E17014"/>
    <w:rsid w:val="00E172C5"/>
    <w:rsid w:val="00E20ED4"/>
    <w:rsid w:val="00E23CBF"/>
    <w:rsid w:val="00E275F5"/>
    <w:rsid w:val="00E27F2C"/>
    <w:rsid w:val="00E30063"/>
    <w:rsid w:val="00E301B4"/>
    <w:rsid w:val="00E3036C"/>
    <w:rsid w:val="00E3102D"/>
    <w:rsid w:val="00E317A9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2DEE"/>
    <w:rsid w:val="00E534B5"/>
    <w:rsid w:val="00E53DA5"/>
    <w:rsid w:val="00E55D4C"/>
    <w:rsid w:val="00E55D6F"/>
    <w:rsid w:val="00E57573"/>
    <w:rsid w:val="00E61D9E"/>
    <w:rsid w:val="00E6212B"/>
    <w:rsid w:val="00E62309"/>
    <w:rsid w:val="00E63506"/>
    <w:rsid w:val="00E63FEC"/>
    <w:rsid w:val="00E674DE"/>
    <w:rsid w:val="00E678B3"/>
    <w:rsid w:val="00E679BC"/>
    <w:rsid w:val="00E7007F"/>
    <w:rsid w:val="00E73D13"/>
    <w:rsid w:val="00E767D2"/>
    <w:rsid w:val="00E76C3D"/>
    <w:rsid w:val="00E77904"/>
    <w:rsid w:val="00E81884"/>
    <w:rsid w:val="00E82289"/>
    <w:rsid w:val="00E82F5F"/>
    <w:rsid w:val="00E91E16"/>
    <w:rsid w:val="00E923EE"/>
    <w:rsid w:val="00E92955"/>
    <w:rsid w:val="00E94FA6"/>
    <w:rsid w:val="00E973C8"/>
    <w:rsid w:val="00EA044B"/>
    <w:rsid w:val="00EA2726"/>
    <w:rsid w:val="00EA40D4"/>
    <w:rsid w:val="00EA4119"/>
    <w:rsid w:val="00EA52BD"/>
    <w:rsid w:val="00EA6E67"/>
    <w:rsid w:val="00EB0BBC"/>
    <w:rsid w:val="00EB1D47"/>
    <w:rsid w:val="00EB23D4"/>
    <w:rsid w:val="00EB3423"/>
    <w:rsid w:val="00EB470A"/>
    <w:rsid w:val="00EB58B2"/>
    <w:rsid w:val="00EC1D19"/>
    <w:rsid w:val="00EC2970"/>
    <w:rsid w:val="00EC299C"/>
    <w:rsid w:val="00EC32C0"/>
    <w:rsid w:val="00EC3FAF"/>
    <w:rsid w:val="00EC4D17"/>
    <w:rsid w:val="00EC5941"/>
    <w:rsid w:val="00ED08EE"/>
    <w:rsid w:val="00ED0CC4"/>
    <w:rsid w:val="00ED0DFF"/>
    <w:rsid w:val="00ED205E"/>
    <w:rsid w:val="00ED269E"/>
    <w:rsid w:val="00ED2B0A"/>
    <w:rsid w:val="00ED3310"/>
    <w:rsid w:val="00ED6A40"/>
    <w:rsid w:val="00EE093B"/>
    <w:rsid w:val="00EE0C46"/>
    <w:rsid w:val="00EE10D6"/>
    <w:rsid w:val="00EE1D79"/>
    <w:rsid w:val="00EE1E76"/>
    <w:rsid w:val="00EE215A"/>
    <w:rsid w:val="00EE2CDB"/>
    <w:rsid w:val="00EE306F"/>
    <w:rsid w:val="00EE7ABB"/>
    <w:rsid w:val="00EF1038"/>
    <w:rsid w:val="00EF19E7"/>
    <w:rsid w:val="00EF3197"/>
    <w:rsid w:val="00EF45BE"/>
    <w:rsid w:val="00EF5E33"/>
    <w:rsid w:val="00EF6989"/>
    <w:rsid w:val="00EF7587"/>
    <w:rsid w:val="00F00C1A"/>
    <w:rsid w:val="00F03113"/>
    <w:rsid w:val="00F0381B"/>
    <w:rsid w:val="00F03CA0"/>
    <w:rsid w:val="00F07C4E"/>
    <w:rsid w:val="00F12B9C"/>
    <w:rsid w:val="00F13936"/>
    <w:rsid w:val="00F14F45"/>
    <w:rsid w:val="00F15E87"/>
    <w:rsid w:val="00F246DF"/>
    <w:rsid w:val="00F24F2B"/>
    <w:rsid w:val="00F258D1"/>
    <w:rsid w:val="00F25D72"/>
    <w:rsid w:val="00F269EF"/>
    <w:rsid w:val="00F26A54"/>
    <w:rsid w:val="00F319FF"/>
    <w:rsid w:val="00F325A7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475DE"/>
    <w:rsid w:val="00F51549"/>
    <w:rsid w:val="00F51645"/>
    <w:rsid w:val="00F550B1"/>
    <w:rsid w:val="00F55FA6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1788"/>
    <w:rsid w:val="00F728BE"/>
    <w:rsid w:val="00F72B27"/>
    <w:rsid w:val="00F736CD"/>
    <w:rsid w:val="00F74E1C"/>
    <w:rsid w:val="00F753C6"/>
    <w:rsid w:val="00F760A7"/>
    <w:rsid w:val="00F82897"/>
    <w:rsid w:val="00F83115"/>
    <w:rsid w:val="00F85C39"/>
    <w:rsid w:val="00F86EB9"/>
    <w:rsid w:val="00F925D9"/>
    <w:rsid w:val="00F94C4E"/>
    <w:rsid w:val="00F95BC5"/>
    <w:rsid w:val="00F96129"/>
    <w:rsid w:val="00F963C6"/>
    <w:rsid w:val="00FA0450"/>
    <w:rsid w:val="00FA179B"/>
    <w:rsid w:val="00FA26ED"/>
    <w:rsid w:val="00FA2823"/>
    <w:rsid w:val="00FA2D60"/>
    <w:rsid w:val="00FA5FDB"/>
    <w:rsid w:val="00FB061B"/>
    <w:rsid w:val="00FB2D2D"/>
    <w:rsid w:val="00FB3DCB"/>
    <w:rsid w:val="00FB4C11"/>
    <w:rsid w:val="00FB77CE"/>
    <w:rsid w:val="00FC1BBD"/>
    <w:rsid w:val="00FC4705"/>
    <w:rsid w:val="00FC4871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2FB6"/>
    <w:rsid w:val="00FE318A"/>
    <w:rsid w:val="00FE4DFA"/>
    <w:rsid w:val="00FE72C2"/>
    <w:rsid w:val="00FF01F0"/>
    <w:rsid w:val="00FF17DA"/>
    <w:rsid w:val="00FF1831"/>
    <w:rsid w:val="00FF2D4F"/>
    <w:rsid w:val="00FF3B82"/>
    <w:rsid w:val="00FF5234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03D6DF2E"/>
  <w15:chartTrackingRefBased/>
  <w15:docId w15:val="{3D40C188-3221-42E6-B4D7-E33BD653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2">
    <w:name w:val="rvts12"/>
    <w:rsid w:val="0076658A"/>
  </w:style>
  <w:style w:type="character" w:customStyle="1" w:styleId="rvts21">
    <w:name w:val="rvts21"/>
    <w:rsid w:val="0076658A"/>
  </w:style>
  <w:style w:type="character" w:customStyle="1" w:styleId="rvts44">
    <w:name w:val="rvts44"/>
    <w:rsid w:val="0076658A"/>
  </w:style>
  <w:style w:type="table" w:customStyle="1" w:styleId="14">
    <w:name w:val="Сітка таблиці1"/>
    <w:basedOn w:val="a1"/>
    <w:next w:val="a7"/>
    <w:uiPriority w:val="39"/>
    <w:rsid w:val="00D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DA44-4AE9-4805-B811-63EA1CF3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4873</Words>
  <Characters>2778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6</cp:revision>
  <cp:lastPrinted>2024-11-01T07:30:00Z</cp:lastPrinted>
  <dcterms:created xsi:type="dcterms:W3CDTF">2024-10-31T10:27:00Z</dcterms:created>
  <dcterms:modified xsi:type="dcterms:W3CDTF">2024-11-01T07:30:00Z</dcterms:modified>
</cp:coreProperties>
</file>