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DE0" w:rsidRDefault="00CC0DE0" w:rsidP="00CC0DE0">
      <w:pPr>
        <w:pStyle w:val="50"/>
        <w:widowControl/>
        <w:shd w:val="clear" w:color="auto" w:fill="auto"/>
        <w:spacing w:before="0" w:after="0" w:line="240" w:lineRule="auto"/>
        <w:rPr>
          <w:color w:val="000000"/>
          <w:lang w:bidi="uk-UA"/>
        </w:rPr>
      </w:pPr>
    </w:p>
    <w:p w:rsidR="00CC0DE0" w:rsidRDefault="00CC0DE0" w:rsidP="00CC0DE0">
      <w:pPr>
        <w:pStyle w:val="50"/>
        <w:widowControl/>
        <w:shd w:val="clear" w:color="auto" w:fill="auto"/>
        <w:spacing w:before="0" w:after="0" w:line="240" w:lineRule="auto"/>
        <w:rPr>
          <w:color w:val="000000"/>
          <w:lang w:bidi="uk-UA"/>
        </w:rPr>
      </w:pPr>
    </w:p>
    <w:p w:rsidR="00CC0DE0" w:rsidRDefault="00CC0DE0" w:rsidP="00CC0DE0">
      <w:pPr>
        <w:pStyle w:val="50"/>
        <w:widowControl/>
        <w:shd w:val="clear" w:color="auto" w:fill="auto"/>
        <w:spacing w:before="0" w:after="0" w:line="240" w:lineRule="auto"/>
        <w:rPr>
          <w:color w:val="000000"/>
          <w:lang w:bidi="uk-UA"/>
        </w:rPr>
      </w:pPr>
    </w:p>
    <w:p w:rsidR="00CC0DE0" w:rsidRDefault="00CC0DE0" w:rsidP="00CC0DE0">
      <w:pPr>
        <w:pStyle w:val="50"/>
        <w:widowControl/>
        <w:shd w:val="clear" w:color="auto" w:fill="auto"/>
        <w:spacing w:before="0" w:after="0" w:line="240" w:lineRule="auto"/>
        <w:rPr>
          <w:color w:val="000000"/>
          <w:lang w:bidi="uk-UA"/>
        </w:rPr>
      </w:pPr>
    </w:p>
    <w:p w:rsidR="00CC0DE0" w:rsidRDefault="00CC0DE0" w:rsidP="00CC0DE0">
      <w:pPr>
        <w:pStyle w:val="50"/>
        <w:widowControl/>
        <w:shd w:val="clear" w:color="auto" w:fill="auto"/>
        <w:spacing w:before="0" w:after="0" w:line="240" w:lineRule="auto"/>
        <w:rPr>
          <w:color w:val="000000"/>
          <w:lang w:bidi="uk-UA"/>
        </w:rPr>
      </w:pPr>
    </w:p>
    <w:p w:rsidR="00CC0DE0" w:rsidRDefault="00CC0DE0" w:rsidP="00CC0DE0">
      <w:pPr>
        <w:pStyle w:val="50"/>
        <w:widowControl/>
        <w:shd w:val="clear" w:color="auto" w:fill="auto"/>
        <w:spacing w:before="0" w:after="0" w:line="240" w:lineRule="auto"/>
        <w:rPr>
          <w:color w:val="000000"/>
          <w:lang w:bidi="uk-UA"/>
        </w:rPr>
      </w:pPr>
    </w:p>
    <w:p w:rsidR="00CC0DE0" w:rsidRDefault="00CC0DE0" w:rsidP="00CC0DE0">
      <w:pPr>
        <w:pStyle w:val="50"/>
        <w:widowControl/>
        <w:shd w:val="clear" w:color="auto" w:fill="auto"/>
        <w:spacing w:before="0" w:after="0" w:line="240" w:lineRule="auto"/>
        <w:rPr>
          <w:color w:val="000000"/>
          <w:lang w:bidi="uk-UA"/>
        </w:rPr>
      </w:pPr>
    </w:p>
    <w:p w:rsidR="00F279FD" w:rsidRPr="00CC0DE0" w:rsidRDefault="00E241AF" w:rsidP="00CC0DE0">
      <w:pPr>
        <w:pStyle w:val="50"/>
        <w:widowControl/>
        <w:shd w:val="clear" w:color="auto" w:fill="auto"/>
        <w:tabs>
          <w:tab w:val="center" w:pos="4820"/>
        </w:tabs>
        <w:spacing w:before="0" w:after="0" w:line="240" w:lineRule="auto"/>
        <w:rPr>
          <w:color w:val="000000"/>
          <w:lang w:bidi="uk-UA"/>
        </w:rPr>
      </w:pPr>
      <w:r w:rsidRPr="00CC0DE0">
        <w:rPr>
          <w:color w:val="000000"/>
          <w:lang w:bidi="uk-UA"/>
        </w:rPr>
        <w:t xml:space="preserve">про </w:t>
      </w:r>
      <w:r w:rsidR="00AC33E7" w:rsidRPr="00CC0DE0">
        <w:rPr>
          <w:color w:val="000000"/>
          <w:lang w:bidi="uk-UA"/>
        </w:rPr>
        <w:t>відмову у відкритті</w:t>
      </w:r>
      <w:r w:rsidR="00322DC3" w:rsidRPr="00CC0DE0">
        <w:rPr>
          <w:color w:val="000000"/>
          <w:lang w:bidi="uk-UA"/>
        </w:rPr>
        <w:t xml:space="preserve"> конституційного провадження у с</w:t>
      </w:r>
      <w:r w:rsidR="00897A8F" w:rsidRPr="00CC0DE0">
        <w:rPr>
          <w:color w:val="000000"/>
          <w:lang w:bidi="uk-UA"/>
        </w:rPr>
        <w:t>праві за конституційною</w:t>
      </w:r>
      <w:r w:rsidR="008D332A" w:rsidRPr="00CC0DE0">
        <w:rPr>
          <w:color w:val="000000"/>
          <w:lang w:bidi="uk-UA"/>
        </w:rPr>
        <w:t xml:space="preserve"> скаргою </w:t>
      </w:r>
      <w:proofErr w:type="spellStart"/>
      <w:r w:rsidR="003410BC" w:rsidRPr="00CC0DE0">
        <w:rPr>
          <w:color w:val="000000"/>
          <w:lang w:bidi="uk-UA"/>
        </w:rPr>
        <w:t>Маковецького</w:t>
      </w:r>
      <w:proofErr w:type="spellEnd"/>
      <w:r w:rsidR="003410BC" w:rsidRPr="00CC0DE0">
        <w:rPr>
          <w:color w:val="000000"/>
          <w:lang w:bidi="uk-UA"/>
        </w:rPr>
        <w:t xml:space="preserve"> Ігоря Юрійовича</w:t>
      </w:r>
      <w:r w:rsidR="00213E84" w:rsidRPr="00CC0DE0">
        <w:rPr>
          <w:color w:val="000000"/>
          <w:lang w:bidi="uk-UA"/>
        </w:rPr>
        <w:t xml:space="preserve"> щодо</w:t>
      </w:r>
      <w:r w:rsidR="004B4794" w:rsidRPr="00CC0DE0">
        <w:rPr>
          <w:color w:val="000000"/>
          <w:lang w:bidi="uk-UA"/>
        </w:rPr>
        <w:t xml:space="preserve"> </w:t>
      </w:r>
      <w:r w:rsidR="00213E84" w:rsidRPr="00CC0DE0">
        <w:rPr>
          <w:color w:val="000000"/>
          <w:lang w:bidi="uk-UA"/>
        </w:rPr>
        <w:t>відповідності</w:t>
      </w:r>
      <w:r w:rsidR="00322DC3" w:rsidRPr="00CC0DE0">
        <w:rPr>
          <w:color w:val="000000"/>
          <w:lang w:bidi="uk-UA"/>
        </w:rPr>
        <w:t xml:space="preserve"> Конституції Укра</w:t>
      </w:r>
      <w:r w:rsidR="00234965" w:rsidRPr="00CC0DE0">
        <w:rPr>
          <w:color w:val="000000"/>
          <w:lang w:bidi="uk-UA"/>
        </w:rPr>
        <w:t>ї</w:t>
      </w:r>
      <w:r w:rsidR="00213E84" w:rsidRPr="00CC0DE0">
        <w:rPr>
          <w:color w:val="000000"/>
          <w:lang w:bidi="uk-UA"/>
        </w:rPr>
        <w:t>ни (конституційності</w:t>
      </w:r>
      <w:r w:rsidR="003410BC" w:rsidRPr="00CC0DE0">
        <w:rPr>
          <w:color w:val="000000"/>
          <w:lang w:bidi="uk-UA"/>
        </w:rPr>
        <w:t xml:space="preserve">) частини четвертої статті 304, статті 309, частини четвертої статті 399, частини другої </w:t>
      </w:r>
      <w:r w:rsidR="003410BC" w:rsidRPr="00CC0DE0">
        <w:rPr>
          <w:color w:val="000000"/>
          <w:lang w:bidi="uk-UA"/>
        </w:rPr>
        <w:br/>
      </w:r>
      <w:r w:rsidR="00CC0DE0">
        <w:rPr>
          <w:color w:val="000000"/>
          <w:lang w:bidi="uk-UA"/>
        </w:rPr>
        <w:tab/>
      </w:r>
      <w:r w:rsidR="003410BC" w:rsidRPr="00CC0DE0">
        <w:rPr>
          <w:color w:val="000000"/>
          <w:lang w:bidi="uk-UA"/>
        </w:rPr>
        <w:t>статті 428 Кримінального процесуального кодексу України</w:t>
      </w:r>
    </w:p>
    <w:p w:rsidR="0001073A" w:rsidRPr="00CC0DE0" w:rsidRDefault="0001073A" w:rsidP="00CC0DE0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01073A" w:rsidRPr="00CC0DE0" w:rsidRDefault="000A7FB1" w:rsidP="00CC0DE0">
      <w:pPr>
        <w:tabs>
          <w:tab w:val="right" w:pos="9638"/>
        </w:tabs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  <w:r w:rsidRPr="00CC0DE0">
        <w:rPr>
          <w:rFonts w:ascii="Times New Roman" w:hAnsi="Times New Roman"/>
          <w:color w:val="auto"/>
          <w:sz w:val="28"/>
          <w:szCs w:val="28"/>
        </w:rPr>
        <w:t>К и ї в</w:t>
      </w:r>
      <w:r w:rsidRPr="00CC0DE0">
        <w:rPr>
          <w:rFonts w:ascii="Times New Roman" w:hAnsi="Times New Roman"/>
          <w:color w:val="auto"/>
          <w:sz w:val="28"/>
          <w:szCs w:val="28"/>
        </w:rPr>
        <w:tab/>
      </w:r>
      <w:r w:rsidR="003F56B4" w:rsidRPr="00CC0DE0">
        <w:rPr>
          <w:rFonts w:ascii="Times New Roman" w:hAnsi="Times New Roman"/>
          <w:color w:val="auto"/>
          <w:sz w:val="28"/>
          <w:szCs w:val="28"/>
        </w:rPr>
        <w:t>Справа</w:t>
      </w:r>
      <w:r w:rsidR="003410BC" w:rsidRPr="00CC0DE0">
        <w:rPr>
          <w:rFonts w:ascii="Times New Roman" w:hAnsi="Times New Roman"/>
          <w:color w:val="auto"/>
          <w:sz w:val="28"/>
          <w:szCs w:val="28"/>
        </w:rPr>
        <w:t xml:space="preserve"> № 3-</w:t>
      </w:r>
      <w:r w:rsidR="00F40570" w:rsidRPr="00BB5733">
        <w:rPr>
          <w:rFonts w:ascii="Times New Roman" w:hAnsi="Times New Roman"/>
          <w:color w:val="auto"/>
          <w:sz w:val="28"/>
          <w:szCs w:val="28"/>
          <w:lang w:val="ru-RU"/>
        </w:rPr>
        <w:t>196</w:t>
      </w:r>
      <w:r w:rsidR="00DD70F9" w:rsidRPr="00CC0DE0">
        <w:rPr>
          <w:rFonts w:ascii="Times New Roman" w:hAnsi="Times New Roman"/>
          <w:color w:val="auto"/>
          <w:sz w:val="28"/>
          <w:szCs w:val="28"/>
        </w:rPr>
        <w:t>/2025</w:t>
      </w:r>
      <w:r w:rsidR="003410BC" w:rsidRPr="00CC0DE0">
        <w:rPr>
          <w:rFonts w:ascii="Times New Roman" w:hAnsi="Times New Roman"/>
          <w:color w:val="auto"/>
          <w:sz w:val="28"/>
          <w:szCs w:val="28"/>
        </w:rPr>
        <w:t>(</w:t>
      </w:r>
      <w:r w:rsidR="00F40570" w:rsidRPr="00CC0DE0">
        <w:rPr>
          <w:rFonts w:ascii="Times New Roman" w:hAnsi="Times New Roman"/>
          <w:color w:val="auto"/>
          <w:sz w:val="28"/>
          <w:szCs w:val="28"/>
        </w:rPr>
        <w:t>395</w:t>
      </w:r>
      <w:r w:rsidR="00DD70F9" w:rsidRPr="00CC0DE0">
        <w:rPr>
          <w:rFonts w:ascii="Times New Roman" w:hAnsi="Times New Roman"/>
          <w:color w:val="auto"/>
          <w:sz w:val="28"/>
          <w:szCs w:val="28"/>
        </w:rPr>
        <w:t>/25</w:t>
      </w:r>
      <w:r w:rsidR="0001073A" w:rsidRPr="00CC0DE0">
        <w:rPr>
          <w:rFonts w:ascii="Times New Roman" w:hAnsi="Times New Roman"/>
          <w:color w:val="auto"/>
          <w:sz w:val="28"/>
          <w:szCs w:val="28"/>
        </w:rPr>
        <w:t>)</w:t>
      </w:r>
    </w:p>
    <w:p w:rsidR="0001073A" w:rsidRPr="00CC0DE0" w:rsidRDefault="00A93CBB" w:rsidP="00CC0DE0">
      <w:pPr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  <w:r w:rsidRPr="00CC0DE0">
        <w:rPr>
          <w:rFonts w:ascii="Times New Roman" w:hAnsi="Times New Roman"/>
          <w:sz w:val="28"/>
          <w:szCs w:val="28"/>
        </w:rPr>
        <w:t>19 листопада</w:t>
      </w:r>
      <w:r w:rsidR="00DD70F9" w:rsidRPr="00CC0DE0">
        <w:rPr>
          <w:rFonts w:ascii="Times New Roman" w:hAnsi="Times New Roman"/>
          <w:sz w:val="28"/>
          <w:szCs w:val="28"/>
        </w:rPr>
        <w:t xml:space="preserve"> 2025</w:t>
      </w:r>
      <w:r w:rsidR="0001073A" w:rsidRPr="00CC0DE0">
        <w:rPr>
          <w:rFonts w:ascii="Times New Roman" w:hAnsi="Times New Roman"/>
          <w:sz w:val="28"/>
          <w:szCs w:val="28"/>
        </w:rPr>
        <w:t xml:space="preserve"> року</w:t>
      </w:r>
    </w:p>
    <w:p w:rsidR="0001073A" w:rsidRPr="00CC0DE0" w:rsidRDefault="00B0366B" w:rsidP="00CC0DE0">
      <w:pPr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  <w:r w:rsidRPr="00CC0DE0">
        <w:rPr>
          <w:rFonts w:ascii="Times New Roman" w:hAnsi="Times New Roman"/>
          <w:color w:val="auto"/>
          <w:sz w:val="28"/>
          <w:szCs w:val="28"/>
        </w:rPr>
        <w:t xml:space="preserve">№ </w:t>
      </w:r>
      <w:r w:rsidR="00A93CBB" w:rsidRPr="00BB5733">
        <w:rPr>
          <w:rFonts w:ascii="Times New Roman" w:hAnsi="Times New Roman"/>
          <w:color w:val="auto"/>
          <w:sz w:val="28"/>
          <w:szCs w:val="28"/>
          <w:lang w:val="ru-RU"/>
        </w:rPr>
        <w:t>207</w:t>
      </w:r>
      <w:r w:rsidR="007F2F35" w:rsidRPr="00CC0DE0">
        <w:rPr>
          <w:rFonts w:ascii="Times New Roman" w:hAnsi="Times New Roman"/>
          <w:color w:val="auto"/>
          <w:sz w:val="28"/>
          <w:szCs w:val="28"/>
        </w:rPr>
        <w:t>-</w:t>
      </w:r>
      <w:r w:rsidR="00E345F3" w:rsidRPr="00CC0DE0">
        <w:rPr>
          <w:rFonts w:ascii="Times New Roman" w:hAnsi="Times New Roman"/>
          <w:color w:val="auto"/>
          <w:sz w:val="28"/>
          <w:szCs w:val="28"/>
        </w:rPr>
        <w:t>2</w:t>
      </w:r>
      <w:r w:rsidR="005B2C54" w:rsidRPr="00CC0DE0">
        <w:rPr>
          <w:rFonts w:ascii="Times New Roman" w:hAnsi="Times New Roman"/>
          <w:color w:val="auto"/>
          <w:sz w:val="28"/>
          <w:szCs w:val="28"/>
        </w:rPr>
        <w:t>(ІІ)</w:t>
      </w:r>
      <w:r w:rsidR="00CC1717" w:rsidRPr="00CC0DE0">
        <w:rPr>
          <w:rFonts w:ascii="Times New Roman" w:hAnsi="Times New Roman"/>
          <w:color w:val="auto"/>
          <w:sz w:val="28"/>
          <w:szCs w:val="28"/>
        </w:rPr>
        <w:t>/</w:t>
      </w:r>
      <w:r w:rsidR="00DD70F9" w:rsidRPr="00CC0DE0">
        <w:rPr>
          <w:rFonts w:ascii="Times New Roman" w:hAnsi="Times New Roman"/>
          <w:color w:val="auto"/>
          <w:sz w:val="28"/>
          <w:szCs w:val="28"/>
        </w:rPr>
        <w:t>2025</w:t>
      </w:r>
      <w:r w:rsidR="0001073A" w:rsidRPr="00CC0DE0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01073A" w:rsidRPr="00CC0DE0" w:rsidRDefault="0001073A" w:rsidP="00CC0DE0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9D06A8" w:rsidRPr="00CC0DE0" w:rsidRDefault="001F37B8" w:rsidP="00CC0DE0">
      <w:pPr>
        <w:pStyle w:val="20"/>
        <w:widowControl/>
        <w:shd w:val="clear" w:color="auto" w:fill="auto"/>
        <w:spacing w:before="0" w:line="240" w:lineRule="auto"/>
        <w:ind w:firstLine="567"/>
        <w:rPr>
          <w:color w:val="000000"/>
          <w:sz w:val="28"/>
          <w:szCs w:val="28"/>
          <w:lang w:bidi="uk-UA"/>
        </w:rPr>
      </w:pPr>
      <w:r w:rsidRPr="00CC0DE0">
        <w:rPr>
          <w:color w:val="000000"/>
          <w:sz w:val="28"/>
          <w:szCs w:val="28"/>
          <w:lang w:bidi="uk-UA"/>
        </w:rPr>
        <w:t>Друга колегія суддів Другого</w:t>
      </w:r>
      <w:r w:rsidR="009D06A8" w:rsidRPr="00CC0DE0">
        <w:rPr>
          <w:color w:val="000000"/>
          <w:sz w:val="28"/>
          <w:szCs w:val="28"/>
          <w:lang w:bidi="uk-UA"/>
        </w:rPr>
        <w:t xml:space="preserve"> сенат</w:t>
      </w:r>
      <w:r w:rsidRPr="00CC0DE0">
        <w:rPr>
          <w:color w:val="000000"/>
          <w:sz w:val="28"/>
          <w:szCs w:val="28"/>
          <w:lang w:bidi="uk-UA"/>
        </w:rPr>
        <w:t>у</w:t>
      </w:r>
      <w:r w:rsidR="009D06A8" w:rsidRPr="00CC0DE0">
        <w:rPr>
          <w:color w:val="000000"/>
          <w:sz w:val="28"/>
          <w:szCs w:val="28"/>
          <w:lang w:bidi="uk-UA"/>
        </w:rPr>
        <w:t xml:space="preserve"> Конституційного Суду України у </w:t>
      </w:r>
      <w:r w:rsidR="00C8158F" w:rsidRPr="00CC0DE0">
        <w:rPr>
          <w:color w:val="000000"/>
          <w:sz w:val="28"/>
          <w:szCs w:val="28"/>
          <w:lang w:bidi="uk-UA"/>
        </w:rPr>
        <w:t xml:space="preserve">такому </w:t>
      </w:r>
      <w:r w:rsidR="009D06A8" w:rsidRPr="00CC0DE0">
        <w:rPr>
          <w:color w:val="000000"/>
          <w:sz w:val="28"/>
          <w:szCs w:val="28"/>
          <w:lang w:bidi="uk-UA"/>
        </w:rPr>
        <w:t>складі:</w:t>
      </w:r>
    </w:p>
    <w:p w:rsidR="00EA2427" w:rsidRPr="00CC0DE0" w:rsidRDefault="00EA2427" w:rsidP="00CC0DE0">
      <w:pPr>
        <w:pStyle w:val="20"/>
        <w:widowControl/>
        <w:shd w:val="clear" w:color="auto" w:fill="auto"/>
        <w:spacing w:before="0" w:line="240" w:lineRule="auto"/>
        <w:ind w:firstLine="567"/>
        <w:rPr>
          <w:color w:val="000000"/>
          <w:sz w:val="28"/>
          <w:szCs w:val="28"/>
          <w:lang w:bidi="uk-UA"/>
        </w:rPr>
      </w:pPr>
    </w:p>
    <w:p w:rsidR="004B7E96" w:rsidRPr="00CC0DE0" w:rsidRDefault="009D06A8" w:rsidP="00CC0DE0">
      <w:pPr>
        <w:pStyle w:val="20"/>
        <w:widowControl/>
        <w:shd w:val="clear" w:color="auto" w:fill="auto"/>
        <w:spacing w:before="0" w:line="240" w:lineRule="auto"/>
        <w:ind w:firstLine="567"/>
        <w:rPr>
          <w:color w:val="000000"/>
          <w:sz w:val="28"/>
          <w:szCs w:val="28"/>
          <w:lang w:bidi="uk-UA"/>
        </w:rPr>
      </w:pPr>
      <w:proofErr w:type="spellStart"/>
      <w:r w:rsidRPr="00CC0DE0">
        <w:rPr>
          <w:color w:val="000000"/>
          <w:sz w:val="28"/>
          <w:szCs w:val="28"/>
          <w:lang w:bidi="uk-UA"/>
        </w:rPr>
        <w:t>Лемак</w:t>
      </w:r>
      <w:proofErr w:type="spellEnd"/>
      <w:r w:rsidR="00C8158F" w:rsidRPr="00CC0DE0">
        <w:rPr>
          <w:color w:val="000000"/>
          <w:sz w:val="28"/>
          <w:szCs w:val="28"/>
          <w:lang w:bidi="uk-UA"/>
        </w:rPr>
        <w:t xml:space="preserve"> Василь</w:t>
      </w:r>
      <w:r w:rsidRPr="00CC0DE0">
        <w:rPr>
          <w:color w:val="000000"/>
          <w:sz w:val="28"/>
          <w:szCs w:val="28"/>
          <w:lang w:bidi="uk-UA"/>
        </w:rPr>
        <w:t xml:space="preserve"> Васильович</w:t>
      </w:r>
      <w:r w:rsidR="00200970" w:rsidRPr="00CC0DE0">
        <w:rPr>
          <w:color w:val="000000"/>
          <w:sz w:val="28"/>
          <w:szCs w:val="28"/>
          <w:lang w:bidi="uk-UA"/>
        </w:rPr>
        <w:t xml:space="preserve"> – </w:t>
      </w:r>
      <w:r w:rsidR="00C8158F" w:rsidRPr="00CC0DE0">
        <w:rPr>
          <w:color w:val="000000"/>
          <w:sz w:val="28"/>
          <w:szCs w:val="28"/>
          <w:lang w:bidi="uk-UA"/>
        </w:rPr>
        <w:t>головуючий</w:t>
      </w:r>
      <w:r w:rsidR="00714E8B" w:rsidRPr="00CC0DE0">
        <w:rPr>
          <w:color w:val="000000"/>
          <w:sz w:val="28"/>
          <w:szCs w:val="28"/>
          <w:lang w:bidi="uk-UA"/>
        </w:rPr>
        <w:t xml:space="preserve">, </w:t>
      </w:r>
      <w:r w:rsidRPr="00CC0DE0">
        <w:rPr>
          <w:color w:val="000000"/>
          <w:sz w:val="28"/>
          <w:szCs w:val="28"/>
          <w:lang w:bidi="uk-UA"/>
        </w:rPr>
        <w:t>доповідач,</w:t>
      </w:r>
    </w:p>
    <w:p w:rsidR="009B2CCC" w:rsidRPr="00CC0DE0" w:rsidRDefault="00612922" w:rsidP="00CC0DE0">
      <w:pPr>
        <w:pStyle w:val="20"/>
        <w:widowControl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proofErr w:type="spellStart"/>
      <w:r w:rsidRPr="00CC0DE0">
        <w:rPr>
          <w:sz w:val="28"/>
          <w:szCs w:val="28"/>
        </w:rPr>
        <w:t>Водянніков</w:t>
      </w:r>
      <w:proofErr w:type="spellEnd"/>
      <w:r w:rsidRPr="00CC0DE0">
        <w:rPr>
          <w:sz w:val="28"/>
          <w:szCs w:val="28"/>
        </w:rPr>
        <w:t xml:space="preserve"> Олександр Юрійович</w:t>
      </w:r>
      <w:r w:rsidR="00714E8B" w:rsidRPr="00CC0DE0">
        <w:rPr>
          <w:sz w:val="28"/>
          <w:szCs w:val="28"/>
        </w:rPr>
        <w:t>,</w:t>
      </w:r>
    </w:p>
    <w:p w:rsidR="004B7E96" w:rsidRPr="00CC0DE0" w:rsidRDefault="00866CB5" w:rsidP="00CC0DE0">
      <w:pPr>
        <w:pStyle w:val="20"/>
        <w:widowControl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CC0DE0">
        <w:rPr>
          <w:sz w:val="28"/>
          <w:szCs w:val="28"/>
        </w:rPr>
        <w:t>Юровська Галина Валентинівна</w:t>
      </w:r>
      <w:r w:rsidR="004B7E96" w:rsidRPr="00CC0DE0">
        <w:rPr>
          <w:sz w:val="28"/>
          <w:szCs w:val="28"/>
        </w:rPr>
        <w:t>,</w:t>
      </w:r>
    </w:p>
    <w:p w:rsidR="003472C0" w:rsidRPr="00CC0DE0" w:rsidRDefault="003472C0" w:rsidP="00CC0DE0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53EE2" w:rsidRPr="00CC0DE0" w:rsidRDefault="006A6EE2" w:rsidP="00BB573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bidi="uk-UA"/>
        </w:rPr>
      </w:pPr>
      <w:r w:rsidRPr="00CC0DE0">
        <w:rPr>
          <w:rFonts w:ascii="Times New Roman" w:hAnsi="Times New Roman"/>
          <w:color w:val="auto"/>
          <w:sz w:val="28"/>
          <w:szCs w:val="28"/>
        </w:rPr>
        <w:t>роз</w:t>
      </w:r>
      <w:r w:rsidR="007E2492" w:rsidRPr="00CC0DE0">
        <w:rPr>
          <w:rFonts w:ascii="Times New Roman" w:hAnsi="Times New Roman"/>
          <w:color w:val="auto"/>
          <w:sz w:val="28"/>
          <w:szCs w:val="28"/>
        </w:rPr>
        <w:t>г</w:t>
      </w:r>
      <w:r w:rsidR="00213E84" w:rsidRPr="00CC0DE0">
        <w:rPr>
          <w:rFonts w:ascii="Times New Roman" w:hAnsi="Times New Roman"/>
          <w:color w:val="auto"/>
          <w:sz w:val="28"/>
          <w:szCs w:val="28"/>
        </w:rPr>
        <w:t>лянула на засіданні питання про</w:t>
      </w:r>
      <w:r w:rsidRPr="00CC0DE0">
        <w:rPr>
          <w:rFonts w:ascii="Times New Roman" w:hAnsi="Times New Roman"/>
          <w:color w:val="auto"/>
          <w:sz w:val="28"/>
          <w:szCs w:val="28"/>
        </w:rPr>
        <w:t xml:space="preserve"> відкриття конституційного провадження у справі за конституційною скаргою </w:t>
      </w:r>
      <w:proofErr w:type="spellStart"/>
      <w:r w:rsidR="00866CB5" w:rsidRPr="00CC0DE0">
        <w:rPr>
          <w:rFonts w:ascii="Times New Roman" w:hAnsi="Times New Roman"/>
          <w:color w:val="auto"/>
          <w:sz w:val="28"/>
          <w:szCs w:val="28"/>
        </w:rPr>
        <w:t>Маковецького</w:t>
      </w:r>
      <w:proofErr w:type="spellEnd"/>
      <w:r w:rsidR="00866CB5" w:rsidRPr="00CC0DE0">
        <w:rPr>
          <w:rFonts w:ascii="Times New Roman" w:hAnsi="Times New Roman"/>
          <w:color w:val="auto"/>
          <w:sz w:val="28"/>
          <w:szCs w:val="28"/>
        </w:rPr>
        <w:t xml:space="preserve"> Ігоря Юрійовича</w:t>
      </w:r>
      <w:r w:rsidR="00213E84" w:rsidRPr="00CC0DE0">
        <w:rPr>
          <w:rFonts w:ascii="Times New Roman" w:hAnsi="Times New Roman"/>
          <w:sz w:val="28"/>
          <w:szCs w:val="28"/>
          <w:lang w:bidi="uk-UA"/>
        </w:rPr>
        <w:t xml:space="preserve"> щодо відповідності</w:t>
      </w:r>
      <w:r w:rsidR="009B2CCC" w:rsidRPr="00CC0DE0">
        <w:rPr>
          <w:rFonts w:ascii="Times New Roman" w:hAnsi="Times New Roman"/>
          <w:sz w:val="28"/>
          <w:szCs w:val="28"/>
          <w:lang w:bidi="uk-UA"/>
        </w:rPr>
        <w:t xml:space="preserve"> Конституції Укра</w:t>
      </w:r>
      <w:r w:rsidR="00213E84" w:rsidRPr="00CC0DE0">
        <w:rPr>
          <w:rFonts w:ascii="Times New Roman" w:hAnsi="Times New Roman"/>
          <w:sz w:val="28"/>
          <w:szCs w:val="28"/>
          <w:lang w:bidi="uk-UA"/>
        </w:rPr>
        <w:t>їни (конституційності</w:t>
      </w:r>
      <w:r w:rsidR="00B7128B" w:rsidRPr="00CC0DE0">
        <w:rPr>
          <w:rFonts w:ascii="Times New Roman" w:hAnsi="Times New Roman"/>
          <w:sz w:val="28"/>
          <w:szCs w:val="28"/>
          <w:lang w:bidi="uk-UA"/>
        </w:rPr>
        <w:t xml:space="preserve">) </w:t>
      </w:r>
      <w:r w:rsidR="00866CB5" w:rsidRPr="00CC0DE0">
        <w:rPr>
          <w:rFonts w:ascii="Times New Roman" w:hAnsi="Times New Roman"/>
          <w:sz w:val="28"/>
          <w:szCs w:val="28"/>
          <w:lang w:bidi="uk-UA"/>
        </w:rPr>
        <w:br/>
        <w:t xml:space="preserve">частини четвертої статті 304, статті 309, частини четвертої статті 399, </w:t>
      </w:r>
      <w:r w:rsidR="00866CB5" w:rsidRPr="00CC0DE0">
        <w:rPr>
          <w:rFonts w:ascii="Times New Roman" w:hAnsi="Times New Roman"/>
          <w:sz w:val="28"/>
          <w:szCs w:val="28"/>
          <w:lang w:bidi="uk-UA"/>
        </w:rPr>
        <w:br/>
        <w:t>частини другої статті 428 Кримінального процесуального кодексу України</w:t>
      </w:r>
      <w:r w:rsidR="0001073A" w:rsidRPr="00CC0DE0">
        <w:rPr>
          <w:rFonts w:ascii="Times New Roman" w:hAnsi="Times New Roman"/>
          <w:color w:val="auto"/>
          <w:sz w:val="28"/>
          <w:szCs w:val="28"/>
        </w:rPr>
        <w:t>.</w:t>
      </w:r>
    </w:p>
    <w:p w:rsidR="005A547D" w:rsidRPr="00CC0DE0" w:rsidRDefault="005A547D" w:rsidP="00BB573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428D" w:rsidRPr="00CC0DE0" w:rsidRDefault="0001073A" w:rsidP="00BB573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0DE0">
        <w:rPr>
          <w:rFonts w:ascii="Times New Roman" w:hAnsi="Times New Roman"/>
          <w:sz w:val="28"/>
          <w:szCs w:val="28"/>
        </w:rPr>
        <w:t xml:space="preserve">Заслухавши суддю-доповідача </w:t>
      </w:r>
      <w:proofErr w:type="spellStart"/>
      <w:r w:rsidRPr="00CC0DE0">
        <w:rPr>
          <w:rFonts w:ascii="Times New Roman" w:hAnsi="Times New Roman"/>
          <w:sz w:val="28"/>
          <w:szCs w:val="28"/>
        </w:rPr>
        <w:t>Лемака</w:t>
      </w:r>
      <w:proofErr w:type="spellEnd"/>
      <w:r w:rsidRPr="00CC0DE0">
        <w:rPr>
          <w:rFonts w:ascii="Times New Roman" w:hAnsi="Times New Roman"/>
          <w:sz w:val="28"/>
          <w:szCs w:val="28"/>
        </w:rPr>
        <w:t xml:space="preserve"> В.В. та дослідивши матеріали справи, </w:t>
      </w:r>
      <w:r w:rsidR="00253EE2" w:rsidRPr="00CC0DE0">
        <w:rPr>
          <w:rFonts w:ascii="Times New Roman" w:hAnsi="Times New Roman"/>
          <w:sz w:val="28"/>
          <w:szCs w:val="28"/>
        </w:rPr>
        <w:t>Друга колегія суддів Другого</w:t>
      </w:r>
      <w:r w:rsidRPr="00CC0DE0">
        <w:rPr>
          <w:rFonts w:ascii="Times New Roman" w:hAnsi="Times New Roman"/>
          <w:sz w:val="28"/>
          <w:szCs w:val="28"/>
        </w:rPr>
        <w:t xml:space="preserve"> сена</w:t>
      </w:r>
      <w:r w:rsidR="00ED31B6" w:rsidRPr="00CC0DE0">
        <w:rPr>
          <w:rFonts w:ascii="Times New Roman" w:hAnsi="Times New Roman"/>
          <w:sz w:val="28"/>
          <w:szCs w:val="28"/>
        </w:rPr>
        <w:t>т</w:t>
      </w:r>
      <w:r w:rsidR="00253EE2" w:rsidRPr="00CC0DE0">
        <w:rPr>
          <w:rFonts w:ascii="Times New Roman" w:hAnsi="Times New Roman"/>
          <w:sz w:val="28"/>
          <w:szCs w:val="28"/>
        </w:rPr>
        <w:t>у</w:t>
      </w:r>
      <w:r w:rsidR="00362504" w:rsidRPr="00CC0DE0">
        <w:rPr>
          <w:rFonts w:ascii="Times New Roman" w:hAnsi="Times New Roman"/>
          <w:sz w:val="28"/>
          <w:szCs w:val="28"/>
        </w:rPr>
        <w:t xml:space="preserve"> Конституційного Суду України</w:t>
      </w:r>
    </w:p>
    <w:p w:rsidR="009D0B2A" w:rsidRPr="00CC0DE0" w:rsidRDefault="009D0B2A" w:rsidP="00BB573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42EC5" w:rsidRPr="00CC0DE0" w:rsidRDefault="008A7B70" w:rsidP="00BB573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DE0">
        <w:rPr>
          <w:rFonts w:ascii="Times New Roman" w:hAnsi="Times New Roman"/>
          <w:b/>
          <w:sz w:val="28"/>
          <w:szCs w:val="28"/>
        </w:rPr>
        <w:t>у с т а н о в и л а</w:t>
      </w:r>
      <w:r w:rsidR="000D209B" w:rsidRPr="00CC0DE0">
        <w:rPr>
          <w:rFonts w:ascii="Times New Roman" w:hAnsi="Times New Roman"/>
          <w:b/>
          <w:sz w:val="28"/>
          <w:szCs w:val="28"/>
        </w:rPr>
        <w:t>:</w:t>
      </w:r>
    </w:p>
    <w:p w:rsidR="008D428D" w:rsidRPr="00CC0DE0" w:rsidRDefault="008D428D" w:rsidP="00BB5733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03A32" w:rsidRPr="00CC0DE0" w:rsidRDefault="00242334" w:rsidP="00BB5733">
      <w:pPr>
        <w:pStyle w:val="20"/>
        <w:widowControl/>
        <w:spacing w:before="0" w:line="360" w:lineRule="auto"/>
        <w:ind w:firstLine="567"/>
        <w:rPr>
          <w:color w:val="000000"/>
          <w:sz w:val="28"/>
          <w:szCs w:val="28"/>
          <w:lang w:bidi="uk-UA"/>
        </w:rPr>
      </w:pPr>
      <w:r w:rsidRPr="00CC0DE0">
        <w:rPr>
          <w:color w:val="000000"/>
          <w:sz w:val="28"/>
          <w:szCs w:val="28"/>
          <w:lang w:bidi="uk-UA"/>
        </w:rPr>
        <w:t xml:space="preserve">1. </w:t>
      </w:r>
      <w:proofErr w:type="spellStart"/>
      <w:r w:rsidR="005F0314" w:rsidRPr="00CC0DE0">
        <w:rPr>
          <w:color w:val="000000"/>
          <w:sz w:val="28"/>
          <w:szCs w:val="28"/>
          <w:lang w:bidi="uk-UA"/>
        </w:rPr>
        <w:t>Маковецький</w:t>
      </w:r>
      <w:proofErr w:type="spellEnd"/>
      <w:r w:rsidR="005F0314" w:rsidRPr="00CC0DE0">
        <w:rPr>
          <w:color w:val="000000"/>
          <w:sz w:val="28"/>
          <w:szCs w:val="28"/>
          <w:lang w:bidi="uk-UA"/>
        </w:rPr>
        <w:t xml:space="preserve"> І.Ю.</w:t>
      </w:r>
      <w:r w:rsidR="00DA45EC" w:rsidRPr="00CC0DE0">
        <w:rPr>
          <w:color w:val="000000"/>
          <w:sz w:val="28"/>
          <w:szCs w:val="28"/>
          <w:lang w:bidi="uk-UA"/>
        </w:rPr>
        <w:t xml:space="preserve"> звернувся</w:t>
      </w:r>
      <w:r w:rsidR="008A7B70" w:rsidRPr="00CC0DE0">
        <w:rPr>
          <w:color w:val="000000"/>
          <w:sz w:val="28"/>
          <w:szCs w:val="28"/>
          <w:lang w:bidi="uk-UA"/>
        </w:rPr>
        <w:t xml:space="preserve"> до Конституційного Суду України </w:t>
      </w:r>
      <w:r w:rsidR="007B6221" w:rsidRPr="00CC0DE0">
        <w:rPr>
          <w:color w:val="000000"/>
          <w:sz w:val="28"/>
          <w:szCs w:val="28"/>
          <w:lang w:bidi="uk-UA"/>
        </w:rPr>
        <w:t>з</w:t>
      </w:r>
      <w:r w:rsidR="00B30D80" w:rsidRPr="00CC0DE0">
        <w:rPr>
          <w:color w:val="000000"/>
          <w:sz w:val="28"/>
          <w:szCs w:val="28"/>
          <w:lang w:bidi="uk-UA"/>
        </w:rPr>
        <w:t xml:space="preserve"> </w:t>
      </w:r>
      <w:r w:rsidR="007B1EFD" w:rsidRPr="00CC0DE0">
        <w:rPr>
          <w:color w:val="000000"/>
          <w:sz w:val="28"/>
          <w:szCs w:val="28"/>
          <w:lang w:bidi="uk-UA"/>
        </w:rPr>
        <w:t>клопотанням перевірити на ві</w:t>
      </w:r>
      <w:r w:rsidR="00DA45EC" w:rsidRPr="00CC0DE0">
        <w:rPr>
          <w:color w:val="000000"/>
          <w:sz w:val="28"/>
          <w:szCs w:val="28"/>
          <w:lang w:bidi="uk-UA"/>
        </w:rPr>
        <w:t xml:space="preserve">дповідність Конституції України </w:t>
      </w:r>
      <w:r w:rsidR="007B1EFD" w:rsidRPr="00CC0DE0">
        <w:rPr>
          <w:color w:val="000000"/>
          <w:sz w:val="28"/>
          <w:szCs w:val="28"/>
          <w:lang w:bidi="uk-UA"/>
        </w:rPr>
        <w:t>(конституційність</w:t>
      </w:r>
      <w:r w:rsidR="007B6221" w:rsidRPr="00CC0DE0">
        <w:rPr>
          <w:color w:val="000000"/>
          <w:sz w:val="28"/>
          <w:szCs w:val="28"/>
          <w:lang w:bidi="uk-UA"/>
        </w:rPr>
        <w:t xml:space="preserve">) </w:t>
      </w:r>
      <w:r w:rsidR="005F0314" w:rsidRPr="00CC0DE0">
        <w:rPr>
          <w:color w:val="000000"/>
          <w:sz w:val="28"/>
          <w:szCs w:val="28"/>
          <w:lang w:bidi="uk-UA"/>
        </w:rPr>
        <w:t xml:space="preserve">частину четверту статті 304, статтю 309, частину четверту </w:t>
      </w:r>
      <w:r w:rsidR="005F0314" w:rsidRPr="00CC0DE0">
        <w:rPr>
          <w:color w:val="000000"/>
          <w:sz w:val="28"/>
          <w:szCs w:val="28"/>
          <w:lang w:bidi="uk-UA"/>
        </w:rPr>
        <w:lastRenderedPageBreak/>
        <w:t>статті 399, частину другу статті 428 Кримінального процесуального кодексу України</w:t>
      </w:r>
      <w:r w:rsidR="00677182" w:rsidRPr="00CC0DE0">
        <w:rPr>
          <w:color w:val="000000"/>
          <w:sz w:val="28"/>
          <w:szCs w:val="28"/>
          <w:lang w:bidi="uk-UA"/>
        </w:rPr>
        <w:t xml:space="preserve"> (далі – Кодекс)</w:t>
      </w:r>
      <w:r w:rsidR="00DA45EC" w:rsidRPr="00CC0DE0">
        <w:rPr>
          <w:color w:val="000000"/>
          <w:sz w:val="28"/>
          <w:szCs w:val="28"/>
          <w:lang w:bidi="uk-UA"/>
        </w:rPr>
        <w:t>.</w:t>
      </w:r>
    </w:p>
    <w:p w:rsidR="005B1876" w:rsidRPr="00CC0DE0" w:rsidRDefault="005B1876" w:rsidP="00BB5733">
      <w:pPr>
        <w:pStyle w:val="20"/>
        <w:widowControl/>
        <w:shd w:val="clear" w:color="auto" w:fill="auto"/>
        <w:spacing w:before="0" w:line="360" w:lineRule="auto"/>
        <w:ind w:firstLine="567"/>
        <w:rPr>
          <w:sz w:val="28"/>
          <w:szCs w:val="28"/>
          <w:lang w:bidi="uk-UA"/>
        </w:rPr>
      </w:pPr>
      <w:r w:rsidRPr="00CC0DE0">
        <w:rPr>
          <w:sz w:val="28"/>
          <w:szCs w:val="28"/>
          <w:lang w:bidi="uk-UA"/>
        </w:rPr>
        <w:t xml:space="preserve">Відповідно до </w:t>
      </w:r>
      <w:r w:rsidR="00C97B5F" w:rsidRPr="00CC0DE0">
        <w:rPr>
          <w:sz w:val="28"/>
          <w:szCs w:val="28"/>
          <w:lang w:bidi="uk-UA"/>
        </w:rPr>
        <w:t xml:space="preserve">частини четвертої статті 304 Кодексу „слідчий суддя, суд відмовляє у відкритті провадження лише у разі, якщо скарга подана на рішення, дію чи бездіяльність слідчого, </w:t>
      </w:r>
      <w:proofErr w:type="spellStart"/>
      <w:r w:rsidR="00C97B5F" w:rsidRPr="00CC0DE0">
        <w:rPr>
          <w:sz w:val="28"/>
          <w:szCs w:val="28"/>
          <w:lang w:bidi="uk-UA"/>
        </w:rPr>
        <w:t>дізнавача</w:t>
      </w:r>
      <w:proofErr w:type="spellEnd"/>
      <w:r w:rsidR="00C97B5F" w:rsidRPr="00CC0DE0">
        <w:rPr>
          <w:sz w:val="28"/>
          <w:szCs w:val="28"/>
          <w:lang w:bidi="uk-UA"/>
        </w:rPr>
        <w:t>, прокурора, що не підлягає оскарженню“.</w:t>
      </w:r>
    </w:p>
    <w:p w:rsidR="00817F38" w:rsidRPr="00CC0DE0" w:rsidRDefault="00817F38" w:rsidP="00BB5733">
      <w:pPr>
        <w:pStyle w:val="20"/>
        <w:widowControl/>
        <w:spacing w:before="0" w:line="360" w:lineRule="auto"/>
        <w:ind w:firstLine="567"/>
        <w:rPr>
          <w:sz w:val="28"/>
          <w:szCs w:val="28"/>
          <w:lang w:bidi="uk-UA"/>
        </w:rPr>
      </w:pPr>
      <w:r w:rsidRPr="00CC0DE0">
        <w:rPr>
          <w:sz w:val="28"/>
          <w:szCs w:val="28"/>
          <w:lang w:bidi="uk-UA"/>
        </w:rPr>
        <w:t>С</w:t>
      </w:r>
      <w:r w:rsidR="00E23A7B" w:rsidRPr="00CC0DE0">
        <w:rPr>
          <w:sz w:val="28"/>
          <w:szCs w:val="28"/>
          <w:lang w:bidi="uk-UA"/>
        </w:rPr>
        <w:t>таттею</w:t>
      </w:r>
      <w:r w:rsidR="00C97B5F" w:rsidRPr="00CC0DE0">
        <w:rPr>
          <w:sz w:val="28"/>
          <w:szCs w:val="28"/>
          <w:lang w:bidi="uk-UA"/>
        </w:rPr>
        <w:t xml:space="preserve"> 309 Кодексу</w:t>
      </w:r>
      <w:r w:rsidR="00E23A7B" w:rsidRPr="00CC0DE0">
        <w:rPr>
          <w:sz w:val="28"/>
          <w:szCs w:val="28"/>
          <w:lang w:bidi="uk-UA"/>
        </w:rPr>
        <w:t xml:space="preserve"> </w:t>
      </w:r>
      <w:r w:rsidRPr="00CC0DE0">
        <w:rPr>
          <w:sz w:val="28"/>
          <w:szCs w:val="28"/>
          <w:lang w:bidi="uk-UA"/>
        </w:rPr>
        <w:t>передбачено, що:</w:t>
      </w:r>
    </w:p>
    <w:p w:rsidR="00C97B5F" w:rsidRPr="00CC0DE0" w:rsidRDefault="00700CCF" w:rsidP="00BB5733">
      <w:pPr>
        <w:pStyle w:val="20"/>
        <w:widowControl/>
        <w:spacing w:before="0" w:line="360" w:lineRule="auto"/>
        <w:ind w:firstLine="567"/>
        <w:rPr>
          <w:sz w:val="28"/>
          <w:szCs w:val="28"/>
          <w:lang w:bidi="uk-UA"/>
        </w:rPr>
      </w:pPr>
      <w:r w:rsidRPr="00CC0DE0">
        <w:rPr>
          <w:sz w:val="28"/>
          <w:szCs w:val="28"/>
          <w:lang w:bidi="uk-UA"/>
        </w:rPr>
        <w:t>„</w:t>
      </w:r>
      <w:r w:rsidR="00C97B5F" w:rsidRPr="00CC0DE0">
        <w:rPr>
          <w:sz w:val="28"/>
          <w:szCs w:val="28"/>
          <w:lang w:bidi="uk-UA"/>
        </w:rPr>
        <w:t>1. Під час досудового розслідування можуть бути оскаржені в апеляційному порядку ухвали слідчого судді про:</w:t>
      </w:r>
    </w:p>
    <w:p w:rsidR="00C97B5F" w:rsidRPr="00CC0DE0" w:rsidRDefault="00C97B5F" w:rsidP="00BB5733">
      <w:pPr>
        <w:pStyle w:val="20"/>
        <w:widowControl/>
        <w:spacing w:before="0" w:line="360" w:lineRule="auto"/>
        <w:ind w:firstLine="567"/>
        <w:rPr>
          <w:sz w:val="28"/>
          <w:szCs w:val="28"/>
          <w:lang w:bidi="uk-UA"/>
        </w:rPr>
      </w:pPr>
      <w:r w:rsidRPr="00CC0DE0">
        <w:rPr>
          <w:sz w:val="28"/>
          <w:szCs w:val="28"/>
          <w:lang w:bidi="uk-UA"/>
        </w:rPr>
        <w:t>1) відмову у наданні дозволу на затримання;</w:t>
      </w:r>
    </w:p>
    <w:p w:rsidR="00C97B5F" w:rsidRPr="00CC0DE0" w:rsidRDefault="00C97B5F" w:rsidP="00BB5733">
      <w:pPr>
        <w:pStyle w:val="20"/>
        <w:widowControl/>
        <w:spacing w:before="0" w:line="360" w:lineRule="auto"/>
        <w:ind w:firstLine="567"/>
        <w:rPr>
          <w:sz w:val="28"/>
          <w:szCs w:val="28"/>
          <w:lang w:bidi="uk-UA"/>
        </w:rPr>
      </w:pPr>
      <w:r w:rsidRPr="00CC0DE0">
        <w:rPr>
          <w:sz w:val="28"/>
          <w:szCs w:val="28"/>
          <w:lang w:bidi="uk-UA"/>
        </w:rPr>
        <w:t>2) застосування запобіжного заходу у вигляді тримання під вартою або відмову в його застосуванні;</w:t>
      </w:r>
    </w:p>
    <w:p w:rsidR="00C97B5F" w:rsidRPr="00CC0DE0" w:rsidRDefault="00C97B5F" w:rsidP="00BB5733">
      <w:pPr>
        <w:pStyle w:val="20"/>
        <w:widowControl/>
        <w:spacing w:before="0" w:line="360" w:lineRule="auto"/>
        <w:ind w:firstLine="567"/>
        <w:rPr>
          <w:sz w:val="28"/>
          <w:szCs w:val="28"/>
          <w:lang w:bidi="uk-UA"/>
        </w:rPr>
      </w:pPr>
      <w:r w:rsidRPr="00CC0DE0">
        <w:rPr>
          <w:sz w:val="28"/>
          <w:szCs w:val="28"/>
          <w:lang w:bidi="uk-UA"/>
        </w:rPr>
        <w:t>3) продовження строку тримання під вартою або відмову в його продовженні;</w:t>
      </w:r>
    </w:p>
    <w:p w:rsidR="00C97B5F" w:rsidRPr="00CC0DE0" w:rsidRDefault="00C97B5F" w:rsidP="00BB5733">
      <w:pPr>
        <w:pStyle w:val="20"/>
        <w:widowControl/>
        <w:spacing w:before="0" w:line="360" w:lineRule="auto"/>
        <w:ind w:firstLine="567"/>
        <w:rPr>
          <w:sz w:val="28"/>
          <w:szCs w:val="28"/>
          <w:lang w:bidi="uk-UA"/>
        </w:rPr>
      </w:pPr>
      <w:r w:rsidRPr="00CC0DE0">
        <w:rPr>
          <w:sz w:val="28"/>
          <w:szCs w:val="28"/>
          <w:lang w:bidi="uk-UA"/>
        </w:rPr>
        <w:t>4) застосування запобіжного заходу у вигляді домашнього арешту або відмову в його застосуванні;</w:t>
      </w:r>
    </w:p>
    <w:p w:rsidR="00C97B5F" w:rsidRPr="00CC0DE0" w:rsidRDefault="00C97B5F" w:rsidP="00BB5733">
      <w:pPr>
        <w:pStyle w:val="20"/>
        <w:widowControl/>
        <w:spacing w:before="0" w:line="360" w:lineRule="auto"/>
        <w:ind w:firstLine="567"/>
        <w:rPr>
          <w:sz w:val="28"/>
          <w:szCs w:val="28"/>
          <w:lang w:bidi="uk-UA"/>
        </w:rPr>
      </w:pPr>
      <w:r w:rsidRPr="00CC0DE0">
        <w:rPr>
          <w:sz w:val="28"/>
          <w:szCs w:val="28"/>
          <w:lang w:bidi="uk-UA"/>
        </w:rPr>
        <w:t>5) продовження строку домашнього арешту або відмову в його продовженні;</w:t>
      </w:r>
    </w:p>
    <w:p w:rsidR="00C97B5F" w:rsidRPr="00CC0DE0" w:rsidRDefault="00C97B5F" w:rsidP="00BB5733">
      <w:pPr>
        <w:pStyle w:val="20"/>
        <w:widowControl/>
        <w:spacing w:before="0" w:line="360" w:lineRule="auto"/>
        <w:ind w:firstLine="567"/>
        <w:rPr>
          <w:sz w:val="28"/>
          <w:szCs w:val="28"/>
          <w:lang w:bidi="uk-UA"/>
        </w:rPr>
      </w:pPr>
      <w:r w:rsidRPr="00CC0DE0">
        <w:rPr>
          <w:sz w:val="28"/>
          <w:szCs w:val="28"/>
          <w:lang w:bidi="uk-UA"/>
        </w:rPr>
        <w:t>5</w:t>
      </w:r>
      <w:r w:rsidRPr="00CC0DE0">
        <w:rPr>
          <w:sz w:val="28"/>
          <w:szCs w:val="28"/>
          <w:vertAlign w:val="superscript"/>
          <w:lang w:bidi="uk-UA"/>
        </w:rPr>
        <w:t>1</w:t>
      </w:r>
      <w:r w:rsidRPr="00CC0DE0">
        <w:rPr>
          <w:sz w:val="28"/>
          <w:szCs w:val="28"/>
          <w:lang w:bidi="uk-UA"/>
        </w:rPr>
        <w:t>) застосування запобіжного заходу у вигляді застави або про відмову в застосуванні такого заходу;</w:t>
      </w:r>
    </w:p>
    <w:p w:rsidR="00C97B5F" w:rsidRPr="00CC0DE0" w:rsidRDefault="00C97B5F" w:rsidP="00BB5733">
      <w:pPr>
        <w:pStyle w:val="20"/>
        <w:widowControl/>
        <w:spacing w:before="0" w:line="360" w:lineRule="auto"/>
        <w:ind w:firstLine="567"/>
        <w:rPr>
          <w:sz w:val="28"/>
          <w:szCs w:val="28"/>
          <w:lang w:bidi="uk-UA"/>
        </w:rPr>
      </w:pPr>
      <w:r w:rsidRPr="00CC0DE0">
        <w:rPr>
          <w:sz w:val="28"/>
          <w:szCs w:val="28"/>
          <w:lang w:bidi="uk-UA"/>
        </w:rPr>
        <w:t>6) поміщення особи в приймальник-розподільник для дітей або відмову в такому поміщенні;</w:t>
      </w:r>
    </w:p>
    <w:p w:rsidR="00C97B5F" w:rsidRPr="00CC0DE0" w:rsidRDefault="00C97B5F" w:rsidP="00BB5733">
      <w:pPr>
        <w:pStyle w:val="20"/>
        <w:widowControl/>
        <w:spacing w:before="0" w:line="360" w:lineRule="auto"/>
        <w:ind w:firstLine="567"/>
        <w:rPr>
          <w:sz w:val="28"/>
          <w:szCs w:val="28"/>
          <w:lang w:bidi="uk-UA"/>
        </w:rPr>
      </w:pPr>
      <w:r w:rsidRPr="00CC0DE0">
        <w:rPr>
          <w:sz w:val="28"/>
          <w:szCs w:val="28"/>
          <w:lang w:bidi="uk-UA"/>
        </w:rPr>
        <w:t>7) продовження строку тримання особи в приймальнику-розподільнику для дітей або відмову в його продовженні;</w:t>
      </w:r>
    </w:p>
    <w:p w:rsidR="00C97B5F" w:rsidRPr="00CC0DE0" w:rsidRDefault="00C97B5F" w:rsidP="00BB5733">
      <w:pPr>
        <w:pStyle w:val="20"/>
        <w:widowControl/>
        <w:spacing w:before="0" w:line="360" w:lineRule="auto"/>
        <w:ind w:firstLine="567"/>
        <w:rPr>
          <w:sz w:val="28"/>
          <w:szCs w:val="28"/>
          <w:lang w:bidi="uk-UA"/>
        </w:rPr>
      </w:pPr>
      <w:r w:rsidRPr="00CC0DE0">
        <w:rPr>
          <w:sz w:val="28"/>
          <w:szCs w:val="28"/>
          <w:lang w:bidi="uk-UA"/>
        </w:rPr>
        <w:t>8) направлення особи до медичного закладу для проведення психіатричної експертизи або відмову у такому направленні;</w:t>
      </w:r>
    </w:p>
    <w:p w:rsidR="00C97B5F" w:rsidRPr="00CC0DE0" w:rsidRDefault="00C97B5F" w:rsidP="00BB5733">
      <w:pPr>
        <w:pStyle w:val="20"/>
        <w:widowControl/>
        <w:spacing w:before="0" w:line="360" w:lineRule="auto"/>
        <w:ind w:firstLine="567"/>
        <w:rPr>
          <w:sz w:val="28"/>
          <w:szCs w:val="28"/>
          <w:lang w:bidi="uk-UA"/>
        </w:rPr>
      </w:pPr>
      <w:r w:rsidRPr="00CC0DE0">
        <w:rPr>
          <w:sz w:val="28"/>
          <w:szCs w:val="28"/>
          <w:lang w:bidi="uk-UA"/>
        </w:rPr>
        <w:t>9) арешт майна або відмову у ньому;</w:t>
      </w:r>
    </w:p>
    <w:p w:rsidR="00C97B5F" w:rsidRPr="00CC0DE0" w:rsidRDefault="00C97B5F" w:rsidP="00BB5733">
      <w:pPr>
        <w:pStyle w:val="20"/>
        <w:widowControl/>
        <w:spacing w:before="0" w:line="360" w:lineRule="auto"/>
        <w:ind w:firstLine="567"/>
        <w:rPr>
          <w:sz w:val="28"/>
          <w:szCs w:val="28"/>
          <w:lang w:bidi="uk-UA"/>
        </w:rPr>
      </w:pPr>
      <w:r w:rsidRPr="00CC0DE0">
        <w:rPr>
          <w:sz w:val="28"/>
          <w:szCs w:val="28"/>
          <w:lang w:bidi="uk-UA"/>
        </w:rPr>
        <w:t>9</w:t>
      </w:r>
      <w:r w:rsidRPr="00CC0DE0">
        <w:rPr>
          <w:sz w:val="28"/>
          <w:szCs w:val="28"/>
          <w:vertAlign w:val="superscript"/>
          <w:lang w:bidi="uk-UA"/>
        </w:rPr>
        <w:t>1</w:t>
      </w:r>
      <w:r w:rsidRPr="00CC0DE0">
        <w:rPr>
          <w:sz w:val="28"/>
          <w:szCs w:val="28"/>
          <w:lang w:bidi="uk-UA"/>
        </w:rPr>
        <w:t>) застосування тимчасових обмежень діяльності юридичної особи та/або тимчасових обмежень в отриманні прав та/або переваг або відмову у застосуванні таких обмежень;</w:t>
      </w:r>
    </w:p>
    <w:p w:rsidR="00C97B5F" w:rsidRPr="00CC0DE0" w:rsidRDefault="00C97B5F" w:rsidP="00BB5733">
      <w:pPr>
        <w:pStyle w:val="20"/>
        <w:widowControl/>
        <w:spacing w:before="0" w:line="360" w:lineRule="auto"/>
        <w:ind w:firstLine="567"/>
        <w:rPr>
          <w:sz w:val="28"/>
          <w:szCs w:val="28"/>
          <w:lang w:bidi="uk-UA"/>
        </w:rPr>
      </w:pPr>
      <w:r w:rsidRPr="00CC0DE0">
        <w:rPr>
          <w:sz w:val="28"/>
          <w:szCs w:val="28"/>
          <w:lang w:bidi="uk-UA"/>
        </w:rPr>
        <w:lastRenderedPageBreak/>
        <w:t xml:space="preserve">10) тимчасовий доступ до речей і документів, яким дозволено вилучення речей і документів, які посвідчують користування правом на здійснення підприємницької діяльності, або інших, за відсутності яких фізична особа </w:t>
      </w:r>
      <w:r w:rsidR="00291D62" w:rsidRPr="00CC0DE0">
        <w:rPr>
          <w:sz w:val="28"/>
          <w:szCs w:val="28"/>
          <w:lang w:bidi="uk-UA"/>
        </w:rPr>
        <w:t>–</w:t>
      </w:r>
      <w:r w:rsidRPr="00CC0DE0">
        <w:rPr>
          <w:sz w:val="28"/>
          <w:szCs w:val="28"/>
          <w:lang w:bidi="uk-UA"/>
        </w:rPr>
        <w:t xml:space="preserve"> підприємець чи юридична особа позбавляються можливості здійснювати свою діяльність;</w:t>
      </w:r>
    </w:p>
    <w:p w:rsidR="00C97B5F" w:rsidRPr="00CC0DE0" w:rsidRDefault="00C97B5F" w:rsidP="00BB5733">
      <w:pPr>
        <w:pStyle w:val="20"/>
        <w:widowControl/>
        <w:spacing w:before="0" w:line="360" w:lineRule="auto"/>
        <w:ind w:firstLine="567"/>
        <w:rPr>
          <w:sz w:val="28"/>
          <w:szCs w:val="28"/>
          <w:lang w:bidi="uk-UA"/>
        </w:rPr>
      </w:pPr>
      <w:r w:rsidRPr="00CC0DE0">
        <w:rPr>
          <w:sz w:val="28"/>
          <w:szCs w:val="28"/>
          <w:lang w:bidi="uk-UA"/>
        </w:rPr>
        <w:t>11) відсторонення від посади або відмову у ньому;</w:t>
      </w:r>
    </w:p>
    <w:p w:rsidR="00C97B5F" w:rsidRPr="00CC0DE0" w:rsidRDefault="00C97B5F" w:rsidP="00BB5733">
      <w:pPr>
        <w:pStyle w:val="20"/>
        <w:widowControl/>
        <w:spacing w:before="0" w:line="360" w:lineRule="auto"/>
        <w:ind w:firstLine="567"/>
        <w:rPr>
          <w:sz w:val="28"/>
          <w:szCs w:val="28"/>
          <w:lang w:bidi="uk-UA"/>
        </w:rPr>
      </w:pPr>
      <w:r w:rsidRPr="00CC0DE0">
        <w:rPr>
          <w:sz w:val="28"/>
          <w:szCs w:val="28"/>
          <w:lang w:bidi="uk-UA"/>
        </w:rPr>
        <w:t>11</w:t>
      </w:r>
      <w:r w:rsidRPr="00CC0DE0">
        <w:rPr>
          <w:sz w:val="28"/>
          <w:szCs w:val="28"/>
          <w:vertAlign w:val="superscript"/>
          <w:lang w:bidi="uk-UA"/>
        </w:rPr>
        <w:t>1</w:t>
      </w:r>
      <w:r w:rsidRPr="00CC0DE0">
        <w:rPr>
          <w:sz w:val="28"/>
          <w:szCs w:val="28"/>
          <w:lang w:bidi="uk-UA"/>
        </w:rPr>
        <w:t>) продовження відсторонення від посади;</w:t>
      </w:r>
    </w:p>
    <w:p w:rsidR="00C97B5F" w:rsidRPr="00CC0DE0" w:rsidRDefault="00C97B5F" w:rsidP="00BB5733">
      <w:pPr>
        <w:pStyle w:val="20"/>
        <w:widowControl/>
        <w:spacing w:before="0" w:line="360" w:lineRule="auto"/>
        <w:ind w:firstLine="567"/>
        <w:rPr>
          <w:sz w:val="28"/>
          <w:szCs w:val="28"/>
          <w:lang w:bidi="uk-UA"/>
        </w:rPr>
      </w:pPr>
      <w:r w:rsidRPr="00CC0DE0">
        <w:rPr>
          <w:sz w:val="28"/>
          <w:szCs w:val="28"/>
          <w:lang w:bidi="uk-UA"/>
        </w:rPr>
        <w:t>12) відмову у здійсненні спеціального досудового розслідування;</w:t>
      </w:r>
    </w:p>
    <w:p w:rsidR="00C97B5F" w:rsidRPr="00CC0DE0" w:rsidRDefault="00C97B5F" w:rsidP="00BB5733">
      <w:pPr>
        <w:pStyle w:val="20"/>
        <w:widowControl/>
        <w:spacing w:before="0" w:line="360" w:lineRule="auto"/>
        <w:ind w:firstLine="567"/>
        <w:rPr>
          <w:sz w:val="28"/>
          <w:szCs w:val="28"/>
          <w:lang w:bidi="uk-UA"/>
        </w:rPr>
      </w:pPr>
      <w:r w:rsidRPr="00CC0DE0">
        <w:rPr>
          <w:sz w:val="28"/>
          <w:szCs w:val="28"/>
          <w:lang w:bidi="uk-UA"/>
        </w:rPr>
        <w:t>13) закриття кримінального провадження на підставі частини дев’ятої</w:t>
      </w:r>
      <w:r w:rsidR="00CC0DE0">
        <w:rPr>
          <w:sz w:val="28"/>
          <w:szCs w:val="28"/>
          <w:lang w:bidi="uk-UA"/>
        </w:rPr>
        <w:br/>
      </w:r>
      <w:r w:rsidRPr="00CC0DE0">
        <w:rPr>
          <w:sz w:val="28"/>
          <w:szCs w:val="28"/>
          <w:lang w:bidi="uk-UA"/>
        </w:rPr>
        <w:t>статті 284 цього Кодексу.</w:t>
      </w:r>
    </w:p>
    <w:p w:rsidR="00C97B5F" w:rsidRPr="00CC0DE0" w:rsidRDefault="00C97B5F" w:rsidP="00BB5733">
      <w:pPr>
        <w:pStyle w:val="20"/>
        <w:widowControl/>
        <w:spacing w:before="0" w:line="360" w:lineRule="auto"/>
        <w:ind w:firstLine="567"/>
        <w:rPr>
          <w:sz w:val="28"/>
          <w:szCs w:val="28"/>
          <w:lang w:bidi="uk-UA"/>
        </w:rPr>
      </w:pPr>
      <w:r w:rsidRPr="00CC0DE0">
        <w:rPr>
          <w:sz w:val="28"/>
          <w:szCs w:val="28"/>
          <w:lang w:bidi="uk-UA"/>
        </w:rPr>
        <w:t>2. Під час досудового розслідування також можуть бути оскаржені в апеляційному порядку ухвали слідчого судді про відмову у задоволенні скарги на постанову про закриття кримінального провадження або на рішення слідчого, прокурора про відмову в задоволенні клопотання про закриття кримінального пр</w:t>
      </w:r>
      <w:r w:rsidR="00A21CAC" w:rsidRPr="00CC0DE0">
        <w:rPr>
          <w:sz w:val="28"/>
          <w:szCs w:val="28"/>
          <w:lang w:bidi="uk-UA"/>
        </w:rPr>
        <w:t>овадження на підставі пункту 9</w:t>
      </w:r>
      <w:r w:rsidR="00A21CAC" w:rsidRPr="00CC0DE0">
        <w:rPr>
          <w:sz w:val="28"/>
          <w:szCs w:val="28"/>
          <w:vertAlign w:val="superscript"/>
          <w:lang w:bidi="uk-UA"/>
        </w:rPr>
        <w:t>1</w:t>
      </w:r>
      <w:r w:rsidRPr="00CC0DE0">
        <w:rPr>
          <w:sz w:val="28"/>
          <w:szCs w:val="28"/>
          <w:lang w:bidi="uk-UA"/>
        </w:rPr>
        <w:t xml:space="preserve"> частини першої статті 284 цього Кодексу, про скасування повідомлення про підозру чи відмову у задоволенні скарги на повідомлення про підозру, повернення скарги на рішення, дії чи бездіяльність слідчого, прокурора або відмову у відкритті провадження по ній.</w:t>
      </w:r>
    </w:p>
    <w:p w:rsidR="00E23A7B" w:rsidRPr="00CC0DE0" w:rsidRDefault="00C97B5F" w:rsidP="00BB5733">
      <w:pPr>
        <w:pStyle w:val="20"/>
        <w:widowControl/>
        <w:spacing w:before="0" w:line="360" w:lineRule="auto"/>
        <w:ind w:firstLine="567"/>
        <w:rPr>
          <w:sz w:val="28"/>
          <w:szCs w:val="28"/>
          <w:lang w:bidi="uk-UA"/>
        </w:rPr>
      </w:pPr>
      <w:r w:rsidRPr="00CC0DE0">
        <w:rPr>
          <w:sz w:val="28"/>
          <w:szCs w:val="28"/>
          <w:lang w:bidi="uk-UA"/>
        </w:rPr>
        <w:t xml:space="preserve">3. Інші ухвали слідчого судді оскарженню не підлягають і заперечення проти них можуть бути подані під час </w:t>
      </w:r>
      <w:r w:rsidR="00BB7D6B" w:rsidRPr="00CC0DE0">
        <w:rPr>
          <w:sz w:val="28"/>
          <w:szCs w:val="28"/>
          <w:lang w:bidi="uk-UA"/>
        </w:rPr>
        <w:t>підготовчого провадження в суді</w:t>
      </w:r>
      <w:r w:rsidR="00711E97" w:rsidRPr="00CC0DE0">
        <w:rPr>
          <w:sz w:val="28"/>
          <w:szCs w:val="28"/>
          <w:lang w:bidi="uk-UA"/>
        </w:rPr>
        <w:t>“</w:t>
      </w:r>
      <w:r w:rsidR="00E23A7B" w:rsidRPr="00CC0DE0">
        <w:rPr>
          <w:sz w:val="28"/>
          <w:szCs w:val="28"/>
          <w:lang w:bidi="uk-UA"/>
        </w:rPr>
        <w:t>.</w:t>
      </w:r>
    </w:p>
    <w:p w:rsidR="00BB7D6B" w:rsidRPr="00CC0DE0" w:rsidRDefault="00BB7D6B" w:rsidP="00BB5733">
      <w:pPr>
        <w:pStyle w:val="20"/>
        <w:widowControl/>
        <w:spacing w:before="0" w:line="360" w:lineRule="auto"/>
        <w:ind w:firstLine="567"/>
        <w:rPr>
          <w:sz w:val="28"/>
          <w:szCs w:val="28"/>
          <w:lang w:bidi="uk-UA"/>
        </w:rPr>
      </w:pPr>
      <w:r w:rsidRPr="00CC0DE0">
        <w:rPr>
          <w:sz w:val="28"/>
          <w:szCs w:val="28"/>
          <w:lang w:bidi="uk-UA"/>
        </w:rPr>
        <w:t>Згідно з частиною четвертою статті 399 Кодексу „суддя-доповідач відмовляє у відкритті провадження лише, якщо апеляційна скарга подана на судове рішення, яке не підлягає оскарженню в апеляційному порядку, або судове рішення оскаржене виключно з підстав, з яких воно не може бути оскарженим згідно з положеннями статті 394 цього Кодексу“.</w:t>
      </w:r>
    </w:p>
    <w:p w:rsidR="00104A1E" w:rsidRPr="00CC0DE0" w:rsidRDefault="00BB7D6B" w:rsidP="00BB5733">
      <w:pPr>
        <w:pStyle w:val="20"/>
        <w:widowControl/>
        <w:spacing w:before="0" w:line="360" w:lineRule="auto"/>
        <w:ind w:firstLine="567"/>
        <w:rPr>
          <w:sz w:val="28"/>
          <w:szCs w:val="28"/>
          <w:lang w:bidi="uk-UA"/>
        </w:rPr>
      </w:pPr>
      <w:r w:rsidRPr="00CC0DE0">
        <w:rPr>
          <w:sz w:val="28"/>
          <w:szCs w:val="28"/>
          <w:lang w:bidi="uk-UA"/>
        </w:rPr>
        <w:t>Відповідно до частини другої статті 428</w:t>
      </w:r>
      <w:r w:rsidR="00EA1F16" w:rsidRPr="00CC0DE0">
        <w:rPr>
          <w:sz w:val="28"/>
          <w:szCs w:val="28"/>
          <w:lang w:bidi="uk-UA"/>
        </w:rPr>
        <w:t xml:space="preserve"> Кодексу </w:t>
      </w:r>
      <w:r w:rsidR="00F66216" w:rsidRPr="00CC0DE0">
        <w:rPr>
          <w:sz w:val="28"/>
          <w:szCs w:val="28"/>
          <w:lang w:bidi="uk-UA"/>
        </w:rPr>
        <w:t>„</w:t>
      </w:r>
      <w:r w:rsidR="006368E4" w:rsidRPr="00CC0DE0">
        <w:rPr>
          <w:sz w:val="28"/>
          <w:szCs w:val="28"/>
          <w:lang w:bidi="uk-UA"/>
        </w:rPr>
        <w:t>суд касаційної інстанції постановляє ухвалу про відмову у відкритті касаційного провадження, якщо:</w:t>
      </w:r>
    </w:p>
    <w:p w:rsidR="00104A1E" w:rsidRPr="00CC0DE0" w:rsidRDefault="00104A1E" w:rsidP="00BB5733">
      <w:pPr>
        <w:pStyle w:val="20"/>
        <w:widowControl/>
        <w:spacing w:before="0" w:line="360" w:lineRule="auto"/>
        <w:ind w:firstLine="567"/>
        <w:rPr>
          <w:sz w:val="28"/>
          <w:szCs w:val="28"/>
          <w:lang w:bidi="uk-UA"/>
        </w:rPr>
      </w:pPr>
      <w:r w:rsidRPr="00CC0DE0">
        <w:rPr>
          <w:sz w:val="28"/>
          <w:szCs w:val="28"/>
          <w:lang w:bidi="uk-UA"/>
        </w:rPr>
        <w:t xml:space="preserve">1) </w:t>
      </w:r>
      <w:r w:rsidR="006368E4" w:rsidRPr="00CC0DE0">
        <w:rPr>
          <w:sz w:val="28"/>
          <w:szCs w:val="28"/>
          <w:lang w:bidi="uk-UA"/>
        </w:rPr>
        <w:t xml:space="preserve">касаційна скарга подана на судове рішення, яке не підлягає оскарженню в касаційному порядку; </w:t>
      </w:r>
    </w:p>
    <w:p w:rsidR="00EA1F16" w:rsidRPr="00CC0DE0" w:rsidRDefault="00104A1E" w:rsidP="00BB5733">
      <w:pPr>
        <w:pStyle w:val="20"/>
        <w:widowControl/>
        <w:spacing w:before="0" w:line="360" w:lineRule="auto"/>
        <w:ind w:firstLine="567"/>
        <w:rPr>
          <w:sz w:val="28"/>
          <w:szCs w:val="28"/>
          <w:lang w:bidi="uk-UA"/>
        </w:rPr>
      </w:pPr>
      <w:r w:rsidRPr="00CC0DE0">
        <w:rPr>
          <w:sz w:val="28"/>
          <w:szCs w:val="28"/>
          <w:lang w:bidi="uk-UA"/>
        </w:rPr>
        <w:lastRenderedPageBreak/>
        <w:t xml:space="preserve">2) </w:t>
      </w:r>
      <w:r w:rsidR="006368E4" w:rsidRPr="00CC0DE0">
        <w:rPr>
          <w:sz w:val="28"/>
          <w:szCs w:val="28"/>
          <w:lang w:bidi="uk-UA"/>
        </w:rPr>
        <w:t>з касаційної скарги, наданих до неї судових рішень та інших документів вбачається, що підстав для зад</w:t>
      </w:r>
      <w:r w:rsidRPr="00CC0DE0">
        <w:rPr>
          <w:sz w:val="28"/>
          <w:szCs w:val="28"/>
          <w:lang w:bidi="uk-UA"/>
        </w:rPr>
        <w:t>оволення скарги немає</w:t>
      </w:r>
      <w:r w:rsidR="00F66216" w:rsidRPr="00CC0DE0">
        <w:rPr>
          <w:sz w:val="28"/>
          <w:szCs w:val="28"/>
          <w:lang w:bidi="uk-UA"/>
        </w:rPr>
        <w:t>“</w:t>
      </w:r>
      <w:r w:rsidR="00EA1F16" w:rsidRPr="00CC0DE0">
        <w:rPr>
          <w:sz w:val="28"/>
          <w:szCs w:val="28"/>
          <w:lang w:bidi="uk-UA"/>
        </w:rPr>
        <w:t>.</w:t>
      </w:r>
    </w:p>
    <w:p w:rsidR="00EA1F16" w:rsidRPr="00CC0DE0" w:rsidRDefault="00EA1F16" w:rsidP="00BB5733">
      <w:pPr>
        <w:pStyle w:val="20"/>
        <w:widowControl/>
        <w:spacing w:before="0" w:line="360" w:lineRule="auto"/>
        <w:ind w:firstLine="567"/>
        <w:rPr>
          <w:sz w:val="28"/>
          <w:szCs w:val="28"/>
          <w:lang w:bidi="uk-UA"/>
        </w:rPr>
      </w:pPr>
    </w:p>
    <w:p w:rsidR="0069581F" w:rsidRPr="00CC0DE0" w:rsidRDefault="004224AE" w:rsidP="00BB573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bidi="uk-UA"/>
        </w:rPr>
      </w:pPr>
      <w:r w:rsidRPr="00CC0DE0">
        <w:rPr>
          <w:rFonts w:ascii="Times New Roman" w:hAnsi="Times New Roman"/>
          <w:sz w:val="28"/>
          <w:szCs w:val="28"/>
          <w:lang w:bidi="uk-UA"/>
        </w:rPr>
        <w:t>1.1</w:t>
      </w:r>
      <w:r w:rsidR="001D053F" w:rsidRPr="00CC0DE0">
        <w:rPr>
          <w:rFonts w:ascii="Times New Roman" w:hAnsi="Times New Roman"/>
          <w:sz w:val="28"/>
          <w:szCs w:val="28"/>
          <w:lang w:bidi="uk-UA"/>
        </w:rPr>
        <w:t xml:space="preserve">. </w:t>
      </w:r>
      <w:r w:rsidR="00163E38" w:rsidRPr="00CC0DE0">
        <w:rPr>
          <w:rFonts w:ascii="Times New Roman" w:hAnsi="Times New Roman"/>
          <w:sz w:val="28"/>
          <w:szCs w:val="28"/>
          <w:lang w:bidi="uk-UA"/>
        </w:rPr>
        <w:t>Зі змісту конституційної скарги та долуче</w:t>
      </w:r>
      <w:r w:rsidR="008F3AFD" w:rsidRPr="00CC0DE0">
        <w:rPr>
          <w:rFonts w:ascii="Times New Roman" w:hAnsi="Times New Roman"/>
          <w:sz w:val="28"/>
          <w:szCs w:val="28"/>
          <w:lang w:bidi="uk-UA"/>
        </w:rPr>
        <w:t>них до неї документів і</w:t>
      </w:r>
      <w:r w:rsidR="009B5451" w:rsidRPr="00CC0DE0">
        <w:rPr>
          <w:rFonts w:ascii="Times New Roman" w:hAnsi="Times New Roman"/>
          <w:sz w:val="28"/>
          <w:szCs w:val="28"/>
          <w:lang w:bidi="uk-UA"/>
        </w:rPr>
        <w:t xml:space="preserve"> матеріалів убачаєт</w:t>
      </w:r>
      <w:r w:rsidR="003345A2" w:rsidRPr="00CC0DE0">
        <w:rPr>
          <w:rFonts w:ascii="Times New Roman" w:hAnsi="Times New Roman"/>
          <w:sz w:val="28"/>
          <w:szCs w:val="28"/>
          <w:lang w:bidi="uk-UA"/>
        </w:rPr>
        <w:t xml:space="preserve">ься, що </w:t>
      </w:r>
      <w:r w:rsidR="00963242" w:rsidRPr="00CC0DE0">
        <w:rPr>
          <w:rFonts w:ascii="Times New Roman" w:hAnsi="Times New Roman"/>
          <w:sz w:val="28"/>
          <w:szCs w:val="28"/>
          <w:lang w:bidi="uk-UA"/>
        </w:rPr>
        <w:t xml:space="preserve">до слідчого судді </w:t>
      </w:r>
      <w:proofErr w:type="spellStart"/>
      <w:r w:rsidR="00963242" w:rsidRPr="00CC0DE0">
        <w:rPr>
          <w:rFonts w:ascii="Times New Roman" w:hAnsi="Times New Roman"/>
          <w:sz w:val="28"/>
          <w:szCs w:val="28"/>
          <w:lang w:bidi="uk-UA"/>
        </w:rPr>
        <w:t>Пересипського</w:t>
      </w:r>
      <w:proofErr w:type="spellEnd"/>
      <w:r w:rsidR="00963242" w:rsidRPr="00CC0DE0">
        <w:rPr>
          <w:rFonts w:ascii="Times New Roman" w:hAnsi="Times New Roman"/>
          <w:sz w:val="28"/>
          <w:szCs w:val="28"/>
          <w:lang w:bidi="uk-UA"/>
        </w:rPr>
        <w:t xml:space="preserve"> районного суду міста Одеси надійшло клопотання </w:t>
      </w:r>
      <w:proofErr w:type="spellStart"/>
      <w:r w:rsidR="00963242" w:rsidRPr="00CC0DE0">
        <w:rPr>
          <w:rFonts w:ascii="Times New Roman" w:hAnsi="Times New Roman"/>
          <w:sz w:val="28"/>
          <w:szCs w:val="28"/>
          <w:lang w:bidi="uk-UA"/>
        </w:rPr>
        <w:t>Маковецького</w:t>
      </w:r>
      <w:proofErr w:type="spellEnd"/>
      <w:r w:rsidR="00963242" w:rsidRPr="00CC0DE0">
        <w:rPr>
          <w:rFonts w:ascii="Times New Roman" w:hAnsi="Times New Roman"/>
          <w:sz w:val="28"/>
          <w:szCs w:val="28"/>
          <w:lang w:bidi="uk-UA"/>
        </w:rPr>
        <w:t xml:space="preserve"> О.Ю. в інтересах </w:t>
      </w:r>
      <w:proofErr w:type="spellStart"/>
      <w:r w:rsidR="00963242" w:rsidRPr="00CC0DE0">
        <w:rPr>
          <w:rFonts w:ascii="Times New Roman" w:hAnsi="Times New Roman"/>
          <w:sz w:val="28"/>
          <w:szCs w:val="28"/>
          <w:lang w:bidi="uk-UA"/>
        </w:rPr>
        <w:t>Маковецького</w:t>
      </w:r>
      <w:proofErr w:type="spellEnd"/>
      <w:r w:rsidR="00963242" w:rsidRPr="00CC0DE0">
        <w:rPr>
          <w:rFonts w:ascii="Times New Roman" w:hAnsi="Times New Roman"/>
          <w:sz w:val="28"/>
          <w:szCs w:val="28"/>
          <w:lang w:bidi="uk-UA"/>
        </w:rPr>
        <w:t xml:space="preserve"> І.Ю., </w:t>
      </w:r>
      <w:r w:rsidR="004A44A5" w:rsidRPr="00CC0DE0">
        <w:rPr>
          <w:rFonts w:ascii="Times New Roman" w:hAnsi="Times New Roman"/>
          <w:sz w:val="28"/>
          <w:szCs w:val="28"/>
          <w:lang w:bidi="uk-UA"/>
        </w:rPr>
        <w:t xml:space="preserve">подане </w:t>
      </w:r>
      <w:r w:rsidR="00BE1D59" w:rsidRPr="00CC0DE0">
        <w:rPr>
          <w:rFonts w:ascii="Times New Roman" w:hAnsi="Times New Roman"/>
          <w:sz w:val="28"/>
          <w:szCs w:val="28"/>
          <w:lang w:bidi="uk-UA"/>
        </w:rPr>
        <w:t>згідно зі статтею</w:t>
      </w:r>
      <w:r w:rsidR="00963242" w:rsidRPr="00CC0DE0">
        <w:rPr>
          <w:rFonts w:ascii="Times New Roman" w:hAnsi="Times New Roman"/>
          <w:sz w:val="28"/>
          <w:szCs w:val="28"/>
          <w:lang w:bidi="uk-UA"/>
        </w:rPr>
        <w:t xml:space="preserve"> 206 Кодексу</w:t>
      </w:r>
      <w:r w:rsidR="008F013C" w:rsidRPr="00CC0DE0">
        <w:rPr>
          <w:rFonts w:ascii="Times New Roman" w:hAnsi="Times New Roman"/>
          <w:sz w:val="28"/>
          <w:szCs w:val="28"/>
          <w:lang w:bidi="uk-UA"/>
        </w:rPr>
        <w:t>.</w:t>
      </w:r>
      <w:r w:rsidR="00963242" w:rsidRPr="00CC0DE0">
        <w:rPr>
          <w:rFonts w:ascii="Times New Roman" w:hAnsi="Times New Roman"/>
          <w:sz w:val="28"/>
          <w:szCs w:val="28"/>
          <w:lang w:bidi="uk-UA"/>
        </w:rPr>
        <w:t xml:space="preserve"> У клопотанні зазначено, що 10 вересня 2025 року </w:t>
      </w:r>
      <w:proofErr w:type="spellStart"/>
      <w:r w:rsidR="00E8227C" w:rsidRPr="00CC0DE0">
        <w:rPr>
          <w:rFonts w:ascii="Times New Roman" w:hAnsi="Times New Roman"/>
          <w:sz w:val="28"/>
          <w:szCs w:val="28"/>
          <w:lang w:bidi="uk-UA"/>
        </w:rPr>
        <w:t>Маковецький</w:t>
      </w:r>
      <w:proofErr w:type="spellEnd"/>
      <w:r w:rsidR="00E8227C" w:rsidRPr="00CC0DE0">
        <w:rPr>
          <w:rFonts w:ascii="Times New Roman" w:hAnsi="Times New Roman"/>
          <w:sz w:val="28"/>
          <w:szCs w:val="28"/>
          <w:lang w:bidi="uk-UA"/>
        </w:rPr>
        <w:t xml:space="preserve"> І.Ю. був затриманий </w:t>
      </w:r>
      <w:r w:rsidR="00BF16F6" w:rsidRPr="00CC0DE0">
        <w:rPr>
          <w:rFonts w:ascii="Times New Roman" w:hAnsi="Times New Roman"/>
          <w:sz w:val="28"/>
          <w:szCs w:val="28"/>
          <w:lang w:bidi="uk-UA"/>
        </w:rPr>
        <w:t xml:space="preserve">представниками </w:t>
      </w:r>
      <w:proofErr w:type="spellStart"/>
      <w:r w:rsidR="00BF16F6" w:rsidRPr="00CC0DE0">
        <w:rPr>
          <w:rFonts w:ascii="Times New Roman" w:hAnsi="Times New Roman"/>
          <w:sz w:val="28"/>
          <w:szCs w:val="28"/>
          <w:lang w:bidi="uk-UA"/>
        </w:rPr>
        <w:t>Біляївського</w:t>
      </w:r>
      <w:proofErr w:type="spellEnd"/>
      <w:r w:rsidR="00BF16F6" w:rsidRPr="00CC0DE0">
        <w:rPr>
          <w:rFonts w:ascii="Times New Roman" w:hAnsi="Times New Roman"/>
          <w:sz w:val="28"/>
          <w:szCs w:val="28"/>
          <w:lang w:bidi="uk-UA"/>
        </w:rPr>
        <w:t xml:space="preserve"> районного територіального центру комплектування та соціальної підтримки Одеської області</w:t>
      </w:r>
      <w:r w:rsidR="00A93CBB" w:rsidRPr="00CC0DE0">
        <w:rPr>
          <w:rFonts w:ascii="Times New Roman" w:hAnsi="Times New Roman"/>
          <w:sz w:val="28"/>
          <w:szCs w:val="28"/>
          <w:lang w:bidi="uk-UA"/>
        </w:rPr>
        <w:t>. Після того</w:t>
      </w:r>
      <w:r w:rsidR="00E8227C" w:rsidRPr="00CC0DE0">
        <w:rPr>
          <w:rFonts w:ascii="Times New Roman" w:hAnsi="Times New Roman"/>
          <w:sz w:val="28"/>
          <w:szCs w:val="28"/>
          <w:lang w:bidi="uk-UA"/>
        </w:rPr>
        <w:t xml:space="preserve"> як було встановлено, що він є батьком шістьох неповнолітніх дітей та відповідно до статті 23 Закону України „Про мобілізаційну підготовку та мобілізацію“</w:t>
      </w:r>
      <w:r w:rsidR="00A65D12" w:rsidRPr="00CC0DE0">
        <w:rPr>
          <w:rFonts w:ascii="Times New Roman" w:hAnsi="Times New Roman"/>
          <w:sz w:val="28"/>
          <w:szCs w:val="28"/>
          <w:lang w:bidi="uk-UA"/>
        </w:rPr>
        <w:t xml:space="preserve"> </w:t>
      </w:r>
      <w:r w:rsidR="00E8227C" w:rsidRPr="00CC0DE0">
        <w:rPr>
          <w:rFonts w:ascii="Times New Roman" w:hAnsi="Times New Roman"/>
          <w:sz w:val="28"/>
          <w:szCs w:val="28"/>
          <w:lang w:bidi="uk-UA"/>
        </w:rPr>
        <w:t>має право на відстрочку від мобілізації, його було звільнено</w:t>
      </w:r>
      <w:r w:rsidR="007B293B" w:rsidRPr="00CC0DE0">
        <w:rPr>
          <w:rFonts w:ascii="Times New Roman" w:hAnsi="Times New Roman"/>
          <w:sz w:val="28"/>
          <w:szCs w:val="28"/>
          <w:lang w:bidi="uk-UA"/>
        </w:rPr>
        <w:t>.</w:t>
      </w:r>
      <w:r w:rsidR="00E8227C" w:rsidRPr="00CC0DE0">
        <w:rPr>
          <w:rFonts w:ascii="Times New Roman" w:hAnsi="Times New Roman"/>
          <w:sz w:val="28"/>
          <w:szCs w:val="28"/>
          <w:lang w:bidi="uk-UA"/>
        </w:rPr>
        <w:t xml:space="preserve"> </w:t>
      </w:r>
      <w:proofErr w:type="spellStart"/>
      <w:r w:rsidR="002C13C1" w:rsidRPr="00CC0DE0">
        <w:rPr>
          <w:rFonts w:ascii="Times New Roman" w:hAnsi="Times New Roman"/>
          <w:sz w:val="28"/>
          <w:szCs w:val="28"/>
          <w:lang w:bidi="uk-UA"/>
        </w:rPr>
        <w:t>Маковецького</w:t>
      </w:r>
      <w:proofErr w:type="spellEnd"/>
      <w:r w:rsidR="002C13C1" w:rsidRPr="00CC0DE0">
        <w:rPr>
          <w:rFonts w:ascii="Times New Roman" w:hAnsi="Times New Roman"/>
          <w:sz w:val="28"/>
          <w:szCs w:val="28"/>
          <w:lang w:bidi="uk-UA"/>
        </w:rPr>
        <w:t xml:space="preserve"> І.Ю. </w:t>
      </w:r>
      <w:r w:rsidR="00505DCE" w:rsidRPr="00CC0DE0">
        <w:rPr>
          <w:rFonts w:ascii="Times New Roman" w:hAnsi="Times New Roman"/>
          <w:sz w:val="28"/>
          <w:szCs w:val="28"/>
          <w:lang w:bidi="uk-UA"/>
        </w:rPr>
        <w:t xml:space="preserve">11 вересня 2025 року </w:t>
      </w:r>
      <w:r w:rsidR="002C13C1" w:rsidRPr="00CC0DE0">
        <w:rPr>
          <w:rFonts w:ascii="Times New Roman" w:hAnsi="Times New Roman"/>
          <w:sz w:val="28"/>
          <w:szCs w:val="28"/>
          <w:lang w:bidi="uk-UA"/>
        </w:rPr>
        <w:t>затримали</w:t>
      </w:r>
      <w:r w:rsidR="00E8227C" w:rsidRPr="00CC0DE0">
        <w:rPr>
          <w:rFonts w:ascii="Times New Roman" w:hAnsi="Times New Roman"/>
          <w:sz w:val="28"/>
          <w:szCs w:val="28"/>
          <w:lang w:bidi="uk-UA"/>
        </w:rPr>
        <w:t xml:space="preserve"> праці</w:t>
      </w:r>
      <w:r w:rsidR="002C13C1" w:rsidRPr="00CC0DE0">
        <w:rPr>
          <w:rFonts w:ascii="Times New Roman" w:hAnsi="Times New Roman"/>
          <w:sz w:val="28"/>
          <w:szCs w:val="28"/>
          <w:lang w:bidi="uk-UA"/>
        </w:rPr>
        <w:t>вники</w:t>
      </w:r>
      <w:r w:rsidR="00BF16F6" w:rsidRPr="00CC0DE0">
        <w:rPr>
          <w:rFonts w:ascii="Times New Roman" w:hAnsi="Times New Roman"/>
          <w:sz w:val="28"/>
          <w:szCs w:val="28"/>
          <w:lang w:bidi="uk-UA"/>
        </w:rPr>
        <w:t xml:space="preserve"> </w:t>
      </w:r>
      <w:proofErr w:type="spellStart"/>
      <w:r w:rsidR="00BF16F6" w:rsidRPr="00CC0DE0">
        <w:rPr>
          <w:rFonts w:ascii="Times New Roman" w:hAnsi="Times New Roman"/>
          <w:sz w:val="28"/>
          <w:szCs w:val="28"/>
          <w:lang w:bidi="uk-UA"/>
        </w:rPr>
        <w:t>Пересипського</w:t>
      </w:r>
      <w:proofErr w:type="spellEnd"/>
      <w:r w:rsidR="00BF16F6" w:rsidRPr="00CC0DE0">
        <w:rPr>
          <w:rFonts w:ascii="Times New Roman" w:hAnsi="Times New Roman"/>
          <w:sz w:val="28"/>
          <w:szCs w:val="28"/>
          <w:lang w:bidi="uk-UA"/>
        </w:rPr>
        <w:t xml:space="preserve"> районного територіального центру комплектування та соціальної підтримки</w:t>
      </w:r>
      <w:r w:rsidR="00E8227C" w:rsidRPr="00CC0DE0">
        <w:rPr>
          <w:rFonts w:ascii="Times New Roman" w:hAnsi="Times New Roman"/>
          <w:sz w:val="28"/>
          <w:szCs w:val="28"/>
          <w:lang w:bidi="uk-UA"/>
        </w:rPr>
        <w:t xml:space="preserve"> міста</w:t>
      </w:r>
      <w:r w:rsidR="009A5B7E" w:rsidRPr="00CC0DE0">
        <w:rPr>
          <w:rFonts w:ascii="Times New Roman" w:hAnsi="Times New Roman"/>
          <w:sz w:val="28"/>
          <w:szCs w:val="28"/>
          <w:lang w:bidi="uk-UA"/>
        </w:rPr>
        <w:t xml:space="preserve"> Одеси та доставили </w:t>
      </w:r>
      <w:r w:rsidR="00BF16F6" w:rsidRPr="00CC0DE0">
        <w:rPr>
          <w:rFonts w:ascii="Times New Roman" w:hAnsi="Times New Roman"/>
          <w:sz w:val="28"/>
          <w:szCs w:val="28"/>
          <w:lang w:bidi="uk-UA"/>
        </w:rPr>
        <w:t xml:space="preserve">до </w:t>
      </w:r>
      <w:r w:rsidR="007202BB" w:rsidRPr="00CC0DE0">
        <w:rPr>
          <w:rFonts w:ascii="Times New Roman" w:hAnsi="Times New Roman"/>
          <w:sz w:val="28"/>
          <w:szCs w:val="28"/>
          <w:lang w:bidi="uk-UA"/>
        </w:rPr>
        <w:t>вказаного районного територіального центру комплектування та соціальної підтримки</w:t>
      </w:r>
      <w:r w:rsidR="00E8227C" w:rsidRPr="00CC0DE0">
        <w:rPr>
          <w:rFonts w:ascii="Times New Roman" w:hAnsi="Times New Roman"/>
          <w:sz w:val="28"/>
          <w:szCs w:val="28"/>
          <w:lang w:bidi="uk-UA"/>
        </w:rPr>
        <w:t>, д</w:t>
      </w:r>
      <w:r w:rsidR="009A5B7E" w:rsidRPr="00CC0DE0">
        <w:rPr>
          <w:rFonts w:ascii="Times New Roman" w:hAnsi="Times New Roman"/>
          <w:sz w:val="28"/>
          <w:szCs w:val="28"/>
          <w:lang w:bidi="uk-UA"/>
        </w:rPr>
        <w:t>е його утримують</w:t>
      </w:r>
      <w:r w:rsidR="00E8227C" w:rsidRPr="00CC0DE0">
        <w:rPr>
          <w:rFonts w:ascii="Times New Roman" w:hAnsi="Times New Roman"/>
          <w:sz w:val="28"/>
          <w:szCs w:val="28"/>
          <w:lang w:bidi="uk-UA"/>
        </w:rPr>
        <w:t>.</w:t>
      </w:r>
    </w:p>
    <w:p w:rsidR="00E8227C" w:rsidRPr="00CC0DE0" w:rsidRDefault="00E8227C" w:rsidP="00BB573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bidi="uk-UA"/>
        </w:rPr>
      </w:pPr>
      <w:r w:rsidRPr="00CC0DE0">
        <w:rPr>
          <w:rFonts w:ascii="Times New Roman" w:hAnsi="Times New Roman"/>
          <w:sz w:val="28"/>
          <w:szCs w:val="28"/>
          <w:lang w:bidi="uk-UA"/>
        </w:rPr>
        <w:t xml:space="preserve">У зв’язку із зазначеними обставинами </w:t>
      </w:r>
      <w:r w:rsidR="00285363" w:rsidRPr="00CC0DE0">
        <w:rPr>
          <w:rFonts w:ascii="Times New Roman" w:hAnsi="Times New Roman"/>
          <w:sz w:val="28"/>
          <w:szCs w:val="28"/>
          <w:lang w:bidi="uk-UA"/>
        </w:rPr>
        <w:t xml:space="preserve">представник </w:t>
      </w:r>
      <w:proofErr w:type="spellStart"/>
      <w:r w:rsidR="00074788" w:rsidRPr="00CC0DE0">
        <w:rPr>
          <w:rFonts w:ascii="Times New Roman" w:hAnsi="Times New Roman"/>
          <w:sz w:val="28"/>
          <w:szCs w:val="28"/>
          <w:lang w:bidi="uk-UA"/>
        </w:rPr>
        <w:t>Маковецького</w:t>
      </w:r>
      <w:proofErr w:type="spellEnd"/>
      <w:r w:rsidR="00074788" w:rsidRPr="00CC0DE0">
        <w:rPr>
          <w:rFonts w:ascii="Times New Roman" w:hAnsi="Times New Roman"/>
          <w:sz w:val="28"/>
          <w:szCs w:val="28"/>
          <w:lang w:bidi="uk-UA"/>
        </w:rPr>
        <w:t xml:space="preserve"> І.Ю. звернувся з клопотанням до</w:t>
      </w:r>
      <w:r w:rsidR="00285363" w:rsidRPr="00CC0DE0">
        <w:rPr>
          <w:rFonts w:ascii="Times New Roman" w:hAnsi="Times New Roman"/>
          <w:sz w:val="28"/>
          <w:szCs w:val="28"/>
          <w:lang w:bidi="uk-UA"/>
        </w:rPr>
        <w:t xml:space="preserve"> слідчого суд</w:t>
      </w:r>
      <w:r w:rsidR="00074788" w:rsidRPr="00CC0DE0">
        <w:rPr>
          <w:rFonts w:ascii="Times New Roman" w:hAnsi="Times New Roman"/>
          <w:sz w:val="28"/>
          <w:szCs w:val="28"/>
          <w:lang w:bidi="uk-UA"/>
        </w:rPr>
        <w:t>ді</w:t>
      </w:r>
      <w:r w:rsidR="00285363" w:rsidRPr="00CC0DE0">
        <w:rPr>
          <w:rFonts w:ascii="Times New Roman" w:hAnsi="Times New Roman"/>
          <w:sz w:val="28"/>
          <w:szCs w:val="28"/>
          <w:lang w:bidi="uk-UA"/>
        </w:rPr>
        <w:t xml:space="preserve"> перевірити законність правових підстав </w:t>
      </w:r>
      <w:r w:rsidR="00021EE0" w:rsidRPr="00CC0DE0">
        <w:rPr>
          <w:rFonts w:ascii="Times New Roman" w:hAnsi="Times New Roman"/>
          <w:sz w:val="28"/>
          <w:szCs w:val="28"/>
          <w:lang w:bidi="uk-UA"/>
        </w:rPr>
        <w:t xml:space="preserve">для </w:t>
      </w:r>
      <w:r w:rsidR="00074788" w:rsidRPr="00CC0DE0">
        <w:rPr>
          <w:rFonts w:ascii="Times New Roman" w:hAnsi="Times New Roman"/>
          <w:sz w:val="28"/>
          <w:szCs w:val="28"/>
          <w:lang w:bidi="uk-UA"/>
        </w:rPr>
        <w:t>утримання</w:t>
      </w:r>
      <w:r w:rsidR="00285363" w:rsidRPr="00CC0DE0">
        <w:rPr>
          <w:rFonts w:ascii="Times New Roman" w:hAnsi="Times New Roman"/>
          <w:sz w:val="28"/>
          <w:szCs w:val="28"/>
          <w:lang w:bidi="uk-UA"/>
        </w:rPr>
        <w:t xml:space="preserve"> </w:t>
      </w:r>
      <w:proofErr w:type="spellStart"/>
      <w:r w:rsidR="00285363" w:rsidRPr="00CC0DE0">
        <w:rPr>
          <w:rFonts w:ascii="Times New Roman" w:hAnsi="Times New Roman"/>
          <w:sz w:val="28"/>
          <w:szCs w:val="28"/>
          <w:lang w:bidi="uk-UA"/>
        </w:rPr>
        <w:t>Маковецького</w:t>
      </w:r>
      <w:proofErr w:type="spellEnd"/>
      <w:r w:rsidR="00074788" w:rsidRPr="00CC0DE0">
        <w:rPr>
          <w:rFonts w:ascii="Times New Roman" w:hAnsi="Times New Roman"/>
          <w:sz w:val="28"/>
          <w:szCs w:val="28"/>
          <w:lang w:bidi="uk-UA"/>
        </w:rPr>
        <w:t xml:space="preserve"> І.Ю. у </w:t>
      </w:r>
      <w:proofErr w:type="spellStart"/>
      <w:r w:rsidR="00074788" w:rsidRPr="00CC0DE0">
        <w:rPr>
          <w:rFonts w:ascii="Times New Roman" w:hAnsi="Times New Roman"/>
          <w:sz w:val="28"/>
          <w:szCs w:val="28"/>
          <w:lang w:bidi="uk-UA"/>
        </w:rPr>
        <w:t>Пересипському</w:t>
      </w:r>
      <w:proofErr w:type="spellEnd"/>
      <w:r w:rsidR="00074788" w:rsidRPr="00CC0DE0">
        <w:rPr>
          <w:rFonts w:ascii="Times New Roman" w:hAnsi="Times New Roman"/>
          <w:sz w:val="28"/>
          <w:szCs w:val="28"/>
          <w:lang w:bidi="uk-UA"/>
        </w:rPr>
        <w:t xml:space="preserve"> районному територіальному центрі комплектування та соціальної підтримки</w:t>
      </w:r>
      <w:r w:rsidR="00285363" w:rsidRPr="00CC0DE0">
        <w:rPr>
          <w:rFonts w:ascii="Times New Roman" w:hAnsi="Times New Roman"/>
          <w:sz w:val="28"/>
          <w:szCs w:val="28"/>
          <w:lang w:bidi="uk-UA"/>
        </w:rPr>
        <w:t xml:space="preserve"> міста Одеси та ухвалити рішення про його звільнення.</w:t>
      </w:r>
    </w:p>
    <w:p w:rsidR="003345A2" w:rsidRPr="00CC0DE0" w:rsidRDefault="00285363" w:rsidP="00BB573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bidi="uk-UA"/>
        </w:rPr>
      </w:pPr>
      <w:r w:rsidRPr="00CC0DE0">
        <w:rPr>
          <w:rFonts w:ascii="Times New Roman" w:hAnsi="Times New Roman"/>
          <w:sz w:val="28"/>
          <w:szCs w:val="28"/>
          <w:lang w:bidi="uk-UA"/>
        </w:rPr>
        <w:t xml:space="preserve">Слідчий суддя </w:t>
      </w:r>
      <w:proofErr w:type="spellStart"/>
      <w:r w:rsidRPr="00CC0DE0">
        <w:rPr>
          <w:rFonts w:ascii="Times New Roman" w:hAnsi="Times New Roman"/>
          <w:sz w:val="28"/>
          <w:szCs w:val="28"/>
          <w:lang w:bidi="uk-UA"/>
        </w:rPr>
        <w:t>Пересипського</w:t>
      </w:r>
      <w:proofErr w:type="spellEnd"/>
      <w:r w:rsidRPr="00CC0DE0">
        <w:rPr>
          <w:rFonts w:ascii="Times New Roman" w:hAnsi="Times New Roman"/>
          <w:sz w:val="28"/>
          <w:szCs w:val="28"/>
          <w:lang w:bidi="uk-UA"/>
        </w:rPr>
        <w:t xml:space="preserve"> районного суду міста Одеси ухвалою від </w:t>
      </w:r>
      <w:r w:rsidRPr="00CC0DE0">
        <w:rPr>
          <w:rFonts w:ascii="Times New Roman" w:hAnsi="Times New Roman"/>
          <w:sz w:val="28"/>
          <w:szCs w:val="28"/>
          <w:lang w:bidi="uk-UA"/>
        </w:rPr>
        <w:br/>
        <w:t>12 вересня 2025 року відмовив у відкритті провадження за вказаним клопотанням</w:t>
      </w:r>
      <w:r w:rsidR="004A44A5" w:rsidRPr="00CC0DE0">
        <w:rPr>
          <w:rFonts w:ascii="Times New Roman" w:hAnsi="Times New Roman"/>
          <w:sz w:val="28"/>
          <w:szCs w:val="28"/>
          <w:lang w:bidi="uk-UA"/>
        </w:rPr>
        <w:t>, поданим</w:t>
      </w:r>
      <w:r w:rsidR="000339DB" w:rsidRPr="00CC0DE0">
        <w:rPr>
          <w:rFonts w:ascii="Times New Roman" w:hAnsi="Times New Roman"/>
          <w:sz w:val="28"/>
          <w:szCs w:val="28"/>
          <w:lang w:bidi="uk-UA"/>
        </w:rPr>
        <w:t xml:space="preserve"> згідно зі статтею</w:t>
      </w:r>
      <w:r w:rsidR="003669FC" w:rsidRPr="00CC0DE0">
        <w:rPr>
          <w:rFonts w:ascii="Times New Roman" w:hAnsi="Times New Roman"/>
          <w:sz w:val="28"/>
          <w:szCs w:val="28"/>
          <w:lang w:bidi="uk-UA"/>
        </w:rPr>
        <w:t xml:space="preserve"> 206 Кодексу</w:t>
      </w:r>
      <w:r w:rsidRPr="00CC0DE0">
        <w:rPr>
          <w:rFonts w:ascii="Times New Roman" w:hAnsi="Times New Roman"/>
          <w:sz w:val="28"/>
          <w:szCs w:val="28"/>
          <w:lang w:bidi="uk-UA"/>
        </w:rPr>
        <w:t>. Слідчий суддя в ухвалі від 12 вересня 2025 року, зокрема, зазначив,</w:t>
      </w:r>
      <w:r w:rsidR="00FC04ED" w:rsidRPr="00CC0DE0">
        <w:rPr>
          <w:rFonts w:ascii="Times New Roman" w:hAnsi="Times New Roman"/>
          <w:sz w:val="28"/>
          <w:szCs w:val="28"/>
          <w:lang w:bidi="uk-UA"/>
        </w:rPr>
        <w:t xml:space="preserve"> що </w:t>
      </w:r>
      <w:r w:rsidR="000121E1" w:rsidRPr="00CC0DE0">
        <w:rPr>
          <w:rFonts w:ascii="Times New Roman" w:hAnsi="Times New Roman"/>
          <w:sz w:val="28"/>
          <w:szCs w:val="28"/>
          <w:lang w:bidi="uk-UA"/>
        </w:rPr>
        <w:t xml:space="preserve">у </w:t>
      </w:r>
      <w:r w:rsidR="00FC04ED" w:rsidRPr="00CC0DE0">
        <w:rPr>
          <w:rFonts w:ascii="Times New Roman" w:hAnsi="Times New Roman"/>
          <w:sz w:val="28"/>
          <w:szCs w:val="28"/>
          <w:lang w:bidi="uk-UA"/>
        </w:rPr>
        <w:t>нього</w:t>
      </w:r>
      <w:r w:rsidR="000339DB" w:rsidRPr="00CC0DE0">
        <w:rPr>
          <w:rFonts w:ascii="Times New Roman" w:hAnsi="Times New Roman"/>
          <w:sz w:val="28"/>
          <w:szCs w:val="28"/>
          <w:lang w:bidi="uk-UA"/>
        </w:rPr>
        <w:t xml:space="preserve"> немає повноважень, визначених</w:t>
      </w:r>
      <w:r w:rsidRPr="00CC0DE0">
        <w:rPr>
          <w:rFonts w:ascii="Times New Roman" w:hAnsi="Times New Roman"/>
          <w:sz w:val="28"/>
          <w:szCs w:val="28"/>
          <w:lang w:bidi="uk-UA"/>
        </w:rPr>
        <w:t xml:space="preserve"> </w:t>
      </w:r>
      <w:r w:rsidR="00FC04ED" w:rsidRPr="00CC0DE0">
        <w:rPr>
          <w:rFonts w:ascii="Times New Roman" w:hAnsi="Times New Roman"/>
          <w:sz w:val="28"/>
          <w:szCs w:val="28"/>
          <w:lang w:bidi="uk-UA"/>
        </w:rPr>
        <w:t>Кодексом</w:t>
      </w:r>
      <w:r w:rsidR="000339DB" w:rsidRPr="00CC0DE0">
        <w:rPr>
          <w:rFonts w:ascii="Times New Roman" w:hAnsi="Times New Roman"/>
          <w:sz w:val="28"/>
          <w:szCs w:val="28"/>
          <w:lang w:bidi="uk-UA"/>
        </w:rPr>
        <w:t>,</w:t>
      </w:r>
      <w:r w:rsidRPr="00CC0DE0">
        <w:rPr>
          <w:rFonts w:ascii="Times New Roman" w:hAnsi="Times New Roman"/>
          <w:sz w:val="28"/>
          <w:szCs w:val="28"/>
          <w:lang w:bidi="uk-UA"/>
        </w:rPr>
        <w:t xml:space="preserve"> для з’ясування підстав позбавлення волі особи у інших випадках, не пов’язаних із досудовим розслідуванням конкретного кримінального провадження</w:t>
      </w:r>
      <w:r w:rsidR="000339DB" w:rsidRPr="00CC0DE0">
        <w:rPr>
          <w:rFonts w:ascii="Times New Roman" w:hAnsi="Times New Roman"/>
          <w:sz w:val="28"/>
          <w:szCs w:val="28"/>
          <w:lang w:bidi="uk-UA"/>
        </w:rPr>
        <w:t>, та розгляду скарги відповідно до</w:t>
      </w:r>
      <w:r w:rsidRPr="00CC0DE0">
        <w:rPr>
          <w:rFonts w:ascii="Times New Roman" w:hAnsi="Times New Roman"/>
          <w:sz w:val="28"/>
          <w:szCs w:val="28"/>
          <w:lang w:bidi="uk-UA"/>
        </w:rPr>
        <w:t xml:space="preserve"> статті 206 </w:t>
      </w:r>
      <w:r w:rsidR="00FC04ED" w:rsidRPr="00CC0DE0">
        <w:rPr>
          <w:rFonts w:ascii="Times New Roman" w:hAnsi="Times New Roman"/>
          <w:sz w:val="28"/>
          <w:szCs w:val="28"/>
          <w:lang w:bidi="uk-UA"/>
        </w:rPr>
        <w:t>Кодексу</w:t>
      </w:r>
      <w:r w:rsidR="000339DB" w:rsidRPr="00CC0DE0">
        <w:rPr>
          <w:rFonts w:ascii="Times New Roman" w:hAnsi="Times New Roman"/>
          <w:sz w:val="28"/>
          <w:szCs w:val="28"/>
          <w:lang w:bidi="uk-UA"/>
        </w:rPr>
        <w:t>, поданої не в межах</w:t>
      </w:r>
      <w:r w:rsidRPr="00CC0DE0">
        <w:rPr>
          <w:rFonts w:ascii="Times New Roman" w:hAnsi="Times New Roman"/>
          <w:sz w:val="28"/>
          <w:szCs w:val="28"/>
          <w:lang w:bidi="uk-UA"/>
        </w:rPr>
        <w:t xml:space="preserve"> кримінального провадження.</w:t>
      </w:r>
      <w:r w:rsidR="00FC04ED" w:rsidRPr="00CC0DE0">
        <w:rPr>
          <w:rFonts w:ascii="Times New Roman" w:hAnsi="Times New Roman"/>
          <w:sz w:val="28"/>
          <w:szCs w:val="28"/>
          <w:lang w:bidi="uk-UA"/>
        </w:rPr>
        <w:t xml:space="preserve"> Слідчий суддя також </w:t>
      </w:r>
      <w:r w:rsidR="00FC04ED" w:rsidRPr="00CC0DE0">
        <w:rPr>
          <w:rFonts w:ascii="Times New Roman" w:hAnsi="Times New Roman"/>
          <w:sz w:val="28"/>
          <w:szCs w:val="28"/>
          <w:lang w:bidi="uk-UA"/>
        </w:rPr>
        <w:lastRenderedPageBreak/>
        <w:t>роз</w:t>
      </w:r>
      <w:r w:rsidR="00FC04ED" w:rsidRPr="00CC0DE0">
        <w:rPr>
          <w:rFonts w:ascii="Times New Roman" w:hAnsi="Times New Roman"/>
          <w:sz w:val="28"/>
          <w:szCs w:val="28"/>
          <w:lang w:val="ru-RU" w:bidi="uk-UA"/>
        </w:rPr>
        <w:t>’</w:t>
      </w:r>
      <w:proofErr w:type="spellStart"/>
      <w:r w:rsidR="006825AE" w:rsidRPr="00CC0DE0">
        <w:rPr>
          <w:rFonts w:ascii="Times New Roman" w:hAnsi="Times New Roman"/>
          <w:sz w:val="28"/>
          <w:szCs w:val="28"/>
          <w:lang w:bidi="uk-UA"/>
        </w:rPr>
        <w:t>яснив</w:t>
      </w:r>
      <w:proofErr w:type="spellEnd"/>
      <w:r w:rsidR="006825AE" w:rsidRPr="00CC0DE0">
        <w:rPr>
          <w:rFonts w:ascii="Times New Roman" w:hAnsi="Times New Roman"/>
          <w:sz w:val="28"/>
          <w:szCs w:val="28"/>
          <w:lang w:bidi="uk-UA"/>
        </w:rPr>
        <w:t>, що у цьому</w:t>
      </w:r>
      <w:r w:rsidR="00FC04ED" w:rsidRPr="00CC0DE0">
        <w:rPr>
          <w:rFonts w:ascii="Times New Roman" w:hAnsi="Times New Roman"/>
          <w:sz w:val="28"/>
          <w:szCs w:val="28"/>
          <w:lang w:bidi="uk-UA"/>
        </w:rPr>
        <w:t xml:space="preserve"> випадку належним способом реагування на примусове позбавлення волі особи є звернення до працівників правоохоронних органів із заявою про вчинення кримінального правопорушення.</w:t>
      </w:r>
    </w:p>
    <w:p w:rsidR="008F013C" w:rsidRPr="00CC0DE0" w:rsidRDefault="003669FC" w:rsidP="00BB573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bidi="uk-UA"/>
        </w:rPr>
      </w:pPr>
      <w:r w:rsidRPr="00CC0DE0">
        <w:rPr>
          <w:rFonts w:ascii="Times New Roman" w:hAnsi="Times New Roman"/>
          <w:sz w:val="28"/>
          <w:szCs w:val="28"/>
          <w:lang w:bidi="uk-UA"/>
        </w:rPr>
        <w:t xml:space="preserve">Представник </w:t>
      </w:r>
      <w:proofErr w:type="spellStart"/>
      <w:r w:rsidRPr="00CC0DE0">
        <w:rPr>
          <w:rFonts w:ascii="Times New Roman" w:hAnsi="Times New Roman"/>
          <w:sz w:val="28"/>
          <w:szCs w:val="28"/>
          <w:lang w:bidi="uk-UA"/>
        </w:rPr>
        <w:t>Маковецького</w:t>
      </w:r>
      <w:proofErr w:type="spellEnd"/>
      <w:r w:rsidRPr="00CC0DE0">
        <w:rPr>
          <w:rFonts w:ascii="Times New Roman" w:hAnsi="Times New Roman"/>
          <w:sz w:val="28"/>
          <w:szCs w:val="28"/>
          <w:lang w:bidi="uk-UA"/>
        </w:rPr>
        <w:t xml:space="preserve"> І.Ю. оскаржив ухвалу слідчого судді </w:t>
      </w:r>
      <w:proofErr w:type="spellStart"/>
      <w:r w:rsidRPr="00CC0DE0">
        <w:rPr>
          <w:rFonts w:ascii="Times New Roman" w:hAnsi="Times New Roman"/>
          <w:sz w:val="28"/>
          <w:szCs w:val="28"/>
          <w:lang w:bidi="uk-UA"/>
        </w:rPr>
        <w:t>Пересипського</w:t>
      </w:r>
      <w:proofErr w:type="spellEnd"/>
      <w:r w:rsidRPr="00CC0DE0">
        <w:rPr>
          <w:rFonts w:ascii="Times New Roman" w:hAnsi="Times New Roman"/>
          <w:sz w:val="28"/>
          <w:szCs w:val="28"/>
          <w:lang w:bidi="uk-UA"/>
        </w:rPr>
        <w:t xml:space="preserve"> районного суду міста Одеси від 12 вересня 2025 року до Одеського апеляційного суду.</w:t>
      </w:r>
    </w:p>
    <w:p w:rsidR="003669FC" w:rsidRPr="00CC0DE0" w:rsidRDefault="003669FC" w:rsidP="00BB573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bidi="uk-UA"/>
        </w:rPr>
      </w:pPr>
      <w:r w:rsidRPr="00CC0DE0">
        <w:rPr>
          <w:rFonts w:ascii="Times New Roman" w:hAnsi="Times New Roman"/>
          <w:sz w:val="28"/>
          <w:szCs w:val="28"/>
          <w:lang w:bidi="uk-UA"/>
        </w:rPr>
        <w:t xml:space="preserve">Одеський апеляційний суд ухвалою від 24 вересня 2025 року відмовив у відкритті апеляційного провадження за апеляційною скаргою представника </w:t>
      </w:r>
      <w:proofErr w:type="spellStart"/>
      <w:r w:rsidRPr="00CC0DE0">
        <w:rPr>
          <w:rFonts w:ascii="Times New Roman" w:hAnsi="Times New Roman"/>
          <w:sz w:val="28"/>
          <w:szCs w:val="28"/>
          <w:lang w:bidi="uk-UA"/>
        </w:rPr>
        <w:t>Маковецького</w:t>
      </w:r>
      <w:proofErr w:type="spellEnd"/>
      <w:r w:rsidRPr="00CC0DE0">
        <w:rPr>
          <w:rFonts w:ascii="Times New Roman" w:hAnsi="Times New Roman"/>
          <w:sz w:val="28"/>
          <w:szCs w:val="28"/>
          <w:lang w:bidi="uk-UA"/>
        </w:rPr>
        <w:t xml:space="preserve"> І.Ю. на ухвалу слідчого судді </w:t>
      </w:r>
      <w:proofErr w:type="spellStart"/>
      <w:r w:rsidRPr="00CC0DE0">
        <w:rPr>
          <w:rFonts w:ascii="Times New Roman" w:hAnsi="Times New Roman"/>
          <w:sz w:val="28"/>
          <w:szCs w:val="28"/>
          <w:lang w:bidi="uk-UA"/>
        </w:rPr>
        <w:t>Пересипського</w:t>
      </w:r>
      <w:proofErr w:type="spellEnd"/>
      <w:r w:rsidRPr="00CC0DE0">
        <w:rPr>
          <w:rFonts w:ascii="Times New Roman" w:hAnsi="Times New Roman"/>
          <w:sz w:val="28"/>
          <w:szCs w:val="28"/>
          <w:lang w:bidi="uk-UA"/>
        </w:rPr>
        <w:t xml:space="preserve"> районного суду міста Одеси від 12 вересня 2025 р</w:t>
      </w:r>
      <w:r w:rsidR="00232B9C" w:rsidRPr="00CC0DE0">
        <w:rPr>
          <w:rFonts w:ascii="Times New Roman" w:hAnsi="Times New Roman"/>
          <w:sz w:val="28"/>
          <w:szCs w:val="28"/>
          <w:lang w:bidi="uk-UA"/>
        </w:rPr>
        <w:t>оку</w:t>
      </w:r>
      <w:r w:rsidRPr="00CC0DE0">
        <w:rPr>
          <w:rFonts w:ascii="Times New Roman" w:hAnsi="Times New Roman"/>
          <w:sz w:val="28"/>
          <w:szCs w:val="28"/>
          <w:lang w:bidi="uk-UA"/>
        </w:rPr>
        <w:t xml:space="preserve">. </w:t>
      </w:r>
      <w:r w:rsidR="00120D55" w:rsidRPr="00CC0DE0">
        <w:rPr>
          <w:rFonts w:ascii="Times New Roman" w:hAnsi="Times New Roman"/>
          <w:sz w:val="28"/>
          <w:szCs w:val="28"/>
          <w:lang w:bidi="uk-UA"/>
        </w:rPr>
        <w:t xml:space="preserve">Одеський апеляційний суд в ухвалі від </w:t>
      </w:r>
      <w:r w:rsidR="00232B9C" w:rsidRPr="00CC0DE0">
        <w:rPr>
          <w:rFonts w:ascii="Times New Roman" w:hAnsi="Times New Roman"/>
          <w:sz w:val="28"/>
          <w:szCs w:val="28"/>
          <w:lang w:bidi="uk-UA"/>
        </w:rPr>
        <w:br/>
      </w:r>
      <w:r w:rsidR="00120D55" w:rsidRPr="00CC0DE0">
        <w:rPr>
          <w:rFonts w:ascii="Times New Roman" w:hAnsi="Times New Roman"/>
          <w:sz w:val="28"/>
          <w:szCs w:val="28"/>
          <w:lang w:bidi="uk-UA"/>
        </w:rPr>
        <w:t>24 вересня 2025 ро</w:t>
      </w:r>
      <w:r w:rsidR="00136398" w:rsidRPr="00CC0DE0">
        <w:rPr>
          <w:rFonts w:ascii="Times New Roman" w:hAnsi="Times New Roman"/>
          <w:sz w:val="28"/>
          <w:szCs w:val="28"/>
          <w:lang w:bidi="uk-UA"/>
        </w:rPr>
        <w:t xml:space="preserve">ку зазначив, що оскільки представник </w:t>
      </w:r>
      <w:proofErr w:type="spellStart"/>
      <w:r w:rsidR="00136398" w:rsidRPr="00CC0DE0">
        <w:rPr>
          <w:rFonts w:ascii="Times New Roman" w:hAnsi="Times New Roman"/>
          <w:sz w:val="28"/>
          <w:szCs w:val="28"/>
          <w:lang w:bidi="uk-UA"/>
        </w:rPr>
        <w:t>Маковецького</w:t>
      </w:r>
      <w:proofErr w:type="spellEnd"/>
      <w:r w:rsidR="00136398" w:rsidRPr="00CC0DE0">
        <w:rPr>
          <w:rFonts w:ascii="Times New Roman" w:hAnsi="Times New Roman"/>
          <w:sz w:val="28"/>
          <w:szCs w:val="28"/>
          <w:lang w:bidi="uk-UA"/>
        </w:rPr>
        <w:t xml:space="preserve"> І.Ю.</w:t>
      </w:r>
      <w:r w:rsidR="006825AE" w:rsidRPr="00CC0DE0">
        <w:rPr>
          <w:rFonts w:ascii="Times New Roman" w:hAnsi="Times New Roman"/>
          <w:sz w:val="28"/>
          <w:szCs w:val="28"/>
          <w:lang w:bidi="uk-UA"/>
        </w:rPr>
        <w:t xml:space="preserve"> подав клопотання згідно зі статтею</w:t>
      </w:r>
      <w:r w:rsidR="00120D55" w:rsidRPr="00CC0DE0">
        <w:rPr>
          <w:rFonts w:ascii="Times New Roman" w:hAnsi="Times New Roman"/>
          <w:sz w:val="28"/>
          <w:szCs w:val="28"/>
          <w:lang w:bidi="uk-UA"/>
        </w:rPr>
        <w:t xml:space="preserve"> 206 Кодексу, а не в порядку оскарження рішень, дій чи бездіяльності слідч</w:t>
      </w:r>
      <w:r w:rsidR="006825AE" w:rsidRPr="00CC0DE0">
        <w:rPr>
          <w:rFonts w:ascii="Times New Roman" w:hAnsi="Times New Roman"/>
          <w:sz w:val="28"/>
          <w:szCs w:val="28"/>
          <w:lang w:bidi="uk-UA"/>
        </w:rPr>
        <w:t>ого або прокурора, передбаченого</w:t>
      </w:r>
      <w:r w:rsidR="00CC0DE0">
        <w:rPr>
          <w:rFonts w:ascii="Times New Roman" w:hAnsi="Times New Roman"/>
          <w:sz w:val="28"/>
          <w:szCs w:val="28"/>
          <w:lang w:bidi="uk-UA"/>
        </w:rPr>
        <w:br/>
      </w:r>
      <w:r w:rsidR="00120D55" w:rsidRPr="00CC0DE0">
        <w:rPr>
          <w:rFonts w:ascii="Times New Roman" w:hAnsi="Times New Roman"/>
          <w:sz w:val="28"/>
          <w:szCs w:val="28"/>
          <w:lang w:bidi="uk-UA"/>
        </w:rPr>
        <w:t>статтями 303</w:t>
      </w:r>
      <w:r w:rsidR="00232B9C" w:rsidRPr="00CC0DE0">
        <w:rPr>
          <w:rFonts w:ascii="Times New Roman" w:hAnsi="Times New Roman"/>
          <w:sz w:val="28"/>
          <w:szCs w:val="28"/>
          <w:lang w:bidi="uk-UA"/>
        </w:rPr>
        <w:t>–</w:t>
      </w:r>
      <w:r w:rsidR="00120D55" w:rsidRPr="00CC0DE0">
        <w:rPr>
          <w:rFonts w:ascii="Times New Roman" w:hAnsi="Times New Roman"/>
          <w:sz w:val="28"/>
          <w:szCs w:val="28"/>
          <w:lang w:bidi="uk-UA"/>
        </w:rPr>
        <w:t>308 Кодексу, ухвала слідчого судді про відмову у відкритті провадження з</w:t>
      </w:r>
      <w:r w:rsidR="006825AE" w:rsidRPr="00CC0DE0">
        <w:rPr>
          <w:rFonts w:ascii="Times New Roman" w:hAnsi="Times New Roman"/>
          <w:sz w:val="28"/>
          <w:szCs w:val="28"/>
          <w:lang w:bidi="uk-UA"/>
        </w:rPr>
        <w:t>а клопотанням, поданим відповідно до</w:t>
      </w:r>
      <w:r w:rsidR="00FD3932" w:rsidRPr="00CC0DE0">
        <w:rPr>
          <w:rFonts w:ascii="Times New Roman" w:hAnsi="Times New Roman"/>
          <w:sz w:val="28"/>
          <w:szCs w:val="28"/>
          <w:lang w:bidi="uk-UA"/>
        </w:rPr>
        <w:t xml:space="preserve"> статті 206 Кодексу, не є такою</w:t>
      </w:r>
      <w:r w:rsidR="00120D55" w:rsidRPr="00CC0DE0">
        <w:rPr>
          <w:rFonts w:ascii="Times New Roman" w:hAnsi="Times New Roman"/>
          <w:sz w:val="28"/>
          <w:szCs w:val="28"/>
          <w:lang w:bidi="uk-UA"/>
        </w:rPr>
        <w:t xml:space="preserve">, що підлягає апеляційному оскарженню на підставі частини другої </w:t>
      </w:r>
      <w:r w:rsidR="00F464E4" w:rsidRPr="00CC0DE0">
        <w:rPr>
          <w:rFonts w:ascii="Times New Roman" w:hAnsi="Times New Roman"/>
          <w:sz w:val="28"/>
          <w:szCs w:val="28"/>
          <w:lang w:bidi="uk-UA"/>
        </w:rPr>
        <w:br/>
      </w:r>
      <w:r w:rsidR="00120D55" w:rsidRPr="00CC0DE0">
        <w:rPr>
          <w:rFonts w:ascii="Times New Roman" w:hAnsi="Times New Roman"/>
          <w:sz w:val="28"/>
          <w:szCs w:val="28"/>
          <w:lang w:bidi="uk-UA"/>
        </w:rPr>
        <w:t>статті 309 Кодексу.</w:t>
      </w:r>
    </w:p>
    <w:p w:rsidR="005718B0" w:rsidRPr="00CC0DE0" w:rsidRDefault="00AB0A59" w:rsidP="00BB573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bidi="uk-UA"/>
        </w:rPr>
      </w:pPr>
      <w:proofErr w:type="spellStart"/>
      <w:r w:rsidRPr="00CC0DE0">
        <w:rPr>
          <w:rFonts w:ascii="Times New Roman" w:hAnsi="Times New Roman"/>
          <w:sz w:val="28"/>
          <w:szCs w:val="28"/>
          <w:lang w:bidi="uk-UA"/>
        </w:rPr>
        <w:t>Маковецький</w:t>
      </w:r>
      <w:proofErr w:type="spellEnd"/>
      <w:r w:rsidRPr="00CC0DE0">
        <w:rPr>
          <w:rFonts w:ascii="Times New Roman" w:hAnsi="Times New Roman"/>
          <w:sz w:val="28"/>
          <w:szCs w:val="28"/>
          <w:lang w:bidi="uk-UA"/>
        </w:rPr>
        <w:t xml:space="preserve"> І.Ю. оскаржив ухвалу слідчого судді </w:t>
      </w:r>
      <w:proofErr w:type="spellStart"/>
      <w:r w:rsidRPr="00CC0DE0">
        <w:rPr>
          <w:rFonts w:ascii="Times New Roman" w:hAnsi="Times New Roman"/>
          <w:sz w:val="28"/>
          <w:szCs w:val="28"/>
          <w:lang w:bidi="uk-UA"/>
        </w:rPr>
        <w:t>Пересипського</w:t>
      </w:r>
      <w:proofErr w:type="spellEnd"/>
      <w:r w:rsidRPr="00CC0DE0">
        <w:rPr>
          <w:rFonts w:ascii="Times New Roman" w:hAnsi="Times New Roman"/>
          <w:sz w:val="28"/>
          <w:szCs w:val="28"/>
          <w:lang w:bidi="uk-UA"/>
        </w:rPr>
        <w:t xml:space="preserve"> районного суду міста Одеси від 12 вересня 2025 року та ухвалу Одеського апеляційного суду від 24 вересня 2025 року</w:t>
      </w:r>
      <w:r w:rsidR="00506196" w:rsidRPr="00CC0DE0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CC0DE0">
        <w:rPr>
          <w:rFonts w:ascii="Times New Roman" w:hAnsi="Times New Roman"/>
          <w:sz w:val="28"/>
          <w:szCs w:val="28"/>
          <w:lang w:bidi="uk-UA"/>
        </w:rPr>
        <w:t>до Верховного Суду</w:t>
      </w:r>
      <w:r w:rsidR="005718B0" w:rsidRPr="00CC0DE0">
        <w:rPr>
          <w:rFonts w:ascii="Times New Roman" w:hAnsi="Times New Roman"/>
          <w:sz w:val="28"/>
          <w:szCs w:val="28"/>
          <w:lang w:bidi="uk-UA"/>
        </w:rPr>
        <w:t>.</w:t>
      </w:r>
    </w:p>
    <w:p w:rsidR="005005A0" w:rsidRPr="00CC0DE0" w:rsidRDefault="008F0FCB" w:rsidP="00BB573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bidi="uk-UA"/>
        </w:rPr>
      </w:pPr>
      <w:r w:rsidRPr="00CC0DE0">
        <w:rPr>
          <w:rFonts w:ascii="Times New Roman" w:hAnsi="Times New Roman"/>
          <w:sz w:val="28"/>
          <w:szCs w:val="28"/>
          <w:lang w:bidi="uk-UA"/>
        </w:rPr>
        <w:t>Колегія суддів Третьої</w:t>
      </w:r>
      <w:r w:rsidR="002B2026" w:rsidRPr="00CC0DE0">
        <w:rPr>
          <w:rFonts w:ascii="Times New Roman" w:hAnsi="Times New Roman"/>
          <w:sz w:val="28"/>
          <w:szCs w:val="28"/>
          <w:lang w:bidi="uk-UA"/>
        </w:rPr>
        <w:t xml:space="preserve"> судової палати</w:t>
      </w:r>
      <w:r w:rsidR="00C74FA1" w:rsidRPr="00CC0DE0">
        <w:rPr>
          <w:rFonts w:ascii="Times New Roman" w:hAnsi="Times New Roman"/>
          <w:sz w:val="28"/>
          <w:szCs w:val="28"/>
          <w:lang w:bidi="uk-UA"/>
        </w:rPr>
        <w:t xml:space="preserve"> Касаційного кримінального суду у складі Верховного Суду ухвалою від 2 жовтня 2025 року </w:t>
      </w:r>
      <w:r w:rsidR="006345E3" w:rsidRPr="00CC0DE0">
        <w:rPr>
          <w:rFonts w:ascii="Times New Roman" w:hAnsi="Times New Roman"/>
          <w:sz w:val="28"/>
          <w:szCs w:val="28"/>
          <w:lang w:bidi="uk-UA"/>
        </w:rPr>
        <w:t xml:space="preserve">відмовила у відкритті касаційного провадження за касаційною скаргою </w:t>
      </w:r>
      <w:proofErr w:type="spellStart"/>
      <w:r w:rsidR="006345E3" w:rsidRPr="00CC0DE0">
        <w:rPr>
          <w:rFonts w:ascii="Times New Roman" w:hAnsi="Times New Roman"/>
          <w:sz w:val="28"/>
          <w:szCs w:val="28"/>
          <w:lang w:bidi="uk-UA"/>
        </w:rPr>
        <w:t>Мак</w:t>
      </w:r>
      <w:r w:rsidRPr="00CC0DE0">
        <w:rPr>
          <w:rFonts w:ascii="Times New Roman" w:hAnsi="Times New Roman"/>
          <w:sz w:val="28"/>
          <w:szCs w:val="28"/>
          <w:lang w:bidi="uk-UA"/>
        </w:rPr>
        <w:t>овецького</w:t>
      </w:r>
      <w:proofErr w:type="spellEnd"/>
      <w:r w:rsidRPr="00CC0DE0">
        <w:rPr>
          <w:rFonts w:ascii="Times New Roman" w:hAnsi="Times New Roman"/>
          <w:sz w:val="28"/>
          <w:szCs w:val="28"/>
          <w:lang w:bidi="uk-UA"/>
        </w:rPr>
        <w:t xml:space="preserve"> І.Ю. на ухвали судів першої</w:t>
      </w:r>
      <w:r w:rsidR="006345E3" w:rsidRPr="00CC0DE0">
        <w:rPr>
          <w:rFonts w:ascii="Times New Roman" w:hAnsi="Times New Roman"/>
          <w:sz w:val="28"/>
          <w:szCs w:val="28"/>
          <w:lang w:bidi="uk-UA"/>
        </w:rPr>
        <w:t xml:space="preserve"> та апеляційної інстанцій. Верховний Суд дійшов висновку, що </w:t>
      </w:r>
      <w:r w:rsidR="00AE3206" w:rsidRPr="00CC0DE0">
        <w:rPr>
          <w:rFonts w:ascii="Times New Roman" w:hAnsi="Times New Roman"/>
          <w:sz w:val="28"/>
          <w:szCs w:val="28"/>
          <w:lang w:bidi="uk-UA"/>
        </w:rPr>
        <w:t>Одеський</w:t>
      </w:r>
      <w:r w:rsidR="006345E3" w:rsidRPr="00CC0DE0">
        <w:rPr>
          <w:rFonts w:ascii="Times New Roman" w:hAnsi="Times New Roman"/>
          <w:sz w:val="28"/>
          <w:szCs w:val="28"/>
          <w:lang w:bidi="uk-UA"/>
        </w:rPr>
        <w:t xml:space="preserve"> а</w:t>
      </w:r>
      <w:r w:rsidR="00AE3206" w:rsidRPr="00CC0DE0">
        <w:rPr>
          <w:rFonts w:ascii="Times New Roman" w:hAnsi="Times New Roman"/>
          <w:sz w:val="28"/>
          <w:szCs w:val="28"/>
          <w:lang w:bidi="uk-UA"/>
        </w:rPr>
        <w:t>пеляційний суд</w:t>
      </w:r>
      <w:r w:rsidR="006345E3" w:rsidRPr="00CC0DE0">
        <w:rPr>
          <w:rFonts w:ascii="Times New Roman" w:hAnsi="Times New Roman"/>
          <w:sz w:val="28"/>
          <w:szCs w:val="28"/>
          <w:lang w:bidi="uk-UA"/>
        </w:rPr>
        <w:t xml:space="preserve">, встановивши, що апеляційну скаргу подано на судове рішення, яке відповідно до вимог Кодексу не підлягає апеляційному оскарженню, </w:t>
      </w:r>
      <w:proofErr w:type="spellStart"/>
      <w:r w:rsidR="006345E3" w:rsidRPr="00CC0DE0">
        <w:rPr>
          <w:rFonts w:ascii="Times New Roman" w:hAnsi="Times New Roman"/>
          <w:sz w:val="28"/>
          <w:szCs w:val="28"/>
          <w:lang w:bidi="uk-UA"/>
        </w:rPr>
        <w:t>правомірно</w:t>
      </w:r>
      <w:proofErr w:type="spellEnd"/>
      <w:r w:rsidR="006345E3" w:rsidRPr="00CC0DE0">
        <w:rPr>
          <w:rFonts w:ascii="Times New Roman" w:hAnsi="Times New Roman"/>
          <w:sz w:val="28"/>
          <w:szCs w:val="28"/>
          <w:lang w:bidi="uk-UA"/>
        </w:rPr>
        <w:t xml:space="preserve"> відмовив у відкритті апеляційного провадження на підставі части</w:t>
      </w:r>
      <w:r w:rsidR="00465FD6" w:rsidRPr="00CC0DE0">
        <w:rPr>
          <w:rFonts w:ascii="Times New Roman" w:hAnsi="Times New Roman"/>
          <w:sz w:val="28"/>
          <w:szCs w:val="28"/>
          <w:lang w:bidi="uk-UA"/>
        </w:rPr>
        <w:t>ни четвертої статті 399 Кодексу</w:t>
      </w:r>
      <w:r w:rsidR="0097625F" w:rsidRPr="00CC0DE0">
        <w:rPr>
          <w:rFonts w:ascii="Times New Roman" w:hAnsi="Times New Roman"/>
          <w:sz w:val="28"/>
          <w:szCs w:val="28"/>
          <w:lang w:bidi="uk-UA"/>
        </w:rPr>
        <w:t>.</w:t>
      </w:r>
      <w:r w:rsidR="000001E1" w:rsidRPr="00CC0DE0">
        <w:rPr>
          <w:rFonts w:ascii="Times New Roman" w:hAnsi="Times New Roman"/>
          <w:sz w:val="28"/>
          <w:szCs w:val="28"/>
          <w:lang w:bidi="uk-UA"/>
        </w:rPr>
        <w:t xml:space="preserve"> </w:t>
      </w:r>
    </w:p>
    <w:p w:rsidR="003D3269" w:rsidRPr="00CC0DE0" w:rsidRDefault="004224AE" w:rsidP="00BB5733">
      <w:pPr>
        <w:pStyle w:val="20"/>
        <w:widowControl/>
        <w:spacing w:before="0" w:line="360" w:lineRule="auto"/>
        <w:ind w:firstLine="567"/>
        <w:rPr>
          <w:sz w:val="28"/>
          <w:szCs w:val="28"/>
          <w:lang w:bidi="uk-UA"/>
        </w:rPr>
      </w:pPr>
      <w:r w:rsidRPr="00CC0DE0">
        <w:rPr>
          <w:sz w:val="28"/>
          <w:szCs w:val="28"/>
          <w:lang w:bidi="uk-UA"/>
        </w:rPr>
        <w:lastRenderedPageBreak/>
        <w:t>1.2</w:t>
      </w:r>
      <w:r w:rsidR="00371785" w:rsidRPr="00CC0DE0">
        <w:rPr>
          <w:sz w:val="28"/>
          <w:szCs w:val="28"/>
          <w:lang w:bidi="uk-UA"/>
        </w:rPr>
        <w:t xml:space="preserve">. </w:t>
      </w:r>
      <w:r w:rsidR="003D3269" w:rsidRPr="00CC0DE0">
        <w:rPr>
          <w:sz w:val="28"/>
          <w:szCs w:val="28"/>
          <w:lang w:bidi="uk-UA"/>
        </w:rPr>
        <w:t xml:space="preserve">Автор клопотання просить перевірити </w:t>
      </w:r>
      <w:r w:rsidR="00817BE8" w:rsidRPr="00CC0DE0">
        <w:rPr>
          <w:color w:val="000000"/>
          <w:sz w:val="28"/>
          <w:szCs w:val="28"/>
          <w:lang w:bidi="uk-UA"/>
        </w:rPr>
        <w:t>частину четверту статті 304, статтю 309, частину четверту статті 399, частину другу</w:t>
      </w:r>
      <w:r w:rsidR="004B3D7B" w:rsidRPr="00CC0DE0">
        <w:rPr>
          <w:color w:val="000000"/>
          <w:sz w:val="28"/>
          <w:szCs w:val="28"/>
          <w:lang w:bidi="uk-UA"/>
        </w:rPr>
        <w:t xml:space="preserve"> статті 428 Ко</w:t>
      </w:r>
      <w:r w:rsidR="00817BE8" w:rsidRPr="00CC0DE0">
        <w:rPr>
          <w:color w:val="000000"/>
          <w:sz w:val="28"/>
          <w:szCs w:val="28"/>
          <w:lang w:bidi="uk-UA"/>
        </w:rPr>
        <w:t>дексу на відповідність статтям</w:t>
      </w:r>
      <w:r w:rsidR="004B3D7B" w:rsidRPr="00CC0DE0">
        <w:rPr>
          <w:color w:val="000000"/>
          <w:sz w:val="28"/>
          <w:szCs w:val="28"/>
          <w:lang w:bidi="uk-UA"/>
        </w:rPr>
        <w:t xml:space="preserve"> 3, 6, 8, 9, 19, 22, 29, 55, 64, 129</w:t>
      </w:r>
      <w:r w:rsidR="001B57E2" w:rsidRPr="00CC0DE0">
        <w:rPr>
          <w:sz w:val="28"/>
          <w:szCs w:val="28"/>
          <w:lang w:bidi="uk-UA"/>
        </w:rPr>
        <w:t xml:space="preserve"> Конституції України</w:t>
      </w:r>
      <w:r w:rsidR="003D3269" w:rsidRPr="00CC0DE0">
        <w:rPr>
          <w:sz w:val="28"/>
          <w:szCs w:val="28"/>
          <w:lang w:bidi="uk-UA"/>
        </w:rPr>
        <w:t>.</w:t>
      </w:r>
    </w:p>
    <w:p w:rsidR="00910CCC" w:rsidRPr="00CC0DE0" w:rsidRDefault="001430AD" w:rsidP="00BB5733">
      <w:pPr>
        <w:pStyle w:val="20"/>
        <w:widowControl/>
        <w:spacing w:before="0" w:line="360" w:lineRule="auto"/>
        <w:ind w:firstLine="567"/>
        <w:rPr>
          <w:sz w:val="28"/>
          <w:szCs w:val="28"/>
          <w:lang w:bidi="uk-UA"/>
        </w:rPr>
      </w:pPr>
      <w:proofErr w:type="spellStart"/>
      <w:r w:rsidRPr="00CC0DE0">
        <w:rPr>
          <w:sz w:val="28"/>
          <w:szCs w:val="28"/>
          <w:lang w:bidi="uk-UA"/>
        </w:rPr>
        <w:t>Маковецький</w:t>
      </w:r>
      <w:proofErr w:type="spellEnd"/>
      <w:r w:rsidRPr="00CC0DE0">
        <w:rPr>
          <w:sz w:val="28"/>
          <w:szCs w:val="28"/>
          <w:lang w:bidi="uk-UA"/>
        </w:rPr>
        <w:t xml:space="preserve"> І.Ю.</w:t>
      </w:r>
      <w:r w:rsidR="00653F4F" w:rsidRPr="00CC0DE0">
        <w:rPr>
          <w:sz w:val="28"/>
          <w:szCs w:val="28"/>
          <w:lang w:bidi="uk-UA"/>
        </w:rPr>
        <w:t xml:space="preserve"> у конституційній скарзі твердить</w:t>
      </w:r>
      <w:r w:rsidR="00863A7B" w:rsidRPr="00CC0DE0">
        <w:rPr>
          <w:sz w:val="28"/>
          <w:szCs w:val="28"/>
          <w:lang w:bidi="uk-UA"/>
        </w:rPr>
        <w:t xml:space="preserve">, що внаслідок застосування судами </w:t>
      </w:r>
      <w:r w:rsidR="004D6D1E" w:rsidRPr="00CC0DE0">
        <w:rPr>
          <w:sz w:val="28"/>
          <w:szCs w:val="28"/>
          <w:lang w:bidi="uk-UA"/>
        </w:rPr>
        <w:t xml:space="preserve">у його справі </w:t>
      </w:r>
      <w:r w:rsidR="00863A7B" w:rsidRPr="00CC0DE0">
        <w:rPr>
          <w:sz w:val="28"/>
          <w:szCs w:val="28"/>
          <w:lang w:bidi="uk-UA"/>
        </w:rPr>
        <w:t>оспорюваних приписів Кодексу порушен</w:t>
      </w:r>
      <w:r w:rsidR="00653F4F" w:rsidRPr="00CC0DE0">
        <w:rPr>
          <w:sz w:val="28"/>
          <w:szCs w:val="28"/>
          <w:lang w:bidi="uk-UA"/>
        </w:rPr>
        <w:t>о</w:t>
      </w:r>
      <w:r w:rsidR="004D6D1E" w:rsidRPr="00CC0DE0">
        <w:rPr>
          <w:sz w:val="28"/>
          <w:szCs w:val="28"/>
          <w:lang w:bidi="uk-UA"/>
        </w:rPr>
        <w:t>, зокрема,</w:t>
      </w:r>
      <w:r w:rsidR="00653F4F" w:rsidRPr="00CC0DE0">
        <w:rPr>
          <w:sz w:val="28"/>
          <w:szCs w:val="28"/>
          <w:lang w:bidi="uk-UA"/>
        </w:rPr>
        <w:t xml:space="preserve"> його право на судовий захист </w:t>
      </w:r>
      <w:r w:rsidR="00863A7B" w:rsidRPr="00CC0DE0">
        <w:rPr>
          <w:sz w:val="28"/>
          <w:szCs w:val="28"/>
          <w:lang w:bidi="uk-UA"/>
        </w:rPr>
        <w:t>(стаття 55 Конституції України)</w:t>
      </w:r>
      <w:r w:rsidR="004D6D1E" w:rsidRPr="00CC0DE0">
        <w:rPr>
          <w:sz w:val="28"/>
          <w:szCs w:val="28"/>
          <w:lang w:bidi="uk-UA"/>
        </w:rPr>
        <w:t xml:space="preserve"> </w:t>
      </w:r>
      <w:r w:rsidR="004D6D1E" w:rsidRPr="00CC0DE0">
        <w:rPr>
          <w:sz w:val="28"/>
          <w:szCs w:val="28"/>
        </w:rPr>
        <w:t>в аспекті права на апеляційний перегляд справи та у визначених законом випадках – на касаційне оскарження судового рішення (пункт 8 частини другої статті 129 Конституції України)</w:t>
      </w:r>
      <w:r w:rsidR="00863A7B" w:rsidRPr="00CC0DE0">
        <w:rPr>
          <w:sz w:val="28"/>
          <w:szCs w:val="28"/>
          <w:lang w:bidi="uk-UA"/>
        </w:rPr>
        <w:t xml:space="preserve">, оскільки ухвалою слідчого судді </w:t>
      </w:r>
      <w:proofErr w:type="spellStart"/>
      <w:r w:rsidR="00371CA6" w:rsidRPr="00CC0DE0">
        <w:rPr>
          <w:sz w:val="28"/>
          <w:szCs w:val="28"/>
          <w:lang w:bidi="uk-UA"/>
        </w:rPr>
        <w:t>Пересипського</w:t>
      </w:r>
      <w:proofErr w:type="spellEnd"/>
      <w:r w:rsidR="00371CA6" w:rsidRPr="00CC0DE0">
        <w:rPr>
          <w:sz w:val="28"/>
          <w:szCs w:val="28"/>
          <w:lang w:bidi="uk-UA"/>
        </w:rPr>
        <w:t xml:space="preserve"> районного суду міста Одеси від 12 вересня 2025 року </w:t>
      </w:r>
      <w:r w:rsidR="00863A7B" w:rsidRPr="00CC0DE0">
        <w:rPr>
          <w:sz w:val="28"/>
          <w:szCs w:val="28"/>
          <w:lang w:bidi="uk-UA"/>
        </w:rPr>
        <w:t>йому відмовлено у задоволенні клопотання, поданого на підставі статті 206 Кодексу, а суди апеляційної та касаційної інстанцій підтвердили обґрунтованість такої відмови.</w:t>
      </w:r>
    </w:p>
    <w:p w:rsidR="001824A3" w:rsidRPr="00CC0DE0" w:rsidRDefault="002475DB" w:rsidP="00BB5733">
      <w:pPr>
        <w:pStyle w:val="20"/>
        <w:widowControl/>
        <w:shd w:val="clear" w:color="auto" w:fill="auto"/>
        <w:spacing w:before="0" w:line="360" w:lineRule="auto"/>
        <w:ind w:firstLine="567"/>
        <w:rPr>
          <w:sz w:val="28"/>
          <w:szCs w:val="28"/>
          <w:lang w:bidi="uk-UA"/>
        </w:rPr>
      </w:pPr>
      <w:r w:rsidRPr="00CC0DE0">
        <w:rPr>
          <w:sz w:val="28"/>
          <w:szCs w:val="28"/>
          <w:lang w:bidi="uk-UA"/>
        </w:rPr>
        <w:t>Обґрунтовуючи свої твердження</w:t>
      </w:r>
      <w:r w:rsidR="00674761" w:rsidRPr="00CC0DE0">
        <w:rPr>
          <w:sz w:val="28"/>
          <w:szCs w:val="28"/>
          <w:lang w:bidi="uk-UA"/>
        </w:rPr>
        <w:t xml:space="preserve"> щ</w:t>
      </w:r>
      <w:r w:rsidR="00DE4F91" w:rsidRPr="00CC0DE0">
        <w:rPr>
          <w:sz w:val="28"/>
          <w:szCs w:val="28"/>
          <w:lang w:bidi="uk-UA"/>
        </w:rPr>
        <w:t xml:space="preserve">одо </w:t>
      </w:r>
      <w:r w:rsidR="00536546" w:rsidRPr="00CC0DE0">
        <w:rPr>
          <w:sz w:val="28"/>
          <w:szCs w:val="28"/>
          <w:lang w:bidi="uk-UA"/>
        </w:rPr>
        <w:t>неконституційності</w:t>
      </w:r>
      <w:r w:rsidR="00E26854" w:rsidRPr="00CC0DE0">
        <w:rPr>
          <w:sz w:val="28"/>
          <w:szCs w:val="28"/>
          <w:lang w:bidi="uk-UA"/>
        </w:rPr>
        <w:t xml:space="preserve"> </w:t>
      </w:r>
      <w:r w:rsidR="00CC0DE0">
        <w:rPr>
          <w:sz w:val="28"/>
          <w:szCs w:val="28"/>
          <w:lang w:bidi="uk-UA"/>
        </w:rPr>
        <w:br/>
      </w:r>
      <w:r w:rsidR="00E26854" w:rsidRPr="00CC0DE0">
        <w:rPr>
          <w:sz w:val="28"/>
          <w:szCs w:val="28"/>
          <w:lang w:bidi="uk-UA"/>
        </w:rPr>
        <w:t xml:space="preserve">частини четвертої статті 304, статті 309, частини четвертої статті 399, </w:t>
      </w:r>
      <w:r w:rsidR="00BD6A35" w:rsidRPr="00CC0DE0">
        <w:rPr>
          <w:sz w:val="28"/>
          <w:szCs w:val="28"/>
          <w:lang w:bidi="uk-UA"/>
        </w:rPr>
        <w:br/>
      </w:r>
      <w:r w:rsidR="00E26854" w:rsidRPr="00CC0DE0">
        <w:rPr>
          <w:sz w:val="28"/>
          <w:szCs w:val="28"/>
          <w:lang w:bidi="uk-UA"/>
        </w:rPr>
        <w:t>частини другої статті 428</w:t>
      </w:r>
      <w:r w:rsidR="00AB5795" w:rsidRPr="00CC0DE0">
        <w:rPr>
          <w:color w:val="000000"/>
          <w:sz w:val="28"/>
          <w:szCs w:val="28"/>
          <w:lang w:bidi="uk-UA"/>
        </w:rPr>
        <w:t xml:space="preserve"> Кодексу</w:t>
      </w:r>
      <w:r w:rsidRPr="00CC0DE0">
        <w:rPr>
          <w:sz w:val="28"/>
          <w:szCs w:val="28"/>
          <w:lang w:bidi="uk-UA"/>
        </w:rPr>
        <w:t xml:space="preserve">, </w:t>
      </w:r>
      <w:proofErr w:type="spellStart"/>
      <w:r w:rsidR="00E26854" w:rsidRPr="00CC0DE0">
        <w:rPr>
          <w:sz w:val="28"/>
          <w:szCs w:val="28"/>
          <w:lang w:bidi="uk-UA"/>
        </w:rPr>
        <w:t>Маковецький</w:t>
      </w:r>
      <w:proofErr w:type="spellEnd"/>
      <w:r w:rsidR="00E26854" w:rsidRPr="00CC0DE0">
        <w:rPr>
          <w:sz w:val="28"/>
          <w:szCs w:val="28"/>
          <w:lang w:bidi="uk-UA"/>
        </w:rPr>
        <w:t xml:space="preserve"> І.Ю.</w:t>
      </w:r>
      <w:r w:rsidR="0090545B" w:rsidRPr="00CC0DE0">
        <w:rPr>
          <w:sz w:val="28"/>
          <w:szCs w:val="28"/>
          <w:lang w:bidi="uk-UA"/>
        </w:rPr>
        <w:t xml:space="preserve"> </w:t>
      </w:r>
      <w:r w:rsidR="00D6715A" w:rsidRPr="00CC0DE0">
        <w:rPr>
          <w:sz w:val="28"/>
          <w:szCs w:val="28"/>
          <w:lang w:bidi="uk-UA"/>
        </w:rPr>
        <w:t xml:space="preserve">посилається </w:t>
      </w:r>
      <w:r w:rsidR="00DE4F91" w:rsidRPr="00CC0DE0">
        <w:rPr>
          <w:sz w:val="28"/>
          <w:szCs w:val="28"/>
          <w:lang w:bidi="uk-UA"/>
        </w:rPr>
        <w:t xml:space="preserve">на </w:t>
      </w:r>
      <w:r w:rsidR="00225420" w:rsidRPr="00CC0DE0">
        <w:rPr>
          <w:sz w:val="28"/>
          <w:szCs w:val="28"/>
          <w:lang w:bidi="uk-UA"/>
        </w:rPr>
        <w:t xml:space="preserve">окремі </w:t>
      </w:r>
      <w:r w:rsidR="00D6715A" w:rsidRPr="00CC0DE0">
        <w:rPr>
          <w:sz w:val="28"/>
          <w:szCs w:val="28"/>
          <w:lang w:bidi="uk-UA"/>
        </w:rPr>
        <w:t>приписи Конституції України, рішення Конституційного Суду</w:t>
      </w:r>
      <w:r w:rsidR="00E26854" w:rsidRPr="00CC0DE0">
        <w:rPr>
          <w:sz w:val="28"/>
          <w:szCs w:val="28"/>
          <w:lang w:bidi="uk-UA"/>
        </w:rPr>
        <w:t xml:space="preserve"> України, Верховного Суду, </w:t>
      </w:r>
      <w:r w:rsidR="00AB5795" w:rsidRPr="00CC0DE0">
        <w:rPr>
          <w:sz w:val="28"/>
          <w:szCs w:val="28"/>
          <w:lang w:bidi="uk-UA"/>
        </w:rPr>
        <w:t>міжнародн</w:t>
      </w:r>
      <w:r w:rsidR="00536546" w:rsidRPr="00CC0DE0">
        <w:rPr>
          <w:sz w:val="28"/>
          <w:szCs w:val="28"/>
          <w:lang w:bidi="uk-UA"/>
        </w:rPr>
        <w:t>і акти, Кодекс</w:t>
      </w:r>
      <w:r w:rsidR="00D6715A" w:rsidRPr="00CC0DE0">
        <w:rPr>
          <w:sz w:val="28"/>
          <w:szCs w:val="28"/>
          <w:lang w:bidi="uk-UA"/>
        </w:rPr>
        <w:t xml:space="preserve">, а також </w:t>
      </w:r>
      <w:r w:rsidR="00DE4F91" w:rsidRPr="00CC0DE0">
        <w:rPr>
          <w:sz w:val="28"/>
          <w:szCs w:val="28"/>
          <w:lang w:bidi="uk-UA"/>
        </w:rPr>
        <w:t xml:space="preserve">на судові рішення у </w:t>
      </w:r>
      <w:r w:rsidR="00AB5795" w:rsidRPr="00CC0DE0">
        <w:rPr>
          <w:sz w:val="28"/>
          <w:szCs w:val="28"/>
          <w:lang w:bidi="uk-UA"/>
        </w:rPr>
        <w:t>своїй</w:t>
      </w:r>
      <w:r w:rsidR="00D6715A" w:rsidRPr="00CC0DE0">
        <w:rPr>
          <w:sz w:val="28"/>
          <w:szCs w:val="28"/>
          <w:lang w:bidi="uk-UA"/>
        </w:rPr>
        <w:t xml:space="preserve"> справі.</w:t>
      </w:r>
    </w:p>
    <w:p w:rsidR="00597186" w:rsidRPr="00CC0DE0" w:rsidRDefault="00597186" w:rsidP="00BB5733">
      <w:pPr>
        <w:pStyle w:val="20"/>
        <w:widowControl/>
        <w:shd w:val="clear" w:color="auto" w:fill="auto"/>
        <w:spacing w:before="0" w:line="360" w:lineRule="auto"/>
        <w:ind w:firstLine="567"/>
        <w:rPr>
          <w:sz w:val="28"/>
          <w:szCs w:val="28"/>
          <w:lang w:bidi="uk-UA"/>
        </w:rPr>
      </w:pPr>
    </w:p>
    <w:p w:rsidR="009C40CD" w:rsidRPr="00CC0DE0" w:rsidRDefault="002E247F" w:rsidP="00BB5733">
      <w:pPr>
        <w:pStyle w:val="20"/>
        <w:widowControl/>
        <w:shd w:val="clear" w:color="auto" w:fill="auto"/>
        <w:spacing w:before="0" w:line="360" w:lineRule="auto"/>
        <w:ind w:firstLine="567"/>
        <w:rPr>
          <w:color w:val="000000"/>
          <w:sz w:val="28"/>
          <w:szCs w:val="28"/>
          <w:lang w:bidi="uk-UA"/>
        </w:rPr>
      </w:pPr>
      <w:r w:rsidRPr="00CC0DE0">
        <w:rPr>
          <w:color w:val="000000"/>
          <w:sz w:val="28"/>
          <w:szCs w:val="28"/>
          <w:lang w:bidi="uk-UA"/>
        </w:rPr>
        <w:t>2. Розв’язуючи питання щодо відкриття конституційного провадження у справі, Друга колегія суддів Другого сенату Конституційного Суду України виходить із такого.</w:t>
      </w:r>
    </w:p>
    <w:p w:rsidR="0025068C" w:rsidRPr="00CC0DE0" w:rsidRDefault="0025068C" w:rsidP="00BB5733">
      <w:pPr>
        <w:pStyle w:val="20"/>
        <w:widowControl/>
        <w:spacing w:before="0" w:line="360" w:lineRule="auto"/>
        <w:ind w:firstLine="567"/>
        <w:rPr>
          <w:color w:val="000000"/>
          <w:sz w:val="28"/>
          <w:szCs w:val="28"/>
          <w:lang w:bidi="uk-UA"/>
        </w:rPr>
      </w:pPr>
      <w:r w:rsidRPr="00CC0DE0">
        <w:rPr>
          <w:color w:val="000000"/>
          <w:sz w:val="28"/>
          <w:szCs w:val="28"/>
          <w:lang w:bidi="uk-UA"/>
        </w:rPr>
        <w:t>Конституційний Суд України вирішує питання про відповідність Конституції України (конституційність) закону України за конституційною скаргою особи, яка вважає, що застосований в остаточному судовому рішенні в її справі закон України суперечить Конституції</w:t>
      </w:r>
      <w:r w:rsidR="00CC0DE0">
        <w:rPr>
          <w:color w:val="000000"/>
          <w:sz w:val="28"/>
          <w:szCs w:val="28"/>
          <w:lang w:bidi="uk-UA"/>
        </w:rPr>
        <w:t xml:space="preserve"> України; конституційна скарга </w:t>
      </w:r>
      <w:r w:rsidRPr="00CC0DE0">
        <w:rPr>
          <w:color w:val="000000"/>
          <w:sz w:val="28"/>
          <w:szCs w:val="28"/>
          <w:lang w:bidi="uk-UA"/>
        </w:rPr>
        <w:t>може бути подана в разі, якщо всі інші національні засоби юридичного захисту вичерпано (стаття 151</w:t>
      </w:r>
      <w:r w:rsidRPr="00CC0DE0">
        <w:rPr>
          <w:color w:val="000000"/>
          <w:sz w:val="28"/>
          <w:szCs w:val="28"/>
          <w:vertAlign w:val="superscript"/>
          <w:lang w:bidi="uk-UA"/>
        </w:rPr>
        <w:t>1</w:t>
      </w:r>
      <w:r w:rsidRPr="00CC0DE0">
        <w:rPr>
          <w:color w:val="000000"/>
          <w:sz w:val="28"/>
          <w:szCs w:val="28"/>
          <w:lang w:bidi="uk-UA"/>
        </w:rPr>
        <w:t xml:space="preserve"> Конституції України).</w:t>
      </w:r>
    </w:p>
    <w:p w:rsidR="002E123C" w:rsidRPr="00CC0DE0" w:rsidRDefault="0025068C" w:rsidP="00BB5733">
      <w:pPr>
        <w:pStyle w:val="20"/>
        <w:widowControl/>
        <w:spacing w:before="0" w:line="360" w:lineRule="auto"/>
        <w:ind w:firstLine="567"/>
        <w:rPr>
          <w:color w:val="000000"/>
          <w:sz w:val="28"/>
          <w:szCs w:val="28"/>
          <w:lang w:bidi="uk-UA"/>
        </w:rPr>
      </w:pPr>
      <w:r w:rsidRPr="00CC0DE0">
        <w:rPr>
          <w:color w:val="000000"/>
          <w:sz w:val="28"/>
          <w:szCs w:val="28"/>
          <w:lang w:bidi="uk-UA"/>
        </w:rPr>
        <w:t xml:space="preserve">Згідно із Законом України „Про Конституційний Суд України“ конституційна скарга є прийнятною за умов її відповідності вимогам, </w:t>
      </w:r>
      <w:r w:rsidRPr="00CC0DE0">
        <w:rPr>
          <w:color w:val="000000"/>
          <w:sz w:val="28"/>
          <w:szCs w:val="28"/>
          <w:lang w:bidi="uk-UA"/>
        </w:rPr>
        <w:lastRenderedPageBreak/>
        <w:t>установленим статтями 55, 56 цього закону (абзац перший частини першої</w:t>
      </w:r>
      <w:r w:rsidR="00CC0DE0">
        <w:rPr>
          <w:color w:val="000000"/>
          <w:sz w:val="28"/>
          <w:szCs w:val="28"/>
          <w:lang w:bidi="uk-UA"/>
        </w:rPr>
        <w:br/>
      </w:r>
      <w:r w:rsidRPr="00CC0DE0">
        <w:rPr>
          <w:color w:val="000000"/>
          <w:sz w:val="28"/>
          <w:szCs w:val="28"/>
          <w:lang w:bidi="uk-UA"/>
        </w:rPr>
        <w:t xml:space="preserve">статті 77); </w:t>
      </w:r>
      <w:r w:rsidR="002E123C" w:rsidRPr="00CC0DE0">
        <w:rPr>
          <w:color w:val="000000"/>
          <w:sz w:val="28"/>
          <w:szCs w:val="28"/>
          <w:lang w:bidi="uk-UA"/>
        </w:rPr>
        <w:t>конституційна скарга має містити обґрунтування тверджень щодо неконституційності закону України (його окремих приписів) із зазначенням того, яке з гарантованих Конституцією України прав людини, на думку суб’єкта права на конституційну скаргу, зазнало порушення внаслідок застосування закону (пу</w:t>
      </w:r>
      <w:r w:rsidR="004E6148" w:rsidRPr="00CC0DE0">
        <w:rPr>
          <w:color w:val="000000"/>
          <w:sz w:val="28"/>
          <w:szCs w:val="28"/>
          <w:lang w:bidi="uk-UA"/>
        </w:rPr>
        <w:t>нкт 6 частини другої с</w:t>
      </w:r>
      <w:r w:rsidR="006A3A5A" w:rsidRPr="00CC0DE0">
        <w:rPr>
          <w:color w:val="000000"/>
          <w:sz w:val="28"/>
          <w:szCs w:val="28"/>
          <w:lang w:bidi="uk-UA"/>
        </w:rPr>
        <w:t>татті 55)</w:t>
      </w:r>
      <w:r w:rsidR="004E6148" w:rsidRPr="00CC0DE0">
        <w:rPr>
          <w:color w:val="000000"/>
          <w:sz w:val="28"/>
          <w:szCs w:val="28"/>
          <w:lang w:bidi="uk-UA"/>
        </w:rPr>
        <w:t xml:space="preserve">. </w:t>
      </w:r>
    </w:p>
    <w:p w:rsidR="009C40CD" w:rsidRPr="00CC0DE0" w:rsidRDefault="009C40CD" w:rsidP="00BB5733">
      <w:pPr>
        <w:pStyle w:val="20"/>
        <w:widowControl/>
        <w:shd w:val="clear" w:color="auto" w:fill="auto"/>
        <w:spacing w:before="0" w:line="240" w:lineRule="auto"/>
        <w:ind w:firstLine="567"/>
        <w:rPr>
          <w:sz w:val="28"/>
          <w:szCs w:val="28"/>
          <w:lang w:bidi="uk-UA"/>
        </w:rPr>
      </w:pPr>
    </w:p>
    <w:p w:rsidR="009D3028" w:rsidRPr="00CC0DE0" w:rsidRDefault="009C40CD" w:rsidP="00BB5733">
      <w:pPr>
        <w:pStyle w:val="20"/>
        <w:widowControl/>
        <w:shd w:val="clear" w:color="auto" w:fill="auto"/>
        <w:spacing w:before="0" w:line="360" w:lineRule="auto"/>
        <w:ind w:firstLine="567"/>
        <w:rPr>
          <w:color w:val="000000"/>
          <w:sz w:val="28"/>
          <w:szCs w:val="28"/>
          <w:lang w:bidi="uk-UA"/>
        </w:rPr>
      </w:pPr>
      <w:r w:rsidRPr="00CC0DE0">
        <w:rPr>
          <w:sz w:val="28"/>
          <w:szCs w:val="28"/>
          <w:lang w:bidi="uk-UA"/>
        </w:rPr>
        <w:t xml:space="preserve">2.1. </w:t>
      </w:r>
      <w:proofErr w:type="spellStart"/>
      <w:r w:rsidR="009D3028" w:rsidRPr="00CC0DE0">
        <w:rPr>
          <w:sz w:val="28"/>
          <w:szCs w:val="28"/>
          <w:lang w:bidi="uk-UA"/>
        </w:rPr>
        <w:t>Маковецький</w:t>
      </w:r>
      <w:proofErr w:type="spellEnd"/>
      <w:r w:rsidR="009D3028" w:rsidRPr="00CC0DE0">
        <w:rPr>
          <w:sz w:val="28"/>
          <w:szCs w:val="28"/>
          <w:lang w:bidi="uk-UA"/>
        </w:rPr>
        <w:t xml:space="preserve"> І.Ю.</w:t>
      </w:r>
      <w:r w:rsidR="00A568D6" w:rsidRPr="00CC0DE0">
        <w:rPr>
          <w:sz w:val="28"/>
          <w:szCs w:val="28"/>
          <w:lang w:bidi="uk-UA"/>
        </w:rPr>
        <w:t>,</w:t>
      </w:r>
      <w:r w:rsidR="009D3028" w:rsidRPr="00CC0DE0">
        <w:rPr>
          <w:color w:val="000000"/>
          <w:sz w:val="28"/>
          <w:szCs w:val="28"/>
          <w:lang w:bidi="uk-UA"/>
        </w:rPr>
        <w:t xml:space="preserve"> </w:t>
      </w:r>
      <w:r w:rsidR="008A6AB7" w:rsidRPr="00CC0DE0">
        <w:rPr>
          <w:color w:val="000000"/>
          <w:sz w:val="28"/>
          <w:szCs w:val="28"/>
          <w:lang w:bidi="uk-UA"/>
        </w:rPr>
        <w:t>твердячи</w:t>
      </w:r>
      <w:r w:rsidR="009D3028" w:rsidRPr="00CC0DE0">
        <w:rPr>
          <w:color w:val="000000"/>
          <w:sz w:val="28"/>
          <w:szCs w:val="28"/>
          <w:lang w:bidi="uk-UA"/>
        </w:rPr>
        <w:t xml:space="preserve"> про неконституційність</w:t>
      </w:r>
      <w:r w:rsidR="00F95EA8" w:rsidRPr="00CC0DE0">
        <w:rPr>
          <w:color w:val="000000"/>
          <w:sz w:val="28"/>
          <w:szCs w:val="28"/>
          <w:lang w:bidi="uk-UA"/>
        </w:rPr>
        <w:t xml:space="preserve"> </w:t>
      </w:r>
      <w:r w:rsidR="009D3028" w:rsidRPr="00CC0DE0">
        <w:rPr>
          <w:color w:val="000000"/>
          <w:sz w:val="28"/>
          <w:szCs w:val="28"/>
          <w:lang w:bidi="uk-UA"/>
        </w:rPr>
        <w:t>частини четвертої статті 304, статті 309,</w:t>
      </w:r>
      <w:r w:rsidR="00F95EA8" w:rsidRPr="00CC0DE0">
        <w:rPr>
          <w:color w:val="000000"/>
          <w:sz w:val="28"/>
          <w:szCs w:val="28"/>
          <w:lang w:bidi="uk-UA"/>
        </w:rPr>
        <w:t xml:space="preserve"> частини четвертої статті 399, </w:t>
      </w:r>
      <w:r w:rsidR="009D3028" w:rsidRPr="00CC0DE0">
        <w:rPr>
          <w:color w:val="000000"/>
          <w:sz w:val="28"/>
          <w:szCs w:val="28"/>
          <w:lang w:bidi="uk-UA"/>
        </w:rPr>
        <w:t>частини другої статті 428 Коде</w:t>
      </w:r>
      <w:r w:rsidR="008A6AB7" w:rsidRPr="00CC0DE0">
        <w:rPr>
          <w:color w:val="000000"/>
          <w:sz w:val="28"/>
          <w:szCs w:val="28"/>
          <w:lang w:bidi="uk-UA"/>
        </w:rPr>
        <w:t>ксу</w:t>
      </w:r>
      <w:r w:rsidR="00447509">
        <w:rPr>
          <w:color w:val="000000"/>
          <w:sz w:val="28"/>
          <w:szCs w:val="28"/>
          <w:lang w:bidi="uk-UA"/>
        </w:rPr>
        <w:t>,</w:t>
      </w:r>
      <w:r w:rsidR="008A6AB7" w:rsidRPr="00CC0DE0">
        <w:rPr>
          <w:color w:val="000000"/>
          <w:sz w:val="28"/>
          <w:szCs w:val="28"/>
          <w:lang w:bidi="uk-UA"/>
        </w:rPr>
        <w:t xml:space="preserve"> зазначає, що оспорювані</w:t>
      </w:r>
      <w:r w:rsidR="009D3028" w:rsidRPr="00CC0DE0">
        <w:rPr>
          <w:color w:val="000000"/>
          <w:sz w:val="28"/>
          <w:szCs w:val="28"/>
          <w:lang w:bidi="uk-UA"/>
        </w:rPr>
        <w:t xml:space="preserve"> приписи Кодексу надають право слідчому судді</w:t>
      </w:r>
      <w:r w:rsidR="00AB6B69" w:rsidRPr="00CC0DE0">
        <w:rPr>
          <w:color w:val="000000"/>
          <w:sz w:val="28"/>
          <w:szCs w:val="28"/>
          <w:lang w:bidi="uk-UA"/>
        </w:rPr>
        <w:t>,</w:t>
      </w:r>
      <w:r w:rsidR="009D3028" w:rsidRPr="00CC0DE0">
        <w:rPr>
          <w:color w:val="000000"/>
          <w:sz w:val="28"/>
          <w:szCs w:val="28"/>
          <w:lang w:bidi="uk-UA"/>
        </w:rPr>
        <w:t xml:space="preserve"> </w:t>
      </w:r>
      <w:r w:rsidR="00AB6B69" w:rsidRPr="00CC0DE0">
        <w:rPr>
          <w:color w:val="000000"/>
          <w:sz w:val="28"/>
          <w:szCs w:val="28"/>
          <w:lang w:bidi="uk-UA"/>
        </w:rPr>
        <w:t xml:space="preserve">в частині повноважень щодо перевірки законності тримання особи під вартою, </w:t>
      </w:r>
      <w:r w:rsidR="00CD77A0" w:rsidRPr="00CC0DE0">
        <w:rPr>
          <w:color w:val="000000"/>
          <w:sz w:val="28"/>
          <w:szCs w:val="28"/>
          <w:lang w:bidi="uk-UA"/>
        </w:rPr>
        <w:t>ухвалою відмовляти у розгляді звернень особи,</w:t>
      </w:r>
      <w:r w:rsidR="00F95EA8" w:rsidRPr="00CC0DE0">
        <w:rPr>
          <w:color w:val="000000"/>
          <w:sz w:val="28"/>
          <w:szCs w:val="28"/>
          <w:lang w:bidi="uk-UA"/>
        </w:rPr>
        <w:t xml:space="preserve"> поданих відповідно до </w:t>
      </w:r>
      <w:r w:rsidR="00CD77A0" w:rsidRPr="00CC0DE0">
        <w:rPr>
          <w:color w:val="000000"/>
          <w:sz w:val="28"/>
          <w:szCs w:val="28"/>
          <w:lang w:bidi="uk-UA"/>
        </w:rPr>
        <w:t>статті 206 Кодексу</w:t>
      </w:r>
      <w:r w:rsidR="00232B9C" w:rsidRPr="00CC0DE0">
        <w:rPr>
          <w:color w:val="000000"/>
          <w:sz w:val="28"/>
          <w:szCs w:val="28"/>
          <w:lang w:bidi="uk-UA"/>
        </w:rPr>
        <w:t>,</w:t>
      </w:r>
      <w:r w:rsidR="00CD77A0" w:rsidRPr="00CC0DE0">
        <w:rPr>
          <w:color w:val="000000"/>
          <w:sz w:val="28"/>
          <w:szCs w:val="28"/>
          <w:lang w:bidi="uk-UA"/>
        </w:rPr>
        <w:t xml:space="preserve"> </w:t>
      </w:r>
      <w:r w:rsidR="00C44A9A" w:rsidRPr="00CC0DE0">
        <w:rPr>
          <w:color w:val="000000"/>
          <w:sz w:val="28"/>
          <w:szCs w:val="28"/>
          <w:lang w:bidi="uk-UA"/>
        </w:rPr>
        <w:t>та унеможливлюють оскарження таких ухвал слідчого судді в ап</w:t>
      </w:r>
      <w:r w:rsidR="004E6148" w:rsidRPr="00CC0DE0">
        <w:rPr>
          <w:color w:val="000000"/>
          <w:sz w:val="28"/>
          <w:szCs w:val="28"/>
          <w:lang w:bidi="uk-UA"/>
        </w:rPr>
        <w:t>е</w:t>
      </w:r>
      <w:r w:rsidR="00AB6B69" w:rsidRPr="00CC0DE0">
        <w:rPr>
          <w:color w:val="000000"/>
          <w:sz w:val="28"/>
          <w:szCs w:val="28"/>
          <w:lang w:bidi="uk-UA"/>
        </w:rPr>
        <w:t>ляційному та касаційному порядках</w:t>
      </w:r>
      <w:r w:rsidR="004E6148" w:rsidRPr="00CC0DE0">
        <w:rPr>
          <w:color w:val="000000"/>
          <w:sz w:val="28"/>
          <w:szCs w:val="28"/>
          <w:lang w:bidi="uk-UA"/>
        </w:rPr>
        <w:t xml:space="preserve"> у кримінальному провадженні</w:t>
      </w:r>
      <w:r w:rsidR="00C44A9A" w:rsidRPr="00CC0DE0">
        <w:rPr>
          <w:color w:val="000000"/>
          <w:sz w:val="28"/>
          <w:szCs w:val="28"/>
          <w:lang w:bidi="uk-UA"/>
        </w:rPr>
        <w:t xml:space="preserve">, </w:t>
      </w:r>
      <w:r w:rsidR="00F45ACC" w:rsidRPr="00CC0DE0">
        <w:rPr>
          <w:color w:val="000000"/>
          <w:sz w:val="28"/>
          <w:szCs w:val="28"/>
          <w:lang w:bidi="uk-UA"/>
        </w:rPr>
        <w:t xml:space="preserve">та </w:t>
      </w:r>
      <w:r w:rsidR="008A6AB7" w:rsidRPr="00CC0DE0">
        <w:rPr>
          <w:color w:val="000000"/>
          <w:sz w:val="28"/>
          <w:szCs w:val="28"/>
          <w:lang w:bidi="uk-UA"/>
        </w:rPr>
        <w:t>вказує</w:t>
      </w:r>
      <w:r w:rsidR="00CD77A0" w:rsidRPr="00CC0DE0">
        <w:rPr>
          <w:color w:val="000000"/>
          <w:sz w:val="28"/>
          <w:szCs w:val="28"/>
          <w:lang w:bidi="uk-UA"/>
        </w:rPr>
        <w:t>, зокрема,</w:t>
      </w:r>
      <w:r w:rsidR="009D3028" w:rsidRPr="00CC0DE0">
        <w:rPr>
          <w:color w:val="000000"/>
          <w:sz w:val="28"/>
          <w:szCs w:val="28"/>
          <w:lang w:bidi="uk-UA"/>
        </w:rPr>
        <w:t xml:space="preserve"> </w:t>
      </w:r>
      <w:r w:rsidR="00041DFD" w:rsidRPr="00CC0DE0">
        <w:rPr>
          <w:color w:val="000000"/>
          <w:sz w:val="28"/>
          <w:szCs w:val="28"/>
          <w:lang w:bidi="uk-UA"/>
        </w:rPr>
        <w:t>на</w:t>
      </w:r>
      <w:r w:rsidR="009D3028" w:rsidRPr="00CC0DE0">
        <w:rPr>
          <w:color w:val="000000"/>
          <w:sz w:val="28"/>
          <w:szCs w:val="28"/>
          <w:lang w:bidi="uk-UA"/>
        </w:rPr>
        <w:t xml:space="preserve"> порушення </w:t>
      </w:r>
      <w:r w:rsidR="00CD77A0" w:rsidRPr="00CC0DE0">
        <w:rPr>
          <w:color w:val="000000"/>
          <w:sz w:val="28"/>
          <w:szCs w:val="28"/>
          <w:lang w:bidi="uk-UA"/>
        </w:rPr>
        <w:t>його</w:t>
      </w:r>
      <w:r w:rsidR="009D3028" w:rsidRPr="00CC0DE0">
        <w:rPr>
          <w:color w:val="000000"/>
          <w:sz w:val="28"/>
          <w:szCs w:val="28"/>
          <w:lang w:bidi="uk-UA"/>
        </w:rPr>
        <w:t xml:space="preserve"> людського права на судовий захист</w:t>
      </w:r>
      <w:r w:rsidR="00CC0DE0">
        <w:rPr>
          <w:color w:val="000000"/>
          <w:sz w:val="28"/>
          <w:szCs w:val="28"/>
          <w:lang w:bidi="uk-UA"/>
        </w:rPr>
        <w:br/>
      </w:r>
      <w:r w:rsidR="00C44A9A" w:rsidRPr="00CC0DE0">
        <w:rPr>
          <w:color w:val="000000"/>
          <w:sz w:val="28"/>
          <w:szCs w:val="28"/>
          <w:lang w:bidi="uk-UA"/>
        </w:rPr>
        <w:t>(стаття</w:t>
      </w:r>
      <w:r w:rsidR="009D3028" w:rsidRPr="00CC0DE0">
        <w:rPr>
          <w:color w:val="000000"/>
          <w:sz w:val="28"/>
          <w:szCs w:val="28"/>
          <w:lang w:bidi="uk-UA"/>
        </w:rPr>
        <w:t xml:space="preserve"> 55 Конституції України</w:t>
      </w:r>
      <w:r w:rsidR="00C44A9A" w:rsidRPr="00CC0DE0">
        <w:rPr>
          <w:color w:val="000000"/>
          <w:sz w:val="28"/>
          <w:szCs w:val="28"/>
          <w:lang w:bidi="uk-UA"/>
        </w:rPr>
        <w:t>)</w:t>
      </w:r>
      <w:r w:rsidR="009D3028" w:rsidRPr="00CC0DE0">
        <w:rPr>
          <w:color w:val="000000"/>
          <w:sz w:val="28"/>
          <w:szCs w:val="28"/>
          <w:lang w:bidi="uk-UA"/>
        </w:rPr>
        <w:t xml:space="preserve">, а також </w:t>
      </w:r>
      <w:r w:rsidR="00C44A9A" w:rsidRPr="00CC0DE0">
        <w:rPr>
          <w:color w:val="000000"/>
          <w:sz w:val="28"/>
          <w:szCs w:val="28"/>
          <w:lang w:bidi="uk-UA"/>
        </w:rPr>
        <w:t xml:space="preserve">забезпечення </w:t>
      </w:r>
      <w:r w:rsidR="009D3028" w:rsidRPr="00CC0DE0">
        <w:rPr>
          <w:color w:val="000000"/>
          <w:sz w:val="28"/>
          <w:szCs w:val="28"/>
          <w:lang w:bidi="uk-UA"/>
        </w:rPr>
        <w:t xml:space="preserve">права </w:t>
      </w:r>
      <w:r w:rsidR="00C44A9A" w:rsidRPr="00CC0DE0">
        <w:rPr>
          <w:color w:val="000000"/>
          <w:sz w:val="28"/>
          <w:szCs w:val="28"/>
          <w:lang w:bidi="uk-UA"/>
        </w:rPr>
        <w:t>на апеляційний перегляд справи та у  визначених законом випадках – на касаційне оскарження судового рішення</w:t>
      </w:r>
      <w:r w:rsidR="009D3028" w:rsidRPr="00CC0DE0">
        <w:rPr>
          <w:color w:val="000000"/>
          <w:sz w:val="28"/>
          <w:szCs w:val="28"/>
          <w:lang w:bidi="uk-UA"/>
        </w:rPr>
        <w:t xml:space="preserve"> </w:t>
      </w:r>
      <w:r w:rsidR="00C44A9A" w:rsidRPr="00CC0DE0">
        <w:rPr>
          <w:color w:val="000000"/>
          <w:sz w:val="28"/>
          <w:szCs w:val="28"/>
          <w:lang w:bidi="uk-UA"/>
        </w:rPr>
        <w:t xml:space="preserve">(пункт 8 </w:t>
      </w:r>
      <w:r w:rsidR="009D3028" w:rsidRPr="00CC0DE0">
        <w:rPr>
          <w:color w:val="000000"/>
          <w:sz w:val="28"/>
          <w:szCs w:val="28"/>
          <w:lang w:bidi="uk-UA"/>
        </w:rPr>
        <w:t>частини другої статті 129 Конституції України</w:t>
      </w:r>
      <w:r w:rsidR="00C44A9A" w:rsidRPr="00CC0DE0">
        <w:rPr>
          <w:color w:val="000000"/>
          <w:sz w:val="28"/>
          <w:szCs w:val="28"/>
          <w:lang w:bidi="uk-UA"/>
        </w:rPr>
        <w:t>)</w:t>
      </w:r>
      <w:r w:rsidR="009D3028" w:rsidRPr="00CC0DE0">
        <w:rPr>
          <w:color w:val="000000"/>
          <w:sz w:val="28"/>
          <w:szCs w:val="28"/>
          <w:lang w:bidi="uk-UA"/>
        </w:rPr>
        <w:t>.</w:t>
      </w:r>
    </w:p>
    <w:p w:rsidR="009C40CD" w:rsidRPr="00CC0DE0" w:rsidRDefault="009D3028" w:rsidP="00BB5733">
      <w:pPr>
        <w:pStyle w:val="20"/>
        <w:widowControl/>
        <w:spacing w:before="0" w:line="348" w:lineRule="auto"/>
        <w:ind w:firstLine="567"/>
        <w:rPr>
          <w:color w:val="000000"/>
          <w:sz w:val="28"/>
          <w:szCs w:val="28"/>
          <w:lang w:bidi="uk-UA"/>
        </w:rPr>
      </w:pPr>
      <w:r w:rsidRPr="00CC0DE0">
        <w:rPr>
          <w:color w:val="000000"/>
          <w:sz w:val="28"/>
          <w:szCs w:val="28"/>
          <w:lang w:bidi="uk-UA"/>
        </w:rPr>
        <w:t xml:space="preserve">Однак </w:t>
      </w:r>
      <w:proofErr w:type="spellStart"/>
      <w:r w:rsidR="00C44A9A" w:rsidRPr="00CC0DE0">
        <w:rPr>
          <w:color w:val="000000"/>
          <w:sz w:val="28"/>
          <w:szCs w:val="28"/>
          <w:lang w:bidi="uk-UA"/>
        </w:rPr>
        <w:t>Маковецький</w:t>
      </w:r>
      <w:proofErr w:type="spellEnd"/>
      <w:r w:rsidR="00C44A9A" w:rsidRPr="00CC0DE0">
        <w:rPr>
          <w:color w:val="000000"/>
          <w:sz w:val="28"/>
          <w:szCs w:val="28"/>
          <w:lang w:bidi="uk-UA"/>
        </w:rPr>
        <w:t xml:space="preserve"> І.Ю.</w:t>
      </w:r>
      <w:r w:rsidRPr="00CC0DE0">
        <w:rPr>
          <w:color w:val="000000"/>
          <w:sz w:val="28"/>
          <w:szCs w:val="28"/>
          <w:lang w:bidi="uk-UA"/>
        </w:rPr>
        <w:t xml:space="preserve"> </w:t>
      </w:r>
      <w:r w:rsidR="00C44A9A" w:rsidRPr="00CC0DE0">
        <w:rPr>
          <w:color w:val="000000"/>
          <w:sz w:val="28"/>
          <w:szCs w:val="28"/>
          <w:lang w:bidi="uk-UA"/>
        </w:rPr>
        <w:t>не зазначив</w:t>
      </w:r>
      <w:r w:rsidR="00935263" w:rsidRPr="00CC0DE0">
        <w:rPr>
          <w:color w:val="000000"/>
          <w:sz w:val="28"/>
          <w:szCs w:val="28"/>
          <w:lang w:bidi="uk-UA"/>
        </w:rPr>
        <w:t>, у</w:t>
      </w:r>
      <w:r w:rsidRPr="00CC0DE0">
        <w:rPr>
          <w:color w:val="000000"/>
          <w:sz w:val="28"/>
          <w:szCs w:val="28"/>
          <w:lang w:bidi="uk-UA"/>
        </w:rPr>
        <w:t xml:space="preserve"> чому саме полягає (проявляється) таке порушення внаслідок застосування судами</w:t>
      </w:r>
      <w:r w:rsidR="0098673B" w:rsidRPr="00CC0DE0">
        <w:rPr>
          <w:color w:val="000000"/>
          <w:sz w:val="28"/>
          <w:szCs w:val="28"/>
          <w:lang w:bidi="uk-UA"/>
        </w:rPr>
        <w:t xml:space="preserve"> </w:t>
      </w:r>
      <w:r w:rsidR="0047136E" w:rsidRPr="00CC0DE0">
        <w:rPr>
          <w:color w:val="000000"/>
          <w:sz w:val="28"/>
          <w:szCs w:val="28"/>
          <w:lang w:bidi="uk-UA"/>
        </w:rPr>
        <w:t xml:space="preserve">системи судоустрою України </w:t>
      </w:r>
      <w:r w:rsidR="0098673B" w:rsidRPr="00CC0DE0">
        <w:rPr>
          <w:color w:val="000000"/>
          <w:sz w:val="28"/>
          <w:szCs w:val="28"/>
          <w:lang w:bidi="uk-UA"/>
        </w:rPr>
        <w:t>у його справі</w:t>
      </w:r>
      <w:r w:rsidR="00F95EA8" w:rsidRPr="00CC0DE0">
        <w:rPr>
          <w:color w:val="000000"/>
          <w:sz w:val="28"/>
          <w:szCs w:val="28"/>
          <w:lang w:bidi="uk-UA"/>
        </w:rPr>
        <w:t xml:space="preserve"> </w:t>
      </w:r>
      <w:r w:rsidR="00C44A9A" w:rsidRPr="00CC0DE0">
        <w:rPr>
          <w:color w:val="000000"/>
          <w:sz w:val="28"/>
          <w:szCs w:val="28"/>
          <w:lang w:bidi="uk-UA"/>
        </w:rPr>
        <w:t>частини четвертої статті 304, статті 309, частини четвертої статті 399, частини другої статті 428</w:t>
      </w:r>
      <w:r w:rsidRPr="00CC0DE0">
        <w:rPr>
          <w:color w:val="000000"/>
          <w:sz w:val="28"/>
          <w:szCs w:val="28"/>
          <w:lang w:bidi="uk-UA"/>
        </w:rPr>
        <w:t xml:space="preserve"> Кодексу</w:t>
      </w:r>
      <w:r w:rsidR="00BF1B5C" w:rsidRPr="00CC0DE0">
        <w:rPr>
          <w:color w:val="000000"/>
          <w:sz w:val="28"/>
          <w:szCs w:val="28"/>
          <w:lang w:bidi="uk-UA"/>
        </w:rPr>
        <w:t>,</w:t>
      </w:r>
      <w:r w:rsidR="00203040" w:rsidRPr="00CC0DE0">
        <w:rPr>
          <w:color w:val="000000"/>
          <w:sz w:val="28"/>
          <w:szCs w:val="28"/>
          <w:lang w:bidi="uk-UA"/>
        </w:rPr>
        <w:t xml:space="preserve"> зокрема,</w:t>
      </w:r>
      <w:r w:rsidR="00BF1B5C" w:rsidRPr="00CC0DE0">
        <w:rPr>
          <w:color w:val="000000"/>
          <w:sz w:val="28"/>
          <w:szCs w:val="28"/>
          <w:lang w:bidi="uk-UA"/>
        </w:rPr>
        <w:t xml:space="preserve"> </w:t>
      </w:r>
      <w:r w:rsidRPr="00CC0DE0">
        <w:rPr>
          <w:color w:val="000000"/>
          <w:sz w:val="28"/>
          <w:szCs w:val="28"/>
          <w:lang w:bidi="uk-UA"/>
        </w:rPr>
        <w:t xml:space="preserve">не </w:t>
      </w:r>
      <w:r w:rsidR="00C44A9A" w:rsidRPr="00CC0DE0">
        <w:rPr>
          <w:color w:val="000000"/>
          <w:sz w:val="28"/>
          <w:szCs w:val="28"/>
          <w:lang w:bidi="uk-UA"/>
        </w:rPr>
        <w:t>навів</w:t>
      </w:r>
      <w:r w:rsidRPr="00CC0DE0">
        <w:rPr>
          <w:color w:val="000000"/>
          <w:sz w:val="28"/>
          <w:szCs w:val="28"/>
          <w:lang w:bidi="uk-UA"/>
        </w:rPr>
        <w:t xml:space="preserve"> </w:t>
      </w:r>
      <w:proofErr w:type="spellStart"/>
      <w:r w:rsidRPr="00CC0DE0">
        <w:rPr>
          <w:color w:val="000000"/>
          <w:sz w:val="28"/>
          <w:szCs w:val="28"/>
          <w:lang w:bidi="uk-UA"/>
        </w:rPr>
        <w:t>причиново</w:t>
      </w:r>
      <w:proofErr w:type="spellEnd"/>
      <w:r w:rsidRPr="00CC0DE0">
        <w:rPr>
          <w:color w:val="000000"/>
          <w:sz w:val="28"/>
          <w:szCs w:val="28"/>
          <w:lang w:bidi="uk-UA"/>
        </w:rPr>
        <w:t>-наслідкового зв’язку між змістом оспорюваних приписів Кодексу</w:t>
      </w:r>
      <w:r w:rsidR="0043134B" w:rsidRPr="00CC0DE0">
        <w:rPr>
          <w:color w:val="000000"/>
          <w:sz w:val="28"/>
          <w:szCs w:val="28"/>
          <w:lang w:bidi="uk-UA"/>
        </w:rPr>
        <w:t xml:space="preserve"> та</w:t>
      </w:r>
      <w:r w:rsidRPr="00CC0DE0">
        <w:rPr>
          <w:color w:val="000000"/>
          <w:sz w:val="28"/>
          <w:szCs w:val="28"/>
          <w:lang w:bidi="uk-UA"/>
        </w:rPr>
        <w:t xml:space="preserve"> </w:t>
      </w:r>
      <w:r w:rsidR="0043134B" w:rsidRPr="00CC0DE0">
        <w:rPr>
          <w:color w:val="000000"/>
          <w:sz w:val="28"/>
          <w:szCs w:val="28"/>
          <w:lang w:bidi="uk-UA"/>
        </w:rPr>
        <w:t>ст</w:t>
      </w:r>
      <w:r w:rsidR="00F95EA8" w:rsidRPr="00CC0DE0">
        <w:rPr>
          <w:color w:val="000000"/>
          <w:sz w:val="28"/>
          <w:szCs w:val="28"/>
          <w:lang w:bidi="uk-UA"/>
        </w:rPr>
        <w:t>аттею</w:t>
      </w:r>
      <w:r w:rsidR="0043134B" w:rsidRPr="00CC0DE0">
        <w:rPr>
          <w:color w:val="000000"/>
          <w:sz w:val="28"/>
          <w:szCs w:val="28"/>
          <w:lang w:bidi="uk-UA"/>
        </w:rPr>
        <w:t xml:space="preserve"> 206 Кодексу стосовно </w:t>
      </w:r>
      <w:proofErr w:type="spellStart"/>
      <w:r w:rsidR="00337F01" w:rsidRPr="00CC0DE0">
        <w:rPr>
          <w:color w:val="000000"/>
          <w:sz w:val="28"/>
          <w:szCs w:val="28"/>
          <w:lang w:bidi="uk-UA"/>
        </w:rPr>
        <w:t>обов</w:t>
      </w:r>
      <w:proofErr w:type="spellEnd"/>
      <w:r w:rsidR="00337F01" w:rsidRPr="00CC0DE0">
        <w:rPr>
          <w:color w:val="000000"/>
          <w:sz w:val="28"/>
          <w:szCs w:val="28"/>
          <w:lang w:val="ru-RU" w:bidi="uk-UA"/>
        </w:rPr>
        <w:t>’</w:t>
      </w:r>
      <w:proofErr w:type="spellStart"/>
      <w:r w:rsidR="0043134B" w:rsidRPr="00CC0DE0">
        <w:rPr>
          <w:color w:val="000000"/>
          <w:sz w:val="28"/>
          <w:szCs w:val="28"/>
          <w:lang w:bidi="uk-UA"/>
        </w:rPr>
        <w:t>язків</w:t>
      </w:r>
      <w:proofErr w:type="spellEnd"/>
      <w:r w:rsidR="00337F01" w:rsidRPr="00CC0DE0">
        <w:rPr>
          <w:color w:val="000000"/>
          <w:sz w:val="28"/>
          <w:szCs w:val="28"/>
          <w:lang w:bidi="uk-UA"/>
        </w:rPr>
        <w:t xml:space="preserve"> слідчого судді щодо захисту пра</w:t>
      </w:r>
      <w:r w:rsidR="0043134B" w:rsidRPr="00CC0DE0">
        <w:rPr>
          <w:color w:val="000000"/>
          <w:sz w:val="28"/>
          <w:szCs w:val="28"/>
          <w:lang w:bidi="uk-UA"/>
        </w:rPr>
        <w:t>в людини</w:t>
      </w:r>
      <w:r w:rsidR="00232B9C" w:rsidRPr="00CC0DE0">
        <w:rPr>
          <w:color w:val="000000"/>
          <w:sz w:val="28"/>
          <w:szCs w:val="28"/>
          <w:lang w:bidi="uk-UA"/>
        </w:rPr>
        <w:t xml:space="preserve"> в аспекті законодавчо визначеного</w:t>
      </w:r>
      <w:r w:rsidR="00337F01" w:rsidRPr="00CC0DE0">
        <w:rPr>
          <w:color w:val="000000"/>
          <w:sz w:val="28"/>
          <w:szCs w:val="28"/>
          <w:lang w:bidi="uk-UA"/>
        </w:rPr>
        <w:t xml:space="preserve"> </w:t>
      </w:r>
      <w:r w:rsidR="00094814" w:rsidRPr="00CC0DE0">
        <w:rPr>
          <w:color w:val="000000"/>
          <w:sz w:val="28"/>
          <w:szCs w:val="28"/>
          <w:lang w:bidi="uk-UA"/>
        </w:rPr>
        <w:t>порядку</w:t>
      </w:r>
      <w:r w:rsidRPr="00CC0DE0">
        <w:rPr>
          <w:color w:val="000000"/>
          <w:sz w:val="28"/>
          <w:szCs w:val="28"/>
          <w:lang w:bidi="uk-UA"/>
        </w:rPr>
        <w:t xml:space="preserve"> права на</w:t>
      </w:r>
      <w:r w:rsidR="009916BF" w:rsidRPr="00CC0DE0">
        <w:rPr>
          <w:color w:val="000000"/>
          <w:sz w:val="28"/>
          <w:szCs w:val="28"/>
          <w:lang w:bidi="uk-UA"/>
        </w:rPr>
        <w:t xml:space="preserve"> перегляд судових рішень</w:t>
      </w:r>
      <w:r w:rsidR="0098673B" w:rsidRPr="00CC0DE0">
        <w:rPr>
          <w:color w:val="000000"/>
          <w:sz w:val="28"/>
          <w:szCs w:val="28"/>
          <w:lang w:bidi="uk-UA"/>
        </w:rPr>
        <w:t xml:space="preserve"> у кримінальному провадженні </w:t>
      </w:r>
      <w:r w:rsidR="00BF1B5C" w:rsidRPr="00CC0DE0">
        <w:rPr>
          <w:color w:val="000000"/>
          <w:sz w:val="28"/>
          <w:szCs w:val="28"/>
          <w:lang w:bidi="uk-UA"/>
        </w:rPr>
        <w:t xml:space="preserve">в апеляційній та касаційній інстанціях </w:t>
      </w:r>
      <w:r w:rsidR="0098673B" w:rsidRPr="00CC0DE0">
        <w:rPr>
          <w:color w:val="000000"/>
          <w:sz w:val="28"/>
          <w:szCs w:val="28"/>
          <w:lang w:bidi="uk-UA"/>
        </w:rPr>
        <w:t xml:space="preserve">в частині повноважень слідчого судді щодо перевірки </w:t>
      </w:r>
      <w:r w:rsidR="00240C6D" w:rsidRPr="00CC0DE0">
        <w:rPr>
          <w:color w:val="000000"/>
          <w:sz w:val="28"/>
          <w:szCs w:val="28"/>
          <w:lang w:bidi="uk-UA"/>
        </w:rPr>
        <w:t>законності позбавлення особи свободи</w:t>
      </w:r>
      <w:r w:rsidR="0098673B" w:rsidRPr="00CC0DE0">
        <w:rPr>
          <w:color w:val="000000"/>
          <w:sz w:val="28"/>
          <w:szCs w:val="28"/>
          <w:lang w:bidi="uk-UA"/>
        </w:rPr>
        <w:t xml:space="preserve"> на підставі її звернення у спосіб, визначений приписами статті 206 Кодексу</w:t>
      </w:r>
      <w:r w:rsidRPr="00CC0DE0">
        <w:rPr>
          <w:color w:val="000000"/>
          <w:sz w:val="28"/>
          <w:szCs w:val="28"/>
          <w:lang w:bidi="uk-UA"/>
        </w:rPr>
        <w:t xml:space="preserve">, з одного боку, та </w:t>
      </w:r>
      <w:proofErr w:type="spellStart"/>
      <w:r w:rsidRPr="00CC0DE0">
        <w:rPr>
          <w:color w:val="000000"/>
          <w:sz w:val="28"/>
          <w:szCs w:val="28"/>
          <w:lang w:bidi="uk-UA"/>
        </w:rPr>
        <w:t>стверджуваним</w:t>
      </w:r>
      <w:proofErr w:type="spellEnd"/>
      <w:r w:rsidRPr="00CC0DE0">
        <w:rPr>
          <w:color w:val="000000"/>
          <w:sz w:val="28"/>
          <w:szCs w:val="28"/>
          <w:lang w:bidi="uk-UA"/>
        </w:rPr>
        <w:t xml:space="preserve"> порушенням </w:t>
      </w:r>
      <w:r w:rsidR="00C44A9A" w:rsidRPr="00CC0DE0">
        <w:rPr>
          <w:color w:val="000000"/>
          <w:sz w:val="28"/>
          <w:szCs w:val="28"/>
          <w:lang w:bidi="uk-UA"/>
        </w:rPr>
        <w:t>його</w:t>
      </w:r>
      <w:r w:rsidRPr="00CC0DE0">
        <w:rPr>
          <w:color w:val="000000"/>
          <w:sz w:val="28"/>
          <w:szCs w:val="28"/>
          <w:lang w:bidi="uk-UA"/>
        </w:rPr>
        <w:t xml:space="preserve"> індивідуального людського права на судовий захист </w:t>
      </w:r>
      <w:r w:rsidR="00C44A9A" w:rsidRPr="00CC0DE0">
        <w:rPr>
          <w:color w:val="000000"/>
          <w:sz w:val="28"/>
          <w:szCs w:val="28"/>
          <w:lang w:bidi="uk-UA"/>
        </w:rPr>
        <w:t>(</w:t>
      </w:r>
      <w:r w:rsidRPr="00CC0DE0">
        <w:rPr>
          <w:color w:val="000000"/>
          <w:sz w:val="28"/>
          <w:szCs w:val="28"/>
          <w:lang w:bidi="uk-UA"/>
        </w:rPr>
        <w:t>ста</w:t>
      </w:r>
      <w:r w:rsidR="00C44A9A" w:rsidRPr="00CC0DE0">
        <w:rPr>
          <w:color w:val="000000"/>
          <w:sz w:val="28"/>
          <w:szCs w:val="28"/>
          <w:lang w:bidi="uk-UA"/>
        </w:rPr>
        <w:t>ття</w:t>
      </w:r>
      <w:r w:rsidRPr="00CC0DE0">
        <w:rPr>
          <w:color w:val="000000"/>
          <w:sz w:val="28"/>
          <w:szCs w:val="28"/>
          <w:lang w:bidi="uk-UA"/>
        </w:rPr>
        <w:t xml:space="preserve"> 55 Конституції України</w:t>
      </w:r>
      <w:r w:rsidR="00C44A9A" w:rsidRPr="00CC0DE0">
        <w:rPr>
          <w:color w:val="000000"/>
          <w:sz w:val="28"/>
          <w:szCs w:val="28"/>
          <w:lang w:bidi="uk-UA"/>
        </w:rPr>
        <w:t>)</w:t>
      </w:r>
      <w:r w:rsidR="00447509">
        <w:rPr>
          <w:color w:val="000000"/>
          <w:sz w:val="28"/>
          <w:szCs w:val="28"/>
          <w:lang w:bidi="uk-UA"/>
        </w:rPr>
        <w:br/>
      </w:r>
      <w:r w:rsidR="004C6730" w:rsidRPr="00CC0DE0">
        <w:rPr>
          <w:color w:val="000000"/>
          <w:sz w:val="28"/>
          <w:szCs w:val="28"/>
          <w:lang w:bidi="uk-UA"/>
        </w:rPr>
        <w:t>в аспекті права</w:t>
      </w:r>
      <w:r w:rsidRPr="00CC0DE0">
        <w:rPr>
          <w:color w:val="000000"/>
          <w:sz w:val="28"/>
          <w:szCs w:val="28"/>
          <w:lang w:bidi="uk-UA"/>
        </w:rPr>
        <w:t xml:space="preserve"> </w:t>
      </w:r>
      <w:r w:rsidR="00C44A9A" w:rsidRPr="00CC0DE0">
        <w:rPr>
          <w:color w:val="000000"/>
          <w:sz w:val="28"/>
          <w:szCs w:val="28"/>
          <w:lang w:bidi="uk-UA"/>
        </w:rPr>
        <w:t xml:space="preserve">на апеляційний перегляд справи та </w:t>
      </w:r>
      <w:r w:rsidRPr="00CC0DE0">
        <w:rPr>
          <w:color w:val="000000"/>
          <w:sz w:val="28"/>
          <w:szCs w:val="28"/>
          <w:lang w:bidi="uk-UA"/>
        </w:rPr>
        <w:t>у визначених</w:t>
      </w:r>
      <w:r w:rsidR="00447509">
        <w:rPr>
          <w:color w:val="000000"/>
          <w:sz w:val="28"/>
          <w:szCs w:val="28"/>
          <w:lang w:bidi="uk-UA"/>
        </w:rPr>
        <w:br/>
      </w:r>
      <w:r w:rsidRPr="00CC0DE0">
        <w:rPr>
          <w:color w:val="000000"/>
          <w:sz w:val="28"/>
          <w:szCs w:val="28"/>
          <w:lang w:bidi="uk-UA"/>
        </w:rPr>
        <w:lastRenderedPageBreak/>
        <w:t xml:space="preserve">законом випадках </w:t>
      </w:r>
      <w:r w:rsidR="00C44A9A" w:rsidRPr="00CC0DE0">
        <w:rPr>
          <w:color w:val="000000"/>
          <w:sz w:val="28"/>
          <w:szCs w:val="28"/>
          <w:lang w:bidi="uk-UA"/>
        </w:rPr>
        <w:t xml:space="preserve">– на касаційне оскарження судового рішення </w:t>
      </w:r>
      <w:r w:rsidRPr="00CC0DE0">
        <w:rPr>
          <w:color w:val="000000"/>
          <w:sz w:val="28"/>
          <w:szCs w:val="28"/>
          <w:lang w:bidi="uk-UA"/>
        </w:rPr>
        <w:t>(пункт 8</w:t>
      </w:r>
      <w:r w:rsidR="00CC0DE0">
        <w:rPr>
          <w:color w:val="000000"/>
          <w:sz w:val="28"/>
          <w:szCs w:val="28"/>
          <w:lang w:bidi="uk-UA"/>
        </w:rPr>
        <w:br/>
      </w:r>
      <w:r w:rsidRPr="00CC0DE0">
        <w:rPr>
          <w:color w:val="000000"/>
          <w:sz w:val="28"/>
          <w:szCs w:val="28"/>
          <w:lang w:bidi="uk-UA"/>
        </w:rPr>
        <w:t>частини другої статті 129 Конституції України), з другого боку</w:t>
      </w:r>
      <w:r w:rsidR="00232B9C" w:rsidRPr="00CC0DE0">
        <w:rPr>
          <w:sz w:val="28"/>
          <w:szCs w:val="28"/>
          <w:lang w:bidi="uk-UA"/>
        </w:rPr>
        <w:t>.</w:t>
      </w:r>
    </w:p>
    <w:p w:rsidR="009C40CD" w:rsidRPr="00CC0DE0" w:rsidRDefault="00447509" w:rsidP="00BB5733">
      <w:pPr>
        <w:pStyle w:val="20"/>
        <w:widowControl/>
        <w:shd w:val="clear" w:color="auto" w:fill="auto"/>
        <w:spacing w:before="0" w:line="348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А</w:t>
      </w:r>
      <w:r w:rsidR="004726EC" w:rsidRPr="00CC0DE0">
        <w:rPr>
          <w:sz w:val="28"/>
          <w:szCs w:val="28"/>
        </w:rPr>
        <w:t>втор клопотання</w:t>
      </w:r>
      <w:r w:rsidR="009C40CD" w:rsidRPr="00CC0DE0">
        <w:rPr>
          <w:sz w:val="28"/>
          <w:szCs w:val="28"/>
        </w:rPr>
        <w:t xml:space="preserve"> не навів аргументів на підтверджен</w:t>
      </w:r>
      <w:r w:rsidR="00F95EA8" w:rsidRPr="00CC0DE0">
        <w:rPr>
          <w:sz w:val="28"/>
          <w:szCs w:val="28"/>
        </w:rPr>
        <w:t xml:space="preserve">ня того, що </w:t>
      </w:r>
      <w:r w:rsidR="00BB5733">
        <w:rPr>
          <w:sz w:val="28"/>
          <w:szCs w:val="28"/>
        </w:rPr>
        <w:t>законодавче регулювання, визначене частиною четвертою статті 304,</w:t>
      </w:r>
      <w:r w:rsidR="00BB5733">
        <w:rPr>
          <w:sz w:val="28"/>
          <w:szCs w:val="28"/>
        </w:rPr>
        <w:br/>
      </w:r>
      <w:r w:rsidR="00F95EA8" w:rsidRPr="00CC0DE0">
        <w:rPr>
          <w:sz w:val="28"/>
          <w:szCs w:val="28"/>
        </w:rPr>
        <w:t>статт</w:t>
      </w:r>
      <w:r w:rsidR="00BB5733">
        <w:rPr>
          <w:sz w:val="28"/>
          <w:szCs w:val="28"/>
        </w:rPr>
        <w:t>ею</w:t>
      </w:r>
      <w:r w:rsidR="00F95EA8" w:rsidRPr="00CC0DE0">
        <w:rPr>
          <w:sz w:val="28"/>
          <w:szCs w:val="28"/>
        </w:rPr>
        <w:t xml:space="preserve"> 309, частин</w:t>
      </w:r>
      <w:r w:rsidR="00BB5733">
        <w:rPr>
          <w:sz w:val="28"/>
          <w:szCs w:val="28"/>
        </w:rPr>
        <w:t>ою</w:t>
      </w:r>
      <w:r w:rsidR="00F95EA8" w:rsidRPr="00CC0DE0">
        <w:rPr>
          <w:sz w:val="28"/>
          <w:szCs w:val="28"/>
        </w:rPr>
        <w:t xml:space="preserve"> четверт</w:t>
      </w:r>
      <w:r w:rsidR="00BB5733">
        <w:rPr>
          <w:sz w:val="28"/>
          <w:szCs w:val="28"/>
        </w:rPr>
        <w:t>ою</w:t>
      </w:r>
      <w:r w:rsidR="00F95EA8" w:rsidRPr="00CC0DE0">
        <w:rPr>
          <w:sz w:val="28"/>
          <w:szCs w:val="28"/>
        </w:rPr>
        <w:t xml:space="preserve"> статті 399, частин</w:t>
      </w:r>
      <w:r w:rsidR="00BB5733">
        <w:rPr>
          <w:sz w:val="28"/>
          <w:szCs w:val="28"/>
        </w:rPr>
        <w:t>ою</w:t>
      </w:r>
      <w:r w:rsidR="00F95EA8" w:rsidRPr="00CC0DE0">
        <w:rPr>
          <w:sz w:val="28"/>
          <w:szCs w:val="28"/>
        </w:rPr>
        <w:t xml:space="preserve"> друг</w:t>
      </w:r>
      <w:r w:rsidR="00BB5733">
        <w:rPr>
          <w:sz w:val="28"/>
          <w:szCs w:val="28"/>
        </w:rPr>
        <w:t>ою</w:t>
      </w:r>
      <w:r w:rsidR="009C40CD" w:rsidRPr="00CC0DE0">
        <w:rPr>
          <w:sz w:val="28"/>
          <w:szCs w:val="28"/>
        </w:rPr>
        <w:t xml:space="preserve"> статті 428 Кодексу</w:t>
      </w:r>
      <w:r w:rsidR="00505DCE">
        <w:rPr>
          <w:sz w:val="28"/>
          <w:szCs w:val="28"/>
        </w:rPr>
        <w:t>,</w:t>
      </w:r>
      <w:r w:rsidR="009C40CD" w:rsidRPr="00CC0DE0">
        <w:rPr>
          <w:sz w:val="28"/>
          <w:szCs w:val="28"/>
        </w:rPr>
        <w:t xml:space="preserve"> є </w:t>
      </w:r>
      <w:r w:rsidR="009C40CD" w:rsidRPr="00CC0DE0">
        <w:rPr>
          <w:sz w:val="28"/>
          <w:szCs w:val="28"/>
          <w:lang w:bidi="uk-UA"/>
        </w:rPr>
        <w:t>свавільним та невиправданим втручанням у його право на судовий захист (стаття 55 Конституції України) в аспекті доступу до права на апеляційний перегляд судового рішення та у визначених законом випадках – на касаційне оскарження судового рішення (пункт 8 частини другої статті 129 Конституції України)</w:t>
      </w:r>
      <w:r w:rsidR="009C40CD" w:rsidRPr="00CC0DE0">
        <w:rPr>
          <w:sz w:val="28"/>
          <w:szCs w:val="28"/>
        </w:rPr>
        <w:t>.</w:t>
      </w:r>
    </w:p>
    <w:p w:rsidR="00CC7043" w:rsidRPr="00CC0DE0" w:rsidRDefault="00CC7043" w:rsidP="00BB5733">
      <w:pPr>
        <w:spacing w:line="348" w:lineRule="auto"/>
        <w:ind w:firstLine="567"/>
        <w:jc w:val="both"/>
        <w:rPr>
          <w:rFonts w:ascii="Times New Roman" w:hAnsi="Times New Roman"/>
          <w:sz w:val="28"/>
          <w:szCs w:val="28"/>
          <w:lang w:bidi="uk-UA"/>
        </w:rPr>
      </w:pPr>
      <w:r w:rsidRPr="00CC0DE0">
        <w:rPr>
          <w:rFonts w:ascii="Times New Roman" w:hAnsi="Times New Roman"/>
          <w:sz w:val="28"/>
          <w:szCs w:val="28"/>
          <w:lang w:bidi="uk-UA"/>
        </w:rPr>
        <w:t>Із наведен</w:t>
      </w:r>
      <w:r w:rsidR="00443DB4" w:rsidRPr="00CC0DE0">
        <w:rPr>
          <w:rFonts w:ascii="Times New Roman" w:hAnsi="Times New Roman"/>
          <w:sz w:val="28"/>
          <w:szCs w:val="28"/>
          <w:lang w:bidi="uk-UA"/>
        </w:rPr>
        <w:t xml:space="preserve">ого випливає, що </w:t>
      </w:r>
      <w:proofErr w:type="spellStart"/>
      <w:r w:rsidR="00443DB4" w:rsidRPr="00CC0DE0">
        <w:rPr>
          <w:rFonts w:ascii="Times New Roman" w:hAnsi="Times New Roman"/>
          <w:sz w:val="28"/>
          <w:szCs w:val="28"/>
          <w:lang w:bidi="uk-UA"/>
        </w:rPr>
        <w:t>Маковецький</w:t>
      </w:r>
      <w:proofErr w:type="spellEnd"/>
      <w:r w:rsidR="00443DB4" w:rsidRPr="00CC0DE0">
        <w:rPr>
          <w:rFonts w:ascii="Times New Roman" w:hAnsi="Times New Roman"/>
          <w:sz w:val="28"/>
          <w:szCs w:val="28"/>
          <w:lang w:bidi="uk-UA"/>
        </w:rPr>
        <w:t xml:space="preserve"> І.Ю.</w:t>
      </w:r>
      <w:r w:rsidRPr="00CC0DE0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CC0DE0">
        <w:rPr>
          <w:rFonts w:ascii="Times New Roman" w:hAnsi="Times New Roman"/>
          <w:sz w:val="28"/>
          <w:szCs w:val="28"/>
        </w:rPr>
        <w:t>не дотримав вимог</w:t>
      </w:r>
      <w:r w:rsidR="00CC0DE0">
        <w:rPr>
          <w:rFonts w:ascii="Times New Roman" w:hAnsi="Times New Roman"/>
          <w:sz w:val="28"/>
          <w:szCs w:val="28"/>
        </w:rPr>
        <w:br/>
      </w:r>
      <w:r w:rsidRPr="00CC0DE0">
        <w:rPr>
          <w:rFonts w:ascii="Times New Roman" w:hAnsi="Times New Roman"/>
          <w:sz w:val="28"/>
          <w:szCs w:val="28"/>
        </w:rPr>
        <w:t xml:space="preserve">статей 55, 77 Закону України „Про Конституційний Суд України“, зокрема </w:t>
      </w:r>
      <w:r w:rsidRPr="00CC0DE0">
        <w:rPr>
          <w:rFonts w:ascii="Times New Roman" w:hAnsi="Times New Roman"/>
          <w:sz w:val="28"/>
          <w:szCs w:val="28"/>
          <w:lang w:bidi="uk-UA"/>
        </w:rPr>
        <w:t xml:space="preserve">не обґрунтував тверджень щодо неконституційності </w:t>
      </w:r>
      <w:r w:rsidR="00443DB4" w:rsidRPr="00CC0DE0">
        <w:rPr>
          <w:rFonts w:ascii="Times New Roman" w:hAnsi="Times New Roman"/>
          <w:sz w:val="28"/>
          <w:szCs w:val="28"/>
          <w:lang w:bidi="uk-UA"/>
        </w:rPr>
        <w:t>частини четвертої статті 304, статті 309, частини четвертої статті 399, частини другої статті 428 Кодексу</w:t>
      </w:r>
      <w:r w:rsidR="00000DEA" w:rsidRPr="00CC0DE0"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CC0DE0">
        <w:rPr>
          <w:rFonts w:ascii="Times New Roman" w:hAnsi="Times New Roman"/>
          <w:sz w:val="28"/>
          <w:szCs w:val="28"/>
          <w:lang w:bidi="uk-UA"/>
        </w:rPr>
        <w:t>в розумінні пункту 6 частини другої статті 55 Закону України „Про Конституційний Суд України“.</w:t>
      </w:r>
    </w:p>
    <w:p w:rsidR="00D30049" w:rsidRPr="00CC0DE0" w:rsidRDefault="00CC7043" w:rsidP="00BB5733">
      <w:pPr>
        <w:pStyle w:val="20"/>
        <w:widowControl/>
        <w:shd w:val="clear" w:color="auto" w:fill="auto"/>
        <w:spacing w:before="0" w:line="348" w:lineRule="auto"/>
        <w:ind w:firstLine="567"/>
        <w:rPr>
          <w:sz w:val="28"/>
          <w:szCs w:val="28"/>
          <w:lang w:bidi="uk-UA"/>
        </w:rPr>
      </w:pPr>
      <w:r w:rsidRPr="00CC0DE0">
        <w:rPr>
          <w:sz w:val="28"/>
          <w:szCs w:val="28"/>
          <w:lang w:bidi="uk-UA"/>
        </w:rPr>
        <w:t xml:space="preserve">Зазначене є підставою для відмови у відкритті конституційного провадження у </w:t>
      </w:r>
      <w:r w:rsidR="00443DB4" w:rsidRPr="00CC0DE0">
        <w:rPr>
          <w:sz w:val="28"/>
          <w:szCs w:val="28"/>
          <w:lang w:bidi="uk-UA"/>
        </w:rPr>
        <w:t>справі</w:t>
      </w:r>
      <w:r w:rsidR="00C55BEA" w:rsidRPr="00CC0DE0">
        <w:rPr>
          <w:sz w:val="28"/>
          <w:szCs w:val="28"/>
          <w:lang w:bidi="uk-UA"/>
        </w:rPr>
        <w:t xml:space="preserve"> </w:t>
      </w:r>
      <w:r w:rsidRPr="00CC0DE0">
        <w:rPr>
          <w:sz w:val="28"/>
          <w:szCs w:val="28"/>
          <w:lang w:bidi="uk-UA"/>
        </w:rPr>
        <w:t>згідно з пунктом 4 статті 62 Закону України „Про Конституційний Суд України“ – неприйнятність конституційної скарги.</w:t>
      </w:r>
    </w:p>
    <w:p w:rsidR="00CC657D" w:rsidRPr="00CC0DE0" w:rsidRDefault="00CC657D" w:rsidP="00BB5733">
      <w:pPr>
        <w:pStyle w:val="20"/>
        <w:widowControl/>
        <w:shd w:val="clear" w:color="auto" w:fill="auto"/>
        <w:spacing w:before="0" w:line="348" w:lineRule="auto"/>
        <w:ind w:firstLine="567"/>
        <w:rPr>
          <w:sz w:val="28"/>
          <w:szCs w:val="28"/>
          <w:lang w:bidi="uk-UA"/>
        </w:rPr>
      </w:pPr>
    </w:p>
    <w:p w:rsidR="00CC657D" w:rsidRPr="00CC0DE0" w:rsidRDefault="00A40CA4" w:rsidP="00BB5733">
      <w:pPr>
        <w:pStyle w:val="20"/>
        <w:widowControl/>
        <w:shd w:val="clear" w:color="auto" w:fill="auto"/>
        <w:spacing w:before="0" w:line="348" w:lineRule="auto"/>
        <w:ind w:firstLine="567"/>
        <w:rPr>
          <w:color w:val="000000"/>
          <w:sz w:val="28"/>
          <w:szCs w:val="28"/>
          <w:lang w:bidi="uk-UA"/>
        </w:rPr>
      </w:pPr>
      <w:r w:rsidRPr="00CC0DE0">
        <w:rPr>
          <w:sz w:val="28"/>
          <w:szCs w:val="28"/>
          <w:lang w:bidi="uk-UA"/>
        </w:rPr>
        <w:t xml:space="preserve">2.2. </w:t>
      </w:r>
      <w:r w:rsidR="00CC657D" w:rsidRPr="00CC0DE0">
        <w:rPr>
          <w:color w:val="000000"/>
          <w:sz w:val="28"/>
          <w:szCs w:val="28"/>
          <w:lang w:bidi="uk-UA"/>
        </w:rPr>
        <w:t xml:space="preserve">Аналіз змісту конституційної скарги свідчить про те, що </w:t>
      </w:r>
      <w:r w:rsidR="00CC657D" w:rsidRPr="00CC0DE0">
        <w:rPr>
          <w:color w:val="000000"/>
          <w:sz w:val="28"/>
          <w:szCs w:val="28"/>
          <w:lang w:bidi="uk-UA"/>
        </w:rPr>
        <w:br/>
      </w:r>
      <w:proofErr w:type="spellStart"/>
      <w:r w:rsidR="00CC657D" w:rsidRPr="00CC0DE0">
        <w:rPr>
          <w:color w:val="000000"/>
          <w:sz w:val="28"/>
          <w:szCs w:val="28"/>
          <w:lang w:bidi="uk-UA"/>
        </w:rPr>
        <w:t>Маковецький</w:t>
      </w:r>
      <w:proofErr w:type="spellEnd"/>
      <w:r w:rsidR="00CC657D" w:rsidRPr="00CC0DE0">
        <w:rPr>
          <w:color w:val="000000"/>
          <w:sz w:val="28"/>
          <w:szCs w:val="28"/>
          <w:lang w:bidi="uk-UA"/>
        </w:rPr>
        <w:t xml:space="preserve"> І.Ю. фактично замість наведення аргументів для підтвердження своїх доводів про порушення оспорюваними приписами Кодек</w:t>
      </w:r>
      <w:r w:rsidR="00935263" w:rsidRPr="00CC0DE0">
        <w:rPr>
          <w:color w:val="000000"/>
          <w:sz w:val="28"/>
          <w:szCs w:val="28"/>
          <w:lang w:bidi="uk-UA"/>
        </w:rPr>
        <w:t>су приписів Конституції України</w:t>
      </w:r>
      <w:r w:rsidR="00CC657D" w:rsidRPr="00CC0DE0">
        <w:rPr>
          <w:color w:val="000000"/>
          <w:sz w:val="28"/>
          <w:szCs w:val="28"/>
          <w:lang w:bidi="uk-UA"/>
        </w:rPr>
        <w:t xml:space="preserve"> надає оцінку щодо обґрунтованості застосування </w:t>
      </w:r>
      <w:r w:rsidR="00BA2E95" w:rsidRPr="00CC0DE0">
        <w:rPr>
          <w:color w:val="000000"/>
          <w:sz w:val="28"/>
          <w:szCs w:val="28"/>
          <w:lang w:bidi="uk-UA"/>
        </w:rPr>
        <w:t>судами</w:t>
      </w:r>
      <w:r w:rsidR="00774B84" w:rsidRPr="00CC0DE0">
        <w:rPr>
          <w:color w:val="000000"/>
          <w:sz w:val="28"/>
          <w:szCs w:val="28"/>
          <w:lang w:bidi="uk-UA"/>
        </w:rPr>
        <w:t xml:space="preserve"> системи судоустрою України</w:t>
      </w:r>
      <w:r w:rsidR="00B13C96" w:rsidRPr="00CC0DE0">
        <w:rPr>
          <w:color w:val="000000"/>
          <w:sz w:val="28"/>
          <w:szCs w:val="28"/>
          <w:lang w:bidi="uk-UA"/>
        </w:rPr>
        <w:t xml:space="preserve"> у його справі </w:t>
      </w:r>
      <w:r w:rsidR="00BA2E95" w:rsidRPr="00CC0DE0">
        <w:rPr>
          <w:color w:val="000000"/>
          <w:sz w:val="28"/>
          <w:szCs w:val="28"/>
          <w:lang w:bidi="uk-UA"/>
        </w:rPr>
        <w:t>частини чет</w:t>
      </w:r>
      <w:r w:rsidR="00B13C96" w:rsidRPr="00CC0DE0">
        <w:rPr>
          <w:color w:val="000000"/>
          <w:sz w:val="28"/>
          <w:szCs w:val="28"/>
          <w:lang w:bidi="uk-UA"/>
        </w:rPr>
        <w:t xml:space="preserve">вертої </w:t>
      </w:r>
      <w:r w:rsidR="00774B84" w:rsidRPr="00CC0DE0">
        <w:rPr>
          <w:color w:val="000000"/>
          <w:sz w:val="28"/>
          <w:szCs w:val="28"/>
          <w:lang w:bidi="uk-UA"/>
        </w:rPr>
        <w:t xml:space="preserve">статті 304, </w:t>
      </w:r>
      <w:r w:rsidR="00B13C96" w:rsidRPr="00CC0DE0">
        <w:rPr>
          <w:color w:val="000000"/>
          <w:sz w:val="28"/>
          <w:szCs w:val="28"/>
          <w:lang w:bidi="uk-UA"/>
        </w:rPr>
        <w:br/>
      </w:r>
      <w:r w:rsidR="00774B84" w:rsidRPr="00CC0DE0">
        <w:rPr>
          <w:color w:val="000000"/>
          <w:sz w:val="28"/>
          <w:szCs w:val="28"/>
          <w:lang w:bidi="uk-UA"/>
        </w:rPr>
        <w:t xml:space="preserve">статті 309, </w:t>
      </w:r>
      <w:r w:rsidR="00BA2E95" w:rsidRPr="00CC0DE0">
        <w:rPr>
          <w:color w:val="000000"/>
          <w:sz w:val="28"/>
          <w:szCs w:val="28"/>
          <w:lang w:bidi="uk-UA"/>
        </w:rPr>
        <w:t>частини четвертої статті 399, частини другої статті 428</w:t>
      </w:r>
      <w:r w:rsidR="0034782D" w:rsidRPr="00CC0DE0">
        <w:rPr>
          <w:color w:val="000000"/>
          <w:sz w:val="28"/>
          <w:szCs w:val="28"/>
          <w:lang w:bidi="uk-UA"/>
        </w:rPr>
        <w:t xml:space="preserve"> Кодексу та</w:t>
      </w:r>
      <w:r w:rsidR="00CC657D" w:rsidRPr="00CC0DE0">
        <w:rPr>
          <w:color w:val="000000"/>
          <w:sz w:val="28"/>
          <w:szCs w:val="28"/>
          <w:lang w:bidi="uk-UA"/>
        </w:rPr>
        <w:t xml:space="preserve"> </w:t>
      </w:r>
      <w:r w:rsidR="0034782D" w:rsidRPr="00CC0DE0">
        <w:rPr>
          <w:color w:val="000000"/>
          <w:sz w:val="28"/>
          <w:szCs w:val="28"/>
          <w:lang w:bidi="uk-UA"/>
        </w:rPr>
        <w:t xml:space="preserve">статті 206 Кодексу </w:t>
      </w:r>
      <w:r w:rsidR="00910AE2" w:rsidRPr="00CC0DE0">
        <w:rPr>
          <w:color w:val="000000"/>
          <w:sz w:val="28"/>
          <w:szCs w:val="28"/>
          <w:lang w:bidi="uk-UA"/>
        </w:rPr>
        <w:t>стосовно обов’язків слідчого судді щодо захисту п</w:t>
      </w:r>
      <w:r w:rsidR="00EF4A19" w:rsidRPr="00CC0DE0">
        <w:rPr>
          <w:color w:val="000000"/>
          <w:sz w:val="28"/>
          <w:szCs w:val="28"/>
          <w:lang w:bidi="uk-UA"/>
        </w:rPr>
        <w:t>рав людини в аспекті законодавчо визначеного</w:t>
      </w:r>
      <w:r w:rsidR="0034782D" w:rsidRPr="00CC0DE0">
        <w:rPr>
          <w:color w:val="000000"/>
          <w:sz w:val="28"/>
          <w:szCs w:val="28"/>
          <w:lang w:bidi="uk-UA"/>
        </w:rPr>
        <w:t xml:space="preserve"> </w:t>
      </w:r>
      <w:r w:rsidR="00094814" w:rsidRPr="00CC0DE0">
        <w:rPr>
          <w:color w:val="000000"/>
          <w:sz w:val="28"/>
          <w:szCs w:val="28"/>
          <w:lang w:bidi="uk-UA"/>
        </w:rPr>
        <w:t>порядку</w:t>
      </w:r>
      <w:r w:rsidR="00910AE2" w:rsidRPr="00CC0DE0">
        <w:rPr>
          <w:color w:val="000000"/>
          <w:sz w:val="28"/>
          <w:szCs w:val="28"/>
          <w:lang w:bidi="uk-UA"/>
        </w:rPr>
        <w:t xml:space="preserve"> права на перегляд судових рішень у кримінальному провадженні </w:t>
      </w:r>
      <w:r w:rsidR="00BF1B5C" w:rsidRPr="00CC0DE0">
        <w:rPr>
          <w:color w:val="000000"/>
          <w:sz w:val="28"/>
          <w:szCs w:val="28"/>
          <w:lang w:bidi="uk-UA"/>
        </w:rPr>
        <w:t xml:space="preserve">в апеляційній та касаційній інстанціях </w:t>
      </w:r>
      <w:r w:rsidR="00910AE2" w:rsidRPr="00CC0DE0">
        <w:rPr>
          <w:color w:val="000000"/>
          <w:sz w:val="28"/>
          <w:szCs w:val="28"/>
          <w:lang w:bidi="uk-UA"/>
        </w:rPr>
        <w:t>в частині повноважень слідчого судді щодо перевірки законності позбавлення особи свободи на підставі її звернення</w:t>
      </w:r>
      <w:r w:rsidR="00B27FA5" w:rsidRPr="00CC0DE0">
        <w:rPr>
          <w:color w:val="000000"/>
          <w:sz w:val="28"/>
          <w:szCs w:val="28"/>
          <w:lang w:bidi="uk-UA"/>
        </w:rPr>
        <w:t xml:space="preserve"> у спосіб, визначений статтею</w:t>
      </w:r>
      <w:r w:rsidR="00910AE2" w:rsidRPr="00CC0DE0">
        <w:rPr>
          <w:color w:val="000000"/>
          <w:sz w:val="28"/>
          <w:szCs w:val="28"/>
          <w:lang w:bidi="uk-UA"/>
        </w:rPr>
        <w:t xml:space="preserve"> 206 Кодексу</w:t>
      </w:r>
      <w:r w:rsidR="00CC657D" w:rsidRPr="00CC0DE0">
        <w:rPr>
          <w:color w:val="000000"/>
          <w:sz w:val="28"/>
          <w:szCs w:val="28"/>
          <w:lang w:bidi="uk-UA"/>
        </w:rPr>
        <w:t>.</w:t>
      </w:r>
    </w:p>
    <w:p w:rsidR="00EB430C" w:rsidRPr="00CC0DE0" w:rsidRDefault="00935263" w:rsidP="00BB5733">
      <w:pPr>
        <w:pStyle w:val="20"/>
        <w:widowControl/>
        <w:shd w:val="clear" w:color="auto" w:fill="auto"/>
        <w:spacing w:before="0" w:line="360" w:lineRule="auto"/>
        <w:ind w:firstLine="567"/>
        <w:rPr>
          <w:color w:val="000000"/>
          <w:sz w:val="28"/>
          <w:szCs w:val="28"/>
          <w:lang w:bidi="uk-UA"/>
        </w:rPr>
      </w:pPr>
      <w:r w:rsidRPr="00CC0DE0">
        <w:rPr>
          <w:color w:val="000000"/>
          <w:sz w:val="28"/>
          <w:szCs w:val="28"/>
          <w:lang w:bidi="uk-UA"/>
        </w:rPr>
        <w:lastRenderedPageBreak/>
        <w:t>З</w:t>
      </w:r>
      <w:r w:rsidR="00815327" w:rsidRPr="00CC0DE0">
        <w:rPr>
          <w:color w:val="000000"/>
          <w:sz w:val="28"/>
          <w:szCs w:val="28"/>
          <w:lang w:bidi="uk-UA"/>
        </w:rPr>
        <w:t>важа</w:t>
      </w:r>
      <w:r w:rsidR="00C417C3" w:rsidRPr="00CC0DE0">
        <w:rPr>
          <w:color w:val="000000"/>
          <w:sz w:val="28"/>
          <w:szCs w:val="28"/>
          <w:lang w:bidi="uk-UA"/>
        </w:rPr>
        <w:t xml:space="preserve">ючи на значення змісту </w:t>
      </w:r>
      <w:r w:rsidR="00815327" w:rsidRPr="00CC0DE0">
        <w:rPr>
          <w:color w:val="000000"/>
          <w:sz w:val="28"/>
          <w:szCs w:val="28"/>
          <w:lang w:bidi="uk-UA"/>
        </w:rPr>
        <w:t>статті 206 Кодексу для захисту прав і свобод людини, яка перебуває під контролем держави, незалежно від виду і способів застосованих до неї засобів такого контролю, Конституційний Суд України зауважує, що оцінка практики застосування судами сист</w:t>
      </w:r>
      <w:r w:rsidR="00C417C3" w:rsidRPr="00CC0DE0">
        <w:rPr>
          <w:color w:val="000000"/>
          <w:sz w:val="28"/>
          <w:szCs w:val="28"/>
          <w:lang w:bidi="uk-UA"/>
        </w:rPr>
        <w:t xml:space="preserve">еми судоустрою України </w:t>
      </w:r>
      <w:r w:rsidR="005927E6" w:rsidRPr="00CC0DE0">
        <w:rPr>
          <w:color w:val="000000"/>
          <w:sz w:val="28"/>
          <w:szCs w:val="28"/>
          <w:lang w:bidi="uk-UA"/>
        </w:rPr>
        <w:t>статті 206 Кодексу перебуває</w:t>
      </w:r>
      <w:r w:rsidR="00815327" w:rsidRPr="00CC0DE0">
        <w:rPr>
          <w:color w:val="000000"/>
          <w:sz w:val="28"/>
          <w:szCs w:val="28"/>
          <w:lang w:bidi="uk-UA"/>
        </w:rPr>
        <w:t xml:space="preserve"> за межами повноважень Конституційного Суду України.</w:t>
      </w:r>
    </w:p>
    <w:p w:rsidR="00B17C0F" w:rsidRPr="00CC0DE0" w:rsidRDefault="00CC657D" w:rsidP="00BB5733">
      <w:pPr>
        <w:pStyle w:val="20"/>
        <w:widowControl/>
        <w:shd w:val="clear" w:color="auto" w:fill="auto"/>
        <w:spacing w:before="0" w:line="360" w:lineRule="auto"/>
        <w:ind w:firstLine="567"/>
        <w:rPr>
          <w:color w:val="000000"/>
          <w:sz w:val="28"/>
          <w:szCs w:val="28"/>
          <w:lang w:bidi="uk-UA"/>
        </w:rPr>
      </w:pPr>
      <w:r w:rsidRPr="00CC0DE0">
        <w:rPr>
          <w:color w:val="000000"/>
          <w:sz w:val="28"/>
          <w:szCs w:val="28"/>
          <w:lang w:bidi="uk-UA"/>
        </w:rPr>
        <w:t>Конституційний Суд України неодноразово зазначав, що правозастосовна діяльність полягає в індивідуалізації норм права щодо конкретних суб’єктів і конкретних випадків, тобто в установленні фактичних обставин справи і підборі юридичних норм, які відповідають цим обставинам; пошук та аналіз таких норм для їх застосування до конкретного випадку є складовою правозастосування і не належить до повноважень Конституційного Суду України [Ухвала Великої палати Конституційного Суду України від 19 червня 2018 року № 39-у/2018; ухвали Другого сенату Конституційного Суду України від 20 листопада</w:t>
      </w:r>
      <w:r w:rsidR="00CC0DE0">
        <w:rPr>
          <w:color w:val="000000"/>
          <w:sz w:val="28"/>
          <w:szCs w:val="28"/>
          <w:lang w:bidi="uk-UA"/>
        </w:rPr>
        <w:br/>
      </w:r>
      <w:r w:rsidRPr="00CC0DE0">
        <w:rPr>
          <w:color w:val="000000"/>
          <w:sz w:val="28"/>
          <w:szCs w:val="28"/>
          <w:lang w:bidi="uk-UA"/>
        </w:rPr>
        <w:t>2019 року № 70-у(ІІ)/2019, від 1 квітня 2020 року № 5-уп(ІІ)/2020].</w:t>
      </w:r>
    </w:p>
    <w:p w:rsidR="00F76991" w:rsidRPr="00CC0DE0" w:rsidRDefault="00CC657D" w:rsidP="00BB5733">
      <w:pPr>
        <w:pStyle w:val="20"/>
        <w:widowControl/>
        <w:shd w:val="clear" w:color="auto" w:fill="auto"/>
        <w:spacing w:before="0" w:line="360" w:lineRule="auto"/>
        <w:ind w:firstLine="567"/>
        <w:rPr>
          <w:color w:val="000000"/>
          <w:sz w:val="28"/>
          <w:szCs w:val="28"/>
          <w:lang w:bidi="uk-UA"/>
        </w:rPr>
      </w:pPr>
      <w:r w:rsidRPr="00CC0DE0">
        <w:rPr>
          <w:color w:val="000000"/>
          <w:sz w:val="28"/>
          <w:szCs w:val="28"/>
          <w:lang w:bidi="uk-UA"/>
        </w:rPr>
        <w:t>Зазначене є підставою для відмови у відкритті конституційного провадж</w:t>
      </w:r>
      <w:r w:rsidR="00EC0BE3" w:rsidRPr="00CC0DE0">
        <w:rPr>
          <w:color w:val="000000"/>
          <w:sz w:val="28"/>
          <w:szCs w:val="28"/>
          <w:lang w:bidi="uk-UA"/>
        </w:rPr>
        <w:t>ення у справі</w:t>
      </w:r>
      <w:r w:rsidR="00E90780" w:rsidRPr="00CC0DE0">
        <w:rPr>
          <w:sz w:val="28"/>
          <w:szCs w:val="28"/>
          <w:lang w:bidi="uk-UA"/>
        </w:rPr>
        <w:t xml:space="preserve"> </w:t>
      </w:r>
      <w:r w:rsidRPr="00CC0DE0">
        <w:rPr>
          <w:color w:val="000000"/>
          <w:sz w:val="28"/>
          <w:szCs w:val="28"/>
          <w:lang w:bidi="uk-UA"/>
        </w:rPr>
        <w:t>згідно з пунктом 2 статті 62 Закону України „Про Конституційний Суд України“ – неналежність до повноважень Конституційного Суду України питань, порушених  у конституційній скарзі.</w:t>
      </w:r>
    </w:p>
    <w:p w:rsidR="00A57A40" w:rsidRPr="00CC0DE0" w:rsidRDefault="00A57A40" w:rsidP="00BB5733">
      <w:pPr>
        <w:pStyle w:val="20"/>
        <w:widowControl/>
        <w:shd w:val="clear" w:color="auto" w:fill="auto"/>
        <w:spacing w:before="0" w:line="360" w:lineRule="auto"/>
        <w:ind w:firstLine="567"/>
        <w:rPr>
          <w:sz w:val="28"/>
          <w:szCs w:val="28"/>
          <w:lang w:bidi="uk-UA"/>
        </w:rPr>
      </w:pPr>
    </w:p>
    <w:p w:rsidR="00752BC0" w:rsidRPr="00CC0DE0" w:rsidRDefault="00F55DC4" w:rsidP="00BB573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0DE0">
        <w:rPr>
          <w:rFonts w:ascii="Times New Roman" w:hAnsi="Times New Roman"/>
          <w:sz w:val="28"/>
          <w:szCs w:val="28"/>
        </w:rPr>
        <w:t>Ураховуючи викладене та керуючись статтями 147, 151</w:t>
      </w:r>
      <w:r w:rsidRPr="00CC0DE0">
        <w:rPr>
          <w:rFonts w:ascii="Times New Roman" w:hAnsi="Times New Roman"/>
          <w:sz w:val="28"/>
          <w:szCs w:val="28"/>
          <w:vertAlign w:val="superscript"/>
        </w:rPr>
        <w:t>1</w:t>
      </w:r>
      <w:r w:rsidRPr="00CC0DE0">
        <w:rPr>
          <w:rFonts w:ascii="Times New Roman" w:hAnsi="Times New Roman"/>
          <w:sz w:val="28"/>
          <w:szCs w:val="28"/>
        </w:rPr>
        <w:t>, 153 Конституції України, на підставі статей 7, 32, 37, 50,</w:t>
      </w:r>
      <w:r w:rsidR="00C87D40" w:rsidRPr="00CC0DE0">
        <w:rPr>
          <w:rStyle w:val="ad"/>
          <w:rFonts w:ascii="Times New Roman" w:hAnsi="Times New Roman"/>
          <w:color w:val="auto"/>
          <w:sz w:val="28"/>
          <w:szCs w:val="28"/>
          <w:u w:val="none"/>
        </w:rPr>
        <w:t xml:space="preserve"> 55, 56, 58, 62</w:t>
      </w:r>
      <w:r w:rsidRPr="00CC0DE0">
        <w:rPr>
          <w:rStyle w:val="ad"/>
          <w:rFonts w:ascii="Times New Roman" w:hAnsi="Times New Roman"/>
          <w:color w:val="auto"/>
          <w:sz w:val="28"/>
          <w:szCs w:val="28"/>
          <w:u w:val="none"/>
        </w:rPr>
        <w:t>, 77, 83, 86 З</w:t>
      </w:r>
      <w:r w:rsidRPr="00CC0DE0">
        <w:rPr>
          <w:rFonts w:ascii="Times New Roman" w:hAnsi="Times New Roman"/>
          <w:sz w:val="28"/>
          <w:szCs w:val="28"/>
        </w:rPr>
        <w:t>акону України „Про Конституційний Суд України“, відповідно до § 45, § 56 Регламенту Конституційного Суду України Друга колегія суддів Другого сена</w:t>
      </w:r>
      <w:r w:rsidR="002D6840" w:rsidRPr="00CC0DE0">
        <w:rPr>
          <w:rFonts w:ascii="Times New Roman" w:hAnsi="Times New Roman"/>
          <w:sz w:val="28"/>
          <w:szCs w:val="28"/>
        </w:rPr>
        <w:t>ту Конституційного Суду України</w:t>
      </w:r>
    </w:p>
    <w:p w:rsidR="00BB5733" w:rsidRPr="00CC0DE0" w:rsidRDefault="00BB5733" w:rsidP="00BB573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610EE" w:rsidRPr="00CC0DE0" w:rsidRDefault="002E1E9F" w:rsidP="00BB573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0DE0">
        <w:rPr>
          <w:rFonts w:ascii="Times New Roman" w:hAnsi="Times New Roman" w:cs="Times New Roman"/>
          <w:b/>
          <w:sz w:val="28"/>
          <w:szCs w:val="28"/>
          <w:lang w:val="uk-UA"/>
        </w:rPr>
        <w:t>п о с т а н о в и л а</w:t>
      </w:r>
      <w:r w:rsidR="006C62FC" w:rsidRPr="00CC0DE0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574E30" w:rsidRPr="00CC0DE0" w:rsidRDefault="00574E30" w:rsidP="00BB573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0BE3" w:rsidRPr="00CC0DE0" w:rsidRDefault="00242334" w:rsidP="00BB573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  <w:r w:rsidRPr="00CC0DE0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F2163D" w:rsidRPr="00CC0DE0">
        <w:rPr>
          <w:rFonts w:ascii="Times New Roman" w:hAnsi="Times New Roman" w:cs="Times New Roman"/>
          <w:sz w:val="28"/>
          <w:szCs w:val="28"/>
          <w:lang w:val="uk-UA"/>
        </w:rPr>
        <w:t>Відмовити у відкритті</w:t>
      </w:r>
      <w:r w:rsidR="004E21B2" w:rsidRPr="00CC0D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3D70" w:rsidRPr="00CC0DE0">
        <w:rPr>
          <w:rFonts w:ascii="Times New Roman" w:hAnsi="Times New Roman" w:cs="Times New Roman"/>
          <w:sz w:val="28"/>
          <w:szCs w:val="28"/>
          <w:lang w:val="uk-UA"/>
        </w:rPr>
        <w:t>конститу</w:t>
      </w:r>
      <w:r w:rsidR="00F2163D" w:rsidRPr="00CC0DE0">
        <w:rPr>
          <w:rFonts w:ascii="Times New Roman" w:hAnsi="Times New Roman" w:cs="Times New Roman"/>
          <w:sz w:val="28"/>
          <w:szCs w:val="28"/>
          <w:lang w:val="uk-UA"/>
        </w:rPr>
        <w:t>ційного</w:t>
      </w:r>
      <w:r w:rsidR="00F262EA" w:rsidRPr="00CC0DE0">
        <w:rPr>
          <w:rFonts w:ascii="Times New Roman" w:hAnsi="Times New Roman" w:cs="Times New Roman"/>
          <w:sz w:val="28"/>
          <w:szCs w:val="28"/>
          <w:lang w:val="uk-UA"/>
        </w:rPr>
        <w:t xml:space="preserve"> провадження у с</w:t>
      </w:r>
      <w:r w:rsidR="00E05968" w:rsidRPr="00CC0DE0">
        <w:rPr>
          <w:rFonts w:ascii="Times New Roman" w:hAnsi="Times New Roman" w:cs="Times New Roman"/>
          <w:sz w:val="28"/>
          <w:szCs w:val="28"/>
          <w:lang w:val="uk-UA"/>
        </w:rPr>
        <w:t>праві за конституційною скар</w:t>
      </w:r>
      <w:r w:rsidR="002033A7" w:rsidRPr="00CC0DE0">
        <w:rPr>
          <w:rFonts w:ascii="Times New Roman" w:hAnsi="Times New Roman" w:cs="Times New Roman"/>
          <w:sz w:val="28"/>
          <w:szCs w:val="28"/>
          <w:lang w:val="uk-UA"/>
        </w:rPr>
        <w:t xml:space="preserve">гою </w:t>
      </w:r>
      <w:proofErr w:type="spellStart"/>
      <w:r w:rsidR="002033A7" w:rsidRPr="00CC0DE0">
        <w:rPr>
          <w:rFonts w:ascii="Times New Roman" w:hAnsi="Times New Roman" w:cs="Times New Roman"/>
          <w:sz w:val="28"/>
          <w:szCs w:val="28"/>
          <w:lang w:val="uk-UA"/>
        </w:rPr>
        <w:t>Маковецького</w:t>
      </w:r>
      <w:proofErr w:type="spellEnd"/>
      <w:r w:rsidR="002033A7" w:rsidRPr="00CC0DE0">
        <w:rPr>
          <w:rFonts w:ascii="Times New Roman" w:hAnsi="Times New Roman" w:cs="Times New Roman"/>
          <w:sz w:val="28"/>
          <w:szCs w:val="28"/>
          <w:lang w:val="uk-UA"/>
        </w:rPr>
        <w:t xml:space="preserve"> Ігоря Юрійовича</w:t>
      </w:r>
      <w:r w:rsidR="00EB32B2" w:rsidRPr="00CC0DE0">
        <w:rPr>
          <w:rFonts w:ascii="Times New Roman" w:hAnsi="Times New Roman" w:cs="Times New Roman"/>
          <w:sz w:val="28"/>
          <w:szCs w:val="28"/>
          <w:lang w:val="uk-UA" w:bidi="uk-UA"/>
        </w:rPr>
        <w:t xml:space="preserve"> </w:t>
      </w:r>
      <w:r w:rsidR="00EC0BE3" w:rsidRPr="00CC0DE0">
        <w:rPr>
          <w:rFonts w:ascii="Times New Roman" w:hAnsi="Times New Roman" w:cs="Times New Roman"/>
          <w:sz w:val="28"/>
          <w:szCs w:val="28"/>
          <w:lang w:val="uk-UA" w:bidi="uk-UA"/>
        </w:rPr>
        <w:t>щодо відповідності</w:t>
      </w:r>
      <w:r w:rsidR="00226B91" w:rsidRPr="00CC0DE0">
        <w:rPr>
          <w:rFonts w:ascii="Times New Roman" w:hAnsi="Times New Roman" w:cs="Times New Roman"/>
          <w:sz w:val="28"/>
          <w:szCs w:val="28"/>
          <w:lang w:val="uk-UA" w:bidi="uk-UA"/>
        </w:rPr>
        <w:t xml:space="preserve"> </w:t>
      </w:r>
      <w:r w:rsidR="00226B91" w:rsidRPr="00CC0DE0">
        <w:rPr>
          <w:rFonts w:ascii="Times New Roman" w:hAnsi="Times New Roman" w:cs="Times New Roman"/>
          <w:sz w:val="28"/>
          <w:szCs w:val="28"/>
          <w:lang w:val="uk-UA" w:bidi="uk-UA"/>
        </w:rPr>
        <w:lastRenderedPageBreak/>
        <w:t>Конст</w:t>
      </w:r>
      <w:r w:rsidR="00EC0BE3" w:rsidRPr="00CC0DE0">
        <w:rPr>
          <w:rFonts w:ascii="Times New Roman" w:hAnsi="Times New Roman" w:cs="Times New Roman"/>
          <w:sz w:val="28"/>
          <w:szCs w:val="28"/>
          <w:lang w:val="uk-UA" w:bidi="uk-UA"/>
        </w:rPr>
        <w:t>итуції України (конституційності</w:t>
      </w:r>
      <w:r w:rsidR="00721C83" w:rsidRPr="00CC0DE0">
        <w:rPr>
          <w:rFonts w:ascii="Times New Roman" w:hAnsi="Times New Roman" w:cs="Times New Roman"/>
          <w:sz w:val="28"/>
          <w:szCs w:val="28"/>
          <w:lang w:val="uk-UA" w:bidi="uk-UA"/>
        </w:rPr>
        <w:t>)</w:t>
      </w:r>
      <w:r w:rsidR="009A1B19" w:rsidRPr="00CC0DE0">
        <w:rPr>
          <w:rFonts w:ascii="Times New Roman" w:hAnsi="Times New Roman" w:cs="Times New Roman"/>
          <w:sz w:val="28"/>
          <w:szCs w:val="28"/>
          <w:lang w:val="uk-UA" w:bidi="uk-UA"/>
        </w:rPr>
        <w:t xml:space="preserve"> </w:t>
      </w:r>
      <w:r w:rsidR="002033A7" w:rsidRPr="00CC0DE0">
        <w:rPr>
          <w:rFonts w:ascii="Times New Roman" w:hAnsi="Times New Roman" w:cs="Times New Roman"/>
          <w:sz w:val="28"/>
          <w:szCs w:val="28"/>
          <w:lang w:val="uk-UA" w:bidi="uk-UA"/>
        </w:rPr>
        <w:t>частини четвертої статті 304, статті 309, частини четвертої статті 399, частини другої статті 428 Кримінального процесуального кодексу України</w:t>
      </w:r>
      <w:r w:rsidR="00222797" w:rsidRPr="00CC0DE0">
        <w:rPr>
          <w:rFonts w:ascii="Times New Roman" w:hAnsi="Times New Roman" w:cs="Times New Roman"/>
          <w:sz w:val="28"/>
          <w:szCs w:val="28"/>
          <w:lang w:val="uk-UA" w:bidi="uk-UA"/>
        </w:rPr>
        <w:t xml:space="preserve"> на підставі пунктів 2,</w:t>
      </w:r>
      <w:r w:rsidR="003A6419" w:rsidRPr="00CC0DE0">
        <w:rPr>
          <w:rFonts w:ascii="Times New Roman" w:hAnsi="Times New Roman" w:cs="Times New Roman"/>
          <w:sz w:val="28"/>
          <w:szCs w:val="28"/>
          <w:lang w:val="uk-UA" w:bidi="uk-UA"/>
        </w:rPr>
        <w:t xml:space="preserve"> 4 статті 62 Закону України „Про Конституційний Суд України“ – </w:t>
      </w:r>
      <w:r w:rsidR="00222797" w:rsidRPr="00CC0DE0"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>неналежність до повноважень Конституційного Суду України питань, порушених  у конституційній скарзі;</w:t>
      </w:r>
      <w:r w:rsidR="00222797" w:rsidRPr="00CC0DE0">
        <w:rPr>
          <w:rFonts w:ascii="Times New Roman" w:hAnsi="Times New Roman" w:cs="Times New Roman"/>
          <w:sz w:val="28"/>
          <w:szCs w:val="28"/>
          <w:lang w:val="uk-UA" w:bidi="uk-UA"/>
        </w:rPr>
        <w:t xml:space="preserve"> </w:t>
      </w:r>
      <w:r w:rsidR="003A6419" w:rsidRPr="00CC0DE0">
        <w:rPr>
          <w:rFonts w:ascii="Times New Roman" w:hAnsi="Times New Roman" w:cs="Times New Roman"/>
          <w:sz w:val="28"/>
          <w:szCs w:val="28"/>
          <w:lang w:val="uk-UA" w:bidi="uk-UA"/>
        </w:rPr>
        <w:t>неприйнятність конститу</w:t>
      </w:r>
      <w:r w:rsidR="002033A7" w:rsidRPr="00CC0DE0">
        <w:rPr>
          <w:rFonts w:ascii="Times New Roman" w:hAnsi="Times New Roman" w:cs="Times New Roman"/>
          <w:sz w:val="28"/>
          <w:szCs w:val="28"/>
          <w:lang w:val="uk-UA" w:bidi="uk-UA"/>
        </w:rPr>
        <w:t>ційної скарги.</w:t>
      </w:r>
    </w:p>
    <w:p w:rsidR="00772648" w:rsidRPr="00CC0DE0" w:rsidRDefault="00772648" w:rsidP="00BB573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</w:p>
    <w:p w:rsidR="00394DE9" w:rsidRDefault="00F2163D" w:rsidP="00BB573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E0">
        <w:rPr>
          <w:rFonts w:ascii="Times New Roman" w:hAnsi="Times New Roman" w:cs="Times New Roman"/>
          <w:sz w:val="28"/>
          <w:szCs w:val="28"/>
          <w:lang w:val="uk-UA"/>
        </w:rPr>
        <w:t>2. Ухвала Другої колегії суддів Другого сенату Конституцій</w:t>
      </w:r>
      <w:r w:rsidR="000F5B26" w:rsidRPr="00CC0DE0">
        <w:rPr>
          <w:rFonts w:ascii="Times New Roman" w:hAnsi="Times New Roman" w:cs="Times New Roman"/>
          <w:sz w:val="28"/>
          <w:szCs w:val="28"/>
          <w:lang w:val="uk-UA"/>
        </w:rPr>
        <w:t>ного Суду України є остаточною.</w:t>
      </w:r>
    </w:p>
    <w:p w:rsidR="00CC0DE0" w:rsidRDefault="00CC0DE0" w:rsidP="00CC0DE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0DE0" w:rsidRDefault="00CC0DE0" w:rsidP="00CC0DE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5733" w:rsidRDefault="00BB5733" w:rsidP="00CC0DE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1541" w:rsidRPr="008C1541" w:rsidRDefault="008C1541" w:rsidP="008C154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254"/>
        <w:jc w:val="center"/>
        <w:rPr>
          <w:rFonts w:ascii="Times New Roman" w:hAnsi="Times New Roman" w:cs="Times New Roman"/>
          <w:b/>
          <w:caps/>
          <w:sz w:val="28"/>
          <w:szCs w:val="28"/>
          <w:lang w:val="uk-UA" w:bidi="uk-UA"/>
        </w:rPr>
      </w:pPr>
      <w:bookmarkStart w:id="0" w:name="_GoBack"/>
      <w:r w:rsidRPr="008C1541">
        <w:rPr>
          <w:rFonts w:ascii="Times New Roman" w:hAnsi="Times New Roman" w:cs="Times New Roman"/>
          <w:b/>
          <w:caps/>
          <w:sz w:val="28"/>
          <w:szCs w:val="28"/>
          <w:lang w:val="uk-UA" w:bidi="uk-UA"/>
        </w:rPr>
        <w:t>Друга колегія суддів</w:t>
      </w:r>
    </w:p>
    <w:p w:rsidR="008C1541" w:rsidRPr="008C1541" w:rsidRDefault="008C1541" w:rsidP="008C154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254"/>
        <w:jc w:val="center"/>
        <w:rPr>
          <w:rFonts w:ascii="Times New Roman" w:hAnsi="Times New Roman" w:cs="Times New Roman"/>
          <w:b/>
          <w:caps/>
          <w:sz w:val="28"/>
          <w:szCs w:val="28"/>
          <w:lang w:val="uk-UA" w:bidi="uk-UA"/>
        </w:rPr>
      </w:pPr>
      <w:r w:rsidRPr="008C1541">
        <w:rPr>
          <w:rFonts w:ascii="Times New Roman" w:hAnsi="Times New Roman" w:cs="Times New Roman"/>
          <w:b/>
          <w:caps/>
          <w:sz w:val="28"/>
          <w:szCs w:val="28"/>
          <w:lang w:val="uk-UA" w:bidi="uk-UA"/>
        </w:rPr>
        <w:t>Другого сенату</w:t>
      </w:r>
    </w:p>
    <w:p w:rsidR="00B146FA" w:rsidRPr="008C1541" w:rsidRDefault="008C1541" w:rsidP="008C154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254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8C1541">
        <w:rPr>
          <w:rFonts w:ascii="Times New Roman" w:hAnsi="Times New Roman" w:cs="Times New Roman"/>
          <w:b/>
          <w:caps/>
          <w:sz w:val="28"/>
          <w:szCs w:val="28"/>
          <w:lang w:val="uk-UA" w:bidi="uk-UA"/>
        </w:rPr>
        <w:t>Конституційного Суду України</w:t>
      </w:r>
      <w:bookmarkEnd w:id="0"/>
    </w:p>
    <w:sectPr w:rsidR="00B146FA" w:rsidRPr="008C1541" w:rsidSect="00CC0DE0">
      <w:headerReference w:type="default" r:id="rId8"/>
      <w:foot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39A" w:rsidRDefault="007E139A" w:rsidP="009657BF">
      <w:r>
        <w:separator/>
      </w:r>
    </w:p>
  </w:endnote>
  <w:endnote w:type="continuationSeparator" w:id="0">
    <w:p w:rsidR="007E139A" w:rsidRDefault="007E139A" w:rsidP="0096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DE0" w:rsidRPr="00CC0DE0" w:rsidRDefault="00CC0DE0">
    <w:pPr>
      <w:pStyle w:val="a6"/>
      <w:rPr>
        <w:rFonts w:ascii="Times New Roman" w:hAnsi="Times New Roman"/>
        <w:sz w:val="10"/>
        <w:szCs w:val="10"/>
      </w:rPr>
    </w:pPr>
    <w:r w:rsidRPr="00CC0DE0">
      <w:rPr>
        <w:rFonts w:ascii="Times New Roman" w:hAnsi="Times New Roman"/>
        <w:sz w:val="10"/>
        <w:szCs w:val="10"/>
      </w:rPr>
      <w:fldChar w:fldCharType="begin"/>
    </w:r>
    <w:r w:rsidRPr="00CC0DE0">
      <w:rPr>
        <w:rFonts w:ascii="Times New Roman" w:hAnsi="Times New Roman"/>
        <w:sz w:val="10"/>
        <w:szCs w:val="10"/>
      </w:rPr>
      <w:instrText xml:space="preserve"> FILENAME \p \* MERGEFORMAT </w:instrText>
    </w:r>
    <w:r w:rsidRPr="00CC0DE0">
      <w:rPr>
        <w:rFonts w:ascii="Times New Roman" w:hAnsi="Times New Roman"/>
        <w:sz w:val="10"/>
        <w:szCs w:val="10"/>
      </w:rPr>
      <w:fldChar w:fldCharType="separate"/>
    </w:r>
    <w:r w:rsidR="008C1541">
      <w:rPr>
        <w:rFonts w:ascii="Times New Roman" w:hAnsi="Times New Roman"/>
        <w:noProof/>
        <w:sz w:val="10"/>
        <w:szCs w:val="10"/>
      </w:rPr>
      <w:t>S:\Mashburo\2025\Suddi\II senat\II koleg\24.docx</w:t>
    </w:r>
    <w:r w:rsidRPr="00CC0DE0"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DE0" w:rsidRPr="00CC0DE0" w:rsidRDefault="00CC0DE0">
    <w:pPr>
      <w:pStyle w:val="a6"/>
      <w:rPr>
        <w:rFonts w:ascii="Times New Roman" w:hAnsi="Times New Roman"/>
        <w:sz w:val="10"/>
        <w:szCs w:val="10"/>
      </w:rPr>
    </w:pPr>
    <w:r w:rsidRPr="00CC0DE0">
      <w:rPr>
        <w:rFonts w:ascii="Times New Roman" w:hAnsi="Times New Roman"/>
        <w:sz w:val="10"/>
        <w:szCs w:val="10"/>
      </w:rPr>
      <w:fldChar w:fldCharType="begin"/>
    </w:r>
    <w:r w:rsidRPr="00CC0DE0">
      <w:rPr>
        <w:rFonts w:ascii="Times New Roman" w:hAnsi="Times New Roman"/>
        <w:sz w:val="10"/>
        <w:szCs w:val="10"/>
      </w:rPr>
      <w:instrText xml:space="preserve"> FILENAME \p \* MERGEFORMAT </w:instrText>
    </w:r>
    <w:r w:rsidRPr="00CC0DE0">
      <w:rPr>
        <w:rFonts w:ascii="Times New Roman" w:hAnsi="Times New Roman"/>
        <w:sz w:val="10"/>
        <w:szCs w:val="10"/>
      </w:rPr>
      <w:fldChar w:fldCharType="separate"/>
    </w:r>
    <w:r w:rsidR="008C1541">
      <w:rPr>
        <w:rFonts w:ascii="Times New Roman" w:hAnsi="Times New Roman"/>
        <w:noProof/>
        <w:sz w:val="10"/>
        <w:szCs w:val="10"/>
      </w:rPr>
      <w:t>S:\Mashburo\2025\Suddi\II senat\II koleg\24.docx</w:t>
    </w:r>
    <w:r w:rsidRPr="00CC0DE0"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39A" w:rsidRDefault="007E139A" w:rsidP="009657BF">
      <w:r>
        <w:separator/>
      </w:r>
    </w:p>
  </w:footnote>
  <w:footnote w:type="continuationSeparator" w:id="0">
    <w:p w:rsidR="007E139A" w:rsidRDefault="007E139A" w:rsidP="00965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D82" w:rsidRPr="009657BF" w:rsidRDefault="00514D82" w:rsidP="009657BF">
    <w:pPr>
      <w:pStyle w:val="a4"/>
      <w:jc w:val="center"/>
      <w:rPr>
        <w:sz w:val="28"/>
        <w:szCs w:val="28"/>
      </w:rPr>
    </w:pPr>
    <w:r w:rsidRPr="009657BF">
      <w:rPr>
        <w:sz w:val="28"/>
        <w:szCs w:val="28"/>
      </w:rPr>
      <w:fldChar w:fldCharType="begin"/>
    </w:r>
    <w:r w:rsidRPr="009657BF">
      <w:rPr>
        <w:sz w:val="28"/>
        <w:szCs w:val="28"/>
      </w:rPr>
      <w:instrText>PAGE   \* MERGEFORMAT</w:instrText>
    </w:r>
    <w:r w:rsidRPr="009657BF">
      <w:rPr>
        <w:sz w:val="28"/>
        <w:szCs w:val="28"/>
      </w:rPr>
      <w:fldChar w:fldCharType="separate"/>
    </w:r>
    <w:r w:rsidR="008C1541" w:rsidRPr="008C1541">
      <w:rPr>
        <w:noProof/>
        <w:sz w:val="28"/>
        <w:szCs w:val="28"/>
        <w:lang w:val="uk-UA"/>
      </w:rPr>
      <w:t>9</w:t>
    </w:r>
    <w:r w:rsidRPr="009657BF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35D1D"/>
    <w:multiLevelType w:val="hybridMultilevel"/>
    <w:tmpl w:val="32CC32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B082B"/>
    <w:multiLevelType w:val="multilevel"/>
    <w:tmpl w:val="842631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FC6DD5"/>
    <w:multiLevelType w:val="hybridMultilevel"/>
    <w:tmpl w:val="72000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124D5"/>
    <w:multiLevelType w:val="hybridMultilevel"/>
    <w:tmpl w:val="2042F96C"/>
    <w:lvl w:ilvl="0" w:tplc="F1AE25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406A5"/>
    <w:multiLevelType w:val="hybridMultilevel"/>
    <w:tmpl w:val="690ED440"/>
    <w:lvl w:ilvl="0" w:tplc="F784229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6135FD"/>
    <w:multiLevelType w:val="hybridMultilevel"/>
    <w:tmpl w:val="8BC0ED90"/>
    <w:lvl w:ilvl="0" w:tplc="5A50208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9C5"/>
    <w:rsid w:val="000001E1"/>
    <w:rsid w:val="00000DEA"/>
    <w:rsid w:val="00002018"/>
    <w:rsid w:val="00002725"/>
    <w:rsid w:val="00002BD6"/>
    <w:rsid w:val="000033D1"/>
    <w:rsid w:val="00003DB3"/>
    <w:rsid w:val="0000474D"/>
    <w:rsid w:val="00004BFE"/>
    <w:rsid w:val="000051DF"/>
    <w:rsid w:val="0000555D"/>
    <w:rsid w:val="00007109"/>
    <w:rsid w:val="000074A0"/>
    <w:rsid w:val="00007586"/>
    <w:rsid w:val="00007A42"/>
    <w:rsid w:val="00007A5D"/>
    <w:rsid w:val="00007FEF"/>
    <w:rsid w:val="0001073A"/>
    <w:rsid w:val="00010A3D"/>
    <w:rsid w:val="00011442"/>
    <w:rsid w:val="000121E1"/>
    <w:rsid w:val="000125B5"/>
    <w:rsid w:val="0001285B"/>
    <w:rsid w:val="0001289D"/>
    <w:rsid w:val="00012940"/>
    <w:rsid w:val="000129B5"/>
    <w:rsid w:val="00012AA5"/>
    <w:rsid w:val="00013250"/>
    <w:rsid w:val="00014416"/>
    <w:rsid w:val="00014949"/>
    <w:rsid w:val="00015621"/>
    <w:rsid w:val="0001644B"/>
    <w:rsid w:val="000167F4"/>
    <w:rsid w:val="0001779C"/>
    <w:rsid w:val="00020198"/>
    <w:rsid w:val="00020EDB"/>
    <w:rsid w:val="0002117F"/>
    <w:rsid w:val="00021EE0"/>
    <w:rsid w:val="00023633"/>
    <w:rsid w:val="0002366A"/>
    <w:rsid w:val="0002496B"/>
    <w:rsid w:val="00025210"/>
    <w:rsid w:val="00025BF9"/>
    <w:rsid w:val="0002763A"/>
    <w:rsid w:val="00027ADB"/>
    <w:rsid w:val="000307BE"/>
    <w:rsid w:val="00031554"/>
    <w:rsid w:val="0003194A"/>
    <w:rsid w:val="0003297B"/>
    <w:rsid w:val="00032A95"/>
    <w:rsid w:val="00032E3D"/>
    <w:rsid w:val="00033531"/>
    <w:rsid w:val="000339DB"/>
    <w:rsid w:val="00034ED5"/>
    <w:rsid w:val="000353D3"/>
    <w:rsid w:val="00035839"/>
    <w:rsid w:val="0003626D"/>
    <w:rsid w:val="00036BCC"/>
    <w:rsid w:val="00036C8E"/>
    <w:rsid w:val="00037BCB"/>
    <w:rsid w:val="000404A4"/>
    <w:rsid w:val="000414AD"/>
    <w:rsid w:val="00041993"/>
    <w:rsid w:val="00041DFD"/>
    <w:rsid w:val="00042175"/>
    <w:rsid w:val="00042A1F"/>
    <w:rsid w:val="00042AEE"/>
    <w:rsid w:val="00043F25"/>
    <w:rsid w:val="00043FF0"/>
    <w:rsid w:val="00044EF3"/>
    <w:rsid w:val="00046BB5"/>
    <w:rsid w:val="00046CCE"/>
    <w:rsid w:val="00053C50"/>
    <w:rsid w:val="00053FC1"/>
    <w:rsid w:val="00053FEC"/>
    <w:rsid w:val="00055A2C"/>
    <w:rsid w:val="00055E6E"/>
    <w:rsid w:val="00056C84"/>
    <w:rsid w:val="00056DFC"/>
    <w:rsid w:val="00057835"/>
    <w:rsid w:val="0006034C"/>
    <w:rsid w:val="00061DA6"/>
    <w:rsid w:val="00061FB9"/>
    <w:rsid w:val="00062552"/>
    <w:rsid w:val="00062757"/>
    <w:rsid w:val="00063174"/>
    <w:rsid w:val="00063C9B"/>
    <w:rsid w:val="0006467E"/>
    <w:rsid w:val="00066113"/>
    <w:rsid w:val="00066372"/>
    <w:rsid w:val="0006641F"/>
    <w:rsid w:val="00067010"/>
    <w:rsid w:val="0007042A"/>
    <w:rsid w:val="00070550"/>
    <w:rsid w:val="0007061D"/>
    <w:rsid w:val="00071487"/>
    <w:rsid w:val="00071EA3"/>
    <w:rsid w:val="000722A0"/>
    <w:rsid w:val="00073E7C"/>
    <w:rsid w:val="0007477B"/>
    <w:rsid w:val="00074788"/>
    <w:rsid w:val="00074E92"/>
    <w:rsid w:val="000757CA"/>
    <w:rsid w:val="00075A5D"/>
    <w:rsid w:val="00076304"/>
    <w:rsid w:val="00076974"/>
    <w:rsid w:val="00076B69"/>
    <w:rsid w:val="00076ED4"/>
    <w:rsid w:val="00080040"/>
    <w:rsid w:val="00080384"/>
    <w:rsid w:val="00080C21"/>
    <w:rsid w:val="000812B4"/>
    <w:rsid w:val="0008144D"/>
    <w:rsid w:val="00083027"/>
    <w:rsid w:val="00083510"/>
    <w:rsid w:val="000838C2"/>
    <w:rsid w:val="00083BF4"/>
    <w:rsid w:val="00083FE7"/>
    <w:rsid w:val="00084093"/>
    <w:rsid w:val="000841CE"/>
    <w:rsid w:val="00084343"/>
    <w:rsid w:val="00087763"/>
    <w:rsid w:val="000908C6"/>
    <w:rsid w:val="00090AF0"/>
    <w:rsid w:val="000914B5"/>
    <w:rsid w:val="000929D2"/>
    <w:rsid w:val="0009323F"/>
    <w:rsid w:val="00093793"/>
    <w:rsid w:val="00093C3F"/>
    <w:rsid w:val="00094036"/>
    <w:rsid w:val="00094419"/>
    <w:rsid w:val="00094814"/>
    <w:rsid w:val="00094818"/>
    <w:rsid w:val="0009498C"/>
    <w:rsid w:val="00095C95"/>
    <w:rsid w:val="00095E4D"/>
    <w:rsid w:val="0009644F"/>
    <w:rsid w:val="00096539"/>
    <w:rsid w:val="0009696C"/>
    <w:rsid w:val="00096F03"/>
    <w:rsid w:val="00097646"/>
    <w:rsid w:val="000A08CD"/>
    <w:rsid w:val="000A0F91"/>
    <w:rsid w:val="000A1C30"/>
    <w:rsid w:val="000A1C3E"/>
    <w:rsid w:val="000A250D"/>
    <w:rsid w:val="000A4425"/>
    <w:rsid w:val="000A4675"/>
    <w:rsid w:val="000A51D9"/>
    <w:rsid w:val="000A54A9"/>
    <w:rsid w:val="000A5B9D"/>
    <w:rsid w:val="000A5D15"/>
    <w:rsid w:val="000A62E9"/>
    <w:rsid w:val="000A77B5"/>
    <w:rsid w:val="000A7FB1"/>
    <w:rsid w:val="000B0742"/>
    <w:rsid w:val="000B1498"/>
    <w:rsid w:val="000B1798"/>
    <w:rsid w:val="000B2123"/>
    <w:rsid w:val="000B3169"/>
    <w:rsid w:val="000B3944"/>
    <w:rsid w:val="000B3C70"/>
    <w:rsid w:val="000B3DE0"/>
    <w:rsid w:val="000B43C3"/>
    <w:rsid w:val="000B4442"/>
    <w:rsid w:val="000B4B0E"/>
    <w:rsid w:val="000B55CA"/>
    <w:rsid w:val="000B5650"/>
    <w:rsid w:val="000B61A8"/>
    <w:rsid w:val="000C163B"/>
    <w:rsid w:val="000C164A"/>
    <w:rsid w:val="000C16DC"/>
    <w:rsid w:val="000C2065"/>
    <w:rsid w:val="000C25C9"/>
    <w:rsid w:val="000C262E"/>
    <w:rsid w:val="000C26B9"/>
    <w:rsid w:val="000C3907"/>
    <w:rsid w:val="000C3A3E"/>
    <w:rsid w:val="000C3B59"/>
    <w:rsid w:val="000C3BD3"/>
    <w:rsid w:val="000C3D02"/>
    <w:rsid w:val="000C400E"/>
    <w:rsid w:val="000C4613"/>
    <w:rsid w:val="000C4F90"/>
    <w:rsid w:val="000C513E"/>
    <w:rsid w:val="000C51A1"/>
    <w:rsid w:val="000C58D4"/>
    <w:rsid w:val="000C61FB"/>
    <w:rsid w:val="000C68B0"/>
    <w:rsid w:val="000C6C24"/>
    <w:rsid w:val="000C7960"/>
    <w:rsid w:val="000D06A7"/>
    <w:rsid w:val="000D09CB"/>
    <w:rsid w:val="000D1B9C"/>
    <w:rsid w:val="000D209B"/>
    <w:rsid w:val="000D2377"/>
    <w:rsid w:val="000D3919"/>
    <w:rsid w:val="000D3E18"/>
    <w:rsid w:val="000D3F42"/>
    <w:rsid w:val="000D4BE7"/>
    <w:rsid w:val="000D4F2F"/>
    <w:rsid w:val="000D4F65"/>
    <w:rsid w:val="000D5493"/>
    <w:rsid w:val="000D595E"/>
    <w:rsid w:val="000D5B17"/>
    <w:rsid w:val="000D6CEE"/>
    <w:rsid w:val="000D702E"/>
    <w:rsid w:val="000D7663"/>
    <w:rsid w:val="000E0818"/>
    <w:rsid w:val="000E162F"/>
    <w:rsid w:val="000E16EC"/>
    <w:rsid w:val="000E1B0B"/>
    <w:rsid w:val="000E3B7E"/>
    <w:rsid w:val="000E3D7E"/>
    <w:rsid w:val="000E518B"/>
    <w:rsid w:val="000E59FE"/>
    <w:rsid w:val="000E632A"/>
    <w:rsid w:val="000E652F"/>
    <w:rsid w:val="000E7FE1"/>
    <w:rsid w:val="000F0868"/>
    <w:rsid w:val="000F0C9F"/>
    <w:rsid w:val="000F18E6"/>
    <w:rsid w:val="000F2275"/>
    <w:rsid w:val="000F2A09"/>
    <w:rsid w:val="000F2CE8"/>
    <w:rsid w:val="000F2E8F"/>
    <w:rsid w:val="000F39FB"/>
    <w:rsid w:val="000F3B9D"/>
    <w:rsid w:val="000F3D06"/>
    <w:rsid w:val="000F45AE"/>
    <w:rsid w:val="000F4E22"/>
    <w:rsid w:val="000F5276"/>
    <w:rsid w:val="000F5B26"/>
    <w:rsid w:val="000F6EE3"/>
    <w:rsid w:val="000F70E5"/>
    <w:rsid w:val="000F70ED"/>
    <w:rsid w:val="000F73EF"/>
    <w:rsid w:val="000F79E9"/>
    <w:rsid w:val="000F7D94"/>
    <w:rsid w:val="00100581"/>
    <w:rsid w:val="00101C8C"/>
    <w:rsid w:val="001020F1"/>
    <w:rsid w:val="00102395"/>
    <w:rsid w:val="001023B4"/>
    <w:rsid w:val="00102A8F"/>
    <w:rsid w:val="00102CF0"/>
    <w:rsid w:val="00103DAE"/>
    <w:rsid w:val="0010407E"/>
    <w:rsid w:val="00104272"/>
    <w:rsid w:val="00104A1E"/>
    <w:rsid w:val="00104E7B"/>
    <w:rsid w:val="0010511C"/>
    <w:rsid w:val="001064D5"/>
    <w:rsid w:val="0010731B"/>
    <w:rsid w:val="001106EA"/>
    <w:rsid w:val="00110F6D"/>
    <w:rsid w:val="00111FCC"/>
    <w:rsid w:val="00112FC7"/>
    <w:rsid w:val="0011362D"/>
    <w:rsid w:val="00113E9E"/>
    <w:rsid w:val="00115303"/>
    <w:rsid w:val="001153C4"/>
    <w:rsid w:val="00115988"/>
    <w:rsid w:val="00116111"/>
    <w:rsid w:val="001162FF"/>
    <w:rsid w:val="00116473"/>
    <w:rsid w:val="00116504"/>
    <w:rsid w:val="00117F40"/>
    <w:rsid w:val="00117FF1"/>
    <w:rsid w:val="00120569"/>
    <w:rsid w:val="00120D55"/>
    <w:rsid w:val="0012119D"/>
    <w:rsid w:val="0012187A"/>
    <w:rsid w:val="00121C0C"/>
    <w:rsid w:val="00122A98"/>
    <w:rsid w:val="00123776"/>
    <w:rsid w:val="001239B4"/>
    <w:rsid w:val="00124249"/>
    <w:rsid w:val="00124270"/>
    <w:rsid w:val="0012595F"/>
    <w:rsid w:val="00125A9D"/>
    <w:rsid w:val="00125EFD"/>
    <w:rsid w:val="0012748D"/>
    <w:rsid w:val="00130100"/>
    <w:rsid w:val="00130564"/>
    <w:rsid w:val="00130B02"/>
    <w:rsid w:val="00131841"/>
    <w:rsid w:val="001318DF"/>
    <w:rsid w:val="00131AA3"/>
    <w:rsid w:val="00132319"/>
    <w:rsid w:val="001327FD"/>
    <w:rsid w:val="001333B1"/>
    <w:rsid w:val="00133ABF"/>
    <w:rsid w:val="00133CB5"/>
    <w:rsid w:val="00134552"/>
    <w:rsid w:val="00134B85"/>
    <w:rsid w:val="0013572D"/>
    <w:rsid w:val="00135B99"/>
    <w:rsid w:val="00135E43"/>
    <w:rsid w:val="00136002"/>
    <w:rsid w:val="001362AD"/>
    <w:rsid w:val="00136398"/>
    <w:rsid w:val="00136AA0"/>
    <w:rsid w:val="0013777C"/>
    <w:rsid w:val="001378CD"/>
    <w:rsid w:val="00137992"/>
    <w:rsid w:val="00137E6A"/>
    <w:rsid w:val="00137EFD"/>
    <w:rsid w:val="00140AB2"/>
    <w:rsid w:val="00140EBB"/>
    <w:rsid w:val="00141564"/>
    <w:rsid w:val="001420D6"/>
    <w:rsid w:val="00142490"/>
    <w:rsid w:val="00142CF3"/>
    <w:rsid w:val="001430AD"/>
    <w:rsid w:val="00143132"/>
    <w:rsid w:val="00143192"/>
    <w:rsid w:val="00143397"/>
    <w:rsid w:val="0014340A"/>
    <w:rsid w:val="00143F7F"/>
    <w:rsid w:val="00144BA6"/>
    <w:rsid w:val="00145244"/>
    <w:rsid w:val="001454A5"/>
    <w:rsid w:val="00147B07"/>
    <w:rsid w:val="0015013B"/>
    <w:rsid w:val="00150F93"/>
    <w:rsid w:val="001511B1"/>
    <w:rsid w:val="001516D1"/>
    <w:rsid w:val="00151960"/>
    <w:rsid w:val="00152516"/>
    <w:rsid w:val="001532A8"/>
    <w:rsid w:val="00153A03"/>
    <w:rsid w:val="001543A3"/>
    <w:rsid w:val="00154BDA"/>
    <w:rsid w:val="00155739"/>
    <w:rsid w:val="00156547"/>
    <w:rsid w:val="00156DC1"/>
    <w:rsid w:val="0015727A"/>
    <w:rsid w:val="00160D05"/>
    <w:rsid w:val="00160EC9"/>
    <w:rsid w:val="0016131A"/>
    <w:rsid w:val="001617DD"/>
    <w:rsid w:val="001618B1"/>
    <w:rsid w:val="001624C9"/>
    <w:rsid w:val="00162EFD"/>
    <w:rsid w:val="0016359E"/>
    <w:rsid w:val="00163666"/>
    <w:rsid w:val="00163E38"/>
    <w:rsid w:val="00164121"/>
    <w:rsid w:val="0016439D"/>
    <w:rsid w:val="001645C7"/>
    <w:rsid w:val="001648A9"/>
    <w:rsid w:val="00164A90"/>
    <w:rsid w:val="00165182"/>
    <w:rsid w:val="00165844"/>
    <w:rsid w:val="00165B0A"/>
    <w:rsid w:val="0016640D"/>
    <w:rsid w:val="00166BFA"/>
    <w:rsid w:val="0016716D"/>
    <w:rsid w:val="0016769C"/>
    <w:rsid w:val="001677CC"/>
    <w:rsid w:val="00167C78"/>
    <w:rsid w:val="001708E7"/>
    <w:rsid w:val="001713E3"/>
    <w:rsid w:val="001725E4"/>
    <w:rsid w:val="00172744"/>
    <w:rsid w:val="001729F1"/>
    <w:rsid w:val="00172E56"/>
    <w:rsid w:val="0017327E"/>
    <w:rsid w:val="00173A1B"/>
    <w:rsid w:val="0017421B"/>
    <w:rsid w:val="001747A4"/>
    <w:rsid w:val="001749C6"/>
    <w:rsid w:val="00174BA8"/>
    <w:rsid w:val="00176CD9"/>
    <w:rsid w:val="001803B1"/>
    <w:rsid w:val="001811B3"/>
    <w:rsid w:val="001824A3"/>
    <w:rsid w:val="00182D9C"/>
    <w:rsid w:val="00182F1A"/>
    <w:rsid w:val="0018322A"/>
    <w:rsid w:val="00183AEC"/>
    <w:rsid w:val="00187F26"/>
    <w:rsid w:val="00191268"/>
    <w:rsid w:val="00191882"/>
    <w:rsid w:val="0019276B"/>
    <w:rsid w:val="00192B4E"/>
    <w:rsid w:val="001935A0"/>
    <w:rsid w:val="001935BD"/>
    <w:rsid w:val="00194ECD"/>
    <w:rsid w:val="00194FFA"/>
    <w:rsid w:val="00195EFD"/>
    <w:rsid w:val="00196126"/>
    <w:rsid w:val="001961CF"/>
    <w:rsid w:val="001966A0"/>
    <w:rsid w:val="00196E78"/>
    <w:rsid w:val="00197646"/>
    <w:rsid w:val="00197ABA"/>
    <w:rsid w:val="00197FC9"/>
    <w:rsid w:val="00197FFA"/>
    <w:rsid w:val="001A04AE"/>
    <w:rsid w:val="001A124B"/>
    <w:rsid w:val="001A2320"/>
    <w:rsid w:val="001A26CC"/>
    <w:rsid w:val="001A2B40"/>
    <w:rsid w:val="001A2BF8"/>
    <w:rsid w:val="001A2D17"/>
    <w:rsid w:val="001A4198"/>
    <w:rsid w:val="001A4866"/>
    <w:rsid w:val="001A4B5B"/>
    <w:rsid w:val="001A5C9F"/>
    <w:rsid w:val="001A5E32"/>
    <w:rsid w:val="001A5F0B"/>
    <w:rsid w:val="001A5F5F"/>
    <w:rsid w:val="001A6235"/>
    <w:rsid w:val="001A6405"/>
    <w:rsid w:val="001A6523"/>
    <w:rsid w:val="001A6B6D"/>
    <w:rsid w:val="001A7AE7"/>
    <w:rsid w:val="001B047C"/>
    <w:rsid w:val="001B0AA9"/>
    <w:rsid w:val="001B1D93"/>
    <w:rsid w:val="001B1EDB"/>
    <w:rsid w:val="001B2473"/>
    <w:rsid w:val="001B3495"/>
    <w:rsid w:val="001B358D"/>
    <w:rsid w:val="001B35C6"/>
    <w:rsid w:val="001B4390"/>
    <w:rsid w:val="001B520D"/>
    <w:rsid w:val="001B54C4"/>
    <w:rsid w:val="001B5564"/>
    <w:rsid w:val="001B56CC"/>
    <w:rsid w:val="001B57E2"/>
    <w:rsid w:val="001B5C90"/>
    <w:rsid w:val="001B6084"/>
    <w:rsid w:val="001B6127"/>
    <w:rsid w:val="001B649A"/>
    <w:rsid w:val="001B6DB8"/>
    <w:rsid w:val="001B6ED2"/>
    <w:rsid w:val="001C0710"/>
    <w:rsid w:val="001C1041"/>
    <w:rsid w:val="001C1BBE"/>
    <w:rsid w:val="001C1CE1"/>
    <w:rsid w:val="001C2940"/>
    <w:rsid w:val="001C2BBE"/>
    <w:rsid w:val="001C3687"/>
    <w:rsid w:val="001C3B08"/>
    <w:rsid w:val="001C43B8"/>
    <w:rsid w:val="001C67D3"/>
    <w:rsid w:val="001C6AA8"/>
    <w:rsid w:val="001C7294"/>
    <w:rsid w:val="001C7758"/>
    <w:rsid w:val="001D053F"/>
    <w:rsid w:val="001D2210"/>
    <w:rsid w:val="001D353C"/>
    <w:rsid w:val="001D378F"/>
    <w:rsid w:val="001D38D8"/>
    <w:rsid w:val="001D3A18"/>
    <w:rsid w:val="001D3AE5"/>
    <w:rsid w:val="001D43A3"/>
    <w:rsid w:val="001D4781"/>
    <w:rsid w:val="001D5929"/>
    <w:rsid w:val="001D59BB"/>
    <w:rsid w:val="001D5B49"/>
    <w:rsid w:val="001D6E2C"/>
    <w:rsid w:val="001E0350"/>
    <w:rsid w:val="001E0D01"/>
    <w:rsid w:val="001E0E42"/>
    <w:rsid w:val="001E10A9"/>
    <w:rsid w:val="001E1735"/>
    <w:rsid w:val="001E1903"/>
    <w:rsid w:val="001E1985"/>
    <w:rsid w:val="001E237B"/>
    <w:rsid w:val="001E26DD"/>
    <w:rsid w:val="001E4829"/>
    <w:rsid w:val="001E49C1"/>
    <w:rsid w:val="001E5330"/>
    <w:rsid w:val="001E5605"/>
    <w:rsid w:val="001E5B8D"/>
    <w:rsid w:val="001E7EB6"/>
    <w:rsid w:val="001F0BCF"/>
    <w:rsid w:val="001F0D11"/>
    <w:rsid w:val="001F10C5"/>
    <w:rsid w:val="001F1A1C"/>
    <w:rsid w:val="001F1F2E"/>
    <w:rsid w:val="001F1F75"/>
    <w:rsid w:val="001F20C3"/>
    <w:rsid w:val="001F20F4"/>
    <w:rsid w:val="001F2C82"/>
    <w:rsid w:val="001F37B8"/>
    <w:rsid w:val="001F3CB0"/>
    <w:rsid w:val="001F415E"/>
    <w:rsid w:val="001F4A00"/>
    <w:rsid w:val="001F4EC2"/>
    <w:rsid w:val="001F5265"/>
    <w:rsid w:val="001F5CC6"/>
    <w:rsid w:val="001F673F"/>
    <w:rsid w:val="001F71EA"/>
    <w:rsid w:val="001F7A39"/>
    <w:rsid w:val="001F7F1A"/>
    <w:rsid w:val="0020002C"/>
    <w:rsid w:val="00200970"/>
    <w:rsid w:val="00201276"/>
    <w:rsid w:val="00203040"/>
    <w:rsid w:val="0020337D"/>
    <w:rsid w:val="002033A7"/>
    <w:rsid w:val="00204EC6"/>
    <w:rsid w:val="00206830"/>
    <w:rsid w:val="0020779C"/>
    <w:rsid w:val="00207B85"/>
    <w:rsid w:val="00207E2C"/>
    <w:rsid w:val="00210284"/>
    <w:rsid w:val="0021091A"/>
    <w:rsid w:val="002115E1"/>
    <w:rsid w:val="00212A27"/>
    <w:rsid w:val="0021376C"/>
    <w:rsid w:val="00213E62"/>
    <w:rsid w:val="00213E79"/>
    <w:rsid w:val="00213E84"/>
    <w:rsid w:val="00215156"/>
    <w:rsid w:val="002151D0"/>
    <w:rsid w:val="0021580F"/>
    <w:rsid w:val="00215BD1"/>
    <w:rsid w:val="00215FCC"/>
    <w:rsid w:val="0021695E"/>
    <w:rsid w:val="0021780F"/>
    <w:rsid w:val="00221941"/>
    <w:rsid w:val="00222292"/>
    <w:rsid w:val="002224CC"/>
    <w:rsid w:val="00222542"/>
    <w:rsid w:val="00222797"/>
    <w:rsid w:val="00222CA2"/>
    <w:rsid w:val="00222E7C"/>
    <w:rsid w:val="00223EED"/>
    <w:rsid w:val="002241F2"/>
    <w:rsid w:val="002247AF"/>
    <w:rsid w:val="00225214"/>
    <w:rsid w:val="002253E3"/>
    <w:rsid w:val="00225420"/>
    <w:rsid w:val="00225D10"/>
    <w:rsid w:val="00226B91"/>
    <w:rsid w:val="002272BD"/>
    <w:rsid w:val="00227AC1"/>
    <w:rsid w:val="00227F13"/>
    <w:rsid w:val="002315F4"/>
    <w:rsid w:val="00232B9C"/>
    <w:rsid w:val="0023357B"/>
    <w:rsid w:val="00233E4A"/>
    <w:rsid w:val="00234965"/>
    <w:rsid w:val="00235C12"/>
    <w:rsid w:val="002362B8"/>
    <w:rsid w:val="0023665E"/>
    <w:rsid w:val="00236FE8"/>
    <w:rsid w:val="00237317"/>
    <w:rsid w:val="0024030C"/>
    <w:rsid w:val="00240C6D"/>
    <w:rsid w:val="00240C85"/>
    <w:rsid w:val="00241CD4"/>
    <w:rsid w:val="002420B7"/>
    <w:rsid w:val="00242299"/>
    <w:rsid w:val="00242334"/>
    <w:rsid w:val="002429EF"/>
    <w:rsid w:val="00242EFB"/>
    <w:rsid w:val="0024318B"/>
    <w:rsid w:val="002437E4"/>
    <w:rsid w:val="00243C09"/>
    <w:rsid w:val="00244EBB"/>
    <w:rsid w:val="00245643"/>
    <w:rsid w:val="00245C50"/>
    <w:rsid w:val="002470E0"/>
    <w:rsid w:val="00247183"/>
    <w:rsid w:val="002475AD"/>
    <w:rsid w:val="002475DB"/>
    <w:rsid w:val="00247997"/>
    <w:rsid w:val="00250448"/>
    <w:rsid w:val="0025068C"/>
    <w:rsid w:val="00250BFE"/>
    <w:rsid w:val="00251C4B"/>
    <w:rsid w:val="002529DD"/>
    <w:rsid w:val="002530FB"/>
    <w:rsid w:val="00253D79"/>
    <w:rsid w:val="00253EE2"/>
    <w:rsid w:val="002544EF"/>
    <w:rsid w:val="00255C53"/>
    <w:rsid w:val="00256107"/>
    <w:rsid w:val="00256FBE"/>
    <w:rsid w:val="002600B0"/>
    <w:rsid w:val="00260C63"/>
    <w:rsid w:val="00261AE8"/>
    <w:rsid w:val="00261C3B"/>
    <w:rsid w:val="00261D49"/>
    <w:rsid w:val="002646CD"/>
    <w:rsid w:val="00264A85"/>
    <w:rsid w:val="002653D3"/>
    <w:rsid w:val="00265BB3"/>
    <w:rsid w:val="00265BD3"/>
    <w:rsid w:val="002674BD"/>
    <w:rsid w:val="00270C8A"/>
    <w:rsid w:val="00270E5D"/>
    <w:rsid w:val="00271B89"/>
    <w:rsid w:val="00271EE5"/>
    <w:rsid w:val="00272183"/>
    <w:rsid w:val="002739E7"/>
    <w:rsid w:val="002739FD"/>
    <w:rsid w:val="002744AE"/>
    <w:rsid w:val="0027475A"/>
    <w:rsid w:val="00275548"/>
    <w:rsid w:val="0027569D"/>
    <w:rsid w:val="002761EC"/>
    <w:rsid w:val="00277966"/>
    <w:rsid w:val="00277DF6"/>
    <w:rsid w:val="0028002C"/>
    <w:rsid w:val="002807E4"/>
    <w:rsid w:val="002808F0"/>
    <w:rsid w:val="00280BD8"/>
    <w:rsid w:val="00281167"/>
    <w:rsid w:val="00281749"/>
    <w:rsid w:val="00281ED5"/>
    <w:rsid w:val="00282F09"/>
    <w:rsid w:val="00284355"/>
    <w:rsid w:val="002843ED"/>
    <w:rsid w:val="00284C77"/>
    <w:rsid w:val="00284FB9"/>
    <w:rsid w:val="00285363"/>
    <w:rsid w:val="002859C5"/>
    <w:rsid w:val="00286064"/>
    <w:rsid w:val="00286534"/>
    <w:rsid w:val="0028672B"/>
    <w:rsid w:val="00286B1B"/>
    <w:rsid w:val="00287054"/>
    <w:rsid w:val="002870C9"/>
    <w:rsid w:val="0028712C"/>
    <w:rsid w:val="00291D62"/>
    <w:rsid w:val="00291D86"/>
    <w:rsid w:val="002935F5"/>
    <w:rsid w:val="00294219"/>
    <w:rsid w:val="00294CD4"/>
    <w:rsid w:val="00295400"/>
    <w:rsid w:val="0029567E"/>
    <w:rsid w:val="00295E68"/>
    <w:rsid w:val="00296399"/>
    <w:rsid w:val="00297510"/>
    <w:rsid w:val="00297885"/>
    <w:rsid w:val="002A014A"/>
    <w:rsid w:val="002A1F61"/>
    <w:rsid w:val="002A1FBF"/>
    <w:rsid w:val="002A227F"/>
    <w:rsid w:val="002A254F"/>
    <w:rsid w:val="002A29B0"/>
    <w:rsid w:val="002A2FEE"/>
    <w:rsid w:val="002A338D"/>
    <w:rsid w:val="002A3421"/>
    <w:rsid w:val="002A5299"/>
    <w:rsid w:val="002A55C7"/>
    <w:rsid w:val="002A5DC9"/>
    <w:rsid w:val="002B10F5"/>
    <w:rsid w:val="002B16F6"/>
    <w:rsid w:val="002B2026"/>
    <w:rsid w:val="002B21D6"/>
    <w:rsid w:val="002B24F3"/>
    <w:rsid w:val="002B2EEE"/>
    <w:rsid w:val="002B4AFC"/>
    <w:rsid w:val="002B4BD9"/>
    <w:rsid w:val="002B50BE"/>
    <w:rsid w:val="002B5B15"/>
    <w:rsid w:val="002B6553"/>
    <w:rsid w:val="002B6B4E"/>
    <w:rsid w:val="002B6BCA"/>
    <w:rsid w:val="002B6D68"/>
    <w:rsid w:val="002B7062"/>
    <w:rsid w:val="002B7EC0"/>
    <w:rsid w:val="002C0015"/>
    <w:rsid w:val="002C03AE"/>
    <w:rsid w:val="002C056B"/>
    <w:rsid w:val="002C13C1"/>
    <w:rsid w:val="002C18C7"/>
    <w:rsid w:val="002C31BF"/>
    <w:rsid w:val="002C3A8E"/>
    <w:rsid w:val="002C4159"/>
    <w:rsid w:val="002C4D8E"/>
    <w:rsid w:val="002C531E"/>
    <w:rsid w:val="002C5939"/>
    <w:rsid w:val="002C7825"/>
    <w:rsid w:val="002C7C48"/>
    <w:rsid w:val="002D071A"/>
    <w:rsid w:val="002D0907"/>
    <w:rsid w:val="002D198B"/>
    <w:rsid w:val="002D1A84"/>
    <w:rsid w:val="002D2454"/>
    <w:rsid w:val="002D26C3"/>
    <w:rsid w:val="002D2A5B"/>
    <w:rsid w:val="002D496B"/>
    <w:rsid w:val="002D4CB2"/>
    <w:rsid w:val="002D50DA"/>
    <w:rsid w:val="002D5347"/>
    <w:rsid w:val="002D5774"/>
    <w:rsid w:val="002D6840"/>
    <w:rsid w:val="002D68A9"/>
    <w:rsid w:val="002D6EDB"/>
    <w:rsid w:val="002E02DA"/>
    <w:rsid w:val="002E10B2"/>
    <w:rsid w:val="002E123C"/>
    <w:rsid w:val="002E18A2"/>
    <w:rsid w:val="002E1B53"/>
    <w:rsid w:val="002E1E9F"/>
    <w:rsid w:val="002E247F"/>
    <w:rsid w:val="002E2DFC"/>
    <w:rsid w:val="002E2E1C"/>
    <w:rsid w:val="002E3585"/>
    <w:rsid w:val="002E4560"/>
    <w:rsid w:val="002E63D0"/>
    <w:rsid w:val="002E6A2E"/>
    <w:rsid w:val="002E6B84"/>
    <w:rsid w:val="002E78E5"/>
    <w:rsid w:val="002F0668"/>
    <w:rsid w:val="002F09EC"/>
    <w:rsid w:val="002F4CB3"/>
    <w:rsid w:val="002F4EAE"/>
    <w:rsid w:val="002F58E3"/>
    <w:rsid w:val="002F5A94"/>
    <w:rsid w:val="002F5B00"/>
    <w:rsid w:val="002F5B43"/>
    <w:rsid w:val="002F5D93"/>
    <w:rsid w:val="002F69C3"/>
    <w:rsid w:val="002F6B89"/>
    <w:rsid w:val="002F73C3"/>
    <w:rsid w:val="002F7B87"/>
    <w:rsid w:val="002F7DDE"/>
    <w:rsid w:val="003005E2"/>
    <w:rsid w:val="00300940"/>
    <w:rsid w:val="0030113A"/>
    <w:rsid w:val="003016AD"/>
    <w:rsid w:val="0030273E"/>
    <w:rsid w:val="00303547"/>
    <w:rsid w:val="003035D0"/>
    <w:rsid w:val="00303A32"/>
    <w:rsid w:val="00303CA7"/>
    <w:rsid w:val="003045B9"/>
    <w:rsid w:val="00305D26"/>
    <w:rsid w:val="0030626C"/>
    <w:rsid w:val="00306582"/>
    <w:rsid w:val="00307E78"/>
    <w:rsid w:val="00310F33"/>
    <w:rsid w:val="003114DA"/>
    <w:rsid w:val="00311616"/>
    <w:rsid w:val="003117DD"/>
    <w:rsid w:val="0031296B"/>
    <w:rsid w:val="003132AE"/>
    <w:rsid w:val="00313AB8"/>
    <w:rsid w:val="003142CF"/>
    <w:rsid w:val="00315095"/>
    <w:rsid w:val="0031513F"/>
    <w:rsid w:val="00315376"/>
    <w:rsid w:val="0031543C"/>
    <w:rsid w:val="003160E4"/>
    <w:rsid w:val="00316B0B"/>
    <w:rsid w:val="00316C7F"/>
    <w:rsid w:val="0031700C"/>
    <w:rsid w:val="00317B76"/>
    <w:rsid w:val="00320E0F"/>
    <w:rsid w:val="00321E33"/>
    <w:rsid w:val="003225D5"/>
    <w:rsid w:val="00322A57"/>
    <w:rsid w:val="00322DC3"/>
    <w:rsid w:val="003236B8"/>
    <w:rsid w:val="003245CD"/>
    <w:rsid w:val="00325B09"/>
    <w:rsid w:val="00327325"/>
    <w:rsid w:val="00327E92"/>
    <w:rsid w:val="0033013A"/>
    <w:rsid w:val="00330570"/>
    <w:rsid w:val="00332BF5"/>
    <w:rsid w:val="0033325D"/>
    <w:rsid w:val="00334321"/>
    <w:rsid w:val="003345A2"/>
    <w:rsid w:val="00334877"/>
    <w:rsid w:val="003350CB"/>
    <w:rsid w:val="0033563B"/>
    <w:rsid w:val="003358B9"/>
    <w:rsid w:val="00335AD3"/>
    <w:rsid w:val="00336165"/>
    <w:rsid w:val="00336250"/>
    <w:rsid w:val="00336DBB"/>
    <w:rsid w:val="0033709E"/>
    <w:rsid w:val="0033751E"/>
    <w:rsid w:val="003376A8"/>
    <w:rsid w:val="00337C9A"/>
    <w:rsid w:val="00337E5D"/>
    <w:rsid w:val="00337F01"/>
    <w:rsid w:val="00337F69"/>
    <w:rsid w:val="003401D3"/>
    <w:rsid w:val="00341052"/>
    <w:rsid w:val="003410BC"/>
    <w:rsid w:val="00341425"/>
    <w:rsid w:val="0034187F"/>
    <w:rsid w:val="00341A36"/>
    <w:rsid w:val="00341C08"/>
    <w:rsid w:val="0034215B"/>
    <w:rsid w:val="0034251A"/>
    <w:rsid w:val="00342734"/>
    <w:rsid w:val="0034424C"/>
    <w:rsid w:val="00344904"/>
    <w:rsid w:val="00345531"/>
    <w:rsid w:val="00345695"/>
    <w:rsid w:val="0034585B"/>
    <w:rsid w:val="00345CF6"/>
    <w:rsid w:val="00345D26"/>
    <w:rsid w:val="0034659B"/>
    <w:rsid w:val="00346E72"/>
    <w:rsid w:val="0034723E"/>
    <w:rsid w:val="003472C0"/>
    <w:rsid w:val="0034782D"/>
    <w:rsid w:val="003503DC"/>
    <w:rsid w:val="0035082A"/>
    <w:rsid w:val="00350AC0"/>
    <w:rsid w:val="00350B8B"/>
    <w:rsid w:val="00352AD7"/>
    <w:rsid w:val="00352C31"/>
    <w:rsid w:val="00353BC5"/>
    <w:rsid w:val="00353BEC"/>
    <w:rsid w:val="003569B1"/>
    <w:rsid w:val="00356B5C"/>
    <w:rsid w:val="0035764A"/>
    <w:rsid w:val="0035770A"/>
    <w:rsid w:val="00357A40"/>
    <w:rsid w:val="00357E24"/>
    <w:rsid w:val="00360F68"/>
    <w:rsid w:val="0036135A"/>
    <w:rsid w:val="00361527"/>
    <w:rsid w:val="003617C2"/>
    <w:rsid w:val="00361889"/>
    <w:rsid w:val="00361E08"/>
    <w:rsid w:val="00362504"/>
    <w:rsid w:val="00362986"/>
    <w:rsid w:val="00362DA2"/>
    <w:rsid w:val="00363684"/>
    <w:rsid w:val="00364006"/>
    <w:rsid w:val="003644B6"/>
    <w:rsid w:val="00364B9A"/>
    <w:rsid w:val="00365924"/>
    <w:rsid w:val="00366156"/>
    <w:rsid w:val="003669FC"/>
    <w:rsid w:val="003705D6"/>
    <w:rsid w:val="003716BF"/>
    <w:rsid w:val="00371785"/>
    <w:rsid w:val="0037194F"/>
    <w:rsid w:val="00371CA6"/>
    <w:rsid w:val="00371D74"/>
    <w:rsid w:val="00372720"/>
    <w:rsid w:val="003731DF"/>
    <w:rsid w:val="00373819"/>
    <w:rsid w:val="00373F98"/>
    <w:rsid w:val="00374D07"/>
    <w:rsid w:val="00374DC3"/>
    <w:rsid w:val="003752A5"/>
    <w:rsid w:val="0037576F"/>
    <w:rsid w:val="00375C70"/>
    <w:rsid w:val="003771E0"/>
    <w:rsid w:val="003775BB"/>
    <w:rsid w:val="0037796D"/>
    <w:rsid w:val="00380AD3"/>
    <w:rsid w:val="0038155E"/>
    <w:rsid w:val="003818C0"/>
    <w:rsid w:val="003822BD"/>
    <w:rsid w:val="00382854"/>
    <w:rsid w:val="00383628"/>
    <w:rsid w:val="003852E1"/>
    <w:rsid w:val="0038653B"/>
    <w:rsid w:val="003869F3"/>
    <w:rsid w:val="00386CA0"/>
    <w:rsid w:val="00386CA8"/>
    <w:rsid w:val="00387A74"/>
    <w:rsid w:val="003901FE"/>
    <w:rsid w:val="00390FBA"/>
    <w:rsid w:val="003912B8"/>
    <w:rsid w:val="00391BD6"/>
    <w:rsid w:val="00391D23"/>
    <w:rsid w:val="00393097"/>
    <w:rsid w:val="0039318A"/>
    <w:rsid w:val="003934D8"/>
    <w:rsid w:val="00393506"/>
    <w:rsid w:val="00394687"/>
    <w:rsid w:val="00394C6A"/>
    <w:rsid w:val="00394DE9"/>
    <w:rsid w:val="003954D6"/>
    <w:rsid w:val="003959E3"/>
    <w:rsid w:val="00396C8A"/>
    <w:rsid w:val="0039711A"/>
    <w:rsid w:val="0039729D"/>
    <w:rsid w:val="003978C9"/>
    <w:rsid w:val="00397A78"/>
    <w:rsid w:val="003A06CB"/>
    <w:rsid w:val="003A07DF"/>
    <w:rsid w:val="003A0A4E"/>
    <w:rsid w:val="003A1058"/>
    <w:rsid w:val="003A1EF4"/>
    <w:rsid w:val="003A2B1A"/>
    <w:rsid w:val="003A3054"/>
    <w:rsid w:val="003A3270"/>
    <w:rsid w:val="003A398D"/>
    <w:rsid w:val="003A47A2"/>
    <w:rsid w:val="003A4CA5"/>
    <w:rsid w:val="003A56C0"/>
    <w:rsid w:val="003A5887"/>
    <w:rsid w:val="003A60A3"/>
    <w:rsid w:val="003A6419"/>
    <w:rsid w:val="003A64A1"/>
    <w:rsid w:val="003A71A8"/>
    <w:rsid w:val="003A730C"/>
    <w:rsid w:val="003B1480"/>
    <w:rsid w:val="003B198A"/>
    <w:rsid w:val="003B1B82"/>
    <w:rsid w:val="003B21FD"/>
    <w:rsid w:val="003B2CE6"/>
    <w:rsid w:val="003B2DB8"/>
    <w:rsid w:val="003B3087"/>
    <w:rsid w:val="003B3D2C"/>
    <w:rsid w:val="003B3EB0"/>
    <w:rsid w:val="003B3FC3"/>
    <w:rsid w:val="003B53A1"/>
    <w:rsid w:val="003B57DB"/>
    <w:rsid w:val="003B5BA2"/>
    <w:rsid w:val="003B5EEC"/>
    <w:rsid w:val="003B6A21"/>
    <w:rsid w:val="003B6C25"/>
    <w:rsid w:val="003B6D03"/>
    <w:rsid w:val="003C241C"/>
    <w:rsid w:val="003C2D24"/>
    <w:rsid w:val="003C4899"/>
    <w:rsid w:val="003C4B2E"/>
    <w:rsid w:val="003C62B6"/>
    <w:rsid w:val="003C6742"/>
    <w:rsid w:val="003C6CAF"/>
    <w:rsid w:val="003C6CC0"/>
    <w:rsid w:val="003C7DB3"/>
    <w:rsid w:val="003D0113"/>
    <w:rsid w:val="003D0270"/>
    <w:rsid w:val="003D04C6"/>
    <w:rsid w:val="003D091F"/>
    <w:rsid w:val="003D0CF2"/>
    <w:rsid w:val="003D0F26"/>
    <w:rsid w:val="003D2E82"/>
    <w:rsid w:val="003D3269"/>
    <w:rsid w:val="003D370E"/>
    <w:rsid w:val="003D3CC7"/>
    <w:rsid w:val="003D4474"/>
    <w:rsid w:val="003D482D"/>
    <w:rsid w:val="003D4B00"/>
    <w:rsid w:val="003D5221"/>
    <w:rsid w:val="003D570D"/>
    <w:rsid w:val="003D79E0"/>
    <w:rsid w:val="003E0EB5"/>
    <w:rsid w:val="003E2049"/>
    <w:rsid w:val="003E277A"/>
    <w:rsid w:val="003E30A1"/>
    <w:rsid w:val="003E30C0"/>
    <w:rsid w:val="003E32CB"/>
    <w:rsid w:val="003E3E2E"/>
    <w:rsid w:val="003E403F"/>
    <w:rsid w:val="003E62B8"/>
    <w:rsid w:val="003E65E6"/>
    <w:rsid w:val="003E66DA"/>
    <w:rsid w:val="003E6B24"/>
    <w:rsid w:val="003F05BB"/>
    <w:rsid w:val="003F0673"/>
    <w:rsid w:val="003F0AA9"/>
    <w:rsid w:val="003F0DB6"/>
    <w:rsid w:val="003F1915"/>
    <w:rsid w:val="003F24ED"/>
    <w:rsid w:val="003F3BC7"/>
    <w:rsid w:val="003F3F1F"/>
    <w:rsid w:val="003F5175"/>
    <w:rsid w:val="003F5593"/>
    <w:rsid w:val="003F55E9"/>
    <w:rsid w:val="003F56B4"/>
    <w:rsid w:val="003F5E88"/>
    <w:rsid w:val="003F670B"/>
    <w:rsid w:val="003F7080"/>
    <w:rsid w:val="003F7D52"/>
    <w:rsid w:val="00400A69"/>
    <w:rsid w:val="00400E61"/>
    <w:rsid w:val="004023BF"/>
    <w:rsid w:val="00402BF0"/>
    <w:rsid w:val="00403623"/>
    <w:rsid w:val="004042EC"/>
    <w:rsid w:val="00404844"/>
    <w:rsid w:val="0040578B"/>
    <w:rsid w:val="004062D8"/>
    <w:rsid w:val="0040642B"/>
    <w:rsid w:val="00406DF7"/>
    <w:rsid w:val="00407961"/>
    <w:rsid w:val="00407D8B"/>
    <w:rsid w:val="00407E67"/>
    <w:rsid w:val="00410033"/>
    <w:rsid w:val="00410547"/>
    <w:rsid w:val="00411B2E"/>
    <w:rsid w:val="0041287C"/>
    <w:rsid w:val="00413216"/>
    <w:rsid w:val="00413341"/>
    <w:rsid w:val="00413D75"/>
    <w:rsid w:val="00413DC3"/>
    <w:rsid w:val="00414002"/>
    <w:rsid w:val="00414194"/>
    <w:rsid w:val="004141AB"/>
    <w:rsid w:val="00414665"/>
    <w:rsid w:val="00414B48"/>
    <w:rsid w:val="00415F0E"/>
    <w:rsid w:val="00416976"/>
    <w:rsid w:val="00416FC5"/>
    <w:rsid w:val="00417867"/>
    <w:rsid w:val="004224AE"/>
    <w:rsid w:val="004224BB"/>
    <w:rsid w:val="004227AD"/>
    <w:rsid w:val="00422955"/>
    <w:rsid w:val="004242DC"/>
    <w:rsid w:val="00424AE2"/>
    <w:rsid w:val="00424C42"/>
    <w:rsid w:val="00425D76"/>
    <w:rsid w:val="00425DD2"/>
    <w:rsid w:val="0042647D"/>
    <w:rsid w:val="00426B79"/>
    <w:rsid w:val="00426F36"/>
    <w:rsid w:val="0043007C"/>
    <w:rsid w:val="0043044C"/>
    <w:rsid w:val="0043134B"/>
    <w:rsid w:val="004332CF"/>
    <w:rsid w:val="00433D27"/>
    <w:rsid w:val="004347D7"/>
    <w:rsid w:val="0043504A"/>
    <w:rsid w:val="00435285"/>
    <w:rsid w:val="0043545B"/>
    <w:rsid w:val="00435563"/>
    <w:rsid w:val="00436958"/>
    <w:rsid w:val="004372FD"/>
    <w:rsid w:val="00437A67"/>
    <w:rsid w:val="00437BFF"/>
    <w:rsid w:val="00440BDF"/>
    <w:rsid w:val="00441B1A"/>
    <w:rsid w:val="00441EAA"/>
    <w:rsid w:val="0044247D"/>
    <w:rsid w:val="00442E87"/>
    <w:rsid w:val="00443364"/>
    <w:rsid w:val="00443DB4"/>
    <w:rsid w:val="00444347"/>
    <w:rsid w:val="00445517"/>
    <w:rsid w:val="004457A5"/>
    <w:rsid w:val="00446828"/>
    <w:rsid w:val="00446987"/>
    <w:rsid w:val="0044731E"/>
    <w:rsid w:val="00447509"/>
    <w:rsid w:val="00447B0D"/>
    <w:rsid w:val="00450D8D"/>
    <w:rsid w:val="00451240"/>
    <w:rsid w:val="00451C74"/>
    <w:rsid w:val="00451F4C"/>
    <w:rsid w:val="00452580"/>
    <w:rsid w:val="00452B4E"/>
    <w:rsid w:val="00453B8E"/>
    <w:rsid w:val="0045400A"/>
    <w:rsid w:val="004544E2"/>
    <w:rsid w:val="00455558"/>
    <w:rsid w:val="00455EDC"/>
    <w:rsid w:val="00456408"/>
    <w:rsid w:val="00457FFA"/>
    <w:rsid w:val="004600B2"/>
    <w:rsid w:val="00460462"/>
    <w:rsid w:val="00461004"/>
    <w:rsid w:val="004617CD"/>
    <w:rsid w:val="00461A33"/>
    <w:rsid w:val="00461A81"/>
    <w:rsid w:val="00461CCB"/>
    <w:rsid w:val="00461ED9"/>
    <w:rsid w:val="004635B6"/>
    <w:rsid w:val="00463E3E"/>
    <w:rsid w:val="00463E8C"/>
    <w:rsid w:val="00463FFF"/>
    <w:rsid w:val="00464599"/>
    <w:rsid w:val="00464CEF"/>
    <w:rsid w:val="00465FD6"/>
    <w:rsid w:val="00466062"/>
    <w:rsid w:val="00466669"/>
    <w:rsid w:val="00466680"/>
    <w:rsid w:val="00467B79"/>
    <w:rsid w:val="00470844"/>
    <w:rsid w:val="00470CD6"/>
    <w:rsid w:val="00470F04"/>
    <w:rsid w:val="0047136E"/>
    <w:rsid w:val="00471739"/>
    <w:rsid w:val="00471BF3"/>
    <w:rsid w:val="004725EE"/>
    <w:rsid w:val="004726EC"/>
    <w:rsid w:val="0047286F"/>
    <w:rsid w:val="004733DA"/>
    <w:rsid w:val="00473BFC"/>
    <w:rsid w:val="00473F90"/>
    <w:rsid w:val="00474264"/>
    <w:rsid w:val="00474F67"/>
    <w:rsid w:val="0047518A"/>
    <w:rsid w:val="00475F7E"/>
    <w:rsid w:val="004761C6"/>
    <w:rsid w:val="00476B97"/>
    <w:rsid w:val="00477B73"/>
    <w:rsid w:val="00477BBC"/>
    <w:rsid w:val="00477DCA"/>
    <w:rsid w:val="00477EA1"/>
    <w:rsid w:val="00480F2E"/>
    <w:rsid w:val="0048104A"/>
    <w:rsid w:val="00481FE3"/>
    <w:rsid w:val="004832CF"/>
    <w:rsid w:val="00484AD0"/>
    <w:rsid w:val="00484CF7"/>
    <w:rsid w:val="00485A1F"/>
    <w:rsid w:val="00486AAF"/>
    <w:rsid w:val="00486B95"/>
    <w:rsid w:val="0049003B"/>
    <w:rsid w:val="00490488"/>
    <w:rsid w:val="00490ACB"/>
    <w:rsid w:val="00490AE5"/>
    <w:rsid w:val="00490B42"/>
    <w:rsid w:val="0049180C"/>
    <w:rsid w:val="00491929"/>
    <w:rsid w:val="00491CE4"/>
    <w:rsid w:val="00492508"/>
    <w:rsid w:val="0049277F"/>
    <w:rsid w:val="00492968"/>
    <w:rsid w:val="00493597"/>
    <w:rsid w:val="00494131"/>
    <w:rsid w:val="004944C9"/>
    <w:rsid w:val="00495754"/>
    <w:rsid w:val="004962F7"/>
    <w:rsid w:val="00497232"/>
    <w:rsid w:val="0049753C"/>
    <w:rsid w:val="004A03D4"/>
    <w:rsid w:val="004A0B61"/>
    <w:rsid w:val="004A0BB4"/>
    <w:rsid w:val="004A1154"/>
    <w:rsid w:val="004A136F"/>
    <w:rsid w:val="004A1AB8"/>
    <w:rsid w:val="004A24E3"/>
    <w:rsid w:val="004A278A"/>
    <w:rsid w:val="004A2B2A"/>
    <w:rsid w:val="004A2C87"/>
    <w:rsid w:val="004A3350"/>
    <w:rsid w:val="004A411D"/>
    <w:rsid w:val="004A44A5"/>
    <w:rsid w:val="004A450B"/>
    <w:rsid w:val="004A49C4"/>
    <w:rsid w:val="004A53C6"/>
    <w:rsid w:val="004A56E3"/>
    <w:rsid w:val="004A5F60"/>
    <w:rsid w:val="004A7BC0"/>
    <w:rsid w:val="004B21D3"/>
    <w:rsid w:val="004B2A3B"/>
    <w:rsid w:val="004B2ADC"/>
    <w:rsid w:val="004B2C3C"/>
    <w:rsid w:val="004B3380"/>
    <w:rsid w:val="004B3D7B"/>
    <w:rsid w:val="004B3E29"/>
    <w:rsid w:val="004B4794"/>
    <w:rsid w:val="004B4D79"/>
    <w:rsid w:val="004B5AFE"/>
    <w:rsid w:val="004B6E6A"/>
    <w:rsid w:val="004B7E96"/>
    <w:rsid w:val="004C0393"/>
    <w:rsid w:val="004C07A8"/>
    <w:rsid w:val="004C1329"/>
    <w:rsid w:val="004C14C8"/>
    <w:rsid w:val="004C1624"/>
    <w:rsid w:val="004C23F6"/>
    <w:rsid w:val="004C26F6"/>
    <w:rsid w:val="004C3095"/>
    <w:rsid w:val="004C3BE9"/>
    <w:rsid w:val="004C3E28"/>
    <w:rsid w:val="004C3EC2"/>
    <w:rsid w:val="004C436F"/>
    <w:rsid w:val="004C5369"/>
    <w:rsid w:val="004C58F8"/>
    <w:rsid w:val="004C59B4"/>
    <w:rsid w:val="004C5E26"/>
    <w:rsid w:val="004C6730"/>
    <w:rsid w:val="004C694E"/>
    <w:rsid w:val="004C6EC4"/>
    <w:rsid w:val="004C734A"/>
    <w:rsid w:val="004C7CBC"/>
    <w:rsid w:val="004D04CB"/>
    <w:rsid w:val="004D06C9"/>
    <w:rsid w:val="004D1C3C"/>
    <w:rsid w:val="004D228F"/>
    <w:rsid w:val="004D25B2"/>
    <w:rsid w:val="004D44A9"/>
    <w:rsid w:val="004D5A93"/>
    <w:rsid w:val="004D6D1E"/>
    <w:rsid w:val="004D75C5"/>
    <w:rsid w:val="004E02CF"/>
    <w:rsid w:val="004E0406"/>
    <w:rsid w:val="004E0510"/>
    <w:rsid w:val="004E077E"/>
    <w:rsid w:val="004E0AED"/>
    <w:rsid w:val="004E16BD"/>
    <w:rsid w:val="004E21B2"/>
    <w:rsid w:val="004E27ED"/>
    <w:rsid w:val="004E2B23"/>
    <w:rsid w:val="004E332D"/>
    <w:rsid w:val="004E3DA6"/>
    <w:rsid w:val="004E50C1"/>
    <w:rsid w:val="004E5DC2"/>
    <w:rsid w:val="004E5E3F"/>
    <w:rsid w:val="004E5FA3"/>
    <w:rsid w:val="004E5FBD"/>
    <w:rsid w:val="004E6112"/>
    <w:rsid w:val="004E6148"/>
    <w:rsid w:val="004E7467"/>
    <w:rsid w:val="004E7511"/>
    <w:rsid w:val="004E7AB3"/>
    <w:rsid w:val="004F16D4"/>
    <w:rsid w:val="004F1A5C"/>
    <w:rsid w:val="004F1B2E"/>
    <w:rsid w:val="004F27A0"/>
    <w:rsid w:val="004F2887"/>
    <w:rsid w:val="004F3185"/>
    <w:rsid w:val="004F32BF"/>
    <w:rsid w:val="004F352C"/>
    <w:rsid w:val="004F3683"/>
    <w:rsid w:val="004F4187"/>
    <w:rsid w:val="004F4C62"/>
    <w:rsid w:val="004F4D6D"/>
    <w:rsid w:val="004F4DEA"/>
    <w:rsid w:val="004F5AEB"/>
    <w:rsid w:val="004F5C05"/>
    <w:rsid w:val="004F6047"/>
    <w:rsid w:val="004F63B2"/>
    <w:rsid w:val="004F6457"/>
    <w:rsid w:val="004F691F"/>
    <w:rsid w:val="004F77DD"/>
    <w:rsid w:val="004F79C9"/>
    <w:rsid w:val="0050057D"/>
    <w:rsid w:val="005005A0"/>
    <w:rsid w:val="00500B90"/>
    <w:rsid w:val="00502A15"/>
    <w:rsid w:val="00502A40"/>
    <w:rsid w:val="0050472B"/>
    <w:rsid w:val="00504A1B"/>
    <w:rsid w:val="00504A97"/>
    <w:rsid w:val="00504B86"/>
    <w:rsid w:val="0050503B"/>
    <w:rsid w:val="00505DCE"/>
    <w:rsid w:val="00506196"/>
    <w:rsid w:val="00506236"/>
    <w:rsid w:val="00506AE5"/>
    <w:rsid w:val="005070CF"/>
    <w:rsid w:val="00507B24"/>
    <w:rsid w:val="0051013F"/>
    <w:rsid w:val="005103B1"/>
    <w:rsid w:val="00510545"/>
    <w:rsid w:val="0051087A"/>
    <w:rsid w:val="00510CAB"/>
    <w:rsid w:val="005114B9"/>
    <w:rsid w:val="00511876"/>
    <w:rsid w:val="005118B9"/>
    <w:rsid w:val="005119F8"/>
    <w:rsid w:val="00511E93"/>
    <w:rsid w:val="00513851"/>
    <w:rsid w:val="00513A45"/>
    <w:rsid w:val="00513E04"/>
    <w:rsid w:val="005142FB"/>
    <w:rsid w:val="00514AA0"/>
    <w:rsid w:val="00514D82"/>
    <w:rsid w:val="00514DBE"/>
    <w:rsid w:val="00514FD6"/>
    <w:rsid w:val="005161B0"/>
    <w:rsid w:val="0051710F"/>
    <w:rsid w:val="0051755B"/>
    <w:rsid w:val="00517CA5"/>
    <w:rsid w:val="00517D02"/>
    <w:rsid w:val="0052021D"/>
    <w:rsid w:val="00520312"/>
    <w:rsid w:val="0052097F"/>
    <w:rsid w:val="00521972"/>
    <w:rsid w:val="00522328"/>
    <w:rsid w:val="005228E9"/>
    <w:rsid w:val="00522AF8"/>
    <w:rsid w:val="0052315E"/>
    <w:rsid w:val="00523188"/>
    <w:rsid w:val="0052332C"/>
    <w:rsid w:val="00523AF4"/>
    <w:rsid w:val="00523F60"/>
    <w:rsid w:val="005246CB"/>
    <w:rsid w:val="00525585"/>
    <w:rsid w:val="0052563C"/>
    <w:rsid w:val="0052573F"/>
    <w:rsid w:val="005257FC"/>
    <w:rsid w:val="005262D9"/>
    <w:rsid w:val="0052639A"/>
    <w:rsid w:val="005264F2"/>
    <w:rsid w:val="005306B9"/>
    <w:rsid w:val="0053091C"/>
    <w:rsid w:val="00531469"/>
    <w:rsid w:val="00531D60"/>
    <w:rsid w:val="005322C0"/>
    <w:rsid w:val="0053267D"/>
    <w:rsid w:val="0053269C"/>
    <w:rsid w:val="00533FA2"/>
    <w:rsid w:val="00534E02"/>
    <w:rsid w:val="005358FE"/>
    <w:rsid w:val="00535EE1"/>
    <w:rsid w:val="00535FFD"/>
    <w:rsid w:val="005362C6"/>
    <w:rsid w:val="00536546"/>
    <w:rsid w:val="005366E8"/>
    <w:rsid w:val="00536758"/>
    <w:rsid w:val="00537435"/>
    <w:rsid w:val="005375B9"/>
    <w:rsid w:val="00542488"/>
    <w:rsid w:val="00542CF3"/>
    <w:rsid w:val="00542EC5"/>
    <w:rsid w:val="00542F9E"/>
    <w:rsid w:val="00543EC0"/>
    <w:rsid w:val="0054415A"/>
    <w:rsid w:val="005445AA"/>
    <w:rsid w:val="00544D72"/>
    <w:rsid w:val="0054566E"/>
    <w:rsid w:val="0054642F"/>
    <w:rsid w:val="00546710"/>
    <w:rsid w:val="00546A56"/>
    <w:rsid w:val="0054702D"/>
    <w:rsid w:val="00547FC2"/>
    <w:rsid w:val="00550035"/>
    <w:rsid w:val="0055075B"/>
    <w:rsid w:val="00551360"/>
    <w:rsid w:val="005519EA"/>
    <w:rsid w:val="0055340A"/>
    <w:rsid w:val="00553B31"/>
    <w:rsid w:val="0055412A"/>
    <w:rsid w:val="00554261"/>
    <w:rsid w:val="00554CCC"/>
    <w:rsid w:val="00554F7D"/>
    <w:rsid w:val="0055685B"/>
    <w:rsid w:val="00556AB9"/>
    <w:rsid w:val="00557363"/>
    <w:rsid w:val="00557EAB"/>
    <w:rsid w:val="0056076D"/>
    <w:rsid w:val="005614E0"/>
    <w:rsid w:val="00561E44"/>
    <w:rsid w:val="0056220C"/>
    <w:rsid w:val="005629C3"/>
    <w:rsid w:val="00562EDA"/>
    <w:rsid w:val="00563D5F"/>
    <w:rsid w:val="005641D4"/>
    <w:rsid w:val="0056444D"/>
    <w:rsid w:val="00564B3F"/>
    <w:rsid w:val="0056500A"/>
    <w:rsid w:val="00565897"/>
    <w:rsid w:val="00566774"/>
    <w:rsid w:val="005667EB"/>
    <w:rsid w:val="0056684A"/>
    <w:rsid w:val="0056698A"/>
    <w:rsid w:val="00567081"/>
    <w:rsid w:val="00570462"/>
    <w:rsid w:val="00571044"/>
    <w:rsid w:val="005716E3"/>
    <w:rsid w:val="005718B0"/>
    <w:rsid w:val="00572453"/>
    <w:rsid w:val="005724EC"/>
    <w:rsid w:val="005728D8"/>
    <w:rsid w:val="00572BF6"/>
    <w:rsid w:val="0057379F"/>
    <w:rsid w:val="00573ADB"/>
    <w:rsid w:val="00573FD1"/>
    <w:rsid w:val="005740DC"/>
    <w:rsid w:val="005742E9"/>
    <w:rsid w:val="00574E30"/>
    <w:rsid w:val="0057547D"/>
    <w:rsid w:val="005761AC"/>
    <w:rsid w:val="005762C1"/>
    <w:rsid w:val="00576DCC"/>
    <w:rsid w:val="00577021"/>
    <w:rsid w:val="00577174"/>
    <w:rsid w:val="00577E0A"/>
    <w:rsid w:val="00581985"/>
    <w:rsid w:val="00581C95"/>
    <w:rsid w:val="005826F0"/>
    <w:rsid w:val="005833A4"/>
    <w:rsid w:val="005840EC"/>
    <w:rsid w:val="00585927"/>
    <w:rsid w:val="00585A26"/>
    <w:rsid w:val="00585EFF"/>
    <w:rsid w:val="00585F03"/>
    <w:rsid w:val="0058698B"/>
    <w:rsid w:val="00587C99"/>
    <w:rsid w:val="00587E1A"/>
    <w:rsid w:val="00590835"/>
    <w:rsid w:val="005908D1"/>
    <w:rsid w:val="00590A1C"/>
    <w:rsid w:val="0059104B"/>
    <w:rsid w:val="00592697"/>
    <w:rsid w:val="005927E6"/>
    <w:rsid w:val="00592BBB"/>
    <w:rsid w:val="0059310A"/>
    <w:rsid w:val="0059448C"/>
    <w:rsid w:val="00594E17"/>
    <w:rsid w:val="005959FC"/>
    <w:rsid w:val="00595E13"/>
    <w:rsid w:val="0059603F"/>
    <w:rsid w:val="00596914"/>
    <w:rsid w:val="0059698A"/>
    <w:rsid w:val="00597186"/>
    <w:rsid w:val="005973FC"/>
    <w:rsid w:val="005A0900"/>
    <w:rsid w:val="005A097D"/>
    <w:rsid w:val="005A185C"/>
    <w:rsid w:val="005A1E5F"/>
    <w:rsid w:val="005A1F37"/>
    <w:rsid w:val="005A2A3A"/>
    <w:rsid w:val="005A2F59"/>
    <w:rsid w:val="005A37FD"/>
    <w:rsid w:val="005A3D70"/>
    <w:rsid w:val="005A46E2"/>
    <w:rsid w:val="005A547D"/>
    <w:rsid w:val="005A67CA"/>
    <w:rsid w:val="005A7644"/>
    <w:rsid w:val="005A7668"/>
    <w:rsid w:val="005B0E4E"/>
    <w:rsid w:val="005B0F2F"/>
    <w:rsid w:val="005B14B8"/>
    <w:rsid w:val="005B1876"/>
    <w:rsid w:val="005B1DC6"/>
    <w:rsid w:val="005B1DF5"/>
    <w:rsid w:val="005B206E"/>
    <w:rsid w:val="005B23A3"/>
    <w:rsid w:val="005B24F4"/>
    <w:rsid w:val="005B2769"/>
    <w:rsid w:val="005B29E0"/>
    <w:rsid w:val="005B2C54"/>
    <w:rsid w:val="005B300B"/>
    <w:rsid w:val="005B32C6"/>
    <w:rsid w:val="005B3371"/>
    <w:rsid w:val="005B3D84"/>
    <w:rsid w:val="005B50E1"/>
    <w:rsid w:val="005B60C7"/>
    <w:rsid w:val="005B6967"/>
    <w:rsid w:val="005B6FFF"/>
    <w:rsid w:val="005B7195"/>
    <w:rsid w:val="005C03C8"/>
    <w:rsid w:val="005C0BE9"/>
    <w:rsid w:val="005C1195"/>
    <w:rsid w:val="005C12A4"/>
    <w:rsid w:val="005C1AA3"/>
    <w:rsid w:val="005C1B25"/>
    <w:rsid w:val="005C210F"/>
    <w:rsid w:val="005C234F"/>
    <w:rsid w:val="005C2517"/>
    <w:rsid w:val="005C2562"/>
    <w:rsid w:val="005C2739"/>
    <w:rsid w:val="005C3AF1"/>
    <w:rsid w:val="005C4522"/>
    <w:rsid w:val="005C4B45"/>
    <w:rsid w:val="005C59CF"/>
    <w:rsid w:val="005C5D56"/>
    <w:rsid w:val="005C5FA4"/>
    <w:rsid w:val="005C6449"/>
    <w:rsid w:val="005C64B3"/>
    <w:rsid w:val="005C64DD"/>
    <w:rsid w:val="005C751E"/>
    <w:rsid w:val="005C7D8C"/>
    <w:rsid w:val="005D030C"/>
    <w:rsid w:val="005D03E5"/>
    <w:rsid w:val="005D04D4"/>
    <w:rsid w:val="005D0C15"/>
    <w:rsid w:val="005D177A"/>
    <w:rsid w:val="005D1B78"/>
    <w:rsid w:val="005D1EC1"/>
    <w:rsid w:val="005D1FD2"/>
    <w:rsid w:val="005D2092"/>
    <w:rsid w:val="005D3842"/>
    <w:rsid w:val="005D3ABD"/>
    <w:rsid w:val="005D44A1"/>
    <w:rsid w:val="005D4A9F"/>
    <w:rsid w:val="005D6313"/>
    <w:rsid w:val="005D6939"/>
    <w:rsid w:val="005D6B53"/>
    <w:rsid w:val="005D7036"/>
    <w:rsid w:val="005D7DCA"/>
    <w:rsid w:val="005E00F0"/>
    <w:rsid w:val="005E0C17"/>
    <w:rsid w:val="005E14D3"/>
    <w:rsid w:val="005E24D9"/>
    <w:rsid w:val="005E2C17"/>
    <w:rsid w:val="005E3014"/>
    <w:rsid w:val="005E37B4"/>
    <w:rsid w:val="005E39CD"/>
    <w:rsid w:val="005E3E5F"/>
    <w:rsid w:val="005E4399"/>
    <w:rsid w:val="005E4859"/>
    <w:rsid w:val="005E490E"/>
    <w:rsid w:val="005E49F8"/>
    <w:rsid w:val="005E4BDB"/>
    <w:rsid w:val="005E4DAC"/>
    <w:rsid w:val="005E4F8E"/>
    <w:rsid w:val="005E5405"/>
    <w:rsid w:val="005E59BA"/>
    <w:rsid w:val="005E5F95"/>
    <w:rsid w:val="005E6756"/>
    <w:rsid w:val="005E6BEC"/>
    <w:rsid w:val="005E6FB7"/>
    <w:rsid w:val="005E71A3"/>
    <w:rsid w:val="005E725A"/>
    <w:rsid w:val="005E7D4E"/>
    <w:rsid w:val="005F0314"/>
    <w:rsid w:val="005F1368"/>
    <w:rsid w:val="005F1855"/>
    <w:rsid w:val="005F1EDA"/>
    <w:rsid w:val="005F203B"/>
    <w:rsid w:val="005F2567"/>
    <w:rsid w:val="005F3576"/>
    <w:rsid w:val="005F422A"/>
    <w:rsid w:val="005F6124"/>
    <w:rsid w:val="005F6175"/>
    <w:rsid w:val="005F6840"/>
    <w:rsid w:val="005F68F5"/>
    <w:rsid w:val="00600661"/>
    <w:rsid w:val="00601080"/>
    <w:rsid w:val="00601AA6"/>
    <w:rsid w:val="00602300"/>
    <w:rsid w:val="00602476"/>
    <w:rsid w:val="00602E23"/>
    <w:rsid w:val="006031DB"/>
    <w:rsid w:val="00604464"/>
    <w:rsid w:val="00605C82"/>
    <w:rsid w:val="0060636F"/>
    <w:rsid w:val="00606431"/>
    <w:rsid w:val="006065BA"/>
    <w:rsid w:val="0060673F"/>
    <w:rsid w:val="00606A65"/>
    <w:rsid w:val="00607795"/>
    <w:rsid w:val="0060792B"/>
    <w:rsid w:val="006103F9"/>
    <w:rsid w:val="00610E5D"/>
    <w:rsid w:val="00611E4C"/>
    <w:rsid w:val="00612922"/>
    <w:rsid w:val="00613232"/>
    <w:rsid w:val="00613B97"/>
    <w:rsid w:val="00613FF0"/>
    <w:rsid w:val="0061466B"/>
    <w:rsid w:val="00614BDB"/>
    <w:rsid w:val="006153DC"/>
    <w:rsid w:val="00616278"/>
    <w:rsid w:val="006165B3"/>
    <w:rsid w:val="00616749"/>
    <w:rsid w:val="00616BC3"/>
    <w:rsid w:val="00616FA2"/>
    <w:rsid w:val="0061764B"/>
    <w:rsid w:val="0062051D"/>
    <w:rsid w:val="00621345"/>
    <w:rsid w:val="006221BD"/>
    <w:rsid w:val="00622344"/>
    <w:rsid w:val="0062396A"/>
    <w:rsid w:val="00623C97"/>
    <w:rsid w:val="00623D2A"/>
    <w:rsid w:val="00623F65"/>
    <w:rsid w:val="006243F4"/>
    <w:rsid w:val="00624577"/>
    <w:rsid w:val="00625531"/>
    <w:rsid w:val="0062705B"/>
    <w:rsid w:val="006275C2"/>
    <w:rsid w:val="0063004B"/>
    <w:rsid w:val="00630FF5"/>
    <w:rsid w:val="00632879"/>
    <w:rsid w:val="00632F70"/>
    <w:rsid w:val="006335F3"/>
    <w:rsid w:val="0063364D"/>
    <w:rsid w:val="0063386E"/>
    <w:rsid w:val="006345E3"/>
    <w:rsid w:val="0063467B"/>
    <w:rsid w:val="00635EB6"/>
    <w:rsid w:val="00635EE8"/>
    <w:rsid w:val="006368E4"/>
    <w:rsid w:val="0063749D"/>
    <w:rsid w:val="00637623"/>
    <w:rsid w:val="0064037D"/>
    <w:rsid w:val="00641093"/>
    <w:rsid w:val="006411F6"/>
    <w:rsid w:val="0064188C"/>
    <w:rsid w:val="00641D1E"/>
    <w:rsid w:val="00642543"/>
    <w:rsid w:val="006427D7"/>
    <w:rsid w:val="006428FD"/>
    <w:rsid w:val="00642E20"/>
    <w:rsid w:val="006438E4"/>
    <w:rsid w:val="006438EF"/>
    <w:rsid w:val="0064405E"/>
    <w:rsid w:val="00644600"/>
    <w:rsid w:val="00644B20"/>
    <w:rsid w:val="006450A6"/>
    <w:rsid w:val="00645B9E"/>
    <w:rsid w:val="00645E7B"/>
    <w:rsid w:val="00647359"/>
    <w:rsid w:val="00650F89"/>
    <w:rsid w:val="00651A74"/>
    <w:rsid w:val="00651B1F"/>
    <w:rsid w:val="006525BB"/>
    <w:rsid w:val="006526C6"/>
    <w:rsid w:val="00653B23"/>
    <w:rsid w:val="00653C97"/>
    <w:rsid w:val="00653E94"/>
    <w:rsid w:val="00653F4F"/>
    <w:rsid w:val="00655288"/>
    <w:rsid w:val="00656329"/>
    <w:rsid w:val="0065685E"/>
    <w:rsid w:val="00656B15"/>
    <w:rsid w:val="00657214"/>
    <w:rsid w:val="00657AC7"/>
    <w:rsid w:val="00657B02"/>
    <w:rsid w:val="00657D7F"/>
    <w:rsid w:val="00657F3C"/>
    <w:rsid w:val="00657FDD"/>
    <w:rsid w:val="00661948"/>
    <w:rsid w:val="00661D58"/>
    <w:rsid w:val="0066227F"/>
    <w:rsid w:val="006622DC"/>
    <w:rsid w:val="006637EC"/>
    <w:rsid w:val="00663F55"/>
    <w:rsid w:val="00664013"/>
    <w:rsid w:val="00664147"/>
    <w:rsid w:val="00664A53"/>
    <w:rsid w:val="00664D93"/>
    <w:rsid w:val="00665214"/>
    <w:rsid w:val="00665742"/>
    <w:rsid w:val="00666166"/>
    <w:rsid w:val="00666579"/>
    <w:rsid w:val="00666965"/>
    <w:rsid w:val="00667559"/>
    <w:rsid w:val="0067003A"/>
    <w:rsid w:val="00671843"/>
    <w:rsid w:val="00671D05"/>
    <w:rsid w:val="00671D5E"/>
    <w:rsid w:val="0067411F"/>
    <w:rsid w:val="00674761"/>
    <w:rsid w:val="00675426"/>
    <w:rsid w:val="006758CF"/>
    <w:rsid w:val="00675EF3"/>
    <w:rsid w:val="0067642B"/>
    <w:rsid w:val="00677027"/>
    <w:rsid w:val="0067705A"/>
    <w:rsid w:val="00677182"/>
    <w:rsid w:val="00677420"/>
    <w:rsid w:val="006776CE"/>
    <w:rsid w:val="00677BA4"/>
    <w:rsid w:val="00677E82"/>
    <w:rsid w:val="00677EBB"/>
    <w:rsid w:val="00680856"/>
    <w:rsid w:val="00680ECE"/>
    <w:rsid w:val="0068147F"/>
    <w:rsid w:val="00681D0B"/>
    <w:rsid w:val="00681F93"/>
    <w:rsid w:val="006825AE"/>
    <w:rsid w:val="00682739"/>
    <w:rsid w:val="00682A59"/>
    <w:rsid w:val="00683117"/>
    <w:rsid w:val="00683B62"/>
    <w:rsid w:val="0068461A"/>
    <w:rsid w:val="0068461B"/>
    <w:rsid w:val="00684EB3"/>
    <w:rsid w:val="0068514B"/>
    <w:rsid w:val="00685225"/>
    <w:rsid w:val="0068569B"/>
    <w:rsid w:val="006859B0"/>
    <w:rsid w:val="00685EBA"/>
    <w:rsid w:val="00686A27"/>
    <w:rsid w:val="0068758D"/>
    <w:rsid w:val="006877AD"/>
    <w:rsid w:val="006908F2"/>
    <w:rsid w:val="00690ED4"/>
    <w:rsid w:val="006910E3"/>
    <w:rsid w:val="00691901"/>
    <w:rsid w:val="00692764"/>
    <w:rsid w:val="00692892"/>
    <w:rsid w:val="00692BD6"/>
    <w:rsid w:val="00692C64"/>
    <w:rsid w:val="00692EE2"/>
    <w:rsid w:val="006930AD"/>
    <w:rsid w:val="00693E94"/>
    <w:rsid w:val="00694ACE"/>
    <w:rsid w:val="00694DF9"/>
    <w:rsid w:val="0069581F"/>
    <w:rsid w:val="006958F8"/>
    <w:rsid w:val="00695BD3"/>
    <w:rsid w:val="006963C3"/>
    <w:rsid w:val="0069666B"/>
    <w:rsid w:val="00697313"/>
    <w:rsid w:val="006A01B1"/>
    <w:rsid w:val="006A0AE8"/>
    <w:rsid w:val="006A1F9B"/>
    <w:rsid w:val="006A2763"/>
    <w:rsid w:val="006A3A5A"/>
    <w:rsid w:val="006A3D90"/>
    <w:rsid w:val="006A4626"/>
    <w:rsid w:val="006A4C1C"/>
    <w:rsid w:val="006A4DAA"/>
    <w:rsid w:val="006A5142"/>
    <w:rsid w:val="006A5AC2"/>
    <w:rsid w:val="006A5B07"/>
    <w:rsid w:val="006A5B77"/>
    <w:rsid w:val="006A5B7B"/>
    <w:rsid w:val="006A65EF"/>
    <w:rsid w:val="006A6970"/>
    <w:rsid w:val="006A6EE2"/>
    <w:rsid w:val="006A70D5"/>
    <w:rsid w:val="006A7F7B"/>
    <w:rsid w:val="006A7FEE"/>
    <w:rsid w:val="006B2084"/>
    <w:rsid w:val="006B2498"/>
    <w:rsid w:val="006B3375"/>
    <w:rsid w:val="006B5DE6"/>
    <w:rsid w:val="006B5F27"/>
    <w:rsid w:val="006B66D1"/>
    <w:rsid w:val="006C0335"/>
    <w:rsid w:val="006C089E"/>
    <w:rsid w:val="006C1AAC"/>
    <w:rsid w:val="006C1CC1"/>
    <w:rsid w:val="006C25A0"/>
    <w:rsid w:val="006C2787"/>
    <w:rsid w:val="006C32D5"/>
    <w:rsid w:val="006C3474"/>
    <w:rsid w:val="006C348D"/>
    <w:rsid w:val="006C3811"/>
    <w:rsid w:val="006C38A8"/>
    <w:rsid w:val="006C38F4"/>
    <w:rsid w:val="006C3D5C"/>
    <w:rsid w:val="006C4644"/>
    <w:rsid w:val="006C4BAF"/>
    <w:rsid w:val="006C5155"/>
    <w:rsid w:val="006C5A42"/>
    <w:rsid w:val="006C5C8B"/>
    <w:rsid w:val="006C62FC"/>
    <w:rsid w:val="006C65EF"/>
    <w:rsid w:val="006C6A07"/>
    <w:rsid w:val="006C6D0E"/>
    <w:rsid w:val="006D0B7C"/>
    <w:rsid w:val="006D1176"/>
    <w:rsid w:val="006D49C6"/>
    <w:rsid w:val="006D55D5"/>
    <w:rsid w:val="006D5D9F"/>
    <w:rsid w:val="006D6688"/>
    <w:rsid w:val="006D6721"/>
    <w:rsid w:val="006D6A7A"/>
    <w:rsid w:val="006D6BFA"/>
    <w:rsid w:val="006D6F3F"/>
    <w:rsid w:val="006E0327"/>
    <w:rsid w:val="006E0840"/>
    <w:rsid w:val="006E0AEC"/>
    <w:rsid w:val="006E123D"/>
    <w:rsid w:val="006E13B0"/>
    <w:rsid w:val="006E1DED"/>
    <w:rsid w:val="006E2BF5"/>
    <w:rsid w:val="006E2D7C"/>
    <w:rsid w:val="006E2E89"/>
    <w:rsid w:val="006E412E"/>
    <w:rsid w:val="006E438D"/>
    <w:rsid w:val="006E4CEE"/>
    <w:rsid w:val="006E5371"/>
    <w:rsid w:val="006E543A"/>
    <w:rsid w:val="006E657F"/>
    <w:rsid w:val="006E6CFD"/>
    <w:rsid w:val="006E7A14"/>
    <w:rsid w:val="006F049F"/>
    <w:rsid w:val="006F0841"/>
    <w:rsid w:val="006F0860"/>
    <w:rsid w:val="006F1630"/>
    <w:rsid w:val="006F1758"/>
    <w:rsid w:val="006F1855"/>
    <w:rsid w:val="006F1B9B"/>
    <w:rsid w:val="006F23DE"/>
    <w:rsid w:val="006F2491"/>
    <w:rsid w:val="006F28B7"/>
    <w:rsid w:val="006F3BC2"/>
    <w:rsid w:val="006F4285"/>
    <w:rsid w:val="006F4CE5"/>
    <w:rsid w:val="006F4FDC"/>
    <w:rsid w:val="006F5A91"/>
    <w:rsid w:val="006F5EB0"/>
    <w:rsid w:val="006F661F"/>
    <w:rsid w:val="006F67C1"/>
    <w:rsid w:val="006F75E5"/>
    <w:rsid w:val="006F7739"/>
    <w:rsid w:val="006F78D3"/>
    <w:rsid w:val="007000E8"/>
    <w:rsid w:val="00700AD8"/>
    <w:rsid w:val="00700B1C"/>
    <w:rsid w:val="00700CCF"/>
    <w:rsid w:val="00701F4F"/>
    <w:rsid w:val="00702678"/>
    <w:rsid w:val="00703698"/>
    <w:rsid w:val="00704667"/>
    <w:rsid w:val="007047A3"/>
    <w:rsid w:val="00705D7D"/>
    <w:rsid w:val="0070605A"/>
    <w:rsid w:val="00706F0D"/>
    <w:rsid w:val="00707DEC"/>
    <w:rsid w:val="00710E0B"/>
    <w:rsid w:val="0071120C"/>
    <w:rsid w:val="00711A30"/>
    <w:rsid w:val="00711E97"/>
    <w:rsid w:val="00711EBC"/>
    <w:rsid w:val="00712198"/>
    <w:rsid w:val="007122C9"/>
    <w:rsid w:val="00712A75"/>
    <w:rsid w:val="00712C32"/>
    <w:rsid w:val="00712EDE"/>
    <w:rsid w:val="00713022"/>
    <w:rsid w:val="00714E8B"/>
    <w:rsid w:val="00715A0E"/>
    <w:rsid w:val="00715A13"/>
    <w:rsid w:val="00717E86"/>
    <w:rsid w:val="007202BB"/>
    <w:rsid w:val="0072038E"/>
    <w:rsid w:val="0072135A"/>
    <w:rsid w:val="0072177D"/>
    <w:rsid w:val="00721C83"/>
    <w:rsid w:val="00722621"/>
    <w:rsid w:val="007233BB"/>
    <w:rsid w:val="00723666"/>
    <w:rsid w:val="00723986"/>
    <w:rsid w:val="007239DC"/>
    <w:rsid w:val="00724949"/>
    <w:rsid w:val="00725529"/>
    <w:rsid w:val="00725883"/>
    <w:rsid w:val="00725991"/>
    <w:rsid w:val="00725D71"/>
    <w:rsid w:val="0072660C"/>
    <w:rsid w:val="00727531"/>
    <w:rsid w:val="00730116"/>
    <w:rsid w:val="00730859"/>
    <w:rsid w:val="00731398"/>
    <w:rsid w:val="007318CE"/>
    <w:rsid w:val="007323F0"/>
    <w:rsid w:val="0073377D"/>
    <w:rsid w:val="00734328"/>
    <w:rsid w:val="007348B0"/>
    <w:rsid w:val="0073583E"/>
    <w:rsid w:val="00735B1C"/>
    <w:rsid w:val="00735DC5"/>
    <w:rsid w:val="00735DF5"/>
    <w:rsid w:val="00735E3C"/>
    <w:rsid w:val="00736EDB"/>
    <w:rsid w:val="00737234"/>
    <w:rsid w:val="00737702"/>
    <w:rsid w:val="007379A8"/>
    <w:rsid w:val="00741228"/>
    <w:rsid w:val="00741D63"/>
    <w:rsid w:val="007424C5"/>
    <w:rsid w:val="00742508"/>
    <w:rsid w:val="00742AB0"/>
    <w:rsid w:val="00743566"/>
    <w:rsid w:val="0074429A"/>
    <w:rsid w:val="00744306"/>
    <w:rsid w:val="00746E2C"/>
    <w:rsid w:val="00746EDE"/>
    <w:rsid w:val="0074700B"/>
    <w:rsid w:val="0074725D"/>
    <w:rsid w:val="00747AFE"/>
    <w:rsid w:val="007502FC"/>
    <w:rsid w:val="007507B9"/>
    <w:rsid w:val="00750A8B"/>
    <w:rsid w:val="00750B40"/>
    <w:rsid w:val="00751040"/>
    <w:rsid w:val="0075143A"/>
    <w:rsid w:val="00752072"/>
    <w:rsid w:val="00752BC0"/>
    <w:rsid w:val="00752C1C"/>
    <w:rsid w:val="00753241"/>
    <w:rsid w:val="0075434B"/>
    <w:rsid w:val="00754C02"/>
    <w:rsid w:val="007553D2"/>
    <w:rsid w:val="00755FB8"/>
    <w:rsid w:val="00756D67"/>
    <w:rsid w:val="007570FD"/>
    <w:rsid w:val="007574A6"/>
    <w:rsid w:val="00757DC8"/>
    <w:rsid w:val="007601B5"/>
    <w:rsid w:val="00760360"/>
    <w:rsid w:val="00760B9E"/>
    <w:rsid w:val="0076219B"/>
    <w:rsid w:val="00763814"/>
    <w:rsid w:val="007652BB"/>
    <w:rsid w:val="007657E9"/>
    <w:rsid w:val="00765A0D"/>
    <w:rsid w:val="00765DEC"/>
    <w:rsid w:val="00770001"/>
    <w:rsid w:val="007701CD"/>
    <w:rsid w:val="0077047E"/>
    <w:rsid w:val="00772032"/>
    <w:rsid w:val="0077211E"/>
    <w:rsid w:val="00772648"/>
    <w:rsid w:val="007728E4"/>
    <w:rsid w:val="007729DC"/>
    <w:rsid w:val="0077343B"/>
    <w:rsid w:val="00773C8E"/>
    <w:rsid w:val="00773DAA"/>
    <w:rsid w:val="00774305"/>
    <w:rsid w:val="007743C4"/>
    <w:rsid w:val="0077444E"/>
    <w:rsid w:val="00774863"/>
    <w:rsid w:val="00774B84"/>
    <w:rsid w:val="00774F7D"/>
    <w:rsid w:val="00775297"/>
    <w:rsid w:val="00775810"/>
    <w:rsid w:val="0077588B"/>
    <w:rsid w:val="00776079"/>
    <w:rsid w:val="00777070"/>
    <w:rsid w:val="00777501"/>
    <w:rsid w:val="007802A7"/>
    <w:rsid w:val="00780C48"/>
    <w:rsid w:val="0078273E"/>
    <w:rsid w:val="00782AD0"/>
    <w:rsid w:val="00782AF5"/>
    <w:rsid w:val="00784381"/>
    <w:rsid w:val="0078498D"/>
    <w:rsid w:val="00784ECD"/>
    <w:rsid w:val="0078662A"/>
    <w:rsid w:val="00786EE4"/>
    <w:rsid w:val="00786FEA"/>
    <w:rsid w:val="007879B6"/>
    <w:rsid w:val="00790B53"/>
    <w:rsid w:val="0079147D"/>
    <w:rsid w:val="007916D7"/>
    <w:rsid w:val="00792177"/>
    <w:rsid w:val="00792190"/>
    <w:rsid w:val="007925BC"/>
    <w:rsid w:val="00792898"/>
    <w:rsid w:val="007933D8"/>
    <w:rsid w:val="00793C69"/>
    <w:rsid w:val="00794419"/>
    <w:rsid w:val="00794FD8"/>
    <w:rsid w:val="00795B45"/>
    <w:rsid w:val="007963F7"/>
    <w:rsid w:val="007967AF"/>
    <w:rsid w:val="00796DEC"/>
    <w:rsid w:val="00797147"/>
    <w:rsid w:val="00797A31"/>
    <w:rsid w:val="007A10DD"/>
    <w:rsid w:val="007A1306"/>
    <w:rsid w:val="007A165E"/>
    <w:rsid w:val="007A1C5D"/>
    <w:rsid w:val="007A1F59"/>
    <w:rsid w:val="007A2106"/>
    <w:rsid w:val="007A2128"/>
    <w:rsid w:val="007A2B30"/>
    <w:rsid w:val="007A3869"/>
    <w:rsid w:val="007A458E"/>
    <w:rsid w:val="007A4960"/>
    <w:rsid w:val="007A5AA9"/>
    <w:rsid w:val="007A5AEA"/>
    <w:rsid w:val="007A6379"/>
    <w:rsid w:val="007A66FF"/>
    <w:rsid w:val="007A67E8"/>
    <w:rsid w:val="007A6AB3"/>
    <w:rsid w:val="007A7CE5"/>
    <w:rsid w:val="007B0251"/>
    <w:rsid w:val="007B0A34"/>
    <w:rsid w:val="007B100D"/>
    <w:rsid w:val="007B1011"/>
    <w:rsid w:val="007B1AE6"/>
    <w:rsid w:val="007B1EFD"/>
    <w:rsid w:val="007B293B"/>
    <w:rsid w:val="007B2EC0"/>
    <w:rsid w:val="007B3984"/>
    <w:rsid w:val="007B4760"/>
    <w:rsid w:val="007B4C66"/>
    <w:rsid w:val="007B5439"/>
    <w:rsid w:val="007B57F6"/>
    <w:rsid w:val="007B6221"/>
    <w:rsid w:val="007B70A2"/>
    <w:rsid w:val="007B718D"/>
    <w:rsid w:val="007C089F"/>
    <w:rsid w:val="007C0AF7"/>
    <w:rsid w:val="007C15C5"/>
    <w:rsid w:val="007C1EDB"/>
    <w:rsid w:val="007C20B3"/>
    <w:rsid w:val="007C2AE0"/>
    <w:rsid w:val="007C2C18"/>
    <w:rsid w:val="007C30DF"/>
    <w:rsid w:val="007C3943"/>
    <w:rsid w:val="007C49E2"/>
    <w:rsid w:val="007C4B7D"/>
    <w:rsid w:val="007C4D3C"/>
    <w:rsid w:val="007C56C8"/>
    <w:rsid w:val="007C6348"/>
    <w:rsid w:val="007C6EBC"/>
    <w:rsid w:val="007C7A20"/>
    <w:rsid w:val="007D0625"/>
    <w:rsid w:val="007D084B"/>
    <w:rsid w:val="007D0B29"/>
    <w:rsid w:val="007D1319"/>
    <w:rsid w:val="007D17CA"/>
    <w:rsid w:val="007D1C1C"/>
    <w:rsid w:val="007D3950"/>
    <w:rsid w:val="007D40BA"/>
    <w:rsid w:val="007D4895"/>
    <w:rsid w:val="007D5008"/>
    <w:rsid w:val="007D5529"/>
    <w:rsid w:val="007D5AA6"/>
    <w:rsid w:val="007D704D"/>
    <w:rsid w:val="007E0E64"/>
    <w:rsid w:val="007E139A"/>
    <w:rsid w:val="007E13CC"/>
    <w:rsid w:val="007E1412"/>
    <w:rsid w:val="007E181B"/>
    <w:rsid w:val="007E1A6D"/>
    <w:rsid w:val="007E1FEC"/>
    <w:rsid w:val="007E2006"/>
    <w:rsid w:val="007E2492"/>
    <w:rsid w:val="007E2CD0"/>
    <w:rsid w:val="007E2F3F"/>
    <w:rsid w:val="007E3895"/>
    <w:rsid w:val="007E3E5A"/>
    <w:rsid w:val="007E3F00"/>
    <w:rsid w:val="007E4EEE"/>
    <w:rsid w:val="007E6613"/>
    <w:rsid w:val="007E69B5"/>
    <w:rsid w:val="007E6A13"/>
    <w:rsid w:val="007E731E"/>
    <w:rsid w:val="007E78D5"/>
    <w:rsid w:val="007F1417"/>
    <w:rsid w:val="007F163F"/>
    <w:rsid w:val="007F195B"/>
    <w:rsid w:val="007F2F2B"/>
    <w:rsid w:val="007F2F35"/>
    <w:rsid w:val="007F303E"/>
    <w:rsid w:val="007F31CB"/>
    <w:rsid w:val="007F50E5"/>
    <w:rsid w:val="007F5C0C"/>
    <w:rsid w:val="007F6034"/>
    <w:rsid w:val="007F60EE"/>
    <w:rsid w:val="007F6167"/>
    <w:rsid w:val="007F6493"/>
    <w:rsid w:val="007F69D4"/>
    <w:rsid w:val="007F781F"/>
    <w:rsid w:val="0080046F"/>
    <w:rsid w:val="00800B76"/>
    <w:rsid w:val="00801926"/>
    <w:rsid w:val="00801FA8"/>
    <w:rsid w:val="00802EB3"/>
    <w:rsid w:val="00804167"/>
    <w:rsid w:val="00804DC4"/>
    <w:rsid w:val="0080502F"/>
    <w:rsid w:val="00805E76"/>
    <w:rsid w:val="00806730"/>
    <w:rsid w:val="008106F1"/>
    <w:rsid w:val="00812685"/>
    <w:rsid w:val="00813308"/>
    <w:rsid w:val="008145F6"/>
    <w:rsid w:val="0081479B"/>
    <w:rsid w:val="00815180"/>
    <w:rsid w:val="00815327"/>
    <w:rsid w:val="00815822"/>
    <w:rsid w:val="008160FD"/>
    <w:rsid w:val="008164AF"/>
    <w:rsid w:val="00816ED1"/>
    <w:rsid w:val="00816FF7"/>
    <w:rsid w:val="008172A4"/>
    <w:rsid w:val="00817610"/>
    <w:rsid w:val="00817BE8"/>
    <w:rsid w:val="00817F38"/>
    <w:rsid w:val="0082402D"/>
    <w:rsid w:val="00824085"/>
    <w:rsid w:val="008248EA"/>
    <w:rsid w:val="008249E3"/>
    <w:rsid w:val="00824B80"/>
    <w:rsid w:val="008257EF"/>
    <w:rsid w:val="00826F83"/>
    <w:rsid w:val="00827430"/>
    <w:rsid w:val="0082762C"/>
    <w:rsid w:val="008305A0"/>
    <w:rsid w:val="008309A1"/>
    <w:rsid w:val="0083174D"/>
    <w:rsid w:val="008332B2"/>
    <w:rsid w:val="00834F3F"/>
    <w:rsid w:val="00834F80"/>
    <w:rsid w:val="008353FE"/>
    <w:rsid w:val="00835422"/>
    <w:rsid w:val="00835D35"/>
    <w:rsid w:val="0083648F"/>
    <w:rsid w:val="00836991"/>
    <w:rsid w:val="00836FC9"/>
    <w:rsid w:val="0083753A"/>
    <w:rsid w:val="008375E0"/>
    <w:rsid w:val="00837CEF"/>
    <w:rsid w:val="00837FC7"/>
    <w:rsid w:val="00837FDE"/>
    <w:rsid w:val="008401DF"/>
    <w:rsid w:val="0084049D"/>
    <w:rsid w:val="008410F5"/>
    <w:rsid w:val="0084164F"/>
    <w:rsid w:val="00841C28"/>
    <w:rsid w:val="00844562"/>
    <w:rsid w:val="00844D5F"/>
    <w:rsid w:val="0084513B"/>
    <w:rsid w:val="00846A93"/>
    <w:rsid w:val="00846C24"/>
    <w:rsid w:val="00847602"/>
    <w:rsid w:val="00847AA0"/>
    <w:rsid w:val="00847AA1"/>
    <w:rsid w:val="00850070"/>
    <w:rsid w:val="00850E15"/>
    <w:rsid w:val="0085205E"/>
    <w:rsid w:val="0085210F"/>
    <w:rsid w:val="008538E5"/>
    <w:rsid w:val="00853A20"/>
    <w:rsid w:val="00853E28"/>
    <w:rsid w:val="00853FED"/>
    <w:rsid w:val="008548FE"/>
    <w:rsid w:val="00854A64"/>
    <w:rsid w:val="00854D37"/>
    <w:rsid w:val="00855AA9"/>
    <w:rsid w:val="00856CC2"/>
    <w:rsid w:val="00856FC2"/>
    <w:rsid w:val="00857711"/>
    <w:rsid w:val="0085772D"/>
    <w:rsid w:val="00860442"/>
    <w:rsid w:val="00860986"/>
    <w:rsid w:val="0086107D"/>
    <w:rsid w:val="00862242"/>
    <w:rsid w:val="00862D3F"/>
    <w:rsid w:val="00863A7B"/>
    <w:rsid w:val="008642FC"/>
    <w:rsid w:val="00864DE8"/>
    <w:rsid w:val="00866A10"/>
    <w:rsid w:val="00866CB5"/>
    <w:rsid w:val="00867803"/>
    <w:rsid w:val="0087115F"/>
    <w:rsid w:val="0087176E"/>
    <w:rsid w:val="00871869"/>
    <w:rsid w:val="00871EFA"/>
    <w:rsid w:val="0087247C"/>
    <w:rsid w:val="00873204"/>
    <w:rsid w:val="008738A4"/>
    <w:rsid w:val="008765F1"/>
    <w:rsid w:val="00876853"/>
    <w:rsid w:val="00877DBC"/>
    <w:rsid w:val="008808FE"/>
    <w:rsid w:val="00880C9A"/>
    <w:rsid w:val="00882486"/>
    <w:rsid w:val="00882C2D"/>
    <w:rsid w:val="00883209"/>
    <w:rsid w:val="008832BD"/>
    <w:rsid w:val="0088344E"/>
    <w:rsid w:val="00883A64"/>
    <w:rsid w:val="00883CA6"/>
    <w:rsid w:val="00885958"/>
    <w:rsid w:val="00885E3E"/>
    <w:rsid w:val="00885FAA"/>
    <w:rsid w:val="00886A5C"/>
    <w:rsid w:val="00886FB2"/>
    <w:rsid w:val="00887DBA"/>
    <w:rsid w:val="008907BF"/>
    <w:rsid w:val="00890971"/>
    <w:rsid w:val="00890A11"/>
    <w:rsid w:val="0089191C"/>
    <w:rsid w:val="00891B5E"/>
    <w:rsid w:val="00891E99"/>
    <w:rsid w:val="00895331"/>
    <w:rsid w:val="00895C4E"/>
    <w:rsid w:val="00895E2C"/>
    <w:rsid w:val="00896321"/>
    <w:rsid w:val="00896906"/>
    <w:rsid w:val="00896B94"/>
    <w:rsid w:val="008970C9"/>
    <w:rsid w:val="00897618"/>
    <w:rsid w:val="00897A8F"/>
    <w:rsid w:val="008A056C"/>
    <w:rsid w:val="008A0572"/>
    <w:rsid w:val="008A0574"/>
    <w:rsid w:val="008A08D0"/>
    <w:rsid w:val="008A1112"/>
    <w:rsid w:val="008A1D2F"/>
    <w:rsid w:val="008A2A56"/>
    <w:rsid w:val="008A32C4"/>
    <w:rsid w:val="008A34FE"/>
    <w:rsid w:val="008A3E6D"/>
    <w:rsid w:val="008A4013"/>
    <w:rsid w:val="008A4A3C"/>
    <w:rsid w:val="008A4F3D"/>
    <w:rsid w:val="008A4F92"/>
    <w:rsid w:val="008A504B"/>
    <w:rsid w:val="008A559D"/>
    <w:rsid w:val="008A55CD"/>
    <w:rsid w:val="008A6AB7"/>
    <w:rsid w:val="008A6E90"/>
    <w:rsid w:val="008A7565"/>
    <w:rsid w:val="008A7B70"/>
    <w:rsid w:val="008A7F6C"/>
    <w:rsid w:val="008B00B4"/>
    <w:rsid w:val="008B0262"/>
    <w:rsid w:val="008B040C"/>
    <w:rsid w:val="008B2451"/>
    <w:rsid w:val="008B30ED"/>
    <w:rsid w:val="008B3764"/>
    <w:rsid w:val="008B3C1C"/>
    <w:rsid w:val="008B4D0F"/>
    <w:rsid w:val="008B51E7"/>
    <w:rsid w:val="008B5F17"/>
    <w:rsid w:val="008B712E"/>
    <w:rsid w:val="008B7DBD"/>
    <w:rsid w:val="008B7EB3"/>
    <w:rsid w:val="008C01D8"/>
    <w:rsid w:val="008C0638"/>
    <w:rsid w:val="008C0D01"/>
    <w:rsid w:val="008C0D8C"/>
    <w:rsid w:val="008C0EE1"/>
    <w:rsid w:val="008C118B"/>
    <w:rsid w:val="008C1541"/>
    <w:rsid w:val="008C184E"/>
    <w:rsid w:val="008C1BBB"/>
    <w:rsid w:val="008C2009"/>
    <w:rsid w:val="008C2BC0"/>
    <w:rsid w:val="008C4B03"/>
    <w:rsid w:val="008C4C68"/>
    <w:rsid w:val="008C4E17"/>
    <w:rsid w:val="008C5077"/>
    <w:rsid w:val="008C50B0"/>
    <w:rsid w:val="008C51EE"/>
    <w:rsid w:val="008C5484"/>
    <w:rsid w:val="008C59DC"/>
    <w:rsid w:val="008C5FF1"/>
    <w:rsid w:val="008C69DE"/>
    <w:rsid w:val="008C75DA"/>
    <w:rsid w:val="008C7DCF"/>
    <w:rsid w:val="008D02C7"/>
    <w:rsid w:val="008D0FB6"/>
    <w:rsid w:val="008D108D"/>
    <w:rsid w:val="008D1D50"/>
    <w:rsid w:val="008D21F4"/>
    <w:rsid w:val="008D23C4"/>
    <w:rsid w:val="008D24A6"/>
    <w:rsid w:val="008D295B"/>
    <w:rsid w:val="008D2F33"/>
    <w:rsid w:val="008D332A"/>
    <w:rsid w:val="008D3B35"/>
    <w:rsid w:val="008D428D"/>
    <w:rsid w:val="008D64C1"/>
    <w:rsid w:val="008E04FC"/>
    <w:rsid w:val="008E064F"/>
    <w:rsid w:val="008E17B0"/>
    <w:rsid w:val="008E2020"/>
    <w:rsid w:val="008E22E7"/>
    <w:rsid w:val="008E22FD"/>
    <w:rsid w:val="008E236B"/>
    <w:rsid w:val="008E289D"/>
    <w:rsid w:val="008E2930"/>
    <w:rsid w:val="008E2A1D"/>
    <w:rsid w:val="008E36CA"/>
    <w:rsid w:val="008E38D6"/>
    <w:rsid w:val="008E3906"/>
    <w:rsid w:val="008E4121"/>
    <w:rsid w:val="008E44C9"/>
    <w:rsid w:val="008E4822"/>
    <w:rsid w:val="008E4883"/>
    <w:rsid w:val="008E4C10"/>
    <w:rsid w:val="008E622B"/>
    <w:rsid w:val="008E67F2"/>
    <w:rsid w:val="008F013C"/>
    <w:rsid w:val="008F0278"/>
    <w:rsid w:val="008F08C7"/>
    <w:rsid w:val="008F09FD"/>
    <w:rsid w:val="008F0FCB"/>
    <w:rsid w:val="008F2218"/>
    <w:rsid w:val="008F3096"/>
    <w:rsid w:val="008F32C4"/>
    <w:rsid w:val="008F35EE"/>
    <w:rsid w:val="008F3AFD"/>
    <w:rsid w:val="008F3E79"/>
    <w:rsid w:val="008F539B"/>
    <w:rsid w:val="008F5749"/>
    <w:rsid w:val="008F6C79"/>
    <w:rsid w:val="008F726F"/>
    <w:rsid w:val="008F76DE"/>
    <w:rsid w:val="008F7B23"/>
    <w:rsid w:val="009001BF"/>
    <w:rsid w:val="00900472"/>
    <w:rsid w:val="009017A6"/>
    <w:rsid w:val="00903284"/>
    <w:rsid w:val="00903D6A"/>
    <w:rsid w:val="00904315"/>
    <w:rsid w:val="00904793"/>
    <w:rsid w:val="00905095"/>
    <w:rsid w:val="0090524C"/>
    <w:rsid w:val="00905431"/>
    <w:rsid w:val="0090545B"/>
    <w:rsid w:val="00905860"/>
    <w:rsid w:val="00906DFC"/>
    <w:rsid w:val="00907201"/>
    <w:rsid w:val="00907EB1"/>
    <w:rsid w:val="00910AE2"/>
    <w:rsid w:val="00910CCC"/>
    <w:rsid w:val="00911164"/>
    <w:rsid w:val="00911B4E"/>
    <w:rsid w:val="00911B7A"/>
    <w:rsid w:val="00911F5E"/>
    <w:rsid w:val="009120F1"/>
    <w:rsid w:val="0091226A"/>
    <w:rsid w:val="00912B50"/>
    <w:rsid w:val="00912D9A"/>
    <w:rsid w:val="00912F39"/>
    <w:rsid w:val="009134FE"/>
    <w:rsid w:val="00913534"/>
    <w:rsid w:val="00913EC9"/>
    <w:rsid w:val="009140EA"/>
    <w:rsid w:val="00914329"/>
    <w:rsid w:val="00915241"/>
    <w:rsid w:val="00916597"/>
    <w:rsid w:val="009168FA"/>
    <w:rsid w:val="00916C3E"/>
    <w:rsid w:val="009170B7"/>
    <w:rsid w:val="009179ED"/>
    <w:rsid w:val="009203AA"/>
    <w:rsid w:val="009208AF"/>
    <w:rsid w:val="0092094A"/>
    <w:rsid w:val="00923023"/>
    <w:rsid w:val="00923E30"/>
    <w:rsid w:val="00924218"/>
    <w:rsid w:val="00924585"/>
    <w:rsid w:val="00924B3E"/>
    <w:rsid w:val="00925A37"/>
    <w:rsid w:val="00925D29"/>
    <w:rsid w:val="00926094"/>
    <w:rsid w:val="00927D79"/>
    <w:rsid w:val="0093243C"/>
    <w:rsid w:val="0093321B"/>
    <w:rsid w:val="00933DF4"/>
    <w:rsid w:val="00933E7A"/>
    <w:rsid w:val="00934594"/>
    <w:rsid w:val="00934BC7"/>
    <w:rsid w:val="00934FE8"/>
    <w:rsid w:val="009350E5"/>
    <w:rsid w:val="00935263"/>
    <w:rsid w:val="00935D01"/>
    <w:rsid w:val="00936B0A"/>
    <w:rsid w:val="009370B2"/>
    <w:rsid w:val="009371CD"/>
    <w:rsid w:val="009375D1"/>
    <w:rsid w:val="00941852"/>
    <w:rsid w:val="0094192B"/>
    <w:rsid w:val="00941D15"/>
    <w:rsid w:val="009426A4"/>
    <w:rsid w:val="00943256"/>
    <w:rsid w:val="00945DBB"/>
    <w:rsid w:val="0094667C"/>
    <w:rsid w:val="00946FAA"/>
    <w:rsid w:val="0094726D"/>
    <w:rsid w:val="00947F0E"/>
    <w:rsid w:val="009504C2"/>
    <w:rsid w:val="00950AE2"/>
    <w:rsid w:val="009518B5"/>
    <w:rsid w:val="00951D86"/>
    <w:rsid w:val="009525D2"/>
    <w:rsid w:val="009528AF"/>
    <w:rsid w:val="009538EB"/>
    <w:rsid w:val="00953F64"/>
    <w:rsid w:val="00955D58"/>
    <w:rsid w:val="00955F2C"/>
    <w:rsid w:val="00955F9D"/>
    <w:rsid w:val="009561BF"/>
    <w:rsid w:val="009569B9"/>
    <w:rsid w:val="00956A57"/>
    <w:rsid w:val="009570DD"/>
    <w:rsid w:val="0095713A"/>
    <w:rsid w:val="009572AB"/>
    <w:rsid w:val="009579EE"/>
    <w:rsid w:val="009616FE"/>
    <w:rsid w:val="009618CC"/>
    <w:rsid w:val="00961A3E"/>
    <w:rsid w:val="00961FB4"/>
    <w:rsid w:val="009628CC"/>
    <w:rsid w:val="00962941"/>
    <w:rsid w:val="00962C59"/>
    <w:rsid w:val="00962F82"/>
    <w:rsid w:val="00963242"/>
    <w:rsid w:val="00963312"/>
    <w:rsid w:val="00963880"/>
    <w:rsid w:val="00964386"/>
    <w:rsid w:val="0096470A"/>
    <w:rsid w:val="009657BF"/>
    <w:rsid w:val="00965FC6"/>
    <w:rsid w:val="0096622A"/>
    <w:rsid w:val="009663D4"/>
    <w:rsid w:val="00966673"/>
    <w:rsid w:val="00967F15"/>
    <w:rsid w:val="009703F4"/>
    <w:rsid w:val="009712F4"/>
    <w:rsid w:val="00971D3C"/>
    <w:rsid w:val="0097207E"/>
    <w:rsid w:val="00973DC0"/>
    <w:rsid w:val="00974FAC"/>
    <w:rsid w:val="00975FF3"/>
    <w:rsid w:val="00975FF9"/>
    <w:rsid w:val="00976116"/>
    <w:rsid w:val="0097625F"/>
    <w:rsid w:val="009769B2"/>
    <w:rsid w:val="00976CE6"/>
    <w:rsid w:val="00977340"/>
    <w:rsid w:val="009775A3"/>
    <w:rsid w:val="00977C32"/>
    <w:rsid w:val="00980834"/>
    <w:rsid w:val="00980A84"/>
    <w:rsid w:val="009816DE"/>
    <w:rsid w:val="0098172B"/>
    <w:rsid w:val="00981C36"/>
    <w:rsid w:val="00983487"/>
    <w:rsid w:val="00983532"/>
    <w:rsid w:val="00983DD4"/>
    <w:rsid w:val="00984228"/>
    <w:rsid w:val="00984A93"/>
    <w:rsid w:val="00985235"/>
    <w:rsid w:val="00985B12"/>
    <w:rsid w:val="00985E9E"/>
    <w:rsid w:val="0098673B"/>
    <w:rsid w:val="00986A40"/>
    <w:rsid w:val="00986B3A"/>
    <w:rsid w:val="009876CE"/>
    <w:rsid w:val="009879EA"/>
    <w:rsid w:val="00987CC5"/>
    <w:rsid w:val="00987DE2"/>
    <w:rsid w:val="00990012"/>
    <w:rsid w:val="00990257"/>
    <w:rsid w:val="009916BF"/>
    <w:rsid w:val="00991E01"/>
    <w:rsid w:val="00992832"/>
    <w:rsid w:val="00993418"/>
    <w:rsid w:val="00993C5E"/>
    <w:rsid w:val="00993DA2"/>
    <w:rsid w:val="00993F6B"/>
    <w:rsid w:val="00995063"/>
    <w:rsid w:val="00995EF9"/>
    <w:rsid w:val="00997FE7"/>
    <w:rsid w:val="009A09A2"/>
    <w:rsid w:val="009A1325"/>
    <w:rsid w:val="009A1830"/>
    <w:rsid w:val="009A1A43"/>
    <w:rsid w:val="009A1B19"/>
    <w:rsid w:val="009A219B"/>
    <w:rsid w:val="009A2A65"/>
    <w:rsid w:val="009A2A9B"/>
    <w:rsid w:val="009A3714"/>
    <w:rsid w:val="009A3784"/>
    <w:rsid w:val="009A38B8"/>
    <w:rsid w:val="009A45B8"/>
    <w:rsid w:val="009A4A65"/>
    <w:rsid w:val="009A4B47"/>
    <w:rsid w:val="009A4E52"/>
    <w:rsid w:val="009A5452"/>
    <w:rsid w:val="009A54B1"/>
    <w:rsid w:val="009A554C"/>
    <w:rsid w:val="009A5B7E"/>
    <w:rsid w:val="009A5C18"/>
    <w:rsid w:val="009A6801"/>
    <w:rsid w:val="009A6D45"/>
    <w:rsid w:val="009A72F8"/>
    <w:rsid w:val="009A7828"/>
    <w:rsid w:val="009B019A"/>
    <w:rsid w:val="009B0576"/>
    <w:rsid w:val="009B1091"/>
    <w:rsid w:val="009B11A1"/>
    <w:rsid w:val="009B1BCD"/>
    <w:rsid w:val="009B29B5"/>
    <w:rsid w:val="009B2B74"/>
    <w:rsid w:val="009B2CCC"/>
    <w:rsid w:val="009B351E"/>
    <w:rsid w:val="009B3D88"/>
    <w:rsid w:val="009B3FC4"/>
    <w:rsid w:val="009B4BA2"/>
    <w:rsid w:val="009B4E85"/>
    <w:rsid w:val="009B5451"/>
    <w:rsid w:val="009B59ED"/>
    <w:rsid w:val="009B650C"/>
    <w:rsid w:val="009B7885"/>
    <w:rsid w:val="009B7BB7"/>
    <w:rsid w:val="009C01CC"/>
    <w:rsid w:val="009C08CC"/>
    <w:rsid w:val="009C0E7B"/>
    <w:rsid w:val="009C21AA"/>
    <w:rsid w:val="009C296E"/>
    <w:rsid w:val="009C3394"/>
    <w:rsid w:val="009C360B"/>
    <w:rsid w:val="009C40CD"/>
    <w:rsid w:val="009C47DF"/>
    <w:rsid w:val="009C4899"/>
    <w:rsid w:val="009C499C"/>
    <w:rsid w:val="009C52DD"/>
    <w:rsid w:val="009C5E70"/>
    <w:rsid w:val="009C69FD"/>
    <w:rsid w:val="009C7C0C"/>
    <w:rsid w:val="009C7C95"/>
    <w:rsid w:val="009C7DC1"/>
    <w:rsid w:val="009D02A7"/>
    <w:rsid w:val="009D06A8"/>
    <w:rsid w:val="009D0B2A"/>
    <w:rsid w:val="009D1CF6"/>
    <w:rsid w:val="009D2657"/>
    <w:rsid w:val="009D2888"/>
    <w:rsid w:val="009D3028"/>
    <w:rsid w:val="009D3031"/>
    <w:rsid w:val="009D349D"/>
    <w:rsid w:val="009D4064"/>
    <w:rsid w:val="009D42B3"/>
    <w:rsid w:val="009D4C90"/>
    <w:rsid w:val="009D4EC0"/>
    <w:rsid w:val="009D57C1"/>
    <w:rsid w:val="009D58A3"/>
    <w:rsid w:val="009D61E0"/>
    <w:rsid w:val="009D69BF"/>
    <w:rsid w:val="009E0287"/>
    <w:rsid w:val="009E035F"/>
    <w:rsid w:val="009E03C9"/>
    <w:rsid w:val="009E0A04"/>
    <w:rsid w:val="009E0CB2"/>
    <w:rsid w:val="009E0F39"/>
    <w:rsid w:val="009E16A7"/>
    <w:rsid w:val="009E188F"/>
    <w:rsid w:val="009E1995"/>
    <w:rsid w:val="009E1C2E"/>
    <w:rsid w:val="009E3C21"/>
    <w:rsid w:val="009E442B"/>
    <w:rsid w:val="009E5952"/>
    <w:rsid w:val="009E5ACA"/>
    <w:rsid w:val="009E622B"/>
    <w:rsid w:val="009E74DB"/>
    <w:rsid w:val="009E7702"/>
    <w:rsid w:val="009E7ED8"/>
    <w:rsid w:val="009F06D6"/>
    <w:rsid w:val="009F09FF"/>
    <w:rsid w:val="009F0CAF"/>
    <w:rsid w:val="009F2A62"/>
    <w:rsid w:val="009F305E"/>
    <w:rsid w:val="009F3626"/>
    <w:rsid w:val="009F38C3"/>
    <w:rsid w:val="009F38F2"/>
    <w:rsid w:val="009F392B"/>
    <w:rsid w:val="009F46ED"/>
    <w:rsid w:val="009F4A2C"/>
    <w:rsid w:val="009F5A36"/>
    <w:rsid w:val="009F64D3"/>
    <w:rsid w:val="009F7770"/>
    <w:rsid w:val="009F7DA3"/>
    <w:rsid w:val="00A00181"/>
    <w:rsid w:val="00A00265"/>
    <w:rsid w:val="00A0068A"/>
    <w:rsid w:val="00A00888"/>
    <w:rsid w:val="00A0099B"/>
    <w:rsid w:val="00A01BF6"/>
    <w:rsid w:val="00A01DCA"/>
    <w:rsid w:val="00A01E99"/>
    <w:rsid w:val="00A02060"/>
    <w:rsid w:val="00A0228C"/>
    <w:rsid w:val="00A02318"/>
    <w:rsid w:val="00A0355C"/>
    <w:rsid w:val="00A04494"/>
    <w:rsid w:val="00A04A29"/>
    <w:rsid w:val="00A04B70"/>
    <w:rsid w:val="00A04E18"/>
    <w:rsid w:val="00A04ECE"/>
    <w:rsid w:val="00A05567"/>
    <w:rsid w:val="00A060B7"/>
    <w:rsid w:val="00A06375"/>
    <w:rsid w:val="00A07491"/>
    <w:rsid w:val="00A077A6"/>
    <w:rsid w:val="00A07EB8"/>
    <w:rsid w:val="00A10D9F"/>
    <w:rsid w:val="00A10E49"/>
    <w:rsid w:val="00A1159B"/>
    <w:rsid w:val="00A1179D"/>
    <w:rsid w:val="00A11B41"/>
    <w:rsid w:val="00A13794"/>
    <w:rsid w:val="00A14301"/>
    <w:rsid w:val="00A145F2"/>
    <w:rsid w:val="00A14B4F"/>
    <w:rsid w:val="00A15759"/>
    <w:rsid w:val="00A15BCE"/>
    <w:rsid w:val="00A165CE"/>
    <w:rsid w:val="00A16DDD"/>
    <w:rsid w:val="00A16EA6"/>
    <w:rsid w:val="00A1772A"/>
    <w:rsid w:val="00A177CE"/>
    <w:rsid w:val="00A17C8B"/>
    <w:rsid w:val="00A201CE"/>
    <w:rsid w:val="00A210FD"/>
    <w:rsid w:val="00A21528"/>
    <w:rsid w:val="00A21697"/>
    <w:rsid w:val="00A2172F"/>
    <w:rsid w:val="00A21953"/>
    <w:rsid w:val="00A21BD9"/>
    <w:rsid w:val="00A21BE1"/>
    <w:rsid w:val="00A21CAC"/>
    <w:rsid w:val="00A22592"/>
    <w:rsid w:val="00A22CD0"/>
    <w:rsid w:val="00A2328B"/>
    <w:rsid w:val="00A24397"/>
    <w:rsid w:val="00A25262"/>
    <w:rsid w:val="00A256E8"/>
    <w:rsid w:val="00A257DF"/>
    <w:rsid w:val="00A25C86"/>
    <w:rsid w:val="00A25E69"/>
    <w:rsid w:val="00A25FDB"/>
    <w:rsid w:val="00A261D6"/>
    <w:rsid w:val="00A3063B"/>
    <w:rsid w:val="00A30A0E"/>
    <w:rsid w:val="00A30C41"/>
    <w:rsid w:val="00A312F9"/>
    <w:rsid w:val="00A317D4"/>
    <w:rsid w:val="00A31FAC"/>
    <w:rsid w:val="00A32F4B"/>
    <w:rsid w:val="00A33616"/>
    <w:rsid w:val="00A340A7"/>
    <w:rsid w:val="00A3550E"/>
    <w:rsid w:val="00A36342"/>
    <w:rsid w:val="00A37223"/>
    <w:rsid w:val="00A37612"/>
    <w:rsid w:val="00A400E4"/>
    <w:rsid w:val="00A4055C"/>
    <w:rsid w:val="00A40818"/>
    <w:rsid w:val="00A40C34"/>
    <w:rsid w:val="00A40CA4"/>
    <w:rsid w:val="00A40D83"/>
    <w:rsid w:val="00A40DC8"/>
    <w:rsid w:val="00A40F02"/>
    <w:rsid w:val="00A4214A"/>
    <w:rsid w:val="00A43C99"/>
    <w:rsid w:val="00A44866"/>
    <w:rsid w:val="00A45B8C"/>
    <w:rsid w:val="00A45F65"/>
    <w:rsid w:val="00A46757"/>
    <w:rsid w:val="00A47F0A"/>
    <w:rsid w:val="00A5016F"/>
    <w:rsid w:val="00A504CE"/>
    <w:rsid w:val="00A50E8E"/>
    <w:rsid w:val="00A5181D"/>
    <w:rsid w:val="00A51A67"/>
    <w:rsid w:val="00A530CC"/>
    <w:rsid w:val="00A53B5E"/>
    <w:rsid w:val="00A564BA"/>
    <w:rsid w:val="00A56722"/>
    <w:rsid w:val="00A568D6"/>
    <w:rsid w:val="00A56EA7"/>
    <w:rsid w:val="00A579A8"/>
    <w:rsid w:val="00A57A40"/>
    <w:rsid w:val="00A57E3E"/>
    <w:rsid w:val="00A6052A"/>
    <w:rsid w:val="00A6064C"/>
    <w:rsid w:val="00A61108"/>
    <w:rsid w:val="00A627E1"/>
    <w:rsid w:val="00A62DC3"/>
    <w:rsid w:val="00A62FDA"/>
    <w:rsid w:val="00A641F5"/>
    <w:rsid w:val="00A64993"/>
    <w:rsid w:val="00A6501B"/>
    <w:rsid w:val="00A6517B"/>
    <w:rsid w:val="00A65D12"/>
    <w:rsid w:val="00A65DE6"/>
    <w:rsid w:val="00A677CF"/>
    <w:rsid w:val="00A67F39"/>
    <w:rsid w:val="00A7030C"/>
    <w:rsid w:val="00A70BE5"/>
    <w:rsid w:val="00A70D26"/>
    <w:rsid w:val="00A71A9F"/>
    <w:rsid w:val="00A71EA8"/>
    <w:rsid w:val="00A7286B"/>
    <w:rsid w:val="00A73A76"/>
    <w:rsid w:val="00A74220"/>
    <w:rsid w:val="00A75071"/>
    <w:rsid w:val="00A752A3"/>
    <w:rsid w:val="00A7592A"/>
    <w:rsid w:val="00A7676A"/>
    <w:rsid w:val="00A76F11"/>
    <w:rsid w:val="00A8265C"/>
    <w:rsid w:val="00A8378F"/>
    <w:rsid w:val="00A839C1"/>
    <w:rsid w:val="00A83DE0"/>
    <w:rsid w:val="00A8486C"/>
    <w:rsid w:val="00A8563D"/>
    <w:rsid w:val="00A861F8"/>
    <w:rsid w:val="00A865D9"/>
    <w:rsid w:val="00A8727B"/>
    <w:rsid w:val="00A87A8E"/>
    <w:rsid w:val="00A87B3E"/>
    <w:rsid w:val="00A87E7D"/>
    <w:rsid w:val="00A9021A"/>
    <w:rsid w:val="00A90F44"/>
    <w:rsid w:val="00A9111B"/>
    <w:rsid w:val="00A912E1"/>
    <w:rsid w:val="00A91394"/>
    <w:rsid w:val="00A91F6A"/>
    <w:rsid w:val="00A92698"/>
    <w:rsid w:val="00A927D6"/>
    <w:rsid w:val="00A928E1"/>
    <w:rsid w:val="00A931A2"/>
    <w:rsid w:val="00A939BB"/>
    <w:rsid w:val="00A93B36"/>
    <w:rsid w:val="00A93CBB"/>
    <w:rsid w:val="00A93E29"/>
    <w:rsid w:val="00A9548F"/>
    <w:rsid w:val="00A96EE8"/>
    <w:rsid w:val="00A97837"/>
    <w:rsid w:val="00A979DF"/>
    <w:rsid w:val="00AA0ACA"/>
    <w:rsid w:val="00AA14C2"/>
    <w:rsid w:val="00AA210A"/>
    <w:rsid w:val="00AA3E11"/>
    <w:rsid w:val="00AA48DB"/>
    <w:rsid w:val="00AA5082"/>
    <w:rsid w:val="00AA5FAE"/>
    <w:rsid w:val="00AA6432"/>
    <w:rsid w:val="00AA69BF"/>
    <w:rsid w:val="00AA6A52"/>
    <w:rsid w:val="00AA726C"/>
    <w:rsid w:val="00AA72BA"/>
    <w:rsid w:val="00AA7E09"/>
    <w:rsid w:val="00AB00ED"/>
    <w:rsid w:val="00AB0290"/>
    <w:rsid w:val="00AB0496"/>
    <w:rsid w:val="00AB0A59"/>
    <w:rsid w:val="00AB1847"/>
    <w:rsid w:val="00AB23F3"/>
    <w:rsid w:val="00AB2589"/>
    <w:rsid w:val="00AB2C29"/>
    <w:rsid w:val="00AB4A18"/>
    <w:rsid w:val="00AB4ACE"/>
    <w:rsid w:val="00AB507B"/>
    <w:rsid w:val="00AB50F1"/>
    <w:rsid w:val="00AB5546"/>
    <w:rsid w:val="00AB5795"/>
    <w:rsid w:val="00AB5B41"/>
    <w:rsid w:val="00AB5E92"/>
    <w:rsid w:val="00AB6152"/>
    <w:rsid w:val="00AB6783"/>
    <w:rsid w:val="00AB6B69"/>
    <w:rsid w:val="00AB7379"/>
    <w:rsid w:val="00AC03AC"/>
    <w:rsid w:val="00AC156A"/>
    <w:rsid w:val="00AC1EB4"/>
    <w:rsid w:val="00AC247E"/>
    <w:rsid w:val="00AC27C3"/>
    <w:rsid w:val="00AC2AE1"/>
    <w:rsid w:val="00AC33E7"/>
    <w:rsid w:val="00AC3645"/>
    <w:rsid w:val="00AC4567"/>
    <w:rsid w:val="00AC5D84"/>
    <w:rsid w:val="00AC675E"/>
    <w:rsid w:val="00AC6A2E"/>
    <w:rsid w:val="00AC6F19"/>
    <w:rsid w:val="00AD01A3"/>
    <w:rsid w:val="00AD0781"/>
    <w:rsid w:val="00AD1093"/>
    <w:rsid w:val="00AD115E"/>
    <w:rsid w:val="00AD1F9C"/>
    <w:rsid w:val="00AD20F7"/>
    <w:rsid w:val="00AD256A"/>
    <w:rsid w:val="00AD3D01"/>
    <w:rsid w:val="00AD404F"/>
    <w:rsid w:val="00AD5D13"/>
    <w:rsid w:val="00AD5E12"/>
    <w:rsid w:val="00AD6780"/>
    <w:rsid w:val="00AD67A6"/>
    <w:rsid w:val="00AD729E"/>
    <w:rsid w:val="00AD7690"/>
    <w:rsid w:val="00AD77BD"/>
    <w:rsid w:val="00AD7E5B"/>
    <w:rsid w:val="00AE03FD"/>
    <w:rsid w:val="00AE0820"/>
    <w:rsid w:val="00AE0898"/>
    <w:rsid w:val="00AE0E9B"/>
    <w:rsid w:val="00AE1918"/>
    <w:rsid w:val="00AE26C7"/>
    <w:rsid w:val="00AE3206"/>
    <w:rsid w:val="00AE3A65"/>
    <w:rsid w:val="00AE4A35"/>
    <w:rsid w:val="00AE4DD0"/>
    <w:rsid w:val="00AE5FCC"/>
    <w:rsid w:val="00AE6BAA"/>
    <w:rsid w:val="00AE6DE7"/>
    <w:rsid w:val="00AE6F4C"/>
    <w:rsid w:val="00AE7580"/>
    <w:rsid w:val="00AE7700"/>
    <w:rsid w:val="00AE78FF"/>
    <w:rsid w:val="00AF14FC"/>
    <w:rsid w:val="00AF15B1"/>
    <w:rsid w:val="00AF1862"/>
    <w:rsid w:val="00AF1DFE"/>
    <w:rsid w:val="00AF2106"/>
    <w:rsid w:val="00AF22D0"/>
    <w:rsid w:val="00AF3828"/>
    <w:rsid w:val="00AF4D09"/>
    <w:rsid w:val="00AF4F2B"/>
    <w:rsid w:val="00AF50B1"/>
    <w:rsid w:val="00AF51D0"/>
    <w:rsid w:val="00AF5861"/>
    <w:rsid w:val="00AF63FC"/>
    <w:rsid w:val="00AF6E4B"/>
    <w:rsid w:val="00AF7934"/>
    <w:rsid w:val="00AF7F16"/>
    <w:rsid w:val="00B00860"/>
    <w:rsid w:val="00B00BFE"/>
    <w:rsid w:val="00B01E52"/>
    <w:rsid w:val="00B0366B"/>
    <w:rsid w:val="00B03F99"/>
    <w:rsid w:val="00B044C3"/>
    <w:rsid w:val="00B048E3"/>
    <w:rsid w:val="00B04D0C"/>
    <w:rsid w:val="00B04EFD"/>
    <w:rsid w:val="00B04F98"/>
    <w:rsid w:val="00B05E99"/>
    <w:rsid w:val="00B06225"/>
    <w:rsid w:val="00B0697C"/>
    <w:rsid w:val="00B07531"/>
    <w:rsid w:val="00B111CD"/>
    <w:rsid w:val="00B11ABF"/>
    <w:rsid w:val="00B12916"/>
    <w:rsid w:val="00B12C68"/>
    <w:rsid w:val="00B13029"/>
    <w:rsid w:val="00B133E9"/>
    <w:rsid w:val="00B13444"/>
    <w:rsid w:val="00B136B2"/>
    <w:rsid w:val="00B136F0"/>
    <w:rsid w:val="00B13818"/>
    <w:rsid w:val="00B13C96"/>
    <w:rsid w:val="00B14051"/>
    <w:rsid w:val="00B146FA"/>
    <w:rsid w:val="00B149E5"/>
    <w:rsid w:val="00B15449"/>
    <w:rsid w:val="00B1565B"/>
    <w:rsid w:val="00B1583B"/>
    <w:rsid w:val="00B15E30"/>
    <w:rsid w:val="00B17883"/>
    <w:rsid w:val="00B17C0F"/>
    <w:rsid w:val="00B2004E"/>
    <w:rsid w:val="00B207C3"/>
    <w:rsid w:val="00B20825"/>
    <w:rsid w:val="00B21366"/>
    <w:rsid w:val="00B21598"/>
    <w:rsid w:val="00B21AB9"/>
    <w:rsid w:val="00B21B24"/>
    <w:rsid w:val="00B2291A"/>
    <w:rsid w:val="00B2426C"/>
    <w:rsid w:val="00B2593A"/>
    <w:rsid w:val="00B2593E"/>
    <w:rsid w:val="00B25DB7"/>
    <w:rsid w:val="00B26495"/>
    <w:rsid w:val="00B2660E"/>
    <w:rsid w:val="00B2666F"/>
    <w:rsid w:val="00B268F8"/>
    <w:rsid w:val="00B26B24"/>
    <w:rsid w:val="00B27FA5"/>
    <w:rsid w:val="00B30697"/>
    <w:rsid w:val="00B3079E"/>
    <w:rsid w:val="00B30D80"/>
    <w:rsid w:val="00B31504"/>
    <w:rsid w:val="00B317E0"/>
    <w:rsid w:val="00B31A32"/>
    <w:rsid w:val="00B323C7"/>
    <w:rsid w:val="00B32DBE"/>
    <w:rsid w:val="00B335E6"/>
    <w:rsid w:val="00B344B2"/>
    <w:rsid w:val="00B364D5"/>
    <w:rsid w:val="00B36AF2"/>
    <w:rsid w:val="00B36D0E"/>
    <w:rsid w:val="00B378D7"/>
    <w:rsid w:val="00B406AB"/>
    <w:rsid w:val="00B40CD7"/>
    <w:rsid w:val="00B418DE"/>
    <w:rsid w:val="00B41A86"/>
    <w:rsid w:val="00B41E25"/>
    <w:rsid w:val="00B4317E"/>
    <w:rsid w:val="00B43B2D"/>
    <w:rsid w:val="00B43E18"/>
    <w:rsid w:val="00B44FB6"/>
    <w:rsid w:val="00B456DC"/>
    <w:rsid w:val="00B45932"/>
    <w:rsid w:val="00B466ED"/>
    <w:rsid w:val="00B4687B"/>
    <w:rsid w:val="00B47360"/>
    <w:rsid w:val="00B475A8"/>
    <w:rsid w:val="00B47AAF"/>
    <w:rsid w:val="00B47C4B"/>
    <w:rsid w:val="00B50063"/>
    <w:rsid w:val="00B51D0E"/>
    <w:rsid w:val="00B522B6"/>
    <w:rsid w:val="00B52FE5"/>
    <w:rsid w:val="00B549EC"/>
    <w:rsid w:val="00B55089"/>
    <w:rsid w:val="00B5532F"/>
    <w:rsid w:val="00B55920"/>
    <w:rsid w:val="00B55D39"/>
    <w:rsid w:val="00B5643C"/>
    <w:rsid w:val="00B576DE"/>
    <w:rsid w:val="00B621D2"/>
    <w:rsid w:val="00B62CC0"/>
    <w:rsid w:val="00B63E9D"/>
    <w:rsid w:val="00B63FD9"/>
    <w:rsid w:val="00B64E18"/>
    <w:rsid w:val="00B6572D"/>
    <w:rsid w:val="00B6597D"/>
    <w:rsid w:val="00B65AE7"/>
    <w:rsid w:val="00B661E6"/>
    <w:rsid w:val="00B671E2"/>
    <w:rsid w:val="00B70DC1"/>
    <w:rsid w:val="00B7127B"/>
    <w:rsid w:val="00B7128B"/>
    <w:rsid w:val="00B712B3"/>
    <w:rsid w:val="00B71BB2"/>
    <w:rsid w:val="00B71DDE"/>
    <w:rsid w:val="00B720DF"/>
    <w:rsid w:val="00B730BD"/>
    <w:rsid w:val="00B73AD5"/>
    <w:rsid w:val="00B73BE2"/>
    <w:rsid w:val="00B73DE5"/>
    <w:rsid w:val="00B7410C"/>
    <w:rsid w:val="00B751FA"/>
    <w:rsid w:val="00B752C4"/>
    <w:rsid w:val="00B7608F"/>
    <w:rsid w:val="00B77048"/>
    <w:rsid w:val="00B770D0"/>
    <w:rsid w:val="00B80F00"/>
    <w:rsid w:val="00B824A6"/>
    <w:rsid w:val="00B82A62"/>
    <w:rsid w:val="00B83477"/>
    <w:rsid w:val="00B8360A"/>
    <w:rsid w:val="00B83BC3"/>
    <w:rsid w:val="00B85122"/>
    <w:rsid w:val="00B85239"/>
    <w:rsid w:val="00B85D17"/>
    <w:rsid w:val="00B8638D"/>
    <w:rsid w:val="00B869C6"/>
    <w:rsid w:val="00B87AD3"/>
    <w:rsid w:val="00B87F41"/>
    <w:rsid w:val="00B90472"/>
    <w:rsid w:val="00B9119D"/>
    <w:rsid w:val="00B91279"/>
    <w:rsid w:val="00B91434"/>
    <w:rsid w:val="00B91633"/>
    <w:rsid w:val="00B924BB"/>
    <w:rsid w:val="00B92E15"/>
    <w:rsid w:val="00B936BE"/>
    <w:rsid w:val="00B94399"/>
    <w:rsid w:val="00B94E85"/>
    <w:rsid w:val="00B94EA8"/>
    <w:rsid w:val="00B95396"/>
    <w:rsid w:val="00B95918"/>
    <w:rsid w:val="00B966BA"/>
    <w:rsid w:val="00B96C12"/>
    <w:rsid w:val="00B9733B"/>
    <w:rsid w:val="00B9759F"/>
    <w:rsid w:val="00BA0508"/>
    <w:rsid w:val="00BA0716"/>
    <w:rsid w:val="00BA0760"/>
    <w:rsid w:val="00BA0963"/>
    <w:rsid w:val="00BA18AB"/>
    <w:rsid w:val="00BA2011"/>
    <w:rsid w:val="00BA2071"/>
    <w:rsid w:val="00BA2E95"/>
    <w:rsid w:val="00BA305B"/>
    <w:rsid w:val="00BA336A"/>
    <w:rsid w:val="00BA552C"/>
    <w:rsid w:val="00BA5A90"/>
    <w:rsid w:val="00BA6BAB"/>
    <w:rsid w:val="00BA75EE"/>
    <w:rsid w:val="00BA7F19"/>
    <w:rsid w:val="00BB0115"/>
    <w:rsid w:val="00BB02F6"/>
    <w:rsid w:val="00BB0638"/>
    <w:rsid w:val="00BB1048"/>
    <w:rsid w:val="00BB1375"/>
    <w:rsid w:val="00BB1FDD"/>
    <w:rsid w:val="00BB2061"/>
    <w:rsid w:val="00BB2271"/>
    <w:rsid w:val="00BB247E"/>
    <w:rsid w:val="00BB3086"/>
    <w:rsid w:val="00BB44E7"/>
    <w:rsid w:val="00BB5733"/>
    <w:rsid w:val="00BB5843"/>
    <w:rsid w:val="00BB6789"/>
    <w:rsid w:val="00BB711F"/>
    <w:rsid w:val="00BB718E"/>
    <w:rsid w:val="00BB75F9"/>
    <w:rsid w:val="00BB79C5"/>
    <w:rsid w:val="00BB7D6B"/>
    <w:rsid w:val="00BC0ADC"/>
    <w:rsid w:val="00BC0B3C"/>
    <w:rsid w:val="00BC10D8"/>
    <w:rsid w:val="00BC1399"/>
    <w:rsid w:val="00BC1FFF"/>
    <w:rsid w:val="00BC2A27"/>
    <w:rsid w:val="00BC2E5E"/>
    <w:rsid w:val="00BC2F22"/>
    <w:rsid w:val="00BC4A90"/>
    <w:rsid w:val="00BC54F8"/>
    <w:rsid w:val="00BC574C"/>
    <w:rsid w:val="00BC57AC"/>
    <w:rsid w:val="00BC61F4"/>
    <w:rsid w:val="00BC6787"/>
    <w:rsid w:val="00BC7051"/>
    <w:rsid w:val="00BC7A5C"/>
    <w:rsid w:val="00BD0672"/>
    <w:rsid w:val="00BD149C"/>
    <w:rsid w:val="00BD15D1"/>
    <w:rsid w:val="00BD21A6"/>
    <w:rsid w:val="00BD2BD7"/>
    <w:rsid w:val="00BD309E"/>
    <w:rsid w:val="00BD3639"/>
    <w:rsid w:val="00BD3CE8"/>
    <w:rsid w:val="00BD41EF"/>
    <w:rsid w:val="00BD511A"/>
    <w:rsid w:val="00BD66D2"/>
    <w:rsid w:val="00BD67C5"/>
    <w:rsid w:val="00BD6A35"/>
    <w:rsid w:val="00BD7033"/>
    <w:rsid w:val="00BD7654"/>
    <w:rsid w:val="00BD77F7"/>
    <w:rsid w:val="00BD7968"/>
    <w:rsid w:val="00BD7F4A"/>
    <w:rsid w:val="00BE0E42"/>
    <w:rsid w:val="00BE1931"/>
    <w:rsid w:val="00BE1D43"/>
    <w:rsid w:val="00BE1D59"/>
    <w:rsid w:val="00BE26E7"/>
    <w:rsid w:val="00BE2746"/>
    <w:rsid w:val="00BE2856"/>
    <w:rsid w:val="00BE3A79"/>
    <w:rsid w:val="00BE61EE"/>
    <w:rsid w:val="00BE758B"/>
    <w:rsid w:val="00BE7BA3"/>
    <w:rsid w:val="00BF0A79"/>
    <w:rsid w:val="00BF16F6"/>
    <w:rsid w:val="00BF1831"/>
    <w:rsid w:val="00BF1B5C"/>
    <w:rsid w:val="00BF2432"/>
    <w:rsid w:val="00BF2A85"/>
    <w:rsid w:val="00BF391C"/>
    <w:rsid w:val="00BF4CCE"/>
    <w:rsid w:val="00BF6709"/>
    <w:rsid w:val="00BF7693"/>
    <w:rsid w:val="00BF76E9"/>
    <w:rsid w:val="00C00402"/>
    <w:rsid w:val="00C01210"/>
    <w:rsid w:val="00C022F8"/>
    <w:rsid w:val="00C02BC7"/>
    <w:rsid w:val="00C03B8A"/>
    <w:rsid w:val="00C03FB0"/>
    <w:rsid w:val="00C0410B"/>
    <w:rsid w:val="00C041E8"/>
    <w:rsid w:val="00C042AF"/>
    <w:rsid w:val="00C05190"/>
    <w:rsid w:val="00C05696"/>
    <w:rsid w:val="00C06166"/>
    <w:rsid w:val="00C06DEC"/>
    <w:rsid w:val="00C06E62"/>
    <w:rsid w:val="00C06EA8"/>
    <w:rsid w:val="00C078B0"/>
    <w:rsid w:val="00C10518"/>
    <w:rsid w:val="00C10861"/>
    <w:rsid w:val="00C11207"/>
    <w:rsid w:val="00C11720"/>
    <w:rsid w:val="00C11798"/>
    <w:rsid w:val="00C12DD7"/>
    <w:rsid w:val="00C1303C"/>
    <w:rsid w:val="00C13FAA"/>
    <w:rsid w:val="00C1413F"/>
    <w:rsid w:val="00C14BFB"/>
    <w:rsid w:val="00C14CF4"/>
    <w:rsid w:val="00C15C26"/>
    <w:rsid w:val="00C16F58"/>
    <w:rsid w:val="00C17280"/>
    <w:rsid w:val="00C173D5"/>
    <w:rsid w:val="00C1794D"/>
    <w:rsid w:val="00C20BCC"/>
    <w:rsid w:val="00C2304C"/>
    <w:rsid w:val="00C23D68"/>
    <w:rsid w:val="00C24776"/>
    <w:rsid w:val="00C248AB"/>
    <w:rsid w:val="00C25AE5"/>
    <w:rsid w:val="00C26D3E"/>
    <w:rsid w:val="00C26DC3"/>
    <w:rsid w:val="00C27489"/>
    <w:rsid w:val="00C278EC"/>
    <w:rsid w:val="00C30668"/>
    <w:rsid w:val="00C308B1"/>
    <w:rsid w:val="00C30FFD"/>
    <w:rsid w:val="00C3126F"/>
    <w:rsid w:val="00C32757"/>
    <w:rsid w:val="00C338EA"/>
    <w:rsid w:val="00C346C5"/>
    <w:rsid w:val="00C35958"/>
    <w:rsid w:val="00C36675"/>
    <w:rsid w:val="00C3769B"/>
    <w:rsid w:val="00C37B80"/>
    <w:rsid w:val="00C40933"/>
    <w:rsid w:val="00C417C3"/>
    <w:rsid w:val="00C4196B"/>
    <w:rsid w:val="00C41D45"/>
    <w:rsid w:val="00C420EA"/>
    <w:rsid w:val="00C42143"/>
    <w:rsid w:val="00C42B6D"/>
    <w:rsid w:val="00C43E6E"/>
    <w:rsid w:val="00C441BE"/>
    <w:rsid w:val="00C442B5"/>
    <w:rsid w:val="00C44A9A"/>
    <w:rsid w:val="00C44C40"/>
    <w:rsid w:val="00C44FB7"/>
    <w:rsid w:val="00C466AE"/>
    <w:rsid w:val="00C469EC"/>
    <w:rsid w:val="00C46AC5"/>
    <w:rsid w:val="00C46E96"/>
    <w:rsid w:val="00C4794C"/>
    <w:rsid w:val="00C47A78"/>
    <w:rsid w:val="00C50DE7"/>
    <w:rsid w:val="00C50F14"/>
    <w:rsid w:val="00C51AC8"/>
    <w:rsid w:val="00C51CF7"/>
    <w:rsid w:val="00C51E57"/>
    <w:rsid w:val="00C52D19"/>
    <w:rsid w:val="00C542C8"/>
    <w:rsid w:val="00C54D5E"/>
    <w:rsid w:val="00C54F21"/>
    <w:rsid w:val="00C54F91"/>
    <w:rsid w:val="00C55844"/>
    <w:rsid w:val="00C55BEA"/>
    <w:rsid w:val="00C56523"/>
    <w:rsid w:val="00C570F5"/>
    <w:rsid w:val="00C574D4"/>
    <w:rsid w:val="00C578EC"/>
    <w:rsid w:val="00C57D10"/>
    <w:rsid w:val="00C60C0C"/>
    <w:rsid w:val="00C61D9D"/>
    <w:rsid w:val="00C629E7"/>
    <w:rsid w:val="00C62D4E"/>
    <w:rsid w:val="00C6351E"/>
    <w:rsid w:val="00C63862"/>
    <w:rsid w:val="00C639C9"/>
    <w:rsid w:val="00C63A0D"/>
    <w:rsid w:val="00C641CC"/>
    <w:rsid w:val="00C6425F"/>
    <w:rsid w:val="00C64EB6"/>
    <w:rsid w:val="00C65C29"/>
    <w:rsid w:val="00C662E4"/>
    <w:rsid w:val="00C6672C"/>
    <w:rsid w:val="00C66E2C"/>
    <w:rsid w:val="00C66EA2"/>
    <w:rsid w:val="00C6774A"/>
    <w:rsid w:val="00C70556"/>
    <w:rsid w:val="00C70788"/>
    <w:rsid w:val="00C7088C"/>
    <w:rsid w:val="00C70AA5"/>
    <w:rsid w:val="00C7179D"/>
    <w:rsid w:val="00C72894"/>
    <w:rsid w:val="00C72C3B"/>
    <w:rsid w:val="00C72F1E"/>
    <w:rsid w:val="00C731B6"/>
    <w:rsid w:val="00C735EC"/>
    <w:rsid w:val="00C7360F"/>
    <w:rsid w:val="00C73781"/>
    <w:rsid w:val="00C73D30"/>
    <w:rsid w:val="00C73EE6"/>
    <w:rsid w:val="00C74920"/>
    <w:rsid w:val="00C74D7A"/>
    <w:rsid w:val="00C74DFB"/>
    <w:rsid w:val="00C74FA1"/>
    <w:rsid w:val="00C76674"/>
    <w:rsid w:val="00C76D73"/>
    <w:rsid w:val="00C77B5B"/>
    <w:rsid w:val="00C802F0"/>
    <w:rsid w:val="00C806C1"/>
    <w:rsid w:val="00C80A57"/>
    <w:rsid w:val="00C8158F"/>
    <w:rsid w:val="00C8175A"/>
    <w:rsid w:val="00C81913"/>
    <w:rsid w:val="00C82A22"/>
    <w:rsid w:val="00C8337B"/>
    <w:rsid w:val="00C83ADD"/>
    <w:rsid w:val="00C83B59"/>
    <w:rsid w:val="00C83EB6"/>
    <w:rsid w:val="00C8492E"/>
    <w:rsid w:val="00C84FFB"/>
    <w:rsid w:val="00C85120"/>
    <w:rsid w:val="00C85560"/>
    <w:rsid w:val="00C8572D"/>
    <w:rsid w:val="00C863AF"/>
    <w:rsid w:val="00C864D9"/>
    <w:rsid w:val="00C87CD8"/>
    <w:rsid w:val="00C87D40"/>
    <w:rsid w:val="00C905D4"/>
    <w:rsid w:val="00C91C8F"/>
    <w:rsid w:val="00C91FC8"/>
    <w:rsid w:val="00C9232B"/>
    <w:rsid w:val="00C923CF"/>
    <w:rsid w:val="00C9354C"/>
    <w:rsid w:val="00C9623C"/>
    <w:rsid w:val="00C96417"/>
    <w:rsid w:val="00C9662D"/>
    <w:rsid w:val="00C97476"/>
    <w:rsid w:val="00C97B5F"/>
    <w:rsid w:val="00CA03AC"/>
    <w:rsid w:val="00CA1031"/>
    <w:rsid w:val="00CA19C8"/>
    <w:rsid w:val="00CA30F7"/>
    <w:rsid w:val="00CA3BE7"/>
    <w:rsid w:val="00CA3CB8"/>
    <w:rsid w:val="00CA3EE1"/>
    <w:rsid w:val="00CA4F53"/>
    <w:rsid w:val="00CA57AE"/>
    <w:rsid w:val="00CA5E99"/>
    <w:rsid w:val="00CA67CD"/>
    <w:rsid w:val="00CB042F"/>
    <w:rsid w:val="00CB0450"/>
    <w:rsid w:val="00CB0A5A"/>
    <w:rsid w:val="00CB0CC5"/>
    <w:rsid w:val="00CB26F5"/>
    <w:rsid w:val="00CB2E86"/>
    <w:rsid w:val="00CB3098"/>
    <w:rsid w:val="00CB35F3"/>
    <w:rsid w:val="00CB381A"/>
    <w:rsid w:val="00CB3A9F"/>
    <w:rsid w:val="00CB4025"/>
    <w:rsid w:val="00CB4A4B"/>
    <w:rsid w:val="00CB5395"/>
    <w:rsid w:val="00CB54BD"/>
    <w:rsid w:val="00CB55E8"/>
    <w:rsid w:val="00CB5AB1"/>
    <w:rsid w:val="00CB66F6"/>
    <w:rsid w:val="00CB676A"/>
    <w:rsid w:val="00CB6D30"/>
    <w:rsid w:val="00CB770B"/>
    <w:rsid w:val="00CB79C5"/>
    <w:rsid w:val="00CB7A27"/>
    <w:rsid w:val="00CC0B47"/>
    <w:rsid w:val="00CC0DE0"/>
    <w:rsid w:val="00CC0FA3"/>
    <w:rsid w:val="00CC1717"/>
    <w:rsid w:val="00CC515E"/>
    <w:rsid w:val="00CC5C31"/>
    <w:rsid w:val="00CC657D"/>
    <w:rsid w:val="00CC7043"/>
    <w:rsid w:val="00CC7892"/>
    <w:rsid w:val="00CD0350"/>
    <w:rsid w:val="00CD03B0"/>
    <w:rsid w:val="00CD1DDE"/>
    <w:rsid w:val="00CD2960"/>
    <w:rsid w:val="00CD3059"/>
    <w:rsid w:val="00CD3263"/>
    <w:rsid w:val="00CD3B0F"/>
    <w:rsid w:val="00CD4BE7"/>
    <w:rsid w:val="00CD4D8A"/>
    <w:rsid w:val="00CD5E3E"/>
    <w:rsid w:val="00CD6C47"/>
    <w:rsid w:val="00CD71AA"/>
    <w:rsid w:val="00CD77A0"/>
    <w:rsid w:val="00CD7BA9"/>
    <w:rsid w:val="00CE08D5"/>
    <w:rsid w:val="00CE0B0F"/>
    <w:rsid w:val="00CE0C73"/>
    <w:rsid w:val="00CE2DB4"/>
    <w:rsid w:val="00CE35D9"/>
    <w:rsid w:val="00CE3631"/>
    <w:rsid w:val="00CE3C3F"/>
    <w:rsid w:val="00CE53E9"/>
    <w:rsid w:val="00CE5E0F"/>
    <w:rsid w:val="00CE65F4"/>
    <w:rsid w:val="00CE6943"/>
    <w:rsid w:val="00CE6C6F"/>
    <w:rsid w:val="00CE7E23"/>
    <w:rsid w:val="00CF070D"/>
    <w:rsid w:val="00CF1B60"/>
    <w:rsid w:val="00CF3635"/>
    <w:rsid w:val="00CF555A"/>
    <w:rsid w:val="00CF6479"/>
    <w:rsid w:val="00D001BB"/>
    <w:rsid w:val="00D003B2"/>
    <w:rsid w:val="00D003B9"/>
    <w:rsid w:val="00D00F80"/>
    <w:rsid w:val="00D017A5"/>
    <w:rsid w:val="00D01FBD"/>
    <w:rsid w:val="00D02312"/>
    <w:rsid w:val="00D025EA"/>
    <w:rsid w:val="00D02E68"/>
    <w:rsid w:val="00D03EC4"/>
    <w:rsid w:val="00D04BC1"/>
    <w:rsid w:val="00D05035"/>
    <w:rsid w:val="00D05682"/>
    <w:rsid w:val="00D05FF9"/>
    <w:rsid w:val="00D061C7"/>
    <w:rsid w:val="00D06488"/>
    <w:rsid w:val="00D0672D"/>
    <w:rsid w:val="00D0769F"/>
    <w:rsid w:val="00D07F08"/>
    <w:rsid w:val="00D07FC2"/>
    <w:rsid w:val="00D10D3E"/>
    <w:rsid w:val="00D11602"/>
    <w:rsid w:val="00D11E81"/>
    <w:rsid w:val="00D1215E"/>
    <w:rsid w:val="00D12236"/>
    <w:rsid w:val="00D12654"/>
    <w:rsid w:val="00D12BAE"/>
    <w:rsid w:val="00D12F00"/>
    <w:rsid w:val="00D13DF2"/>
    <w:rsid w:val="00D1447D"/>
    <w:rsid w:val="00D1569C"/>
    <w:rsid w:val="00D15AC9"/>
    <w:rsid w:val="00D15C90"/>
    <w:rsid w:val="00D170B1"/>
    <w:rsid w:val="00D17AE9"/>
    <w:rsid w:val="00D17B16"/>
    <w:rsid w:val="00D17CFF"/>
    <w:rsid w:val="00D2019B"/>
    <w:rsid w:val="00D20CB5"/>
    <w:rsid w:val="00D21458"/>
    <w:rsid w:val="00D21D77"/>
    <w:rsid w:val="00D22FAF"/>
    <w:rsid w:val="00D23175"/>
    <w:rsid w:val="00D23402"/>
    <w:rsid w:val="00D24434"/>
    <w:rsid w:val="00D2466A"/>
    <w:rsid w:val="00D25465"/>
    <w:rsid w:val="00D256E6"/>
    <w:rsid w:val="00D263F3"/>
    <w:rsid w:val="00D26A8E"/>
    <w:rsid w:val="00D27D9C"/>
    <w:rsid w:val="00D30049"/>
    <w:rsid w:val="00D305BE"/>
    <w:rsid w:val="00D3092A"/>
    <w:rsid w:val="00D31AD1"/>
    <w:rsid w:val="00D343B5"/>
    <w:rsid w:val="00D34973"/>
    <w:rsid w:val="00D34A00"/>
    <w:rsid w:val="00D35573"/>
    <w:rsid w:val="00D361F1"/>
    <w:rsid w:val="00D36546"/>
    <w:rsid w:val="00D36704"/>
    <w:rsid w:val="00D37A54"/>
    <w:rsid w:val="00D414EF"/>
    <w:rsid w:val="00D41773"/>
    <w:rsid w:val="00D41945"/>
    <w:rsid w:val="00D42D20"/>
    <w:rsid w:val="00D43490"/>
    <w:rsid w:val="00D44B5E"/>
    <w:rsid w:val="00D4503C"/>
    <w:rsid w:val="00D452A8"/>
    <w:rsid w:val="00D45E8C"/>
    <w:rsid w:val="00D462D4"/>
    <w:rsid w:val="00D46D4F"/>
    <w:rsid w:val="00D47C83"/>
    <w:rsid w:val="00D47E68"/>
    <w:rsid w:val="00D51A8A"/>
    <w:rsid w:val="00D51FB7"/>
    <w:rsid w:val="00D5342D"/>
    <w:rsid w:val="00D538F3"/>
    <w:rsid w:val="00D541EF"/>
    <w:rsid w:val="00D54864"/>
    <w:rsid w:val="00D549BD"/>
    <w:rsid w:val="00D54A81"/>
    <w:rsid w:val="00D54F58"/>
    <w:rsid w:val="00D551DC"/>
    <w:rsid w:val="00D557C3"/>
    <w:rsid w:val="00D567B5"/>
    <w:rsid w:val="00D567F9"/>
    <w:rsid w:val="00D571BA"/>
    <w:rsid w:val="00D576C5"/>
    <w:rsid w:val="00D57FCE"/>
    <w:rsid w:val="00D61845"/>
    <w:rsid w:val="00D61F26"/>
    <w:rsid w:val="00D620DC"/>
    <w:rsid w:val="00D62C10"/>
    <w:rsid w:val="00D62C68"/>
    <w:rsid w:val="00D62CCD"/>
    <w:rsid w:val="00D6545A"/>
    <w:rsid w:val="00D656FE"/>
    <w:rsid w:val="00D65AD3"/>
    <w:rsid w:val="00D66E3F"/>
    <w:rsid w:val="00D66F02"/>
    <w:rsid w:val="00D6715A"/>
    <w:rsid w:val="00D67832"/>
    <w:rsid w:val="00D67DC4"/>
    <w:rsid w:val="00D67ED6"/>
    <w:rsid w:val="00D67FF6"/>
    <w:rsid w:val="00D7121B"/>
    <w:rsid w:val="00D71882"/>
    <w:rsid w:val="00D71D7F"/>
    <w:rsid w:val="00D72D7F"/>
    <w:rsid w:val="00D7347A"/>
    <w:rsid w:val="00D736E4"/>
    <w:rsid w:val="00D73A36"/>
    <w:rsid w:val="00D73F2C"/>
    <w:rsid w:val="00D7481D"/>
    <w:rsid w:val="00D749DD"/>
    <w:rsid w:val="00D751D9"/>
    <w:rsid w:val="00D75B27"/>
    <w:rsid w:val="00D75CA4"/>
    <w:rsid w:val="00D75E61"/>
    <w:rsid w:val="00D76B08"/>
    <w:rsid w:val="00D76F98"/>
    <w:rsid w:val="00D7776E"/>
    <w:rsid w:val="00D77779"/>
    <w:rsid w:val="00D77AF5"/>
    <w:rsid w:val="00D77CB4"/>
    <w:rsid w:val="00D80470"/>
    <w:rsid w:val="00D81DC2"/>
    <w:rsid w:val="00D82B65"/>
    <w:rsid w:val="00D839CE"/>
    <w:rsid w:val="00D846C1"/>
    <w:rsid w:val="00D84F57"/>
    <w:rsid w:val="00D85014"/>
    <w:rsid w:val="00D85209"/>
    <w:rsid w:val="00D85ABD"/>
    <w:rsid w:val="00D85E92"/>
    <w:rsid w:val="00D86557"/>
    <w:rsid w:val="00D86CF5"/>
    <w:rsid w:val="00D9038B"/>
    <w:rsid w:val="00D90B5A"/>
    <w:rsid w:val="00D90BAE"/>
    <w:rsid w:val="00D90DCF"/>
    <w:rsid w:val="00D911C8"/>
    <w:rsid w:val="00D93512"/>
    <w:rsid w:val="00D93765"/>
    <w:rsid w:val="00D93FC8"/>
    <w:rsid w:val="00D94435"/>
    <w:rsid w:val="00D9491B"/>
    <w:rsid w:val="00D95BB5"/>
    <w:rsid w:val="00D95FCD"/>
    <w:rsid w:val="00D96105"/>
    <w:rsid w:val="00D9661C"/>
    <w:rsid w:val="00D9799E"/>
    <w:rsid w:val="00D97ECD"/>
    <w:rsid w:val="00DA1FEC"/>
    <w:rsid w:val="00DA23F0"/>
    <w:rsid w:val="00DA26B6"/>
    <w:rsid w:val="00DA2CA1"/>
    <w:rsid w:val="00DA32E5"/>
    <w:rsid w:val="00DA32ED"/>
    <w:rsid w:val="00DA38AE"/>
    <w:rsid w:val="00DA39DB"/>
    <w:rsid w:val="00DA3D15"/>
    <w:rsid w:val="00DA45EC"/>
    <w:rsid w:val="00DA45EE"/>
    <w:rsid w:val="00DA4910"/>
    <w:rsid w:val="00DA4B29"/>
    <w:rsid w:val="00DA4D86"/>
    <w:rsid w:val="00DA4E33"/>
    <w:rsid w:val="00DA4F6D"/>
    <w:rsid w:val="00DA51DB"/>
    <w:rsid w:val="00DA6D08"/>
    <w:rsid w:val="00DA6E61"/>
    <w:rsid w:val="00DA782F"/>
    <w:rsid w:val="00DB008F"/>
    <w:rsid w:val="00DB03BB"/>
    <w:rsid w:val="00DB05A0"/>
    <w:rsid w:val="00DB0C4B"/>
    <w:rsid w:val="00DB0FCD"/>
    <w:rsid w:val="00DB204E"/>
    <w:rsid w:val="00DB3B24"/>
    <w:rsid w:val="00DB4F7A"/>
    <w:rsid w:val="00DB52DD"/>
    <w:rsid w:val="00DB62C7"/>
    <w:rsid w:val="00DB6922"/>
    <w:rsid w:val="00DB6950"/>
    <w:rsid w:val="00DC0183"/>
    <w:rsid w:val="00DC053A"/>
    <w:rsid w:val="00DC07EE"/>
    <w:rsid w:val="00DC0A31"/>
    <w:rsid w:val="00DC13D4"/>
    <w:rsid w:val="00DC19D3"/>
    <w:rsid w:val="00DC1C7C"/>
    <w:rsid w:val="00DC2185"/>
    <w:rsid w:val="00DC2D62"/>
    <w:rsid w:val="00DC33A7"/>
    <w:rsid w:val="00DC354A"/>
    <w:rsid w:val="00DC4365"/>
    <w:rsid w:val="00DC4826"/>
    <w:rsid w:val="00DC49EC"/>
    <w:rsid w:val="00DC4CFB"/>
    <w:rsid w:val="00DC4E25"/>
    <w:rsid w:val="00DC63B7"/>
    <w:rsid w:val="00DC6732"/>
    <w:rsid w:val="00DC6FA5"/>
    <w:rsid w:val="00DC71AD"/>
    <w:rsid w:val="00DC75EF"/>
    <w:rsid w:val="00DD072E"/>
    <w:rsid w:val="00DD0B1E"/>
    <w:rsid w:val="00DD0DC8"/>
    <w:rsid w:val="00DD1591"/>
    <w:rsid w:val="00DD1C12"/>
    <w:rsid w:val="00DD2C27"/>
    <w:rsid w:val="00DD4350"/>
    <w:rsid w:val="00DD4DFB"/>
    <w:rsid w:val="00DD509B"/>
    <w:rsid w:val="00DD5139"/>
    <w:rsid w:val="00DD52B2"/>
    <w:rsid w:val="00DD597E"/>
    <w:rsid w:val="00DD7072"/>
    <w:rsid w:val="00DD70F9"/>
    <w:rsid w:val="00DD779C"/>
    <w:rsid w:val="00DD78C3"/>
    <w:rsid w:val="00DD7A97"/>
    <w:rsid w:val="00DD7C3C"/>
    <w:rsid w:val="00DD7EEE"/>
    <w:rsid w:val="00DE1090"/>
    <w:rsid w:val="00DE13C7"/>
    <w:rsid w:val="00DE18F7"/>
    <w:rsid w:val="00DE196E"/>
    <w:rsid w:val="00DE19C2"/>
    <w:rsid w:val="00DE1AD5"/>
    <w:rsid w:val="00DE2D9C"/>
    <w:rsid w:val="00DE3241"/>
    <w:rsid w:val="00DE4138"/>
    <w:rsid w:val="00DE44E6"/>
    <w:rsid w:val="00DE4ACA"/>
    <w:rsid w:val="00DE4F91"/>
    <w:rsid w:val="00DE5F07"/>
    <w:rsid w:val="00DE66F9"/>
    <w:rsid w:val="00DE680F"/>
    <w:rsid w:val="00DE6C68"/>
    <w:rsid w:val="00DE7F10"/>
    <w:rsid w:val="00DF0E93"/>
    <w:rsid w:val="00DF16B3"/>
    <w:rsid w:val="00DF2817"/>
    <w:rsid w:val="00DF57AE"/>
    <w:rsid w:val="00DF5AB2"/>
    <w:rsid w:val="00DF5B7A"/>
    <w:rsid w:val="00DF6175"/>
    <w:rsid w:val="00DF6DD0"/>
    <w:rsid w:val="00DF79E9"/>
    <w:rsid w:val="00DF7ADF"/>
    <w:rsid w:val="00E0001F"/>
    <w:rsid w:val="00E00724"/>
    <w:rsid w:val="00E00B03"/>
    <w:rsid w:val="00E00F9F"/>
    <w:rsid w:val="00E0166F"/>
    <w:rsid w:val="00E02078"/>
    <w:rsid w:val="00E03415"/>
    <w:rsid w:val="00E05914"/>
    <w:rsid w:val="00E05968"/>
    <w:rsid w:val="00E0639A"/>
    <w:rsid w:val="00E067E7"/>
    <w:rsid w:val="00E0725E"/>
    <w:rsid w:val="00E10D32"/>
    <w:rsid w:val="00E11F9B"/>
    <w:rsid w:val="00E1388D"/>
    <w:rsid w:val="00E13C3A"/>
    <w:rsid w:val="00E14AFB"/>
    <w:rsid w:val="00E15E09"/>
    <w:rsid w:val="00E1697D"/>
    <w:rsid w:val="00E172A2"/>
    <w:rsid w:val="00E17A7F"/>
    <w:rsid w:val="00E2060D"/>
    <w:rsid w:val="00E20904"/>
    <w:rsid w:val="00E20F9A"/>
    <w:rsid w:val="00E20FBA"/>
    <w:rsid w:val="00E21123"/>
    <w:rsid w:val="00E2117E"/>
    <w:rsid w:val="00E2196E"/>
    <w:rsid w:val="00E22D9A"/>
    <w:rsid w:val="00E232B7"/>
    <w:rsid w:val="00E239CA"/>
    <w:rsid w:val="00E23A7B"/>
    <w:rsid w:val="00E23A8D"/>
    <w:rsid w:val="00E23F75"/>
    <w:rsid w:val="00E241AF"/>
    <w:rsid w:val="00E24D3E"/>
    <w:rsid w:val="00E24E40"/>
    <w:rsid w:val="00E2500B"/>
    <w:rsid w:val="00E2577A"/>
    <w:rsid w:val="00E26764"/>
    <w:rsid w:val="00E267C6"/>
    <w:rsid w:val="00E26854"/>
    <w:rsid w:val="00E26BA1"/>
    <w:rsid w:val="00E26D8D"/>
    <w:rsid w:val="00E26E99"/>
    <w:rsid w:val="00E27958"/>
    <w:rsid w:val="00E27CDC"/>
    <w:rsid w:val="00E314E7"/>
    <w:rsid w:val="00E324EE"/>
    <w:rsid w:val="00E32907"/>
    <w:rsid w:val="00E33269"/>
    <w:rsid w:val="00E33291"/>
    <w:rsid w:val="00E3396D"/>
    <w:rsid w:val="00E345F3"/>
    <w:rsid w:val="00E34764"/>
    <w:rsid w:val="00E34967"/>
    <w:rsid w:val="00E35C84"/>
    <w:rsid w:val="00E36AD9"/>
    <w:rsid w:val="00E36B42"/>
    <w:rsid w:val="00E37590"/>
    <w:rsid w:val="00E37F13"/>
    <w:rsid w:val="00E40255"/>
    <w:rsid w:val="00E41374"/>
    <w:rsid w:val="00E41B02"/>
    <w:rsid w:val="00E42046"/>
    <w:rsid w:val="00E42659"/>
    <w:rsid w:val="00E42DA6"/>
    <w:rsid w:val="00E43299"/>
    <w:rsid w:val="00E434E0"/>
    <w:rsid w:val="00E43720"/>
    <w:rsid w:val="00E45067"/>
    <w:rsid w:val="00E456D1"/>
    <w:rsid w:val="00E46C13"/>
    <w:rsid w:val="00E46D1A"/>
    <w:rsid w:val="00E474EE"/>
    <w:rsid w:val="00E47FBB"/>
    <w:rsid w:val="00E506A6"/>
    <w:rsid w:val="00E51325"/>
    <w:rsid w:val="00E514C4"/>
    <w:rsid w:val="00E52122"/>
    <w:rsid w:val="00E521D8"/>
    <w:rsid w:val="00E52B62"/>
    <w:rsid w:val="00E55371"/>
    <w:rsid w:val="00E5673B"/>
    <w:rsid w:val="00E57C1D"/>
    <w:rsid w:val="00E60EB0"/>
    <w:rsid w:val="00E61590"/>
    <w:rsid w:val="00E61718"/>
    <w:rsid w:val="00E61D68"/>
    <w:rsid w:val="00E623A2"/>
    <w:rsid w:val="00E62AF4"/>
    <w:rsid w:val="00E62F8D"/>
    <w:rsid w:val="00E63218"/>
    <w:rsid w:val="00E648C6"/>
    <w:rsid w:val="00E65188"/>
    <w:rsid w:val="00E70AED"/>
    <w:rsid w:val="00E70E3A"/>
    <w:rsid w:val="00E71897"/>
    <w:rsid w:val="00E7199A"/>
    <w:rsid w:val="00E723EF"/>
    <w:rsid w:val="00E72DCD"/>
    <w:rsid w:val="00E72F0F"/>
    <w:rsid w:val="00E72F9A"/>
    <w:rsid w:val="00E72FBB"/>
    <w:rsid w:val="00E72FD9"/>
    <w:rsid w:val="00E73530"/>
    <w:rsid w:val="00E737C1"/>
    <w:rsid w:val="00E7382C"/>
    <w:rsid w:val="00E73D0E"/>
    <w:rsid w:val="00E74063"/>
    <w:rsid w:val="00E76592"/>
    <w:rsid w:val="00E76866"/>
    <w:rsid w:val="00E76D90"/>
    <w:rsid w:val="00E771D7"/>
    <w:rsid w:val="00E77653"/>
    <w:rsid w:val="00E77A2A"/>
    <w:rsid w:val="00E80796"/>
    <w:rsid w:val="00E80817"/>
    <w:rsid w:val="00E80F70"/>
    <w:rsid w:val="00E812D9"/>
    <w:rsid w:val="00E816EB"/>
    <w:rsid w:val="00E81875"/>
    <w:rsid w:val="00E8227C"/>
    <w:rsid w:val="00E82B7F"/>
    <w:rsid w:val="00E82C7C"/>
    <w:rsid w:val="00E8402D"/>
    <w:rsid w:val="00E855AB"/>
    <w:rsid w:val="00E858B0"/>
    <w:rsid w:val="00E90780"/>
    <w:rsid w:val="00E909BF"/>
    <w:rsid w:val="00E9154D"/>
    <w:rsid w:val="00E916AA"/>
    <w:rsid w:val="00E92EB4"/>
    <w:rsid w:val="00E92ED7"/>
    <w:rsid w:val="00E93931"/>
    <w:rsid w:val="00E93BF7"/>
    <w:rsid w:val="00E945C8"/>
    <w:rsid w:val="00E94DC0"/>
    <w:rsid w:val="00E956BB"/>
    <w:rsid w:val="00EA055D"/>
    <w:rsid w:val="00EA1394"/>
    <w:rsid w:val="00EA1F16"/>
    <w:rsid w:val="00EA2427"/>
    <w:rsid w:val="00EA2E20"/>
    <w:rsid w:val="00EA2EAC"/>
    <w:rsid w:val="00EA3B06"/>
    <w:rsid w:val="00EA3BD8"/>
    <w:rsid w:val="00EA3DFC"/>
    <w:rsid w:val="00EA4855"/>
    <w:rsid w:val="00EA4D2E"/>
    <w:rsid w:val="00EA5810"/>
    <w:rsid w:val="00EA5949"/>
    <w:rsid w:val="00EA644D"/>
    <w:rsid w:val="00EA6F6B"/>
    <w:rsid w:val="00EB04BA"/>
    <w:rsid w:val="00EB148F"/>
    <w:rsid w:val="00EB170E"/>
    <w:rsid w:val="00EB25ED"/>
    <w:rsid w:val="00EB2654"/>
    <w:rsid w:val="00EB32B2"/>
    <w:rsid w:val="00EB3364"/>
    <w:rsid w:val="00EB3567"/>
    <w:rsid w:val="00EB430C"/>
    <w:rsid w:val="00EB4B84"/>
    <w:rsid w:val="00EB5DF4"/>
    <w:rsid w:val="00EB6CFD"/>
    <w:rsid w:val="00EB7A03"/>
    <w:rsid w:val="00EC0080"/>
    <w:rsid w:val="00EC0983"/>
    <w:rsid w:val="00EC0BE3"/>
    <w:rsid w:val="00EC18DC"/>
    <w:rsid w:val="00EC1CBF"/>
    <w:rsid w:val="00EC1F36"/>
    <w:rsid w:val="00EC1F46"/>
    <w:rsid w:val="00EC20D4"/>
    <w:rsid w:val="00EC247A"/>
    <w:rsid w:val="00EC2809"/>
    <w:rsid w:val="00EC2A87"/>
    <w:rsid w:val="00EC30BC"/>
    <w:rsid w:val="00EC33BA"/>
    <w:rsid w:val="00EC3858"/>
    <w:rsid w:val="00EC3D21"/>
    <w:rsid w:val="00EC3FFB"/>
    <w:rsid w:val="00EC400E"/>
    <w:rsid w:val="00EC457A"/>
    <w:rsid w:val="00EC5508"/>
    <w:rsid w:val="00EC5E36"/>
    <w:rsid w:val="00EC71CA"/>
    <w:rsid w:val="00EC71F6"/>
    <w:rsid w:val="00EC7C28"/>
    <w:rsid w:val="00EC7E8B"/>
    <w:rsid w:val="00ED099F"/>
    <w:rsid w:val="00ED1791"/>
    <w:rsid w:val="00ED2263"/>
    <w:rsid w:val="00ED31B6"/>
    <w:rsid w:val="00ED4202"/>
    <w:rsid w:val="00ED4729"/>
    <w:rsid w:val="00ED50E9"/>
    <w:rsid w:val="00ED57E4"/>
    <w:rsid w:val="00ED5800"/>
    <w:rsid w:val="00ED5A53"/>
    <w:rsid w:val="00ED67A7"/>
    <w:rsid w:val="00ED6DE8"/>
    <w:rsid w:val="00ED6F79"/>
    <w:rsid w:val="00ED6FCF"/>
    <w:rsid w:val="00ED7714"/>
    <w:rsid w:val="00EE005D"/>
    <w:rsid w:val="00EE0309"/>
    <w:rsid w:val="00EE0999"/>
    <w:rsid w:val="00EE1AEB"/>
    <w:rsid w:val="00EE1F7D"/>
    <w:rsid w:val="00EE2206"/>
    <w:rsid w:val="00EE23FD"/>
    <w:rsid w:val="00EE285B"/>
    <w:rsid w:val="00EE29A9"/>
    <w:rsid w:val="00EE2B0E"/>
    <w:rsid w:val="00EE301B"/>
    <w:rsid w:val="00EE3527"/>
    <w:rsid w:val="00EE37BD"/>
    <w:rsid w:val="00EE3C6D"/>
    <w:rsid w:val="00EE3CA4"/>
    <w:rsid w:val="00EE41E7"/>
    <w:rsid w:val="00EE5339"/>
    <w:rsid w:val="00EE5C92"/>
    <w:rsid w:val="00EE65EA"/>
    <w:rsid w:val="00EE69AA"/>
    <w:rsid w:val="00EE6D10"/>
    <w:rsid w:val="00EE6E7C"/>
    <w:rsid w:val="00EE7379"/>
    <w:rsid w:val="00EE764B"/>
    <w:rsid w:val="00EF0295"/>
    <w:rsid w:val="00EF0D35"/>
    <w:rsid w:val="00EF0D81"/>
    <w:rsid w:val="00EF18C5"/>
    <w:rsid w:val="00EF18CB"/>
    <w:rsid w:val="00EF1AC3"/>
    <w:rsid w:val="00EF1DFE"/>
    <w:rsid w:val="00EF2C8F"/>
    <w:rsid w:val="00EF36C5"/>
    <w:rsid w:val="00EF384F"/>
    <w:rsid w:val="00EF4A19"/>
    <w:rsid w:val="00EF4E08"/>
    <w:rsid w:val="00EF5377"/>
    <w:rsid w:val="00EF652E"/>
    <w:rsid w:val="00EF6BBE"/>
    <w:rsid w:val="00EF714D"/>
    <w:rsid w:val="00EF761B"/>
    <w:rsid w:val="00EF79D7"/>
    <w:rsid w:val="00F00495"/>
    <w:rsid w:val="00F00B42"/>
    <w:rsid w:val="00F01118"/>
    <w:rsid w:val="00F01459"/>
    <w:rsid w:val="00F0147E"/>
    <w:rsid w:val="00F01ACC"/>
    <w:rsid w:val="00F024D9"/>
    <w:rsid w:val="00F02A8F"/>
    <w:rsid w:val="00F02BE5"/>
    <w:rsid w:val="00F038B2"/>
    <w:rsid w:val="00F0431B"/>
    <w:rsid w:val="00F04F9D"/>
    <w:rsid w:val="00F0575F"/>
    <w:rsid w:val="00F05C1A"/>
    <w:rsid w:val="00F05D22"/>
    <w:rsid w:val="00F05F98"/>
    <w:rsid w:val="00F0660C"/>
    <w:rsid w:val="00F069A3"/>
    <w:rsid w:val="00F07B81"/>
    <w:rsid w:val="00F110F0"/>
    <w:rsid w:val="00F113B1"/>
    <w:rsid w:val="00F1155A"/>
    <w:rsid w:val="00F11DCA"/>
    <w:rsid w:val="00F1214B"/>
    <w:rsid w:val="00F12592"/>
    <w:rsid w:val="00F13CD5"/>
    <w:rsid w:val="00F145AE"/>
    <w:rsid w:val="00F145DE"/>
    <w:rsid w:val="00F14AB5"/>
    <w:rsid w:val="00F15440"/>
    <w:rsid w:val="00F158FF"/>
    <w:rsid w:val="00F166A8"/>
    <w:rsid w:val="00F16F25"/>
    <w:rsid w:val="00F177BA"/>
    <w:rsid w:val="00F200D0"/>
    <w:rsid w:val="00F20464"/>
    <w:rsid w:val="00F2163D"/>
    <w:rsid w:val="00F2168A"/>
    <w:rsid w:val="00F24287"/>
    <w:rsid w:val="00F24A7B"/>
    <w:rsid w:val="00F250DF"/>
    <w:rsid w:val="00F252BA"/>
    <w:rsid w:val="00F25984"/>
    <w:rsid w:val="00F262EA"/>
    <w:rsid w:val="00F2645C"/>
    <w:rsid w:val="00F2665B"/>
    <w:rsid w:val="00F26D33"/>
    <w:rsid w:val="00F279FD"/>
    <w:rsid w:val="00F27F1C"/>
    <w:rsid w:val="00F305BC"/>
    <w:rsid w:val="00F3189F"/>
    <w:rsid w:val="00F31FD3"/>
    <w:rsid w:val="00F32146"/>
    <w:rsid w:val="00F324A5"/>
    <w:rsid w:val="00F35030"/>
    <w:rsid w:val="00F35DFD"/>
    <w:rsid w:val="00F36744"/>
    <w:rsid w:val="00F368C8"/>
    <w:rsid w:val="00F37897"/>
    <w:rsid w:val="00F37DEE"/>
    <w:rsid w:val="00F40570"/>
    <w:rsid w:val="00F407F3"/>
    <w:rsid w:val="00F43C26"/>
    <w:rsid w:val="00F44202"/>
    <w:rsid w:val="00F44AB7"/>
    <w:rsid w:val="00F44C29"/>
    <w:rsid w:val="00F44D97"/>
    <w:rsid w:val="00F45061"/>
    <w:rsid w:val="00F45619"/>
    <w:rsid w:val="00F45ACC"/>
    <w:rsid w:val="00F45AD8"/>
    <w:rsid w:val="00F46408"/>
    <w:rsid w:val="00F464E4"/>
    <w:rsid w:val="00F4679B"/>
    <w:rsid w:val="00F468E1"/>
    <w:rsid w:val="00F473B3"/>
    <w:rsid w:val="00F47733"/>
    <w:rsid w:val="00F47957"/>
    <w:rsid w:val="00F47D57"/>
    <w:rsid w:val="00F47D83"/>
    <w:rsid w:val="00F50932"/>
    <w:rsid w:val="00F50B34"/>
    <w:rsid w:val="00F51221"/>
    <w:rsid w:val="00F5172B"/>
    <w:rsid w:val="00F53541"/>
    <w:rsid w:val="00F53552"/>
    <w:rsid w:val="00F5433E"/>
    <w:rsid w:val="00F549C6"/>
    <w:rsid w:val="00F5512A"/>
    <w:rsid w:val="00F555AD"/>
    <w:rsid w:val="00F55DC4"/>
    <w:rsid w:val="00F562F7"/>
    <w:rsid w:val="00F56715"/>
    <w:rsid w:val="00F601F8"/>
    <w:rsid w:val="00F610EE"/>
    <w:rsid w:val="00F61609"/>
    <w:rsid w:val="00F6182F"/>
    <w:rsid w:val="00F6188B"/>
    <w:rsid w:val="00F627EA"/>
    <w:rsid w:val="00F63808"/>
    <w:rsid w:val="00F63DBA"/>
    <w:rsid w:val="00F63F4C"/>
    <w:rsid w:val="00F644BC"/>
    <w:rsid w:val="00F6488D"/>
    <w:rsid w:val="00F64A08"/>
    <w:rsid w:val="00F64D66"/>
    <w:rsid w:val="00F65195"/>
    <w:rsid w:val="00F6538A"/>
    <w:rsid w:val="00F65688"/>
    <w:rsid w:val="00F660ED"/>
    <w:rsid w:val="00F66216"/>
    <w:rsid w:val="00F66CEB"/>
    <w:rsid w:val="00F66D9E"/>
    <w:rsid w:val="00F7027C"/>
    <w:rsid w:val="00F7031A"/>
    <w:rsid w:val="00F70802"/>
    <w:rsid w:val="00F70C3F"/>
    <w:rsid w:val="00F70DB1"/>
    <w:rsid w:val="00F72781"/>
    <w:rsid w:val="00F72826"/>
    <w:rsid w:val="00F7312A"/>
    <w:rsid w:val="00F73243"/>
    <w:rsid w:val="00F73A21"/>
    <w:rsid w:val="00F73C77"/>
    <w:rsid w:val="00F7424F"/>
    <w:rsid w:val="00F7636F"/>
    <w:rsid w:val="00F76991"/>
    <w:rsid w:val="00F76C57"/>
    <w:rsid w:val="00F77877"/>
    <w:rsid w:val="00F778B1"/>
    <w:rsid w:val="00F77A96"/>
    <w:rsid w:val="00F77CA7"/>
    <w:rsid w:val="00F77D93"/>
    <w:rsid w:val="00F8076B"/>
    <w:rsid w:val="00F81369"/>
    <w:rsid w:val="00F818AB"/>
    <w:rsid w:val="00F82894"/>
    <w:rsid w:val="00F8335D"/>
    <w:rsid w:val="00F83B8F"/>
    <w:rsid w:val="00F83C94"/>
    <w:rsid w:val="00F84A2C"/>
    <w:rsid w:val="00F84D0D"/>
    <w:rsid w:val="00F85D0E"/>
    <w:rsid w:val="00F866B9"/>
    <w:rsid w:val="00F8681D"/>
    <w:rsid w:val="00F86EE1"/>
    <w:rsid w:val="00F87661"/>
    <w:rsid w:val="00F906F2"/>
    <w:rsid w:val="00F90EF8"/>
    <w:rsid w:val="00F91C72"/>
    <w:rsid w:val="00F920F7"/>
    <w:rsid w:val="00F92DF6"/>
    <w:rsid w:val="00F931EE"/>
    <w:rsid w:val="00F9376F"/>
    <w:rsid w:val="00F9381C"/>
    <w:rsid w:val="00F9420E"/>
    <w:rsid w:val="00F947B1"/>
    <w:rsid w:val="00F94B85"/>
    <w:rsid w:val="00F95A1C"/>
    <w:rsid w:val="00F95EA8"/>
    <w:rsid w:val="00F966CC"/>
    <w:rsid w:val="00F979E2"/>
    <w:rsid w:val="00F97DD6"/>
    <w:rsid w:val="00FA20CA"/>
    <w:rsid w:val="00FA2448"/>
    <w:rsid w:val="00FA2B8F"/>
    <w:rsid w:val="00FA3A82"/>
    <w:rsid w:val="00FA3D73"/>
    <w:rsid w:val="00FA3E33"/>
    <w:rsid w:val="00FA3EC8"/>
    <w:rsid w:val="00FA42FE"/>
    <w:rsid w:val="00FA4DBA"/>
    <w:rsid w:val="00FA5E5D"/>
    <w:rsid w:val="00FA7000"/>
    <w:rsid w:val="00FA78EB"/>
    <w:rsid w:val="00FA7DC2"/>
    <w:rsid w:val="00FB00E7"/>
    <w:rsid w:val="00FB0390"/>
    <w:rsid w:val="00FB04EB"/>
    <w:rsid w:val="00FB19C9"/>
    <w:rsid w:val="00FB1ABC"/>
    <w:rsid w:val="00FB210D"/>
    <w:rsid w:val="00FB23D8"/>
    <w:rsid w:val="00FB26D9"/>
    <w:rsid w:val="00FB27E4"/>
    <w:rsid w:val="00FB31F6"/>
    <w:rsid w:val="00FB3825"/>
    <w:rsid w:val="00FB3B05"/>
    <w:rsid w:val="00FB6FD9"/>
    <w:rsid w:val="00FB73E7"/>
    <w:rsid w:val="00FC04ED"/>
    <w:rsid w:val="00FC089A"/>
    <w:rsid w:val="00FC0920"/>
    <w:rsid w:val="00FC16C5"/>
    <w:rsid w:val="00FC1EC1"/>
    <w:rsid w:val="00FC2146"/>
    <w:rsid w:val="00FC257C"/>
    <w:rsid w:val="00FC42AF"/>
    <w:rsid w:val="00FC45BB"/>
    <w:rsid w:val="00FC5663"/>
    <w:rsid w:val="00FC5C19"/>
    <w:rsid w:val="00FC63F5"/>
    <w:rsid w:val="00FC6EB6"/>
    <w:rsid w:val="00FC7A1C"/>
    <w:rsid w:val="00FC7DF2"/>
    <w:rsid w:val="00FD012F"/>
    <w:rsid w:val="00FD024A"/>
    <w:rsid w:val="00FD1502"/>
    <w:rsid w:val="00FD2026"/>
    <w:rsid w:val="00FD289B"/>
    <w:rsid w:val="00FD2FB2"/>
    <w:rsid w:val="00FD3147"/>
    <w:rsid w:val="00FD3932"/>
    <w:rsid w:val="00FD3ABC"/>
    <w:rsid w:val="00FD3E4D"/>
    <w:rsid w:val="00FD4437"/>
    <w:rsid w:val="00FD4B79"/>
    <w:rsid w:val="00FD4C43"/>
    <w:rsid w:val="00FD51DF"/>
    <w:rsid w:val="00FD5634"/>
    <w:rsid w:val="00FD5879"/>
    <w:rsid w:val="00FD5F7A"/>
    <w:rsid w:val="00FE0912"/>
    <w:rsid w:val="00FE0B1E"/>
    <w:rsid w:val="00FE1762"/>
    <w:rsid w:val="00FE1CD8"/>
    <w:rsid w:val="00FE1FD9"/>
    <w:rsid w:val="00FE2152"/>
    <w:rsid w:val="00FE44B8"/>
    <w:rsid w:val="00FE6078"/>
    <w:rsid w:val="00FE6170"/>
    <w:rsid w:val="00FE69DB"/>
    <w:rsid w:val="00FE71BF"/>
    <w:rsid w:val="00FF0479"/>
    <w:rsid w:val="00FF1D78"/>
    <w:rsid w:val="00FF1E0E"/>
    <w:rsid w:val="00FF2CF4"/>
    <w:rsid w:val="00FF31E2"/>
    <w:rsid w:val="00FF5F7C"/>
    <w:rsid w:val="00FF6BB6"/>
    <w:rsid w:val="00FF73F1"/>
    <w:rsid w:val="00FF7520"/>
    <w:rsid w:val="00FF7814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8243"/>
  <w15:chartTrackingRefBased/>
  <w15:docId w15:val="{006B9B93-1E83-40E6-B539-7B638658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7DF"/>
    <w:rPr>
      <w:rFonts w:ascii="Peterburg" w:eastAsia="Times New Roman" w:hAnsi="Peterburg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57BF"/>
    <w:pPr>
      <w:keepNext/>
      <w:spacing w:line="221" w:lineRule="auto"/>
      <w:jc w:val="center"/>
      <w:outlineLvl w:val="0"/>
    </w:pPr>
    <w:rPr>
      <w:color w:val="auto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BB79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rsid w:val="00BB79C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Normal (Web)"/>
    <w:basedOn w:val="a"/>
    <w:rsid w:val="00BB79C5"/>
    <w:pPr>
      <w:spacing w:before="100" w:beforeAutospacing="1" w:after="100" w:afterAutospacing="1"/>
    </w:pPr>
    <w:rPr>
      <w:rFonts w:ascii="Times New Roman" w:hAnsi="Times New Roman"/>
      <w:color w:val="auto"/>
      <w:lang w:val="ru-RU"/>
    </w:rPr>
  </w:style>
  <w:style w:type="character" w:customStyle="1" w:styleId="10">
    <w:name w:val="Заголовок 1 Знак"/>
    <w:link w:val="1"/>
    <w:rsid w:val="009657BF"/>
    <w:rPr>
      <w:rFonts w:ascii="Peterburg" w:eastAsia="Times New Roman" w:hAnsi="Peterburg" w:cs="Times New Roman"/>
      <w:sz w:val="28"/>
      <w:szCs w:val="24"/>
      <w:lang w:eastAsia="ru-RU"/>
    </w:rPr>
  </w:style>
  <w:style w:type="paragraph" w:styleId="a4">
    <w:name w:val="header"/>
    <w:basedOn w:val="a"/>
    <w:link w:val="a5"/>
    <w:rsid w:val="009657BF"/>
    <w:pPr>
      <w:tabs>
        <w:tab w:val="center" w:pos="4844"/>
        <w:tab w:val="right" w:pos="9689"/>
      </w:tabs>
    </w:pPr>
    <w:rPr>
      <w:rFonts w:ascii="Times New Roman" w:hAnsi="Times New Roman" w:cs="Mangal"/>
      <w:color w:val="auto"/>
      <w:szCs w:val="21"/>
      <w:lang w:val="ru-RU" w:bidi="hi-IN"/>
    </w:rPr>
  </w:style>
  <w:style w:type="character" w:customStyle="1" w:styleId="a5">
    <w:name w:val="Верхній колонтитул Знак"/>
    <w:link w:val="a4"/>
    <w:rsid w:val="009657BF"/>
    <w:rPr>
      <w:rFonts w:eastAsia="Times New Roman" w:cs="Mangal"/>
      <w:sz w:val="24"/>
      <w:szCs w:val="21"/>
      <w:lang w:val="ru-RU" w:eastAsia="ru-RU" w:bidi="hi-IN"/>
    </w:rPr>
  </w:style>
  <w:style w:type="paragraph" w:styleId="a6">
    <w:name w:val="footer"/>
    <w:basedOn w:val="a"/>
    <w:link w:val="a7"/>
    <w:uiPriority w:val="99"/>
    <w:unhideWhenUsed/>
    <w:rsid w:val="009657BF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9657BF"/>
    <w:rPr>
      <w:rFonts w:ascii="Peterburg" w:eastAsia="Times New Roman" w:hAnsi="Peterburg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657BF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uiPriority w:val="99"/>
    <w:semiHidden/>
    <w:rsid w:val="009657B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E63218"/>
    <w:rPr>
      <w:sz w:val="20"/>
      <w:szCs w:val="20"/>
    </w:rPr>
  </w:style>
  <w:style w:type="character" w:customStyle="1" w:styleId="ab">
    <w:name w:val="Текст виноски Знак"/>
    <w:link w:val="aa"/>
    <w:uiPriority w:val="99"/>
    <w:semiHidden/>
    <w:rsid w:val="00E63218"/>
    <w:rPr>
      <w:rFonts w:ascii="Peterburg" w:eastAsia="Times New Roman" w:hAnsi="Peterburg" w:cs="Times New Roman"/>
      <w:color w:val="000000"/>
      <w:lang w:eastAsia="ru-RU"/>
    </w:rPr>
  </w:style>
  <w:style w:type="character" w:styleId="ac">
    <w:name w:val="footnote reference"/>
    <w:semiHidden/>
    <w:unhideWhenUsed/>
    <w:rsid w:val="00E63218"/>
    <w:rPr>
      <w:rFonts w:ascii="Times New Roman" w:hAnsi="Times New Roman" w:cs="Times New Roman" w:hint="default"/>
      <w:vertAlign w:val="superscript"/>
    </w:rPr>
  </w:style>
  <w:style w:type="character" w:styleId="ad">
    <w:name w:val="Hyperlink"/>
    <w:uiPriority w:val="99"/>
    <w:unhideWhenUsed/>
    <w:rsid w:val="00435285"/>
    <w:rPr>
      <w:color w:val="0563C1"/>
      <w:u w:val="single"/>
    </w:rPr>
  </w:style>
  <w:style w:type="character" w:customStyle="1" w:styleId="11">
    <w:name w:val="Заголовок №1_"/>
    <w:link w:val="12"/>
    <w:rsid w:val="00536758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536758"/>
    <w:pPr>
      <w:widowControl w:val="0"/>
      <w:shd w:val="clear" w:color="auto" w:fill="FFFFFF"/>
      <w:spacing w:before="1020" w:line="490" w:lineRule="exact"/>
      <w:jc w:val="center"/>
      <w:outlineLvl w:val="0"/>
    </w:pPr>
    <w:rPr>
      <w:rFonts w:ascii="Times New Roman" w:hAnsi="Times New Roman"/>
      <w:b/>
      <w:bCs/>
      <w:color w:val="auto"/>
      <w:sz w:val="28"/>
      <w:szCs w:val="28"/>
      <w:lang w:eastAsia="uk-UA"/>
    </w:rPr>
  </w:style>
  <w:style w:type="character" w:customStyle="1" w:styleId="5">
    <w:name w:val="Основний текст (5)_"/>
    <w:link w:val="50"/>
    <w:rsid w:val="00973DC0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ий текст (5)"/>
    <w:basedOn w:val="a"/>
    <w:link w:val="5"/>
    <w:rsid w:val="00973DC0"/>
    <w:pPr>
      <w:widowControl w:val="0"/>
      <w:shd w:val="clear" w:color="auto" w:fill="FFFFFF"/>
      <w:spacing w:before="420" w:after="420" w:line="475" w:lineRule="exact"/>
      <w:jc w:val="both"/>
    </w:pPr>
    <w:rPr>
      <w:rFonts w:ascii="Times New Roman" w:hAnsi="Times New Roman"/>
      <w:b/>
      <w:bCs/>
      <w:color w:val="auto"/>
      <w:sz w:val="28"/>
      <w:szCs w:val="28"/>
      <w:lang w:eastAsia="uk-UA"/>
    </w:rPr>
  </w:style>
  <w:style w:type="character" w:customStyle="1" w:styleId="2">
    <w:name w:val="Основний текст (2)_"/>
    <w:link w:val="20"/>
    <w:rsid w:val="009D06A8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9D06A8"/>
    <w:pPr>
      <w:widowControl w:val="0"/>
      <w:shd w:val="clear" w:color="auto" w:fill="FFFFFF"/>
      <w:spacing w:before="420" w:line="480" w:lineRule="exact"/>
      <w:jc w:val="both"/>
    </w:pPr>
    <w:rPr>
      <w:rFonts w:ascii="Times New Roman" w:hAnsi="Times New Roman"/>
      <w:color w:val="auto"/>
      <w:sz w:val="26"/>
      <w:szCs w:val="26"/>
      <w:lang w:eastAsia="uk-UA"/>
    </w:rPr>
  </w:style>
  <w:style w:type="paragraph" w:styleId="ae">
    <w:name w:val="List Paragraph"/>
    <w:basedOn w:val="a"/>
    <w:uiPriority w:val="34"/>
    <w:qFormat/>
    <w:rsid w:val="005262D9"/>
    <w:pPr>
      <w:ind w:left="708"/>
    </w:pPr>
  </w:style>
  <w:style w:type="character" w:customStyle="1" w:styleId="af">
    <w:name w:val="Основной текст_"/>
    <w:link w:val="13"/>
    <w:uiPriority w:val="99"/>
    <w:locked/>
    <w:rsid w:val="008E2020"/>
    <w:rPr>
      <w:shd w:val="clear" w:color="auto" w:fill="FFFFFF"/>
    </w:rPr>
  </w:style>
  <w:style w:type="paragraph" w:customStyle="1" w:styleId="13">
    <w:name w:val="Основной текст1"/>
    <w:basedOn w:val="a"/>
    <w:link w:val="af"/>
    <w:uiPriority w:val="99"/>
    <w:rsid w:val="008E2020"/>
    <w:pPr>
      <w:widowControl w:val="0"/>
      <w:shd w:val="clear" w:color="auto" w:fill="FFFFFF"/>
      <w:spacing w:line="396" w:lineRule="auto"/>
      <w:ind w:firstLine="400"/>
      <w:jc w:val="both"/>
    </w:pPr>
    <w:rPr>
      <w:rFonts w:ascii="Times New Roman" w:eastAsia="Calibri" w:hAnsi="Times New Roman" w:cs="Calibri"/>
      <w:color w:val="auto"/>
      <w:sz w:val="20"/>
      <w:szCs w:val="20"/>
      <w:lang w:eastAsia="uk-UA"/>
    </w:rPr>
  </w:style>
  <w:style w:type="character" w:customStyle="1" w:styleId="21">
    <w:name w:val="Заголовок №2_"/>
    <w:link w:val="22"/>
    <w:rsid w:val="00B6572D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B6572D"/>
    <w:pPr>
      <w:widowControl w:val="0"/>
      <w:shd w:val="clear" w:color="auto" w:fill="FFFFFF"/>
      <w:spacing w:before="420" w:line="374" w:lineRule="exact"/>
      <w:jc w:val="center"/>
      <w:outlineLvl w:val="1"/>
    </w:pPr>
    <w:rPr>
      <w:rFonts w:ascii="Times New Roman" w:hAnsi="Times New Roman"/>
      <w:b/>
      <w:bCs/>
      <w:color w:val="auto"/>
      <w:sz w:val="28"/>
      <w:szCs w:val="28"/>
      <w:lang w:eastAsia="uk-UA"/>
    </w:rPr>
  </w:style>
  <w:style w:type="table" w:styleId="af0">
    <w:name w:val="Table Grid"/>
    <w:basedOn w:val="a1"/>
    <w:uiPriority w:val="39"/>
    <w:rsid w:val="00B146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5A740-42D6-400E-A16A-77D2CE1DD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10789</Words>
  <Characters>6150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М. Поліщук</dc:creator>
  <cp:keywords/>
  <dc:description/>
  <cp:lastModifiedBy>Валентина М. Поліщук</cp:lastModifiedBy>
  <cp:revision>10</cp:revision>
  <cp:lastPrinted>2025-11-20T08:03:00Z</cp:lastPrinted>
  <dcterms:created xsi:type="dcterms:W3CDTF">2025-11-19T09:11:00Z</dcterms:created>
  <dcterms:modified xsi:type="dcterms:W3CDTF">2025-11-20T08:03:00Z</dcterms:modified>
</cp:coreProperties>
</file>