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404D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4E323EA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4B8368E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8527A97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C68C206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5E5559C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2B3620B" w14:textId="77777777" w:rsidR="00D26F0D" w:rsidRDefault="00D26F0D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947FBE5" w14:textId="106D7879" w:rsidR="008D0358" w:rsidRPr="00D26F0D" w:rsidRDefault="008D0358" w:rsidP="00D26F0D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 відмову у відкритті конституційного провадження у справі</w:t>
      </w: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br/>
        <w:t>за конституційною скаргою Щукіна Андрія Вікторовича щодо відповідності Конституції України (конституційності) частини другої статті 303</w:t>
      </w: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br/>
      </w: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  <w:t>Кримінального процесуального кодексу України</w:t>
      </w:r>
    </w:p>
    <w:p w14:paraId="4997431A" w14:textId="77777777" w:rsidR="008D0358" w:rsidRPr="00D26F0D" w:rsidRDefault="008D0358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AF61E27" w14:textId="77777777" w:rsidR="008D0358" w:rsidRPr="00D26F0D" w:rsidRDefault="008D0358" w:rsidP="00D26F0D">
      <w:pPr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 и ї в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Справа № 3-188/2025(384/25)</w:t>
      </w:r>
    </w:p>
    <w:p w14:paraId="5EEF929C" w14:textId="36185598" w:rsidR="008D0358" w:rsidRPr="00D26F0D" w:rsidRDefault="00323031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 </w:t>
      </w:r>
      <w:r w:rsidR="00B2197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листопада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2025 року</w:t>
      </w:r>
    </w:p>
    <w:p w14:paraId="27D85FB6" w14:textId="6C23C9D6" w:rsidR="008D0358" w:rsidRPr="00D26F0D" w:rsidRDefault="008D0358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№ </w:t>
      </w:r>
      <w:r w:rsidR="00E7669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202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-2(І)/2025</w:t>
      </w:r>
    </w:p>
    <w:p w14:paraId="32DC9851" w14:textId="77777777" w:rsidR="008D0358" w:rsidRPr="00D26F0D" w:rsidRDefault="008D0358" w:rsidP="00D26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CC350A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Друга колегія суддів Першого сенату Конституційного Суду України у складі:</w:t>
      </w:r>
    </w:p>
    <w:p w14:paraId="5C1BA3C3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B665598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Грищук Оксани Вікторівни – головуючого,</w:t>
      </w:r>
    </w:p>
    <w:p w14:paraId="0FEE7553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Барабаша Юрія Григоровича,</w:t>
      </w:r>
    </w:p>
    <w:p w14:paraId="4A17A11B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Совгирі Ольги Володимирівни – доповідача,</w:t>
      </w:r>
    </w:p>
    <w:p w14:paraId="078C6C3E" w14:textId="77777777" w:rsidR="008D0358" w:rsidRPr="00D26F0D" w:rsidRDefault="008D0358" w:rsidP="00D26F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1213B6D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розглянула на засіданні питання про відкриття конституційного провадження у справі за конституційною скаргою Щукіна Андрія Вікторовича щодо відповідності Конституції України (конституційності) частини другої статті 303 Кримінального процесуального кодексу України.</w:t>
      </w:r>
    </w:p>
    <w:p w14:paraId="62F18136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5F6F2CB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Заслухавши суддю-доповідача Совгирю О.В. та дослідивши матеріали справи, Друга колегія суддів Першого сенату Конституційного Суду України</w:t>
      </w:r>
    </w:p>
    <w:p w14:paraId="4DCD5174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BAA4B5" w14:textId="77777777" w:rsidR="008D0358" w:rsidRPr="00D26F0D" w:rsidRDefault="008D0358" w:rsidP="00D26F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у с т а н о в и л а:</w:t>
      </w:r>
    </w:p>
    <w:p w14:paraId="0B4D9E3B" w14:textId="77777777" w:rsidR="008D0358" w:rsidRPr="00D26F0D" w:rsidRDefault="008D0358" w:rsidP="00D26F0D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2BDE5E8" w14:textId="08E0830E" w:rsidR="005D4111" w:rsidRPr="00D26F0D" w:rsidRDefault="008D0358" w:rsidP="00D26F0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Щукін А.В. звернувся до Конституційного Суду України з клопотанням </w:t>
      </w:r>
      <w:r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перевірити на відповідність частині другій статті 55 Конституції України (конституційність) частину другу статті 303 Кримінального процесуального кодексу України (далі </w:t>
      </w:r>
      <w:r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Кодекс)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згідно з якою </w:t>
      </w:r>
      <w:r w:rsidR="009F2E2F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„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скарги на інші рішення, дії чи бездіяльність слідчого</w:t>
      </w:r>
      <w:r w:rsidR="009F2E2F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дізнавача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або прокурора не розглядаються під час 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досудового розслідування і можуть бути предметом розгляду під час підготовчого провадження у суді згідно з правилами статей 314–316 </w:t>
      </w:r>
      <w:r w:rsidR="009F2E2F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цього 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Кодексу</w:t>
      </w:r>
      <w:r w:rsidR="009F2E2F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“ щодо 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„заборони оскарження на етапі досудового розслідування кримінального провадження до слідчого судді рішення (постанови) слідчого, прокурора про оголошення підозрюваного у розшук</w:t>
      </w:r>
      <w:r w:rsidR="005D411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“</w:t>
      </w:r>
      <w:r w:rsidR="005D4111" w:rsidRPr="00D26F0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B9C4F2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C54C95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Зі змісту конституційної скарги та долучених до неї матеріалів убачається таке.</w:t>
      </w:r>
    </w:p>
    <w:p w14:paraId="0D17D3B6" w14:textId="7EB85CD9" w:rsidR="008D0358" w:rsidRPr="00D26F0D" w:rsidRDefault="001D5BE5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Щукін А.В. є підозрюваним у вчиненні кримінальних правопорушень, визначених 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частиною п’ятою статті 27, частиною п’ятою статті 1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 Кримінального кодексу України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(далі </w:t>
      </w:r>
      <w:r w:rsidR="007165E1"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– КК України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; частиною четвертою 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статті 27, частиною третьою статті 28, частиною третьою статті 365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2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КК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України; частиною четвертою статті 27, частиною третьою статті 28, частиною другою статті 384 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КК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України.</w:t>
      </w:r>
      <w:r w:rsidR="007165E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7CC503A2" w14:textId="66992910" w:rsidR="007165E1" w:rsidRPr="00D26F0D" w:rsidRDefault="007165E1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Старший слідчий в </w:t>
      </w:r>
      <w:r w:rsidR="009F2E2F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особливо важливих справах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1 відділу 4 управління досудового розслідування Головного слідчого управління Служби безпеки України </w:t>
      </w:r>
      <w:r w:rsidR="00A16F9E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(далі </w:t>
      </w:r>
      <w:r w:rsidR="00A16F9E"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</w:t>
      </w:r>
      <w:r w:rsidR="00323031"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С</w:t>
      </w:r>
      <w:r w:rsidR="00A16F9E" w:rsidRPr="00D26F0D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лідчий</w:t>
      </w:r>
      <w:r w:rsidR="00A16F9E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постановою від 19 вересня 2024 року оголосив </w:t>
      </w:r>
      <w:r w:rsidR="0032303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</w:t>
      </w:r>
      <w:r w:rsidR="0072523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державний та міжнародний розшук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Щукіна А.В.</w:t>
      </w:r>
    </w:p>
    <w:p w14:paraId="6621AFF4" w14:textId="66949FB0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Слідчий суддя </w:t>
      </w:r>
      <w:r w:rsidR="00A16F9E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Шевченківського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районного суду міста Києва ухвалою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 xml:space="preserve">від </w:t>
      </w:r>
      <w:r w:rsidR="00B67BD5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травня 2025 року, яку Київський апеляційний суд ухвалою від 22 липня 2025 року залишив без змін, задовольнив клопотання </w:t>
      </w:r>
      <w:r w:rsidR="0032303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</w:t>
      </w:r>
      <w:r w:rsidR="00A16F9E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лідчого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застосування щодо Щукіна А.В. запобіжного заходу у виді тримання під вартою. Київський апеляційний суд,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оцінюючи доводи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захисника Щукіна А.В. щодо законності постанови </w:t>
      </w:r>
      <w:r w:rsidR="0032303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лідчого про оголошення Щукіна А.В. в розшук, зазначив</w:t>
      </w:r>
      <w:r w:rsidR="00323031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що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вказане не є предметом апеляційного розгляду у цьому провадженні;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згідно з</w:t>
      </w:r>
      <w:r w:rsid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частиною другою статті 303 Кодексу</w:t>
      </w:r>
      <w:r w:rsidR="00DF60DC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скарги на інші рішення, дії чи бездіяльність слідчого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статей 314–316 Кодексу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196A7CD" w14:textId="55C68E44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Автор клопотання вважає, що внаслідок застосування судами 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частини другої статті 303 Кодексу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що передбачає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заборон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оскарження 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суду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етапі досудового розслідування постанови слідчого про оголошення підозрюваного в розшук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6D5D4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зазнали 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порушення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його прав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свободу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гарантоване частиною першою статті 29 Конституції України,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 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право на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захист, 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визначене частиною другою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ті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63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Основного Закону України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BB05823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320982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Вирішуючи питання про відкриття конституційного провадження у справі, Друга колегія суддів Першого сенату Конституційного Суду України виходить із такого.</w:t>
      </w:r>
    </w:p>
    <w:p w14:paraId="55A3B56A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Основним Законом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 (абзац перший частини першої статті 77). </w:t>
      </w:r>
    </w:p>
    <w:p w14:paraId="3EEDE2BC" w14:textId="7AAC319B" w:rsidR="003E5532" w:rsidRPr="00D26F0D" w:rsidRDefault="00490904" w:rsidP="00D26F0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Зі змісту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конституційної скарги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вбачається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що Щукін А.В., 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верд</w:t>
      </w:r>
      <w:r w:rsidR="00DD5E89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жую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про невідповідність частини другої статті 303 Кодексу Конституції України,</w:t>
      </w:r>
      <w:r w:rsidR="000F160D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фактично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висловлює незгоду </w:t>
      </w:r>
      <w:r w:rsidR="003E553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 </w:t>
      </w:r>
      <w:r w:rsidR="00311A8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постановою</w:t>
      </w:r>
      <w:r w:rsidR="003E553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311A8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</w:t>
      </w:r>
      <w:r w:rsidR="003E553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лідчого про оголошення його в розшук та законодавчо 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визначеним </w:t>
      </w:r>
      <w:r w:rsidR="003E553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порядком оскарження 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рішень, дій чи бездіяльності</w:t>
      </w:r>
      <w:r w:rsidR="003E5532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слідчого </w:t>
      </w:r>
      <w:r w:rsidR="008D0358"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 час досудового розслідування,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аргументує неконституційність оспорюваного положення Кодексу фактичними обставинами його справи</w:t>
      </w:r>
      <w:r w:rsidR="003E5532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що не є належним обґрунтуванням тверджень </w:t>
      </w:r>
      <w:r w:rsidR="00323031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 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неконституційн</w:t>
      </w:r>
      <w:r w:rsidR="00323031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і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ст</w:t>
      </w:r>
      <w:r w:rsidR="00323031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ь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частини другої статті 303 Кодексу</w:t>
      </w:r>
      <w:r w:rsid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1B0B50" w14:textId="749AEA17" w:rsidR="008D0358" w:rsidRPr="00D26F0D" w:rsidRDefault="003E5532" w:rsidP="00D26F0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Отже, конституційна скарга не відповідає вимогам пункту 6 частини другої статті 55 Закону України „Про Конституційний Суд України“, 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що є підставою для відмови у відкритті конституційного провадження у справі згідно з</w:t>
      </w:r>
      <w:r w:rsid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пунктом 4 статті 62 </w:t>
      </w:r>
      <w:bookmarkStart w:id="0" w:name="_Hlk213099402"/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цього з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акону</w:t>
      </w:r>
      <w:bookmarkEnd w:id="0"/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0358"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 неприйнятність конституційної скарги.</w:t>
      </w:r>
    </w:p>
    <w:p w14:paraId="4E8DDFF1" w14:textId="77777777" w:rsidR="008D0358" w:rsidRPr="00D26F0D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3D4FF43" w14:textId="3F5370FC" w:rsidR="008D0358" w:rsidRDefault="008D0358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Ураховуючи викладене та керуючись статтями 147, 151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1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7F225B52" w14:textId="77777777" w:rsidR="00D26F0D" w:rsidRPr="00D26F0D" w:rsidRDefault="00D26F0D" w:rsidP="00D26F0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D517799" w14:textId="77777777" w:rsidR="008D0358" w:rsidRPr="00D26F0D" w:rsidRDefault="008D0358" w:rsidP="00D26F0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 о с т а н о в и л а:</w:t>
      </w:r>
    </w:p>
    <w:p w14:paraId="0965DC49" w14:textId="77777777" w:rsidR="008D0358" w:rsidRPr="00D26F0D" w:rsidRDefault="008D0358" w:rsidP="00D26F0D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3C09CBC" w14:textId="77777777" w:rsidR="008D0358" w:rsidRPr="00D26F0D" w:rsidRDefault="008D0358" w:rsidP="00D26F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1. Відмовити у відкритті конституційного провадження у справі 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 xml:space="preserve">за конституційною скаргою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Щукіна Андрія Вікторовича щодо відповідності Конституції України (конституційності) частини другої статті 303 Кримінального процесуального кодексу України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підставі пункту 4 статті 62 Закону України „Про Конституційний Суд України“ – неприйнятність конституційної скарги.</w:t>
      </w:r>
    </w:p>
    <w:p w14:paraId="2F49A553" w14:textId="77777777" w:rsidR="008D0358" w:rsidRPr="00D26F0D" w:rsidRDefault="008D0358" w:rsidP="00D26F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7583081" w14:textId="7942EDC1" w:rsidR="008D0358" w:rsidRDefault="008D0358" w:rsidP="00D26F0D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 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Ухвала </w:t>
      </w:r>
      <w:r w:rsidRPr="00D26F0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Другої колегії суддів Першого сенату Конституційного Суду України</w:t>
      </w:r>
      <w:r w:rsidRPr="00D26F0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є остаточною.</w:t>
      </w:r>
    </w:p>
    <w:p w14:paraId="17A7FE46" w14:textId="52E21390" w:rsidR="00D26F0D" w:rsidRDefault="00D26F0D" w:rsidP="00D26F0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6154B56" w14:textId="77777777" w:rsidR="00D26F0D" w:rsidRDefault="00D26F0D" w:rsidP="00D26F0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981785A" w14:textId="089CD627" w:rsidR="00D26F0D" w:rsidRDefault="00D26F0D" w:rsidP="00D26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DC6B12" w14:textId="77777777" w:rsidR="000E29CA" w:rsidRPr="000E29CA" w:rsidRDefault="000E29CA" w:rsidP="000E29CA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</w:pPr>
      <w:bookmarkStart w:id="1" w:name="_GoBack"/>
      <w:r w:rsidRPr="000E29CA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  <w:t>Друга колегія суддів</w:t>
      </w:r>
    </w:p>
    <w:p w14:paraId="265592F3" w14:textId="77777777" w:rsidR="000E29CA" w:rsidRPr="000E29CA" w:rsidRDefault="000E29CA" w:rsidP="000E29CA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</w:pPr>
      <w:r w:rsidRPr="000E29CA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  <w:t>Першого сенату</w:t>
      </w:r>
    </w:p>
    <w:p w14:paraId="4501F14C" w14:textId="4960EC49" w:rsidR="00D26F0D" w:rsidRPr="000E29CA" w:rsidRDefault="000E29CA" w:rsidP="000E29CA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</w:pPr>
      <w:r w:rsidRPr="000E29CA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  <w:t>Конституційного Суду України</w:t>
      </w:r>
      <w:bookmarkEnd w:id="1"/>
    </w:p>
    <w:sectPr w:rsidR="00D26F0D" w:rsidRPr="000E29CA" w:rsidSect="00D26F0D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28C8" w14:textId="77777777" w:rsidR="008D0358" w:rsidRDefault="008D0358" w:rsidP="008D0358">
      <w:pPr>
        <w:spacing w:after="0" w:line="240" w:lineRule="auto"/>
      </w:pPr>
      <w:r>
        <w:separator/>
      </w:r>
    </w:p>
  </w:endnote>
  <w:endnote w:type="continuationSeparator" w:id="0">
    <w:p w14:paraId="534A7823" w14:textId="77777777" w:rsidR="008D0358" w:rsidRDefault="008D0358" w:rsidP="008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E79E" w14:textId="65EE7DF7" w:rsidR="00D26F0D" w:rsidRPr="00D26F0D" w:rsidRDefault="00D26F0D">
    <w:pPr>
      <w:pStyle w:val="af0"/>
      <w:rPr>
        <w:rFonts w:ascii="Times New Roman" w:hAnsi="Times New Roman" w:cs="Times New Roman"/>
        <w:sz w:val="10"/>
        <w:szCs w:val="10"/>
      </w:rPr>
    </w:pPr>
    <w:r w:rsidRPr="00D26F0D">
      <w:rPr>
        <w:rFonts w:ascii="Times New Roman" w:hAnsi="Times New Roman" w:cs="Times New Roman"/>
        <w:sz w:val="10"/>
        <w:szCs w:val="10"/>
      </w:rPr>
      <w:fldChar w:fldCharType="begin"/>
    </w:r>
    <w:r w:rsidRPr="00D26F0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26F0D">
      <w:rPr>
        <w:rFonts w:ascii="Times New Roman" w:hAnsi="Times New Roman" w:cs="Times New Roman"/>
        <w:sz w:val="10"/>
        <w:szCs w:val="10"/>
      </w:rPr>
      <w:fldChar w:fldCharType="separate"/>
    </w:r>
    <w:r w:rsidR="000E29CA">
      <w:rPr>
        <w:rFonts w:ascii="Times New Roman" w:hAnsi="Times New Roman" w:cs="Times New Roman"/>
        <w:noProof/>
        <w:sz w:val="10"/>
        <w:szCs w:val="10"/>
      </w:rPr>
      <w:t>S:\Mashburo\2025\Suddi\I senat\II koleg\34.docx</w:t>
    </w:r>
    <w:r w:rsidRPr="00D26F0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0E93" w14:textId="40F8DC50" w:rsidR="00D26F0D" w:rsidRPr="00D26F0D" w:rsidRDefault="00D26F0D">
    <w:pPr>
      <w:pStyle w:val="af0"/>
      <w:rPr>
        <w:rFonts w:ascii="Times New Roman" w:hAnsi="Times New Roman" w:cs="Times New Roman"/>
        <w:sz w:val="10"/>
        <w:szCs w:val="10"/>
      </w:rPr>
    </w:pPr>
    <w:r w:rsidRPr="00D26F0D">
      <w:rPr>
        <w:rFonts w:ascii="Times New Roman" w:hAnsi="Times New Roman" w:cs="Times New Roman"/>
        <w:sz w:val="10"/>
        <w:szCs w:val="10"/>
      </w:rPr>
      <w:fldChar w:fldCharType="begin"/>
    </w:r>
    <w:r w:rsidRPr="00D26F0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26F0D">
      <w:rPr>
        <w:rFonts w:ascii="Times New Roman" w:hAnsi="Times New Roman" w:cs="Times New Roman"/>
        <w:sz w:val="10"/>
        <w:szCs w:val="10"/>
      </w:rPr>
      <w:fldChar w:fldCharType="separate"/>
    </w:r>
    <w:r w:rsidR="000E29CA">
      <w:rPr>
        <w:rFonts w:ascii="Times New Roman" w:hAnsi="Times New Roman" w:cs="Times New Roman"/>
        <w:noProof/>
        <w:sz w:val="10"/>
        <w:szCs w:val="10"/>
      </w:rPr>
      <w:t>S:\Mashburo\2025\Suddi\I senat\II koleg\34.docx</w:t>
    </w:r>
    <w:r w:rsidRPr="00D26F0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EF21" w14:textId="77777777" w:rsidR="008D0358" w:rsidRDefault="008D0358" w:rsidP="008D0358">
      <w:pPr>
        <w:spacing w:after="0" w:line="240" w:lineRule="auto"/>
      </w:pPr>
      <w:r>
        <w:separator/>
      </w:r>
    </w:p>
  </w:footnote>
  <w:footnote w:type="continuationSeparator" w:id="0">
    <w:p w14:paraId="52421EF0" w14:textId="77777777" w:rsidR="008D0358" w:rsidRDefault="008D0358" w:rsidP="008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14:paraId="3ECED502" w14:textId="65599829" w:rsidR="008D0358" w:rsidRDefault="008D035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29CA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58"/>
    <w:rsid w:val="000E29CA"/>
    <w:rsid w:val="000F160D"/>
    <w:rsid w:val="001832C1"/>
    <w:rsid w:val="001D5BE5"/>
    <w:rsid w:val="00311A8B"/>
    <w:rsid w:val="00323031"/>
    <w:rsid w:val="003E5532"/>
    <w:rsid w:val="00490904"/>
    <w:rsid w:val="004C498F"/>
    <w:rsid w:val="005326FB"/>
    <w:rsid w:val="005D4111"/>
    <w:rsid w:val="00650816"/>
    <w:rsid w:val="006D5D4D"/>
    <w:rsid w:val="007165E1"/>
    <w:rsid w:val="0072523D"/>
    <w:rsid w:val="007C2C26"/>
    <w:rsid w:val="008D0358"/>
    <w:rsid w:val="009F2E2F"/>
    <w:rsid w:val="00A16F9E"/>
    <w:rsid w:val="00B21972"/>
    <w:rsid w:val="00B67BD5"/>
    <w:rsid w:val="00D26F0D"/>
    <w:rsid w:val="00DD5E89"/>
    <w:rsid w:val="00DF60DC"/>
    <w:rsid w:val="00E7308D"/>
    <w:rsid w:val="00E76697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CFB"/>
  <w15:chartTrackingRefBased/>
  <w15:docId w15:val="{80B88273-3D21-4254-A8FD-C79923B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0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0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3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03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D0358"/>
  </w:style>
  <w:style w:type="paragraph" w:styleId="af0">
    <w:name w:val="footer"/>
    <w:basedOn w:val="a"/>
    <w:link w:val="af1"/>
    <w:uiPriority w:val="99"/>
    <w:unhideWhenUsed/>
    <w:rsid w:val="008D0358"/>
    <w:pPr>
      <w:tabs>
        <w:tab w:val="center" w:pos="4819"/>
        <w:tab w:val="right" w:pos="9639"/>
      </w:tabs>
      <w:suppressAutoHyphens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1">
    <w:name w:val="Нижній колонтитул Знак"/>
    <w:basedOn w:val="a0"/>
    <w:link w:val="af0"/>
    <w:uiPriority w:val="99"/>
    <w:rsid w:val="008D0358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D2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26F0D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D26F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cp:keywords/>
  <dc:description/>
  <cp:lastModifiedBy>Валентина М. Поліщук</cp:lastModifiedBy>
  <cp:revision>6</cp:revision>
  <cp:lastPrinted>2025-11-06T13:18:00Z</cp:lastPrinted>
  <dcterms:created xsi:type="dcterms:W3CDTF">2025-11-05T14:14:00Z</dcterms:created>
  <dcterms:modified xsi:type="dcterms:W3CDTF">2025-11-06T13:18:00Z</dcterms:modified>
</cp:coreProperties>
</file>