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875" w:rsidRDefault="007D3875" w:rsidP="007D3875">
      <w:pPr>
        <w:jc w:val="both"/>
        <w:rPr>
          <w:rFonts w:eastAsia="Microsoft Sans Serif"/>
          <w:b/>
          <w:bCs/>
          <w:sz w:val="28"/>
          <w:szCs w:val="28"/>
          <w:lang w:bidi="uk-UA"/>
        </w:rPr>
      </w:pPr>
    </w:p>
    <w:p w:rsidR="007D3A84" w:rsidRDefault="007D3A84" w:rsidP="007D3A84">
      <w:pPr>
        <w:tabs>
          <w:tab w:val="center" w:pos="4820"/>
        </w:tabs>
        <w:ind w:right="-1"/>
        <w:jc w:val="both"/>
        <w:rPr>
          <w:rFonts w:eastAsia="Microsoft Sans Serif"/>
          <w:b/>
          <w:bCs/>
          <w:iCs/>
          <w:sz w:val="28"/>
          <w:szCs w:val="28"/>
          <w:lang w:bidi="uk-UA"/>
        </w:rPr>
      </w:pPr>
      <w:r w:rsidRPr="00324434">
        <w:rPr>
          <w:rFonts w:eastAsia="Microsoft Sans Serif"/>
          <w:b/>
          <w:bCs/>
          <w:sz w:val="28"/>
          <w:szCs w:val="28"/>
          <w:lang w:bidi="uk-UA"/>
        </w:rPr>
        <w:t xml:space="preserve">у справі </w:t>
      </w:r>
      <w:r w:rsidRPr="00324434">
        <w:rPr>
          <w:rFonts w:eastAsia="Microsoft Sans Serif"/>
          <w:b/>
          <w:bCs/>
          <w:iCs/>
          <w:sz w:val="28"/>
          <w:szCs w:val="28"/>
          <w:lang w:bidi="uk-UA"/>
        </w:rPr>
        <w:t xml:space="preserve">за конституційною скаргою </w:t>
      </w:r>
      <w:proofErr w:type="spellStart"/>
      <w:r w:rsidRPr="00324434">
        <w:rPr>
          <w:rFonts w:eastAsia="Microsoft Sans Serif"/>
          <w:b/>
          <w:bCs/>
          <w:iCs/>
          <w:sz w:val="28"/>
          <w:szCs w:val="28"/>
          <w:lang w:bidi="uk-UA"/>
        </w:rPr>
        <w:t>Боярова</w:t>
      </w:r>
      <w:proofErr w:type="spellEnd"/>
      <w:r w:rsidRPr="00324434">
        <w:rPr>
          <w:rFonts w:eastAsia="Microsoft Sans Serif"/>
          <w:b/>
          <w:bCs/>
          <w:iCs/>
          <w:sz w:val="28"/>
          <w:szCs w:val="28"/>
          <w:lang w:bidi="uk-UA"/>
        </w:rPr>
        <w:t xml:space="preserve"> Артура Володимировича щодо відповідності Конституції України (конституційності) абзацу першого </w:t>
      </w:r>
      <w:r>
        <w:rPr>
          <w:rFonts w:eastAsia="Microsoft Sans Serif"/>
          <w:b/>
          <w:bCs/>
          <w:iCs/>
          <w:sz w:val="28"/>
          <w:szCs w:val="28"/>
          <w:lang w:bidi="uk-UA"/>
        </w:rPr>
        <w:br/>
      </w:r>
      <w:r>
        <w:rPr>
          <w:rFonts w:eastAsia="Microsoft Sans Serif"/>
          <w:b/>
          <w:bCs/>
          <w:iCs/>
          <w:sz w:val="28"/>
          <w:szCs w:val="28"/>
          <w:lang w:bidi="uk-UA"/>
        </w:rPr>
        <w:tab/>
      </w:r>
      <w:r w:rsidRPr="00324434">
        <w:rPr>
          <w:rFonts w:eastAsia="Microsoft Sans Serif"/>
          <w:b/>
          <w:bCs/>
          <w:iCs/>
          <w:sz w:val="28"/>
          <w:szCs w:val="28"/>
          <w:lang w:bidi="uk-UA"/>
        </w:rPr>
        <w:t>частини п’ятої статті 380 Митного кодексу України</w:t>
      </w:r>
    </w:p>
    <w:p w:rsidR="007D3A84" w:rsidRPr="00324434" w:rsidRDefault="007D3A84" w:rsidP="007D3A84">
      <w:pPr>
        <w:ind w:right="-1"/>
        <w:jc w:val="center"/>
        <w:rPr>
          <w:rFonts w:eastAsia="Microsoft Sans Serif"/>
          <w:b/>
          <w:bCs/>
          <w:iCs/>
          <w:sz w:val="28"/>
          <w:szCs w:val="28"/>
          <w:lang w:bidi="uk-UA"/>
        </w:rPr>
      </w:pPr>
      <w:r w:rsidRPr="00324434">
        <w:rPr>
          <w:rFonts w:eastAsia="Microsoft Sans Serif"/>
          <w:b/>
          <w:bCs/>
          <w:iCs/>
          <w:sz w:val="28"/>
          <w:szCs w:val="28"/>
          <w:lang w:bidi="uk-UA"/>
        </w:rPr>
        <w:t xml:space="preserve">(щодо захисту </w:t>
      </w:r>
      <w:r>
        <w:rPr>
          <w:rFonts w:eastAsia="Microsoft Sans Serif"/>
          <w:b/>
          <w:bCs/>
          <w:iCs/>
          <w:sz w:val="28"/>
          <w:szCs w:val="28"/>
          <w:lang w:bidi="uk-UA"/>
        </w:rPr>
        <w:t>митних інтересів</w:t>
      </w:r>
      <w:r w:rsidRPr="00324434">
        <w:rPr>
          <w:rFonts w:eastAsia="Microsoft Sans Serif"/>
          <w:b/>
          <w:bCs/>
          <w:iCs/>
          <w:sz w:val="28"/>
          <w:szCs w:val="28"/>
          <w:lang w:bidi="uk-UA"/>
        </w:rPr>
        <w:t xml:space="preserve"> України)</w:t>
      </w:r>
    </w:p>
    <w:p w:rsidR="007D3A84" w:rsidRPr="00324434" w:rsidRDefault="007D3A84" w:rsidP="007D3A84">
      <w:pPr>
        <w:ind w:right="-1"/>
        <w:jc w:val="both"/>
        <w:rPr>
          <w:rFonts w:eastAsia="Microsoft Sans Serif"/>
          <w:b/>
          <w:bCs/>
          <w:iCs/>
          <w:sz w:val="28"/>
          <w:szCs w:val="28"/>
          <w:lang w:bidi="uk-UA"/>
        </w:rPr>
      </w:pPr>
    </w:p>
    <w:p w:rsidR="007D3A84" w:rsidRPr="00324434" w:rsidRDefault="007D3A84" w:rsidP="007D3A84">
      <w:pPr>
        <w:pStyle w:val="a0"/>
        <w:tabs>
          <w:tab w:val="right" w:pos="9638"/>
        </w:tabs>
        <w:jc w:val="both"/>
        <w:rPr>
          <w:sz w:val="28"/>
          <w:szCs w:val="28"/>
        </w:rPr>
      </w:pPr>
      <w:r w:rsidRPr="00324434">
        <w:rPr>
          <w:sz w:val="28"/>
          <w:szCs w:val="28"/>
        </w:rPr>
        <w:t xml:space="preserve">К и ї в </w:t>
      </w:r>
      <w:r w:rsidRPr="00324434">
        <w:rPr>
          <w:sz w:val="28"/>
          <w:szCs w:val="28"/>
        </w:rPr>
        <w:tab/>
        <w:t xml:space="preserve">Справа № 3-15/2023(34/23) </w:t>
      </w:r>
    </w:p>
    <w:p w:rsidR="007D3A84" w:rsidRPr="00324434" w:rsidRDefault="007D3A84" w:rsidP="007D3A84">
      <w:pPr>
        <w:pStyle w:val="a0"/>
        <w:jc w:val="both"/>
        <w:rPr>
          <w:sz w:val="28"/>
          <w:szCs w:val="28"/>
        </w:rPr>
      </w:pPr>
      <w:r>
        <w:rPr>
          <w:sz w:val="28"/>
          <w:szCs w:val="28"/>
        </w:rPr>
        <w:t xml:space="preserve">15 січня </w:t>
      </w:r>
      <w:r w:rsidRPr="00324434">
        <w:rPr>
          <w:sz w:val="28"/>
          <w:szCs w:val="28"/>
        </w:rPr>
        <w:t>202</w:t>
      </w:r>
      <w:r>
        <w:rPr>
          <w:sz w:val="28"/>
          <w:szCs w:val="28"/>
        </w:rPr>
        <w:t>5</w:t>
      </w:r>
      <w:r w:rsidRPr="00324434">
        <w:rPr>
          <w:sz w:val="28"/>
          <w:szCs w:val="28"/>
        </w:rPr>
        <w:t xml:space="preserve"> року</w:t>
      </w:r>
    </w:p>
    <w:p w:rsidR="007D3A84" w:rsidRPr="00324434" w:rsidRDefault="007D3A84" w:rsidP="007D3A84">
      <w:pPr>
        <w:pStyle w:val="a0"/>
        <w:jc w:val="both"/>
        <w:rPr>
          <w:sz w:val="28"/>
          <w:szCs w:val="28"/>
        </w:rPr>
      </w:pPr>
      <w:r w:rsidRPr="00324434">
        <w:rPr>
          <w:sz w:val="28"/>
          <w:szCs w:val="28"/>
        </w:rPr>
        <w:t xml:space="preserve">№ </w:t>
      </w:r>
      <w:r>
        <w:rPr>
          <w:sz w:val="28"/>
          <w:szCs w:val="28"/>
        </w:rPr>
        <w:t>1-р(ІІ)</w:t>
      </w:r>
      <w:r w:rsidRPr="00324434">
        <w:rPr>
          <w:sz w:val="28"/>
          <w:szCs w:val="28"/>
        </w:rPr>
        <w:t>/202</w:t>
      </w:r>
      <w:r>
        <w:rPr>
          <w:sz w:val="28"/>
          <w:szCs w:val="28"/>
        </w:rPr>
        <w:t>5</w:t>
      </w:r>
    </w:p>
    <w:p w:rsidR="007D3A84" w:rsidRPr="00324434" w:rsidRDefault="007D3A84" w:rsidP="007D3A84">
      <w:pPr>
        <w:pStyle w:val="a0"/>
        <w:jc w:val="both"/>
        <w:rPr>
          <w:sz w:val="28"/>
          <w:szCs w:val="28"/>
        </w:rPr>
      </w:pPr>
    </w:p>
    <w:p w:rsidR="007D3A84" w:rsidRPr="00196E6F" w:rsidRDefault="007D3A84" w:rsidP="007D3A84">
      <w:pPr>
        <w:pStyle w:val="a0"/>
        <w:ind w:firstLine="567"/>
        <w:rPr>
          <w:sz w:val="28"/>
          <w:szCs w:val="28"/>
        </w:rPr>
      </w:pPr>
      <w:r w:rsidRPr="00196E6F">
        <w:rPr>
          <w:sz w:val="28"/>
          <w:szCs w:val="28"/>
        </w:rPr>
        <w:t>Другий сенат Конституційного Суду України у складі:</w:t>
      </w:r>
    </w:p>
    <w:p w:rsidR="007D3A84" w:rsidRPr="00196E6F" w:rsidRDefault="007D3A84" w:rsidP="007D3A84">
      <w:pPr>
        <w:pStyle w:val="a0"/>
        <w:ind w:firstLine="567"/>
        <w:rPr>
          <w:sz w:val="28"/>
          <w:szCs w:val="28"/>
        </w:rPr>
      </w:pPr>
    </w:p>
    <w:p w:rsidR="007D3A84" w:rsidRPr="00196E6F" w:rsidRDefault="007D3A84" w:rsidP="007D3A84">
      <w:pPr>
        <w:pStyle w:val="a0"/>
        <w:ind w:firstLine="567"/>
        <w:rPr>
          <w:sz w:val="28"/>
          <w:szCs w:val="28"/>
        </w:rPr>
      </w:pPr>
      <w:r w:rsidRPr="00196E6F">
        <w:rPr>
          <w:sz w:val="28"/>
          <w:szCs w:val="28"/>
        </w:rPr>
        <w:t xml:space="preserve">Мойсик Володимир Романович (голова засідання),  </w:t>
      </w:r>
    </w:p>
    <w:p w:rsidR="007D3A84" w:rsidRPr="00196E6F" w:rsidRDefault="007D3A84" w:rsidP="007D3A84">
      <w:pPr>
        <w:pStyle w:val="a0"/>
        <w:ind w:firstLine="567"/>
        <w:rPr>
          <w:sz w:val="28"/>
          <w:szCs w:val="28"/>
        </w:rPr>
      </w:pPr>
      <w:proofErr w:type="spellStart"/>
      <w:r w:rsidRPr="00196E6F">
        <w:rPr>
          <w:sz w:val="28"/>
          <w:szCs w:val="28"/>
        </w:rPr>
        <w:t>Городовенко</w:t>
      </w:r>
      <w:proofErr w:type="spellEnd"/>
      <w:r w:rsidRPr="00196E6F">
        <w:rPr>
          <w:sz w:val="28"/>
          <w:szCs w:val="28"/>
        </w:rPr>
        <w:t xml:space="preserve"> Віктор Валентинович,</w:t>
      </w:r>
    </w:p>
    <w:p w:rsidR="007D3A84" w:rsidRPr="00196E6F" w:rsidRDefault="007D3A84" w:rsidP="007D3A84">
      <w:pPr>
        <w:pStyle w:val="a0"/>
        <w:ind w:firstLine="567"/>
        <w:rPr>
          <w:sz w:val="28"/>
          <w:szCs w:val="28"/>
        </w:rPr>
      </w:pPr>
      <w:proofErr w:type="spellStart"/>
      <w:r w:rsidRPr="00196E6F">
        <w:rPr>
          <w:sz w:val="28"/>
          <w:szCs w:val="28"/>
        </w:rPr>
        <w:t>Лемак</w:t>
      </w:r>
      <w:proofErr w:type="spellEnd"/>
      <w:r w:rsidRPr="00196E6F">
        <w:rPr>
          <w:sz w:val="28"/>
          <w:szCs w:val="28"/>
        </w:rPr>
        <w:t xml:space="preserve"> Василь Васильович (доповідач),</w:t>
      </w:r>
    </w:p>
    <w:p w:rsidR="007D3A84" w:rsidRPr="00196E6F" w:rsidRDefault="007D3A84" w:rsidP="007D3A84">
      <w:pPr>
        <w:pStyle w:val="a0"/>
        <w:ind w:firstLine="567"/>
        <w:rPr>
          <w:sz w:val="28"/>
          <w:szCs w:val="28"/>
        </w:rPr>
      </w:pPr>
      <w:r w:rsidRPr="00196E6F">
        <w:rPr>
          <w:sz w:val="28"/>
          <w:szCs w:val="28"/>
        </w:rPr>
        <w:t>Первомайський Олег Олексійович,</w:t>
      </w:r>
    </w:p>
    <w:p w:rsidR="007D3A84" w:rsidRPr="00196E6F" w:rsidRDefault="007D3A84" w:rsidP="007D3A84">
      <w:pPr>
        <w:pStyle w:val="a0"/>
        <w:ind w:firstLine="567"/>
        <w:rPr>
          <w:sz w:val="28"/>
          <w:szCs w:val="28"/>
        </w:rPr>
      </w:pPr>
      <w:r w:rsidRPr="00196E6F">
        <w:rPr>
          <w:sz w:val="28"/>
          <w:szCs w:val="28"/>
        </w:rPr>
        <w:t>Різник Сергій Васильович,</w:t>
      </w:r>
    </w:p>
    <w:p w:rsidR="007D3A84" w:rsidRPr="00196E6F" w:rsidRDefault="007D3A84" w:rsidP="007D3A84">
      <w:pPr>
        <w:pStyle w:val="a0"/>
        <w:ind w:firstLine="567"/>
        <w:rPr>
          <w:sz w:val="28"/>
          <w:szCs w:val="28"/>
        </w:rPr>
      </w:pPr>
      <w:r w:rsidRPr="00196E6F">
        <w:rPr>
          <w:sz w:val="28"/>
          <w:szCs w:val="28"/>
        </w:rPr>
        <w:t>Юровська Галина Валентинівна,</w:t>
      </w:r>
    </w:p>
    <w:p w:rsidR="007D3A84" w:rsidRPr="00196E6F"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розглянув на пленарному засіданні справу за конституційною скаргою </w:t>
      </w:r>
      <w:proofErr w:type="spellStart"/>
      <w:r w:rsidRPr="00196E6F">
        <w:rPr>
          <w:sz w:val="28"/>
          <w:szCs w:val="28"/>
        </w:rPr>
        <w:t>Боярова</w:t>
      </w:r>
      <w:proofErr w:type="spellEnd"/>
      <w:r w:rsidRPr="00196E6F">
        <w:rPr>
          <w:sz w:val="28"/>
          <w:szCs w:val="28"/>
        </w:rPr>
        <w:t xml:space="preserve"> Артура Володимировича щодо відповідності Конституції України (конституційності) абзацу першого частини п’ятої статті 380 Митного кодексу України.</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Заслухавши суддю-доповідача </w:t>
      </w:r>
      <w:proofErr w:type="spellStart"/>
      <w:r w:rsidRPr="00196E6F">
        <w:rPr>
          <w:sz w:val="28"/>
          <w:szCs w:val="28"/>
        </w:rPr>
        <w:t>Лемака</w:t>
      </w:r>
      <w:proofErr w:type="spellEnd"/>
      <w:r w:rsidRPr="00196E6F">
        <w:rPr>
          <w:sz w:val="28"/>
          <w:szCs w:val="28"/>
        </w:rPr>
        <w:t xml:space="preserve"> В.В. та дослідивши матеріали справи, зокрема позиції, що їх висловили: Голова Верховної Ради України </w:t>
      </w:r>
      <w:proofErr w:type="spellStart"/>
      <w:r w:rsidRPr="00196E6F">
        <w:rPr>
          <w:sz w:val="28"/>
          <w:szCs w:val="28"/>
        </w:rPr>
        <w:t>Стефанчук</w:t>
      </w:r>
      <w:proofErr w:type="spellEnd"/>
      <w:r w:rsidRPr="00196E6F">
        <w:rPr>
          <w:sz w:val="28"/>
          <w:szCs w:val="28"/>
        </w:rPr>
        <w:t xml:space="preserve"> Р.О., Прем’єр-міністр України </w:t>
      </w:r>
      <w:proofErr w:type="spellStart"/>
      <w:r w:rsidRPr="00196E6F">
        <w:rPr>
          <w:sz w:val="28"/>
          <w:szCs w:val="28"/>
        </w:rPr>
        <w:t>Шмигаль</w:t>
      </w:r>
      <w:proofErr w:type="spellEnd"/>
      <w:r w:rsidRPr="00196E6F">
        <w:rPr>
          <w:sz w:val="28"/>
          <w:szCs w:val="28"/>
        </w:rPr>
        <w:t xml:space="preserve"> Д.А., виконувач обов’язків Голови Державної митної служби України Звягінцев С.Б., науковці: Київського національного університету імені Тараса Шевченка – доктор юридичних наук, професор Якимчук Н.Я., доктор філософії в галузі права (</w:t>
      </w:r>
      <w:r w:rsidRPr="00196E6F">
        <w:rPr>
          <w:sz w:val="28"/>
          <w:szCs w:val="28"/>
          <w:lang w:val="en-US"/>
        </w:rPr>
        <w:t>PhD</w:t>
      </w:r>
      <w:r w:rsidRPr="00196E6F">
        <w:rPr>
          <w:sz w:val="28"/>
          <w:szCs w:val="28"/>
        </w:rPr>
        <w:t xml:space="preserve">), асистент </w:t>
      </w:r>
      <w:r w:rsidRPr="00196E6F">
        <w:rPr>
          <w:sz w:val="28"/>
          <w:szCs w:val="28"/>
        </w:rPr>
        <w:br/>
        <w:t xml:space="preserve">Житник Ю.В.; Інституту держави і права імені В.М. Корецького Національної академії наук України – кандидат юридичних наук, доцент Кисіль Л.Є.; </w:t>
      </w:r>
      <w:r w:rsidRPr="00196E6F">
        <w:rPr>
          <w:sz w:val="28"/>
          <w:szCs w:val="28"/>
        </w:rPr>
        <w:lastRenderedPageBreak/>
        <w:t xml:space="preserve">Національного юридичного університету імені Ярослава Мудрого – кандидат юридичних наук, доцент Зима О.Т., кандидат юридичних наук, доцент </w:t>
      </w:r>
      <w:r w:rsidRPr="00196E6F">
        <w:rPr>
          <w:sz w:val="28"/>
          <w:szCs w:val="28"/>
        </w:rPr>
        <w:br/>
      </w:r>
      <w:proofErr w:type="spellStart"/>
      <w:r w:rsidRPr="00196E6F">
        <w:rPr>
          <w:sz w:val="28"/>
          <w:szCs w:val="28"/>
        </w:rPr>
        <w:t>Балакарєва</w:t>
      </w:r>
      <w:proofErr w:type="spellEnd"/>
      <w:r w:rsidRPr="00196E6F">
        <w:rPr>
          <w:sz w:val="28"/>
          <w:szCs w:val="28"/>
        </w:rPr>
        <w:t xml:space="preserve"> І.М., кандидат юридичних наук </w:t>
      </w:r>
      <w:proofErr w:type="spellStart"/>
      <w:r w:rsidRPr="00196E6F">
        <w:rPr>
          <w:sz w:val="28"/>
          <w:szCs w:val="28"/>
        </w:rPr>
        <w:t>Бєлікова</w:t>
      </w:r>
      <w:proofErr w:type="spellEnd"/>
      <w:r w:rsidRPr="00196E6F">
        <w:rPr>
          <w:sz w:val="28"/>
          <w:szCs w:val="28"/>
        </w:rPr>
        <w:t xml:space="preserve"> М.І.; Державного вищого навчального закладу „Ужгородський національний університет“ – доктор юридичних наук, професор Лазур Я.В., доктор юридичних наук, професор </w:t>
      </w:r>
      <w:proofErr w:type="spellStart"/>
      <w:r w:rsidRPr="00196E6F">
        <w:rPr>
          <w:sz w:val="28"/>
          <w:szCs w:val="28"/>
        </w:rPr>
        <w:t>Дорофеєва</w:t>
      </w:r>
      <w:proofErr w:type="spellEnd"/>
      <w:r w:rsidRPr="00196E6F">
        <w:rPr>
          <w:sz w:val="28"/>
          <w:szCs w:val="28"/>
        </w:rPr>
        <w:t xml:space="preserve"> Л.М.; Університету митної справи та фінансів – доктор юридичних наук, професор </w:t>
      </w:r>
      <w:proofErr w:type="spellStart"/>
      <w:r w:rsidRPr="00196E6F">
        <w:rPr>
          <w:sz w:val="28"/>
          <w:szCs w:val="28"/>
        </w:rPr>
        <w:t>Мінка</w:t>
      </w:r>
      <w:proofErr w:type="spellEnd"/>
      <w:r w:rsidRPr="00196E6F">
        <w:rPr>
          <w:sz w:val="28"/>
          <w:szCs w:val="28"/>
        </w:rPr>
        <w:t xml:space="preserve"> Т.П., кандидат юридичних наук, доцент Мазур А.В.,</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jc w:val="center"/>
        <w:rPr>
          <w:b/>
          <w:sz w:val="28"/>
          <w:szCs w:val="28"/>
        </w:rPr>
      </w:pPr>
      <w:r w:rsidRPr="00196E6F">
        <w:rPr>
          <w:b/>
          <w:sz w:val="28"/>
          <w:szCs w:val="28"/>
        </w:rPr>
        <w:t>Конституційний Суд України</w:t>
      </w:r>
    </w:p>
    <w:p w:rsidR="007D3A84" w:rsidRPr="00196E6F" w:rsidRDefault="007D3A84" w:rsidP="007D3A84">
      <w:pPr>
        <w:pStyle w:val="a0"/>
        <w:spacing w:line="348" w:lineRule="auto"/>
        <w:jc w:val="center"/>
        <w:rPr>
          <w:b/>
          <w:bCs/>
          <w:sz w:val="28"/>
          <w:szCs w:val="28"/>
        </w:rPr>
      </w:pPr>
      <w:r w:rsidRPr="00196E6F">
        <w:rPr>
          <w:b/>
          <w:bCs/>
          <w:sz w:val="28"/>
          <w:szCs w:val="28"/>
        </w:rPr>
        <w:t>у с т а н о в и в:</w:t>
      </w:r>
    </w:p>
    <w:p w:rsidR="007D3A84" w:rsidRPr="00196E6F" w:rsidRDefault="007D3A84" w:rsidP="007D3A84">
      <w:pPr>
        <w:pStyle w:val="a0"/>
        <w:spacing w:line="348" w:lineRule="auto"/>
        <w:ind w:firstLine="567"/>
        <w:jc w:val="both"/>
        <w:rPr>
          <w:b/>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1. </w:t>
      </w:r>
      <w:proofErr w:type="spellStart"/>
      <w:r w:rsidRPr="00196E6F">
        <w:rPr>
          <w:sz w:val="28"/>
          <w:szCs w:val="28"/>
        </w:rPr>
        <w:t>Бояров</w:t>
      </w:r>
      <w:proofErr w:type="spellEnd"/>
      <w:r w:rsidRPr="00196E6F">
        <w:rPr>
          <w:sz w:val="28"/>
          <w:szCs w:val="28"/>
        </w:rPr>
        <w:t xml:space="preserve"> А.В. звернувся до Конституційного Суду України з клопотанням визнати абзац перший частини п’ятої статті </w:t>
      </w:r>
      <w:r>
        <w:rPr>
          <w:sz w:val="28"/>
          <w:szCs w:val="28"/>
        </w:rPr>
        <w:t>380 Митного кодексу України</w:t>
      </w:r>
      <w:r>
        <w:rPr>
          <w:sz w:val="28"/>
          <w:szCs w:val="28"/>
        </w:rPr>
        <w:br/>
      </w:r>
      <w:r w:rsidRPr="00196E6F">
        <w:rPr>
          <w:sz w:val="28"/>
          <w:szCs w:val="28"/>
        </w:rPr>
        <w:t>(далі – Кодекс) таким, що не</w:t>
      </w:r>
      <w:r>
        <w:rPr>
          <w:sz w:val="28"/>
          <w:szCs w:val="28"/>
        </w:rPr>
        <w:t xml:space="preserve"> відповідає Конституції України</w:t>
      </w:r>
      <w:r>
        <w:rPr>
          <w:sz w:val="28"/>
          <w:szCs w:val="28"/>
        </w:rPr>
        <w:br/>
      </w:r>
      <w:r w:rsidRPr="00196E6F">
        <w:rPr>
          <w:sz w:val="28"/>
          <w:szCs w:val="28"/>
        </w:rPr>
        <w:t>(є неконституційним).</w:t>
      </w:r>
    </w:p>
    <w:p w:rsidR="007D3A84" w:rsidRPr="00196E6F" w:rsidRDefault="007D3A84" w:rsidP="007D3A84">
      <w:pPr>
        <w:pStyle w:val="a0"/>
        <w:spacing w:line="348" w:lineRule="auto"/>
        <w:ind w:firstLine="567"/>
        <w:jc w:val="both"/>
        <w:rPr>
          <w:sz w:val="28"/>
          <w:szCs w:val="28"/>
        </w:rPr>
      </w:pPr>
      <w:r w:rsidRPr="00196E6F">
        <w:rPr>
          <w:sz w:val="28"/>
          <w:szCs w:val="28"/>
        </w:rPr>
        <w:t>Згідно з абзацом першим частини п’ятої статті 380 Кодексу „тимчасово ввезені транспортні засоби особистого користування можуть використовуватися на митній території України виключно громадянами, які ввезли зазначені транспортні засоби в Україну, для їхніх особистих потреб“.</w:t>
      </w:r>
    </w:p>
    <w:p w:rsidR="007D3A84" w:rsidRPr="00196E6F" w:rsidRDefault="007D3A84" w:rsidP="007D3A84">
      <w:pPr>
        <w:pStyle w:val="a0"/>
        <w:spacing w:line="348" w:lineRule="auto"/>
        <w:ind w:firstLine="567"/>
        <w:jc w:val="both"/>
        <w:rPr>
          <w:sz w:val="28"/>
          <w:szCs w:val="28"/>
        </w:rPr>
      </w:pPr>
      <w:r w:rsidRPr="00196E6F">
        <w:rPr>
          <w:sz w:val="28"/>
          <w:szCs w:val="28"/>
        </w:rPr>
        <w:t>На думку суб’єкта права на кон</w:t>
      </w:r>
      <w:r>
        <w:rPr>
          <w:sz w:val="28"/>
          <w:szCs w:val="28"/>
        </w:rPr>
        <w:t>ституційну скаргу, абзац перший</w:t>
      </w:r>
      <w:r>
        <w:rPr>
          <w:sz w:val="28"/>
          <w:szCs w:val="28"/>
        </w:rPr>
        <w:br/>
      </w:r>
      <w:r w:rsidRPr="00196E6F">
        <w:rPr>
          <w:sz w:val="28"/>
          <w:szCs w:val="28"/>
        </w:rPr>
        <w:t xml:space="preserve">частини п’ятої статті 380 Кодексу не відповідає частині першій </w:t>
      </w:r>
      <w:r>
        <w:rPr>
          <w:sz w:val="28"/>
          <w:szCs w:val="28"/>
        </w:rPr>
        <w:t>статті 41,</w:t>
      </w:r>
      <w:r>
        <w:rPr>
          <w:sz w:val="28"/>
          <w:szCs w:val="28"/>
        </w:rPr>
        <w:br/>
      </w:r>
      <w:r w:rsidRPr="00196E6F">
        <w:rPr>
          <w:sz w:val="28"/>
          <w:szCs w:val="28"/>
        </w:rPr>
        <w:t xml:space="preserve">частині першій статті 57 Конституції України, оскільки „внаслідок існування даної норми та відсутності її якості“ його </w:t>
      </w:r>
      <w:proofErr w:type="spellStart"/>
      <w:r w:rsidRPr="00196E6F">
        <w:rPr>
          <w:sz w:val="28"/>
          <w:szCs w:val="28"/>
        </w:rPr>
        <w:t>позбавлено</w:t>
      </w:r>
      <w:proofErr w:type="spellEnd"/>
      <w:r w:rsidRPr="00196E6F">
        <w:rPr>
          <w:sz w:val="28"/>
          <w:szCs w:val="28"/>
        </w:rPr>
        <w:t xml:space="preserve"> можливості користуватися ввезеним на митну територію України транспортним засобом, який належить йому на праві власності.</w:t>
      </w:r>
    </w:p>
    <w:p w:rsidR="007D3A84" w:rsidRPr="00196E6F" w:rsidRDefault="007D3A84" w:rsidP="007D3A84">
      <w:pPr>
        <w:pStyle w:val="a0"/>
        <w:spacing w:line="348" w:lineRule="auto"/>
        <w:ind w:firstLine="567"/>
        <w:jc w:val="both"/>
        <w:rPr>
          <w:sz w:val="28"/>
          <w:szCs w:val="28"/>
        </w:rPr>
      </w:pPr>
      <w:r w:rsidRPr="00196E6F">
        <w:rPr>
          <w:sz w:val="28"/>
          <w:szCs w:val="28"/>
        </w:rPr>
        <w:t>Обґрунтовуючи свої твердження, автор клопотання посилається на Конституцію України, приписи Кодексу, Конвенцію про тимчасове ввезення 1990 року</w:t>
      </w:r>
      <w:r>
        <w:rPr>
          <w:sz w:val="28"/>
          <w:szCs w:val="28"/>
          <w:lang w:val="ru-RU"/>
        </w:rPr>
        <w:t xml:space="preserve"> (</w:t>
      </w:r>
      <w:r>
        <w:rPr>
          <w:sz w:val="28"/>
          <w:szCs w:val="28"/>
        </w:rPr>
        <w:t>далі – Стамбульська конвенція)</w:t>
      </w:r>
      <w:r w:rsidRPr="00196E6F">
        <w:rPr>
          <w:sz w:val="28"/>
          <w:szCs w:val="28"/>
        </w:rPr>
        <w:t>, а також на судові рішення у його справі.</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lastRenderedPageBreak/>
        <w:t>1.1. Зі змісту конституційної скарги та долучених до неї документів і матеріалів убачається таке.</w:t>
      </w:r>
    </w:p>
    <w:p w:rsidR="007D3A84" w:rsidRPr="00196E6F" w:rsidRDefault="007D3A84" w:rsidP="007D3A84">
      <w:pPr>
        <w:pStyle w:val="a0"/>
        <w:spacing w:line="348" w:lineRule="auto"/>
        <w:ind w:firstLine="567"/>
        <w:jc w:val="both"/>
        <w:rPr>
          <w:sz w:val="28"/>
          <w:szCs w:val="28"/>
        </w:rPr>
      </w:pPr>
      <w:proofErr w:type="spellStart"/>
      <w:r w:rsidRPr="00196E6F">
        <w:rPr>
          <w:sz w:val="28"/>
          <w:szCs w:val="28"/>
        </w:rPr>
        <w:t>Бояров</w:t>
      </w:r>
      <w:proofErr w:type="spellEnd"/>
      <w:r w:rsidRPr="00196E6F">
        <w:rPr>
          <w:sz w:val="28"/>
          <w:szCs w:val="28"/>
        </w:rPr>
        <w:t xml:space="preserve"> А.В. у вересні 2020 року звернувся до суду з адміністративним позовом до Волинської митниці Державної митної служби України (далі – Митниця), у якому просив визнати протиправною бездіяльність Митниці щодо ненадання йому як особі-нерезиденту дозволу на передачу права використання митного режиму тимчасового ввезення щодо транспортного засобу особистого користування від іншої особи-нерезидента, зобов’язати Митницю надати йому дозвіл на передачу права використання митного режиму тимчасового ввезення стосовно транспортного засобу ос</w:t>
      </w:r>
      <w:r>
        <w:rPr>
          <w:sz w:val="28"/>
          <w:szCs w:val="28"/>
        </w:rPr>
        <w:t>обистого користування від іншої</w:t>
      </w:r>
      <w:r>
        <w:rPr>
          <w:sz w:val="28"/>
          <w:szCs w:val="28"/>
        </w:rPr>
        <w:br/>
      </w:r>
      <w:r w:rsidRPr="00196E6F">
        <w:rPr>
          <w:sz w:val="28"/>
          <w:szCs w:val="28"/>
        </w:rPr>
        <w:t>особи-нерезидента в порядку частин першої, другої статті 380 Кодексу.</w:t>
      </w:r>
    </w:p>
    <w:p w:rsidR="007D3A84" w:rsidRPr="00196E6F" w:rsidRDefault="007D3A84" w:rsidP="007D3A84">
      <w:pPr>
        <w:pStyle w:val="a0"/>
        <w:spacing w:line="348" w:lineRule="auto"/>
        <w:ind w:firstLine="567"/>
        <w:jc w:val="both"/>
        <w:rPr>
          <w:sz w:val="28"/>
          <w:szCs w:val="28"/>
        </w:rPr>
      </w:pPr>
      <w:r w:rsidRPr="00196E6F">
        <w:rPr>
          <w:sz w:val="28"/>
          <w:szCs w:val="28"/>
        </w:rPr>
        <w:t xml:space="preserve">Волинський окружний адміністративний суд рішенням від 30 березня </w:t>
      </w:r>
      <w:r w:rsidRPr="00196E6F">
        <w:rPr>
          <w:sz w:val="28"/>
          <w:szCs w:val="28"/>
        </w:rPr>
        <w:br/>
        <w:t xml:space="preserve">2021 року, залишеним без змін постановою Восьмого апеляційного адміністративного суду від 12 серпня 2021 року, відмовив </w:t>
      </w:r>
      <w:proofErr w:type="spellStart"/>
      <w:r w:rsidRPr="00196E6F">
        <w:rPr>
          <w:sz w:val="28"/>
          <w:szCs w:val="28"/>
        </w:rPr>
        <w:t>Боярову</w:t>
      </w:r>
      <w:proofErr w:type="spellEnd"/>
      <w:r w:rsidRPr="00196E6F">
        <w:rPr>
          <w:sz w:val="28"/>
          <w:szCs w:val="28"/>
        </w:rPr>
        <w:t xml:space="preserve"> А.В.</w:t>
      </w:r>
      <w:r>
        <w:rPr>
          <w:sz w:val="28"/>
          <w:szCs w:val="28"/>
        </w:rPr>
        <w:br/>
      </w:r>
      <w:r w:rsidRPr="00196E6F">
        <w:rPr>
          <w:sz w:val="28"/>
          <w:szCs w:val="28"/>
        </w:rPr>
        <w:t>у задоволенні його позову.</w:t>
      </w:r>
    </w:p>
    <w:p w:rsidR="007D3A84" w:rsidRPr="00196E6F" w:rsidRDefault="007D3A84" w:rsidP="007D3A84">
      <w:pPr>
        <w:pStyle w:val="a0"/>
        <w:spacing w:line="348" w:lineRule="auto"/>
        <w:ind w:firstLine="567"/>
        <w:jc w:val="both"/>
        <w:rPr>
          <w:sz w:val="28"/>
          <w:szCs w:val="28"/>
        </w:rPr>
      </w:pPr>
      <w:r w:rsidRPr="00196E6F">
        <w:rPr>
          <w:sz w:val="28"/>
          <w:szCs w:val="28"/>
        </w:rPr>
        <w:t xml:space="preserve">Колегія суддів Касаційного адміністративного суду у складі Верховного Суду постановою від 10 січня 2023 року касаційну скаргу </w:t>
      </w:r>
      <w:proofErr w:type="spellStart"/>
      <w:r w:rsidRPr="00196E6F">
        <w:rPr>
          <w:sz w:val="28"/>
          <w:szCs w:val="28"/>
        </w:rPr>
        <w:t>Боярова</w:t>
      </w:r>
      <w:proofErr w:type="spellEnd"/>
      <w:r w:rsidRPr="00196E6F">
        <w:rPr>
          <w:sz w:val="28"/>
          <w:szCs w:val="28"/>
        </w:rPr>
        <w:t xml:space="preserve"> А.В. задовольнила частково: змінила мотивувальні частини судових рішень судів першої та апеляційної інстанцій щодо підстав відмови у задоволенні позову.</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1.2. Голова Верховної Ради України на запит судді</w:t>
      </w:r>
      <w:r w:rsidRPr="00196E6F">
        <w:rPr>
          <w:sz w:val="28"/>
          <w:szCs w:val="28"/>
          <w:lang w:val="ru-RU"/>
        </w:rPr>
        <w:t>-</w:t>
      </w:r>
      <w:r w:rsidRPr="00196E6F">
        <w:rPr>
          <w:sz w:val="28"/>
          <w:szCs w:val="28"/>
        </w:rPr>
        <w:t>доповідача від 1 червня 2023 року № 359-005-02/2377 стосовно предмета конституційної скарги зазначив, що</w:t>
      </w:r>
      <w:r>
        <w:rPr>
          <w:sz w:val="28"/>
          <w:szCs w:val="28"/>
        </w:rPr>
        <w:t>,</w:t>
      </w:r>
      <w:r w:rsidRPr="00196E6F">
        <w:rPr>
          <w:sz w:val="28"/>
          <w:szCs w:val="28"/>
        </w:rPr>
        <w:t xml:space="preserve"> </w:t>
      </w:r>
      <w:r w:rsidRPr="00196E6F">
        <w:rPr>
          <w:sz w:val="28"/>
          <w:szCs w:val="28"/>
          <w:lang w:bidi="uk-UA"/>
        </w:rPr>
        <w:t>„</w:t>
      </w:r>
      <w:r w:rsidRPr="00196E6F">
        <w:rPr>
          <w:sz w:val="28"/>
          <w:szCs w:val="28"/>
        </w:rPr>
        <w:t xml:space="preserve">закріплюючи умови надання податкових пільг для спеціального суб’єкта права власності щодо конкретного майна – транспортного засобу, тимчасово ввезеного на територію України, законодавець керується належними державі правами встановлювати податки та обов’язкові збори на своїй території, що є одним із принципів її правосуб’єктності, символом національного суверенітету та основою для забезпечення соціальної, економічної, правоохоронної та інших функцій; законодавче врегулювання державою порядку справляння податків та обов’язкових зборів, зокрема і митних зборів, а також порядку застосування податкових пільг (звільнення від оподаткування) </w:t>
      </w:r>
      <w:r w:rsidRPr="00196E6F">
        <w:rPr>
          <w:sz w:val="28"/>
          <w:szCs w:val="28"/>
        </w:rPr>
        <w:lastRenderedPageBreak/>
        <w:t>може передбачати обмеження права власності та повинно здійснюватися з урахуванням необхідності дотримання балансу конституційно значущих цінностей, у тому числі інтересів суспільства, та необхідності захисту конституційних прав людини і громадянина</w:t>
      </w:r>
      <w:r w:rsidRPr="00196E6F">
        <w:rPr>
          <w:sz w:val="28"/>
          <w:szCs w:val="28"/>
          <w:lang w:bidi="uk-UA"/>
        </w:rPr>
        <w:t>“</w:t>
      </w:r>
      <w:r w:rsidRPr="00196E6F">
        <w:rPr>
          <w:sz w:val="28"/>
          <w:szCs w:val="28"/>
        </w:rPr>
        <w:t xml:space="preserve">. </w:t>
      </w:r>
    </w:p>
    <w:p w:rsidR="007D3A84" w:rsidRPr="00196E6F" w:rsidRDefault="007D3A84" w:rsidP="007D3A84">
      <w:pPr>
        <w:pStyle w:val="a0"/>
        <w:spacing w:line="348" w:lineRule="auto"/>
        <w:ind w:firstLine="567"/>
        <w:jc w:val="both"/>
        <w:rPr>
          <w:sz w:val="28"/>
          <w:szCs w:val="28"/>
        </w:rPr>
      </w:pPr>
      <w:r w:rsidRPr="00196E6F">
        <w:rPr>
          <w:sz w:val="28"/>
          <w:szCs w:val="28"/>
        </w:rPr>
        <w:t>На думку Голови Верховної Ради України, є підстави вважати абзац перший частини п’ятої статті 380 Кодексу таким, що не суперечить</w:t>
      </w:r>
      <w:r>
        <w:rPr>
          <w:sz w:val="28"/>
          <w:szCs w:val="28"/>
        </w:rPr>
        <w:t xml:space="preserve"> частині першій</w:t>
      </w:r>
      <w:r>
        <w:rPr>
          <w:sz w:val="28"/>
          <w:szCs w:val="28"/>
        </w:rPr>
        <w:br/>
        <w:t>статті 41 Конституції України,</w:t>
      </w:r>
      <w:r w:rsidRPr="00196E6F">
        <w:rPr>
          <w:sz w:val="28"/>
          <w:szCs w:val="28"/>
        </w:rPr>
        <w:t xml:space="preserve"> ста</w:t>
      </w:r>
      <w:r>
        <w:rPr>
          <w:sz w:val="28"/>
          <w:szCs w:val="28"/>
        </w:rPr>
        <w:t>тті 8 Стамбульської конвенції,</w:t>
      </w:r>
      <w:r w:rsidRPr="00196E6F">
        <w:rPr>
          <w:sz w:val="28"/>
          <w:szCs w:val="28"/>
        </w:rPr>
        <w:t xml:space="preserve"> пункту </w:t>
      </w:r>
      <w:r w:rsidRPr="00196E6F">
        <w:rPr>
          <w:sz w:val="28"/>
          <w:szCs w:val="28"/>
          <w:lang w:bidi="uk-UA"/>
        </w:rPr>
        <w:t>„</w:t>
      </w:r>
      <w:r w:rsidRPr="00196E6F">
        <w:rPr>
          <w:sz w:val="28"/>
          <w:szCs w:val="28"/>
        </w:rPr>
        <w:t>b</w:t>
      </w:r>
      <w:r w:rsidRPr="00196E6F">
        <w:rPr>
          <w:sz w:val="28"/>
          <w:szCs w:val="28"/>
          <w:lang w:bidi="uk-UA"/>
        </w:rPr>
        <w:t>“</w:t>
      </w:r>
      <w:r w:rsidRPr="00196E6F">
        <w:rPr>
          <w:sz w:val="28"/>
          <w:szCs w:val="28"/>
        </w:rPr>
        <w:t xml:space="preserve"> статті 7 Додатка С до </w:t>
      </w:r>
      <w:r>
        <w:rPr>
          <w:sz w:val="28"/>
          <w:szCs w:val="28"/>
        </w:rPr>
        <w:t>Стамбульської конвенції</w:t>
      </w:r>
      <w:r w:rsidRPr="00196E6F">
        <w:rPr>
          <w:sz w:val="28"/>
          <w:szCs w:val="28"/>
        </w:rPr>
        <w:t xml:space="preserve">.  </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1.3. Прем’єр-міністр України</w:t>
      </w:r>
      <w:r>
        <w:rPr>
          <w:sz w:val="28"/>
          <w:szCs w:val="28"/>
        </w:rPr>
        <w:t xml:space="preserve"> у відповідь</w:t>
      </w:r>
      <w:r w:rsidRPr="00196E6F">
        <w:rPr>
          <w:sz w:val="28"/>
          <w:szCs w:val="28"/>
        </w:rPr>
        <w:t xml:space="preserve"> на запит судді-доповідача від </w:t>
      </w:r>
      <w:r>
        <w:rPr>
          <w:sz w:val="28"/>
          <w:szCs w:val="28"/>
        </w:rPr>
        <w:br/>
      </w:r>
      <w:r w:rsidRPr="00196E6F">
        <w:rPr>
          <w:sz w:val="28"/>
          <w:szCs w:val="28"/>
        </w:rPr>
        <w:t>1 че</w:t>
      </w:r>
      <w:r>
        <w:rPr>
          <w:sz w:val="28"/>
          <w:szCs w:val="28"/>
        </w:rPr>
        <w:t xml:space="preserve">рвня </w:t>
      </w:r>
      <w:r w:rsidRPr="00196E6F">
        <w:rPr>
          <w:sz w:val="28"/>
          <w:szCs w:val="28"/>
        </w:rPr>
        <w:t xml:space="preserve">2023 року № 359-005-07/2378 зазначив, що </w:t>
      </w:r>
      <w:r w:rsidRPr="00196E6F">
        <w:rPr>
          <w:sz w:val="28"/>
          <w:szCs w:val="28"/>
          <w:lang w:bidi="uk-UA"/>
        </w:rPr>
        <w:t>„обмеження, встановлені абзацом першим частини п’ятої статті 380 Кодексу, спрямовані на забезпечення особистої відповідальності власника транспортного засобу як джерела підвищеної небезпеки, визначеного ч</w:t>
      </w:r>
      <w:r>
        <w:rPr>
          <w:sz w:val="28"/>
          <w:szCs w:val="28"/>
          <w:lang w:bidi="uk-UA"/>
        </w:rPr>
        <w:t>астиною четвертою статті 319 та</w:t>
      </w:r>
      <w:r>
        <w:rPr>
          <w:sz w:val="28"/>
          <w:szCs w:val="28"/>
          <w:lang w:bidi="uk-UA"/>
        </w:rPr>
        <w:br/>
      </w:r>
      <w:r w:rsidRPr="00196E6F">
        <w:rPr>
          <w:sz w:val="28"/>
          <w:szCs w:val="28"/>
          <w:lang w:bidi="uk-UA"/>
        </w:rPr>
        <w:t>частиною першою статті 1187 Цивільного кодексу України, а також виконання зобов’язання реекспорту тра</w:t>
      </w:r>
      <w:r>
        <w:rPr>
          <w:sz w:val="28"/>
          <w:szCs w:val="28"/>
          <w:lang w:bidi="uk-UA"/>
        </w:rPr>
        <w:t xml:space="preserve">нспортного засобу відповідно до </w:t>
      </w:r>
      <w:r w:rsidRPr="00196E6F">
        <w:rPr>
          <w:sz w:val="28"/>
          <w:szCs w:val="28"/>
          <w:lang w:bidi="uk-UA"/>
        </w:rPr>
        <w:t>частини першої статті 103 Кодексу“.</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spacing w:line="348" w:lineRule="auto"/>
        <w:ind w:firstLine="567"/>
        <w:contextualSpacing/>
        <w:jc w:val="both"/>
        <w:rPr>
          <w:sz w:val="28"/>
          <w:szCs w:val="28"/>
          <w:lang w:eastAsia="ru-RU"/>
        </w:rPr>
      </w:pPr>
      <w:r w:rsidRPr="00196E6F">
        <w:rPr>
          <w:sz w:val="28"/>
          <w:szCs w:val="28"/>
        </w:rPr>
        <w:t xml:space="preserve">2. </w:t>
      </w:r>
      <w:r w:rsidRPr="00196E6F">
        <w:rPr>
          <w:sz w:val="28"/>
          <w:szCs w:val="28"/>
          <w:lang w:bidi="uk-UA"/>
        </w:rPr>
        <w:t>Досліджуючи порушені в конституційній скарзі питання, Конституційний Суд України виходить із того, що застосовними у цій справі є встановл</w:t>
      </w:r>
      <w:r>
        <w:rPr>
          <w:sz w:val="28"/>
          <w:szCs w:val="28"/>
          <w:lang w:bidi="uk-UA"/>
        </w:rPr>
        <w:t>ені Конституцією України</w:t>
      </w:r>
      <w:r>
        <w:rPr>
          <w:sz w:val="28"/>
          <w:szCs w:val="28"/>
          <w:lang w:eastAsia="ru-RU"/>
        </w:rPr>
        <w:t xml:space="preserve"> верховенство</w:t>
      </w:r>
      <w:r w:rsidRPr="00196E6F">
        <w:rPr>
          <w:sz w:val="28"/>
          <w:szCs w:val="28"/>
          <w:lang w:eastAsia="ru-RU"/>
        </w:rPr>
        <w:t xml:space="preserve"> права (</w:t>
      </w:r>
      <w:proofErr w:type="spellStart"/>
      <w:r w:rsidRPr="00196E6F">
        <w:rPr>
          <w:sz w:val="28"/>
          <w:szCs w:val="28"/>
          <w:lang w:bidi="uk-UA"/>
        </w:rPr>
        <w:t>правовладдя</w:t>
      </w:r>
      <w:proofErr w:type="spellEnd"/>
      <w:r w:rsidRPr="00196E6F">
        <w:rPr>
          <w:sz w:val="28"/>
          <w:szCs w:val="28"/>
          <w:lang w:bidi="uk-UA"/>
        </w:rPr>
        <w:t>)</w:t>
      </w:r>
      <w:r>
        <w:rPr>
          <w:sz w:val="28"/>
          <w:szCs w:val="28"/>
          <w:lang w:bidi="uk-UA"/>
        </w:rPr>
        <w:t xml:space="preserve"> </w:t>
      </w:r>
      <w:r w:rsidRPr="00196E6F">
        <w:rPr>
          <w:sz w:val="28"/>
          <w:szCs w:val="28"/>
          <w:lang w:bidi="uk-UA"/>
        </w:rPr>
        <w:t xml:space="preserve">(частина перша </w:t>
      </w:r>
      <w:r>
        <w:rPr>
          <w:sz w:val="28"/>
          <w:szCs w:val="28"/>
          <w:lang w:bidi="uk-UA"/>
        </w:rPr>
        <w:br/>
      </w:r>
      <w:r w:rsidRPr="00196E6F">
        <w:rPr>
          <w:sz w:val="28"/>
          <w:szCs w:val="28"/>
          <w:lang w:bidi="uk-UA"/>
        </w:rPr>
        <w:t>статті 8)</w:t>
      </w:r>
      <w:r>
        <w:rPr>
          <w:sz w:val="28"/>
          <w:szCs w:val="28"/>
          <w:lang w:eastAsia="ru-RU"/>
        </w:rPr>
        <w:t>, повага</w:t>
      </w:r>
      <w:r w:rsidRPr="00196E6F">
        <w:rPr>
          <w:sz w:val="28"/>
          <w:szCs w:val="28"/>
          <w:lang w:eastAsia="ru-RU"/>
        </w:rPr>
        <w:t xml:space="preserve"> до прав і свобод людини (стаття 3), зокрема щодо непорушності права власності (частини перша, четверта статті 41).</w:t>
      </w:r>
    </w:p>
    <w:p w:rsidR="007D3A84" w:rsidRPr="00196E6F" w:rsidRDefault="007D3A84" w:rsidP="007D3A84">
      <w:pPr>
        <w:pStyle w:val="a0"/>
        <w:spacing w:line="348" w:lineRule="auto"/>
        <w:ind w:firstLine="567"/>
        <w:jc w:val="both"/>
        <w:rPr>
          <w:rFonts w:eastAsia="Microsoft Sans Serif"/>
          <w:sz w:val="28"/>
          <w:szCs w:val="28"/>
          <w:lang w:bidi="uk-UA"/>
        </w:rPr>
      </w:pPr>
    </w:p>
    <w:p w:rsidR="007D3A84" w:rsidRPr="00196E6F" w:rsidRDefault="007D3A84" w:rsidP="007D3A84">
      <w:pPr>
        <w:pStyle w:val="a0"/>
        <w:spacing w:line="348" w:lineRule="auto"/>
        <w:ind w:firstLine="567"/>
        <w:jc w:val="both"/>
        <w:rPr>
          <w:sz w:val="28"/>
          <w:szCs w:val="28"/>
        </w:rPr>
      </w:pPr>
      <w:r w:rsidRPr="00196E6F">
        <w:rPr>
          <w:rFonts w:eastAsia="Microsoft Sans Serif"/>
          <w:sz w:val="28"/>
          <w:szCs w:val="28"/>
          <w:lang w:bidi="uk-UA"/>
        </w:rPr>
        <w:t xml:space="preserve">3. Захист суверенітету України в аспекті економічної безпеки держави та захисту її митних інтересів належить до конституційних повноважень різних органів державної влади. Згідно з Конституцією України </w:t>
      </w:r>
      <w:r w:rsidRPr="00196E6F">
        <w:rPr>
          <w:sz w:val="28"/>
          <w:szCs w:val="28"/>
        </w:rPr>
        <w:t xml:space="preserve">виключно законами України визначаються </w:t>
      </w:r>
      <w:r w:rsidRPr="00196E6F">
        <w:rPr>
          <w:sz w:val="28"/>
          <w:szCs w:val="28"/>
          <w:lang w:bidi="uk-UA"/>
        </w:rPr>
        <w:t>„</w:t>
      </w:r>
      <w:r w:rsidRPr="00196E6F">
        <w:rPr>
          <w:sz w:val="28"/>
          <w:szCs w:val="28"/>
        </w:rPr>
        <w:t>засади &lt;…&gt; митної справи</w:t>
      </w:r>
      <w:r w:rsidRPr="00196E6F">
        <w:rPr>
          <w:sz w:val="28"/>
          <w:szCs w:val="28"/>
          <w:lang w:bidi="uk-UA"/>
        </w:rPr>
        <w:t>“</w:t>
      </w:r>
      <w:r w:rsidRPr="00196E6F">
        <w:rPr>
          <w:sz w:val="28"/>
          <w:szCs w:val="28"/>
        </w:rPr>
        <w:t xml:space="preserve"> (пункт 9 частини першої статті 92); Кабінет Міністрів України </w:t>
      </w:r>
      <w:r w:rsidRPr="00196E6F">
        <w:rPr>
          <w:sz w:val="28"/>
          <w:szCs w:val="28"/>
          <w:lang w:bidi="uk-UA"/>
        </w:rPr>
        <w:t>„</w:t>
      </w:r>
      <w:r w:rsidRPr="00196E6F">
        <w:rPr>
          <w:sz w:val="28"/>
          <w:szCs w:val="28"/>
        </w:rPr>
        <w:t>організовує і забезпечує здійснення &lt;…&gt; митної справи</w:t>
      </w:r>
      <w:r w:rsidRPr="00196E6F">
        <w:rPr>
          <w:sz w:val="28"/>
          <w:szCs w:val="28"/>
          <w:lang w:bidi="uk-UA"/>
        </w:rPr>
        <w:t>“</w:t>
      </w:r>
      <w:r w:rsidRPr="00196E6F">
        <w:rPr>
          <w:sz w:val="28"/>
          <w:szCs w:val="28"/>
        </w:rPr>
        <w:t xml:space="preserve"> (пункт 8 статті 116).</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lastRenderedPageBreak/>
        <w:t>3.1. Митна справа – це, зокрема, установлені порядок і умови переміщення товарів через митний кордон України, їх митний контроль та митне оформлення, справляння митних платежів, боротьба з порушеннями митних правил, організація і забезпечення діяльності митних органів та інші заходи, спрямовані на реалізацію державної митної політики (ч</w:t>
      </w:r>
      <w:r>
        <w:rPr>
          <w:sz w:val="28"/>
          <w:szCs w:val="28"/>
        </w:rPr>
        <w:t>астина перша статті 7 Кодексу).</w:t>
      </w:r>
      <w:r>
        <w:rPr>
          <w:sz w:val="28"/>
          <w:szCs w:val="28"/>
        </w:rPr>
        <w:br/>
      </w:r>
      <w:r w:rsidRPr="00196E6F">
        <w:rPr>
          <w:sz w:val="28"/>
          <w:szCs w:val="28"/>
        </w:rPr>
        <w:t>У спосіб здійснення митної справи досягають забезпечення та реалізації митних інтересів України, стан захищеності яких є митною безпекою як складовою економічної безпеки держави [абзац перший підпункту 3.2 пункту 3 мотивувальної частини Рішення Конституційного Суду України</w:t>
      </w:r>
      <w:r>
        <w:rPr>
          <w:sz w:val="28"/>
          <w:szCs w:val="28"/>
        </w:rPr>
        <w:t xml:space="preserve"> </w:t>
      </w:r>
      <w:r w:rsidRPr="00196E6F">
        <w:rPr>
          <w:sz w:val="28"/>
          <w:szCs w:val="28"/>
        </w:rPr>
        <w:t>від 6 вересня 2023 року № 6-р(І)/2023].</w:t>
      </w:r>
    </w:p>
    <w:p w:rsidR="007D3A84" w:rsidRPr="00196E6F" w:rsidRDefault="007D3A84" w:rsidP="007D3A84">
      <w:pPr>
        <w:pStyle w:val="a0"/>
        <w:spacing w:line="348" w:lineRule="auto"/>
        <w:ind w:firstLine="567"/>
        <w:jc w:val="both"/>
        <w:rPr>
          <w:sz w:val="28"/>
          <w:szCs w:val="28"/>
        </w:rPr>
      </w:pPr>
      <w:r w:rsidRPr="00196E6F">
        <w:rPr>
          <w:sz w:val="28"/>
          <w:szCs w:val="28"/>
        </w:rPr>
        <w:t xml:space="preserve">Спеціальним законом, яким унормовано митну справу в Україні, є Кодекс. </w:t>
      </w:r>
    </w:p>
    <w:p w:rsidR="007D3A84" w:rsidRPr="00196E6F" w:rsidRDefault="007D3A84" w:rsidP="007D3A84">
      <w:pPr>
        <w:pStyle w:val="a0"/>
        <w:spacing w:line="348" w:lineRule="auto"/>
        <w:ind w:firstLine="567"/>
        <w:jc w:val="both"/>
        <w:rPr>
          <w:sz w:val="28"/>
          <w:szCs w:val="28"/>
        </w:rPr>
      </w:pPr>
      <w:r w:rsidRPr="00196E6F">
        <w:rPr>
          <w:sz w:val="28"/>
          <w:szCs w:val="28"/>
        </w:rPr>
        <w:t xml:space="preserve">Митну справу здійснюють на основі таких принципів: виключна юрисдикція України на її митній території; виключні повноваження митних органів України щодо здійснення митної справи; єдиний порядок переміщення товарів, транспортних засобів через митний кордон України; визнання рівності та правомірності інтересів усіх суб’єктів господарювання незалежно від форми власності; відповідальність усіх учасників відносин, що регулюються Кодексом (пункти 1, 2, 4, 6, 10 статті 8 Кодексу). </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sz w:val="28"/>
          <w:szCs w:val="28"/>
        </w:rPr>
        <w:t xml:space="preserve">Конституційний Суд України наголошує, що, маючи широкий розсуд у регулюванні митної справи, Верховна Рада України </w:t>
      </w:r>
      <w:r w:rsidRPr="00196E6F">
        <w:rPr>
          <w:rFonts w:eastAsia="Microsoft Sans Serif"/>
          <w:sz w:val="28"/>
          <w:szCs w:val="28"/>
          <w:lang w:bidi="uk-UA"/>
        </w:rPr>
        <w:t>не може діяти свавільно, однак зобов’язана втілювати конституційні цінності, зокрема верховенство права (</w:t>
      </w:r>
      <w:proofErr w:type="spellStart"/>
      <w:r w:rsidRPr="00196E6F">
        <w:rPr>
          <w:rFonts w:eastAsia="Microsoft Sans Serif"/>
          <w:sz w:val="28"/>
          <w:szCs w:val="28"/>
          <w:lang w:bidi="uk-UA"/>
        </w:rPr>
        <w:t>правовладдя</w:t>
      </w:r>
      <w:proofErr w:type="spellEnd"/>
      <w:r w:rsidRPr="00196E6F">
        <w:rPr>
          <w:rFonts w:eastAsia="Microsoft Sans Serif"/>
          <w:sz w:val="28"/>
          <w:szCs w:val="28"/>
          <w:lang w:bidi="uk-UA"/>
        </w:rPr>
        <w:t xml:space="preserve">) (частина перша статті 8 Конституції України), в аспекті пропорційності (домірності) та з дотриманням балансу між </w:t>
      </w:r>
      <w:r>
        <w:rPr>
          <w:rFonts w:eastAsia="Microsoft Sans Serif"/>
          <w:sz w:val="28"/>
          <w:szCs w:val="28"/>
          <w:lang w:bidi="uk-UA"/>
        </w:rPr>
        <w:t>захистом</w:t>
      </w:r>
      <w:r w:rsidRPr="00196E6F">
        <w:rPr>
          <w:rFonts w:eastAsia="Microsoft Sans Serif"/>
          <w:sz w:val="28"/>
          <w:szCs w:val="28"/>
          <w:lang w:bidi="uk-UA"/>
        </w:rPr>
        <w:t xml:space="preserve"> митних інтересів України та захистом індивідуальних людських прав і свобод.</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spacing w:line="348" w:lineRule="auto"/>
        <w:ind w:firstLine="567"/>
        <w:jc w:val="both"/>
        <w:rPr>
          <w:rFonts w:eastAsia="Calibri"/>
          <w:sz w:val="28"/>
          <w:szCs w:val="28"/>
          <w:lang w:eastAsia="en-US"/>
        </w:rPr>
      </w:pPr>
      <w:bookmarkStart w:id="0" w:name="_Hlk183354544"/>
      <w:r w:rsidRPr="00196E6F">
        <w:rPr>
          <w:rFonts w:eastAsia="Calibri"/>
          <w:sz w:val="28"/>
          <w:szCs w:val="28"/>
          <w:lang w:eastAsia="en-US"/>
        </w:rPr>
        <w:t>4. Відповідно до статті 41 Конституції України кожен має право володіти, користуватися і розпоряджатися своєю власністю, результатами своєї інтелектуальної, творчої діяльності (частина перша); ніхто не може бути протиправно позбавлений права власності; право приватної власності є непорушним (частина четверта).</w:t>
      </w:r>
    </w:p>
    <w:p w:rsidR="007D3A84" w:rsidRPr="00196E6F" w:rsidRDefault="007D3A84" w:rsidP="007D3A84">
      <w:pPr>
        <w:spacing w:line="348" w:lineRule="auto"/>
        <w:ind w:firstLine="567"/>
        <w:jc w:val="both"/>
        <w:rPr>
          <w:rFonts w:eastAsia="Calibri"/>
          <w:sz w:val="28"/>
          <w:szCs w:val="28"/>
          <w:lang w:eastAsia="en-US"/>
        </w:rPr>
      </w:pPr>
      <w:r w:rsidRPr="00196E6F">
        <w:rPr>
          <w:rFonts w:eastAsia="Calibri"/>
          <w:sz w:val="28"/>
          <w:szCs w:val="28"/>
          <w:lang w:eastAsia="en-US"/>
        </w:rPr>
        <w:lastRenderedPageBreak/>
        <w:t>Конституційний Суд України висловлював юридичні позиції щодо розуміння права власності, гарантованого статтею 41 Конституції України, у яких наголошував на значущості цього права:</w:t>
      </w:r>
    </w:p>
    <w:bookmarkEnd w:id="0"/>
    <w:p w:rsidR="007D3A84" w:rsidRPr="00196E6F" w:rsidRDefault="007D3A84" w:rsidP="007D3A84">
      <w:pPr>
        <w:spacing w:line="348" w:lineRule="auto"/>
        <w:ind w:firstLine="567"/>
        <w:jc w:val="both"/>
        <w:rPr>
          <w:rFonts w:eastAsia="Calibri"/>
          <w:sz w:val="28"/>
          <w:szCs w:val="28"/>
          <w:lang w:eastAsia="en-US"/>
        </w:rPr>
      </w:pPr>
      <w:r w:rsidRPr="00196E6F">
        <w:rPr>
          <w:rFonts w:eastAsia="Calibri"/>
          <w:sz w:val="28"/>
          <w:szCs w:val="28"/>
          <w:lang w:eastAsia="en-US"/>
        </w:rPr>
        <w:t>– право власності є природним п</w:t>
      </w:r>
      <w:r>
        <w:rPr>
          <w:rFonts w:eastAsia="Calibri"/>
          <w:sz w:val="28"/>
          <w:szCs w:val="28"/>
          <w:lang w:eastAsia="en-US"/>
        </w:rPr>
        <w:t>равом особи; на виконання вимог</w:t>
      </w:r>
      <w:r>
        <w:rPr>
          <w:rFonts w:eastAsia="Calibri"/>
          <w:sz w:val="28"/>
          <w:szCs w:val="28"/>
          <w:lang w:eastAsia="en-US"/>
        </w:rPr>
        <w:br/>
      </w:r>
      <w:r w:rsidRPr="00196E6F">
        <w:rPr>
          <w:rFonts w:eastAsia="Calibri"/>
          <w:sz w:val="28"/>
          <w:szCs w:val="28"/>
          <w:lang w:eastAsia="en-US"/>
        </w:rPr>
        <w:t>частини другої статті 3, частини четвертої статті 13, статті 41, пунктів 1, 7 частини першої статті 92 Конституції України держава зобов’язана не лише належним чином унормувати відносини власності, а й, застосовуючи сукупність усіх юридичних засобів, забезпечити функціонування ефективного механізму здійснення та захисту права власності, оскільки гарантування особі державою вільного та на власний розсуд здійснення права власності є передумовою реалізації інших конституційних пра</w:t>
      </w:r>
      <w:r>
        <w:rPr>
          <w:rFonts w:eastAsia="Calibri"/>
          <w:sz w:val="28"/>
          <w:szCs w:val="28"/>
          <w:lang w:eastAsia="en-US"/>
        </w:rPr>
        <w:t>в і свобод людини і громадянина</w:t>
      </w:r>
      <w:r>
        <w:rPr>
          <w:rFonts w:eastAsia="Calibri"/>
          <w:sz w:val="28"/>
          <w:szCs w:val="28"/>
          <w:lang w:eastAsia="en-US"/>
        </w:rPr>
        <w:br/>
      </w:r>
      <w:r w:rsidRPr="00196E6F">
        <w:rPr>
          <w:rFonts w:eastAsia="Calibri"/>
          <w:sz w:val="28"/>
          <w:szCs w:val="28"/>
          <w:lang w:eastAsia="en-US"/>
        </w:rPr>
        <w:t xml:space="preserve">[абзаци перший, другий </w:t>
      </w:r>
      <w:r w:rsidRPr="00196E6F">
        <w:rPr>
          <w:rFonts w:eastAsia="Calibri"/>
          <w:iCs/>
          <w:sz w:val="28"/>
          <w:szCs w:val="28"/>
          <w:lang w:eastAsia="en-US"/>
        </w:rPr>
        <w:t>підпункту 4.1 пункту 4 мотивувальної частини Рішення від 16 лис</w:t>
      </w:r>
      <w:r>
        <w:rPr>
          <w:rFonts w:eastAsia="Calibri"/>
          <w:iCs/>
          <w:sz w:val="28"/>
          <w:szCs w:val="28"/>
          <w:lang w:eastAsia="en-US"/>
        </w:rPr>
        <w:t>топада</w:t>
      </w:r>
      <w:r>
        <w:rPr>
          <w:rFonts w:eastAsia="Calibri"/>
          <w:iCs/>
          <w:sz w:val="28"/>
          <w:szCs w:val="28"/>
          <w:lang w:eastAsia="en-US"/>
        </w:rPr>
        <w:t xml:space="preserve"> </w:t>
      </w:r>
      <w:r w:rsidRPr="00196E6F">
        <w:rPr>
          <w:rFonts w:eastAsia="Calibri"/>
          <w:iCs/>
          <w:sz w:val="28"/>
          <w:szCs w:val="28"/>
          <w:lang w:eastAsia="en-US"/>
        </w:rPr>
        <w:t>2022 року № 9-р(ІІ)/2022]</w:t>
      </w:r>
      <w:r w:rsidRPr="00196E6F">
        <w:rPr>
          <w:rFonts w:eastAsia="Calibri"/>
          <w:sz w:val="28"/>
          <w:szCs w:val="28"/>
          <w:lang w:eastAsia="en-US"/>
        </w:rPr>
        <w:t>;</w:t>
      </w:r>
    </w:p>
    <w:p w:rsidR="007D3A84" w:rsidRPr="00196E6F" w:rsidRDefault="007D3A84" w:rsidP="007D3A84">
      <w:pPr>
        <w:spacing w:line="348" w:lineRule="auto"/>
        <w:ind w:firstLine="567"/>
        <w:jc w:val="both"/>
        <w:rPr>
          <w:rFonts w:eastAsia="Calibri"/>
          <w:bCs/>
          <w:iCs/>
          <w:sz w:val="28"/>
          <w:szCs w:val="28"/>
          <w:lang w:eastAsia="en-US"/>
        </w:rPr>
      </w:pPr>
      <w:r w:rsidRPr="00196E6F">
        <w:rPr>
          <w:rFonts w:eastAsia="Calibri"/>
          <w:sz w:val="28"/>
          <w:szCs w:val="28"/>
          <w:lang w:eastAsia="en-US"/>
        </w:rPr>
        <w:t xml:space="preserve">– головним обов’язком держави у сфері відносин власності є забезпечення захисту прав усіх суб’єктів права власності; одним із механізмів забезпечення такого захисту є законодавче врегулювання, у межах якого чітко та </w:t>
      </w:r>
      <w:proofErr w:type="spellStart"/>
      <w:r w:rsidRPr="00196E6F">
        <w:rPr>
          <w:rFonts w:eastAsia="Calibri"/>
          <w:sz w:val="28"/>
          <w:szCs w:val="28"/>
          <w:lang w:eastAsia="en-US"/>
        </w:rPr>
        <w:t>вичерпно</w:t>
      </w:r>
      <w:proofErr w:type="spellEnd"/>
      <w:r w:rsidRPr="00196E6F">
        <w:rPr>
          <w:rFonts w:eastAsia="Calibri"/>
          <w:sz w:val="28"/>
          <w:szCs w:val="28"/>
          <w:lang w:eastAsia="en-US"/>
        </w:rPr>
        <w:t xml:space="preserve"> встановлено, зокрема, підстави виникнення, припинення права власності, випадки правомірного обмеження права власності, підстави і порядо</w:t>
      </w:r>
      <w:r>
        <w:rPr>
          <w:rFonts w:eastAsia="Calibri"/>
          <w:sz w:val="28"/>
          <w:szCs w:val="28"/>
          <w:lang w:eastAsia="en-US"/>
        </w:rPr>
        <w:t>к здійснення такого обмеження; у</w:t>
      </w:r>
      <w:r w:rsidRPr="00196E6F">
        <w:rPr>
          <w:rFonts w:eastAsia="Calibri"/>
          <w:bCs/>
          <w:sz w:val="28"/>
          <w:szCs w:val="28"/>
          <w:lang w:eastAsia="en-US"/>
        </w:rPr>
        <w:t xml:space="preserve"> приписові частини першої статті 41 Конституції України визначено тріаду </w:t>
      </w:r>
      <w:proofErr w:type="spellStart"/>
      <w:r w:rsidRPr="00196E6F">
        <w:rPr>
          <w:rFonts w:eastAsia="Calibri"/>
          <w:bCs/>
          <w:sz w:val="28"/>
          <w:szCs w:val="28"/>
          <w:lang w:eastAsia="en-US"/>
        </w:rPr>
        <w:t>правомочностей</w:t>
      </w:r>
      <w:proofErr w:type="spellEnd"/>
      <w:r w:rsidRPr="00196E6F">
        <w:rPr>
          <w:rFonts w:eastAsia="Calibri"/>
          <w:bCs/>
          <w:sz w:val="28"/>
          <w:szCs w:val="28"/>
          <w:lang w:eastAsia="en-US"/>
        </w:rPr>
        <w:t xml:space="preserve"> власника: володіння, користування, розпорядження, які він здійснює щодо певного майна, що йому належить на тій чи тій юридичній підставі, тому в розумінні цього припису власність, якою кожен має право володіти, користуватися і розпоряджатися, стосується майна; відповідно, конституційний імператив щодо непорушності права приватної власності скеровано насамперед на убезпечення власника від протиправного втручання в здійснення ним своїх прав щодо володіння, користування та розпорядження належним йому майном вільно та на власний розсуд</w:t>
      </w:r>
      <w:r>
        <w:rPr>
          <w:rFonts w:eastAsia="Calibri"/>
          <w:bCs/>
          <w:sz w:val="28"/>
          <w:szCs w:val="28"/>
          <w:lang w:eastAsia="en-US"/>
        </w:rPr>
        <w:br/>
      </w:r>
      <w:r w:rsidRPr="00196E6F">
        <w:rPr>
          <w:rFonts w:eastAsia="Calibri"/>
          <w:bCs/>
          <w:iCs/>
          <w:sz w:val="28"/>
          <w:szCs w:val="28"/>
          <w:lang w:eastAsia="en-US"/>
        </w:rPr>
        <w:t>[абзаци десятий, одинадцятий пункту 4 мотивувальної частини Рішення</w:t>
      </w:r>
      <w:r>
        <w:rPr>
          <w:bCs/>
          <w:iCs/>
          <w:sz w:val="28"/>
          <w:szCs w:val="28"/>
        </w:rPr>
        <w:br/>
      </w:r>
      <w:r w:rsidRPr="00196E6F">
        <w:rPr>
          <w:rFonts w:eastAsia="Calibri"/>
          <w:bCs/>
          <w:iCs/>
          <w:sz w:val="28"/>
          <w:szCs w:val="28"/>
          <w:lang w:eastAsia="en-US"/>
        </w:rPr>
        <w:t>від 22 червня 2022 року</w:t>
      </w:r>
      <w:r>
        <w:rPr>
          <w:rFonts w:eastAsia="Calibri"/>
          <w:bCs/>
          <w:iCs/>
          <w:sz w:val="28"/>
          <w:szCs w:val="28"/>
          <w:lang w:eastAsia="en-US"/>
        </w:rPr>
        <w:t xml:space="preserve"> </w:t>
      </w:r>
      <w:r w:rsidRPr="00196E6F">
        <w:rPr>
          <w:rFonts w:eastAsia="Calibri"/>
          <w:bCs/>
          <w:iCs/>
          <w:sz w:val="28"/>
          <w:szCs w:val="28"/>
          <w:lang w:eastAsia="en-US"/>
        </w:rPr>
        <w:t>№ 6-р(ІІ)/2022].</w:t>
      </w:r>
    </w:p>
    <w:p w:rsidR="007D3A84" w:rsidRPr="00196E6F" w:rsidRDefault="007D3A84" w:rsidP="007D3A84">
      <w:pPr>
        <w:spacing w:line="348" w:lineRule="auto"/>
        <w:ind w:firstLine="567"/>
        <w:contextualSpacing/>
        <w:jc w:val="both"/>
        <w:rPr>
          <w:rFonts w:eastAsia="Calibri"/>
          <w:b/>
          <w:sz w:val="28"/>
          <w:szCs w:val="28"/>
          <w:lang w:eastAsia="en-US"/>
        </w:rPr>
      </w:pP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sz w:val="28"/>
          <w:szCs w:val="28"/>
        </w:rPr>
        <w:lastRenderedPageBreak/>
        <w:t xml:space="preserve">5. Конституційний Суд України обирає такий спосіб тлумачення конституційних гарантій людських прав і свобод, </w:t>
      </w:r>
      <w:r w:rsidR="005E62FE">
        <w:rPr>
          <w:sz w:val="28"/>
          <w:szCs w:val="28"/>
        </w:rPr>
        <w:t>зокрема</w:t>
      </w:r>
      <w:r w:rsidRPr="00196E6F">
        <w:rPr>
          <w:sz w:val="28"/>
          <w:szCs w:val="28"/>
        </w:rPr>
        <w:t xml:space="preserve"> й щодо права власності, відповідно до якого зміст цих конституційних гарантій є узгодженим із міжнародними зобов’язаннями України</w:t>
      </w:r>
      <w:r w:rsidRPr="00196E6F">
        <w:rPr>
          <w:rFonts w:eastAsia="Microsoft Sans Serif"/>
          <w:sz w:val="28"/>
          <w:szCs w:val="28"/>
          <w:lang w:bidi="uk-UA"/>
        </w:rPr>
        <w:t>.</w:t>
      </w:r>
    </w:p>
    <w:p w:rsidR="007D3A84" w:rsidRPr="00196E6F" w:rsidRDefault="007D3A84" w:rsidP="007D3A84">
      <w:pPr>
        <w:pStyle w:val="a0"/>
        <w:spacing w:line="348" w:lineRule="auto"/>
        <w:ind w:firstLine="567"/>
        <w:jc w:val="both"/>
        <w:rPr>
          <w:rFonts w:eastAsia="Microsoft Sans Serif"/>
          <w:sz w:val="28"/>
          <w:szCs w:val="28"/>
          <w:lang w:bidi="uk-UA"/>
        </w:rPr>
      </w:pP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5.1. Ю</w:t>
      </w:r>
      <w:r>
        <w:rPr>
          <w:rFonts w:eastAsia="Microsoft Sans Serif"/>
          <w:sz w:val="28"/>
          <w:szCs w:val="28"/>
          <w:lang w:bidi="uk-UA"/>
        </w:rPr>
        <w:t xml:space="preserve">ридичні позиції </w:t>
      </w:r>
      <w:r w:rsidRPr="00196E6F">
        <w:rPr>
          <w:rFonts w:eastAsia="Microsoft Sans Serif"/>
          <w:sz w:val="28"/>
          <w:szCs w:val="28"/>
          <w:lang w:bidi="uk-UA"/>
        </w:rPr>
        <w:t xml:space="preserve">Конституційного Суду України щодо гарантій права власності (стаття 41 Конституції України) є узгодженими із зобов’язаннями, які Україна взяла на себе за міжнародними договорами з прав людини </w:t>
      </w:r>
      <w:r w:rsidRPr="00196E6F">
        <w:rPr>
          <w:rFonts w:eastAsia="Microsoft Sans Serif"/>
          <w:i/>
          <w:sz w:val="28"/>
          <w:szCs w:val="28"/>
          <w:lang w:bidi="uk-UA"/>
        </w:rPr>
        <w:t>(</w:t>
      </w:r>
      <w:proofErr w:type="spellStart"/>
      <w:r w:rsidRPr="00196E6F">
        <w:rPr>
          <w:rFonts w:eastAsia="Microsoft Sans Serif"/>
          <w:i/>
          <w:sz w:val="28"/>
          <w:szCs w:val="28"/>
          <w:lang w:bidi="uk-UA"/>
        </w:rPr>
        <w:t>pacta</w:t>
      </w:r>
      <w:proofErr w:type="spellEnd"/>
      <w:r w:rsidRPr="00196E6F">
        <w:rPr>
          <w:rFonts w:eastAsia="Microsoft Sans Serif"/>
          <w:i/>
          <w:sz w:val="28"/>
          <w:szCs w:val="28"/>
          <w:lang w:bidi="uk-UA"/>
        </w:rPr>
        <w:t xml:space="preserve"> </w:t>
      </w:r>
      <w:proofErr w:type="spellStart"/>
      <w:r w:rsidRPr="00196E6F">
        <w:rPr>
          <w:rFonts w:eastAsia="Microsoft Sans Serif"/>
          <w:i/>
          <w:sz w:val="28"/>
          <w:szCs w:val="28"/>
          <w:lang w:bidi="uk-UA"/>
        </w:rPr>
        <w:t>sunt</w:t>
      </w:r>
      <w:proofErr w:type="spellEnd"/>
      <w:r w:rsidRPr="00196E6F">
        <w:rPr>
          <w:rFonts w:eastAsia="Microsoft Sans Serif"/>
          <w:i/>
          <w:sz w:val="28"/>
          <w:szCs w:val="28"/>
          <w:lang w:bidi="uk-UA"/>
        </w:rPr>
        <w:t xml:space="preserve"> </w:t>
      </w:r>
      <w:proofErr w:type="spellStart"/>
      <w:r w:rsidRPr="00196E6F">
        <w:rPr>
          <w:rFonts w:eastAsia="Microsoft Sans Serif"/>
          <w:i/>
          <w:sz w:val="28"/>
          <w:szCs w:val="28"/>
          <w:lang w:bidi="uk-UA"/>
        </w:rPr>
        <w:t>servanda</w:t>
      </w:r>
      <w:proofErr w:type="spellEnd"/>
      <w:r w:rsidRPr="00196E6F">
        <w:rPr>
          <w:rFonts w:eastAsia="Microsoft Sans Serif"/>
          <w:i/>
          <w:sz w:val="28"/>
          <w:szCs w:val="28"/>
          <w:lang w:bidi="uk-UA"/>
        </w:rPr>
        <w:t>)</w:t>
      </w:r>
      <w:r w:rsidRPr="00196E6F">
        <w:rPr>
          <w:rFonts w:eastAsia="Microsoft Sans Serif"/>
          <w:sz w:val="28"/>
          <w:szCs w:val="28"/>
          <w:lang w:bidi="uk-UA"/>
        </w:rPr>
        <w:t>, зокрема Конвенцією про захист прав людини і основоположних свобод 1950 року (далі – Конвенція) та практикою її тлумачення Європейським судом з прав людини.</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Згідно зі статтею 1 Першого протоколу до Конвенції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w:t>
      </w:r>
      <w:r>
        <w:rPr>
          <w:rFonts w:eastAsia="Microsoft Sans Serif"/>
          <w:sz w:val="28"/>
          <w:szCs w:val="28"/>
          <w:lang w:bidi="uk-UA"/>
        </w:rPr>
        <w:t>и принципами міжнародного права</w:t>
      </w:r>
      <w:r>
        <w:rPr>
          <w:rFonts w:eastAsia="Microsoft Sans Serif"/>
          <w:sz w:val="28"/>
          <w:szCs w:val="28"/>
          <w:lang w:bidi="uk-UA"/>
        </w:rPr>
        <w:br/>
      </w:r>
      <w:r w:rsidRPr="00196E6F">
        <w:rPr>
          <w:rFonts w:eastAsia="Microsoft Sans Serif"/>
          <w:sz w:val="28"/>
          <w:szCs w:val="28"/>
          <w:lang w:bidi="uk-UA"/>
        </w:rPr>
        <w:t>(абзац перший); проте попередні положення жодним чином не обмежують прав</w:t>
      </w:r>
      <w:r>
        <w:rPr>
          <w:rFonts w:eastAsia="Microsoft Sans Serif"/>
          <w:sz w:val="28"/>
          <w:szCs w:val="28"/>
          <w:lang w:bidi="uk-UA"/>
        </w:rPr>
        <w:t>а</w:t>
      </w:r>
      <w:r w:rsidRPr="00196E6F">
        <w:rPr>
          <w:rFonts w:eastAsia="Microsoft Sans Serif"/>
          <w:sz w:val="28"/>
          <w:szCs w:val="28"/>
          <w:lang w:bidi="uk-UA"/>
        </w:rPr>
        <w:t xml:space="preserve"> держави вводити в дію такі закони, які вона вважає за потрібне,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Європейський суд з прав людини зазначав таке:</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w:t>
      </w:r>
      <w:r>
        <w:rPr>
          <w:rFonts w:eastAsia="Microsoft Sans Serif"/>
          <w:sz w:val="28"/>
          <w:szCs w:val="28"/>
          <w:lang w:bidi="uk-UA"/>
        </w:rPr>
        <w:t xml:space="preserve"> для того, </w:t>
      </w:r>
      <w:r w:rsidRPr="00196E6F">
        <w:rPr>
          <w:rFonts w:eastAsia="Microsoft Sans Serif"/>
          <w:sz w:val="28"/>
          <w:szCs w:val="28"/>
          <w:lang w:bidi="uk-UA"/>
        </w:rPr>
        <w:t xml:space="preserve">щоб бути сумісним зі статтею 1 </w:t>
      </w:r>
      <w:r>
        <w:rPr>
          <w:rFonts w:eastAsia="Microsoft Sans Serif"/>
          <w:sz w:val="28"/>
          <w:szCs w:val="28"/>
          <w:lang w:bidi="uk-UA"/>
        </w:rPr>
        <w:t>Першого протоколу до Конвенції</w:t>
      </w:r>
      <w:r w:rsidRPr="00196E6F">
        <w:rPr>
          <w:rFonts w:eastAsia="Microsoft Sans Serif"/>
          <w:sz w:val="28"/>
          <w:szCs w:val="28"/>
          <w:lang w:bidi="uk-UA"/>
        </w:rPr>
        <w:t xml:space="preserve">, захід (втручання) має відповідати трьом умовам: він має бути правомірним, мати легітимну мету та забезпечувати справедливий баланс між загальним інтересом суспільства й основоположними правами особи [рішення у справі </w:t>
      </w:r>
      <w:proofErr w:type="spellStart"/>
      <w:r w:rsidRPr="00196E6F">
        <w:rPr>
          <w:rFonts w:eastAsia="Microsoft Sans Serif"/>
          <w:i/>
          <w:sz w:val="28"/>
          <w:szCs w:val="28"/>
          <w:lang w:bidi="uk-UA"/>
        </w:rPr>
        <w:t>Краєва</w:t>
      </w:r>
      <w:proofErr w:type="spellEnd"/>
      <w:r w:rsidRPr="00196E6F">
        <w:rPr>
          <w:rFonts w:eastAsia="Microsoft Sans Serif"/>
          <w:i/>
          <w:sz w:val="28"/>
          <w:szCs w:val="28"/>
          <w:lang w:bidi="uk-UA"/>
        </w:rPr>
        <w:t xml:space="preserve"> проти України / </w:t>
      </w:r>
      <w:proofErr w:type="spellStart"/>
      <w:r w:rsidRPr="00196E6F">
        <w:rPr>
          <w:rFonts w:eastAsia="Microsoft Sans Serif"/>
          <w:i/>
          <w:sz w:val="28"/>
          <w:szCs w:val="28"/>
          <w:lang w:bidi="uk-UA"/>
        </w:rPr>
        <w:t>Krayeva</w:t>
      </w:r>
      <w:proofErr w:type="spellEnd"/>
      <w:r w:rsidRPr="00196E6F">
        <w:rPr>
          <w:rFonts w:eastAsia="Microsoft Sans Serif"/>
          <w:i/>
          <w:sz w:val="28"/>
          <w:szCs w:val="28"/>
          <w:lang w:bidi="uk-UA"/>
        </w:rPr>
        <w:t xml:space="preserve"> v. </w:t>
      </w:r>
      <w:proofErr w:type="spellStart"/>
      <w:r w:rsidRPr="00196E6F">
        <w:rPr>
          <w:rFonts w:eastAsia="Microsoft Sans Serif"/>
          <w:i/>
          <w:sz w:val="28"/>
          <w:szCs w:val="28"/>
          <w:lang w:bidi="uk-UA"/>
        </w:rPr>
        <w:t>Ukraine</w:t>
      </w:r>
      <w:proofErr w:type="spellEnd"/>
      <w:r>
        <w:rPr>
          <w:rFonts w:eastAsia="Microsoft Sans Serif"/>
          <w:sz w:val="28"/>
          <w:szCs w:val="28"/>
          <w:lang w:bidi="uk-UA"/>
        </w:rPr>
        <w:t xml:space="preserve"> від 13 січня 2022 року</w:t>
      </w:r>
      <w:r>
        <w:rPr>
          <w:rFonts w:eastAsia="Microsoft Sans Serif"/>
          <w:sz w:val="28"/>
          <w:szCs w:val="28"/>
          <w:lang w:bidi="uk-UA"/>
        </w:rPr>
        <w:br/>
      </w:r>
      <w:r w:rsidRPr="00196E6F">
        <w:rPr>
          <w:rFonts w:eastAsia="Microsoft Sans Serif"/>
          <w:sz w:val="28"/>
          <w:szCs w:val="28"/>
          <w:lang w:bidi="uk-UA"/>
        </w:rPr>
        <w:t>(заява № 72858/13), § 24];</w:t>
      </w:r>
    </w:p>
    <w:p w:rsidR="007D3A84" w:rsidRPr="00196E6F" w:rsidRDefault="007D3A84" w:rsidP="007D3A84">
      <w:pPr>
        <w:pStyle w:val="a0"/>
        <w:spacing w:line="348" w:lineRule="auto"/>
        <w:ind w:firstLine="567"/>
        <w:jc w:val="both"/>
        <w:rPr>
          <w:rFonts w:eastAsia="Microsoft Sans Serif"/>
          <w:sz w:val="28"/>
          <w:szCs w:val="28"/>
          <w:lang w:bidi="uk-UA"/>
        </w:rPr>
      </w:pPr>
      <w:r w:rsidRPr="005E62FE">
        <w:rPr>
          <w:rFonts w:eastAsia="Microsoft Sans Serif"/>
          <w:sz w:val="28"/>
          <w:szCs w:val="28"/>
          <w:lang w:bidi="uk-UA"/>
        </w:rPr>
        <w:t>– абзац другий статті 1</w:t>
      </w:r>
      <w:r w:rsidR="005E62FE" w:rsidRPr="005E62FE">
        <w:rPr>
          <w:rFonts w:eastAsia="Microsoft Sans Serif"/>
          <w:sz w:val="28"/>
          <w:szCs w:val="28"/>
          <w:lang w:bidi="uk-UA"/>
        </w:rPr>
        <w:t xml:space="preserve"> Першого протоколу до</w:t>
      </w:r>
      <w:r w:rsidRPr="005E62FE">
        <w:rPr>
          <w:rFonts w:eastAsia="Microsoft Sans Serif"/>
          <w:sz w:val="28"/>
          <w:szCs w:val="28"/>
          <w:lang w:bidi="uk-UA"/>
        </w:rPr>
        <w:t xml:space="preserve"> Конвенції уповноважує Договірну </w:t>
      </w:r>
      <w:r w:rsidR="005E62FE" w:rsidRPr="005E62FE">
        <w:rPr>
          <w:rFonts w:eastAsia="Microsoft Sans Serif"/>
          <w:sz w:val="28"/>
          <w:szCs w:val="28"/>
          <w:lang w:bidi="uk-UA"/>
        </w:rPr>
        <w:t>Д</w:t>
      </w:r>
      <w:r w:rsidRPr="005E62FE">
        <w:rPr>
          <w:rFonts w:eastAsia="Microsoft Sans Serif"/>
          <w:sz w:val="28"/>
          <w:szCs w:val="28"/>
          <w:lang w:bidi="uk-UA"/>
        </w:rPr>
        <w:t xml:space="preserve">ержаву вводити в дію такі закони, які вона вважає за потрібне, щоб здійснювати контроль за користуванням майном відповідно до загальних інтересів, які у певних випадках можуть спонукати законодавчу владу </w:t>
      </w:r>
      <w:r w:rsidRPr="005E62FE">
        <w:rPr>
          <w:rFonts w:eastAsia="Microsoft Sans Serif"/>
          <w:sz w:val="28"/>
          <w:szCs w:val="28"/>
          <w:lang w:bidi="uk-UA"/>
        </w:rPr>
        <w:lastRenderedPageBreak/>
        <w:t>контролювати використання власності</w:t>
      </w:r>
      <w:r w:rsidRPr="00196E6F">
        <w:rPr>
          <w:rFonts w:eastAsia="Microsoft Sans Serif"/>
          <w:sz w:val="28"/>
          <w:szCs w:val="28"/>
          <w:lang w:bidi="uk-UA"/>
        </w:rPr>
        <w:t xml:space="preserve"> [рішення у справі </w:t>
      </w:r>
      <w:proofErr w:type="spellStart"/>
      <w:r w:rsidRPr="00196E6F">
        <w:rPr>
          <w:rFonts w:eastAsia="Microsoft Sans Serif"/>
          <w:i/>
          <w:sz w:val="28"/>
          <w:szCs w:val="28"/>
          <w:lang w:bidi="uk-UA"/>
        </w:rPr>
        <w:t>Marckx</w:t>
      </w:r>
      <w:proofErr w:type="spellEnd"/>
      <w:r w:rsidRPr="00196E6F">
        <w:rPr>
          <w:rFonts w:eastAsia="Microsoft Sans Serif"/>
          <w:i/>
          <w:sz w:val="28"/>
          <w:szCs w:val="28"/>
          <w:lang w:bidi="uk-UA"/>
        </w:rPr>
        <w:t xml:space="preserve"> v. </w:t>
      </w:r>
      <w:proofErr w:type="spellStart"/>
      <w:r w:rsidRPr="00196E6F">
        <w:rPr>
          <w:rFonts w:eastAsia="Microsoft Sans Serif"/>
          <w:i/>
          <w:sz w:val="28"/>
          <w:szCs w:val="28"/>
          <w:lang w:bidi="uk-UA"/>
        </w:rPr>
        <w:t>Belgium</w:t>
      </w:r>
      <w:proofErr w:type="spellEnd"/>
      <w:r>
        <w:rPr>
          <w:rFonts w:eastAsia="Microsoft Sans Serif"/>
          <w:sz w:val="28"/>
          <w:szCs w:val="28"/>
          <w:lang w:bidi="uk-UA"/>
        </w:rPr>
        <w:t xml:space="preserve"> від 13 червня 1979 року</w:t>
      </w:r>
      <w:r>
        <w:rPr>
          <w:rFonts w:eastAsia="Microsoft Sans Serif"/>
          <w:sz w:val="28"/>
          <w:szCs w:val="28"/>
          <w:lang w:bidi="uk-UA"/>
        </w:rPr>
        <w:t xml:space="preserve"> </w:t>
      </w:r>
      <w:r w:rsidRPr="00196E6F">
        <w:rPr>
          <w:rFonts w:eastAsia="Microsoft Sans Serif"/>
          <w:sz w:val="28"/>
          <w:szCs w:val="28"/>
          <w:lang w:bidi="uk-UA"/>
        </w:rPr>
        <w:t>(заява № 6833/74),</w:t>
      </w:r>
      <w:r w:rsidR="005E62FE">
        <w:rPr>
          <w:rFonts w:eastAsia="Microsoft Sans Serif"/>
          <w:sz w:val="28"/>
          <w:szCs w:val="28"/>
          <w:lang w:bidi="uk-UA"/>
        </w:rPr>
        <w:t xml:space="preserve"> </w:t>
      </w:r>
      <w:r w:rsidRPr="00196E6F">
        <w:rPr>
          <w:rFonts w:eastAsia="Microsoft Sans Serif"/>
          <w:sz w:val="28"/>
          <w:szCs w:val="28"/>
          <w:lang w:bidi="uk-UA"/>
        </w:rPr>
        <w:t>§ 64];</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 для того, щоб захід утручання у право </w:t>
      </w:r>
      <w:r>
        <w:rPr>
          <w:rFonts w:eastAsia="Microsoft Sans Serif"/>
          <w:sz w:val="28"/>
          <w:szCs w:val="28"/>
          <w:lang w:bidi="uk-UA"/>
        </w:rPr>
        <w:t xml:space="preserve">власності </w:t>
      </w:r>
      <w:r w:rsidRPr="00196E6F">
        <w:rPr>
          <w:rFonts w:eastAsia="Microsoft Sans Serif"/>
          <w:sz w:val="28"/>
          <w:szCs w:val="28"/>
          <w:lang w:bidi="uk-UA"/>
        </w:rPr>
        <w:t xml:space="preserve">відповідав Конвенції, він має бути правомірним і забезпечувати баланс між суспільними інтересами та інтересами заявника  [рішення у справі </w:t>
      </w:r>
      <w:proofErr w:type="spellStart"/>
      <w:r>
        <w:rPr>
          <w:rFonts w:eastAsia="Microsoft Sans Serif"/>
          <w:i/>
          <w:sz w:val="28"/>
          <w:szCs w:val="28"/>
          <w:lang w:bidi="uk-UA"/>
        </w:rPr>
        <w:t>Рисовський</w:t>
      </w:r>
      <w:proofErr w:type="spellEnd"/>
      <w:r>
        <w:rPr>
          <w:rFonts w:eastAsia="Microsoft Sans Serif"/>
          <w:i/>
          <w:sz w:val="28"/>
          <w:szCs w:val="28"/>
          <w:lang w:bidi="uk-UA"/>
        </w:rPr>
        <w:t xml:space="preserve"> проти України / </w:t>
      </w:r>
      <w:proofErr w:type="spellStart"/>
      <w:r w:rsidRPr="00196E6F">
        <w:rPr>
          <w:rFonts w:eastAsia="Microsoft Sans Serif"/>
          <w:i/>
          <w:sz w:val="28"/>
          <w:szCs w:val="28"/>
          <w:lang w:bidi="uk-UA"/>
        </w:rPr>
        <w:t>Rysovskyy</w:t>
      </w:r>
      <w:proofErr w:type="spellEnd"/>
      <w:r w:rsidRPr="00196E6F">
        <w:rPr>
          <w:rFonts w:eastAsia="Microsoft Sans Serif"/>
          <w:i/>
          <w:sz w:val="28"/>
          <w:szCs w:val="28"/>
          <w:lang w:bidi="uk-UA"/>
        </w:rPr>
        <w:t xml:space="preserve"> v. </w:t>
      </w:r>
      <w:proofErr w:type="spellStart"/>
      <w:r w:rsidRPr="00196E6F">
        <w:rPr>
          <w:rFonts w:eastAsia="Microsoft Sans Serif"/>
          <w:i/>
          <w:sz w:val="28"/>
          <w:szCs w:val="28"/>
          <w:lang w:bidi="uk-UA"/>
        </w:rPr>
        <w:t>Ukraine</w:t>
      </w:r>
      <w:proofErr w:type="spellEnd"/>
      <w:r w:rsidRPr="00196E6F">
        <w:rPr>
          <w:rFonts w:eastAsia="Microsoft Sans Serif"/>
          <w:sz w:val="28"/>
          <w:szCs w:val="28"/>
          <w:lang w:bidi="uk-UA"/>
        </w:rPr>
        <w:t xml:space="preserve"> від 20 жовтня 2011 року (заява № 29979/04), § 68];</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 захід утручання в право на мирне володіння майном повинен відповідати „справедливому балансу“ між вимогами загального інтересу суспільства та вимогами захисту основоположних прав особи; має бути розумне співвідношення домірності між засобами, що їх було застосовано, та метою, якої прагнули досягти за допомогою будь-яких заходів, ужитих державою, зокрема заходів, що позбавляють особу її майна [рішення у справі </w:t>
      </w:r>
      <w:proofErr w:type="spellStart"/>
      <w:r w:rsidRPr="00196E6F">
        <w:rPr>
          <w:rFonts w:eastAsia="Microsoft Sans Serif"/>
          <w:i/>
          <w:sz w:val="28"/>
          <w:szCs w:val="28"/>
          <w:lang w:bidi="uk-UA"/>
        </w:rPr>
        <w:t>Beyeler</w:t>
      </w:r>
      <w:proofErr w:type="spellEnd"/>
      <w:r w:rsidRPr="00196E6F">
        <w:rPr>
          <w:rFonts w:eastAsia="Microsoft Sans Serif"/>
          <w:i/>
          <w:sz w:val="28"/>
          <w:szCs w:val="28"/>
          <w:lang w:bidi="uk-UA"/>
        </w:rPr>
        <w:t xml:space="preserve"> v. </w:t>
      </w:r>
      <w:proofErr w:type="spellStart"/>
      <w:r w:rsidRPr="00196E6F">
        <w:rPr>
          <w:rFonts w:eastAsia="Microsoft Sans Serif"/>
          <w:i/>
          <w:sz w:val="28"/>
          <w:szCs w:val="28"/>
          <w:lang w:bidi="uk-UA"/>
        </w:rPr>
        <w:t>Italy</w:t>
      </w:r>
      <w:proofErr w:type="spellEnd"/>
      <w:r>
        <w:rPr>
          <w:rFonts w:eastAsia="Microsoft Sans Serif"/>
          <w:sz w:val="28"/>
          <w:szCs w:val="28"/>
          <w:lang w:bidi="uk-UA"/>
        </w:rPr>
        <w:br/>
      </w:r>
      <w:r w:rsidRPr="00196E6F">
        <w:rPr>
          <w:rFonts w:eastAsia="Microsoft Sans Serif"/>
          <w:sz w:val="28"/>
          <w:szCs w:val="28"/>
          <w:lang w:bidi="uk-UA"/>
        </w:rPr>
        <w:t>від 5 січня 2000 року (заява № 33202/96), §§ 108–114].</w:t>
      </w:r>
    </w:p>
    <w:p w:rsidR="007D3A84" w:rsidRPr="00196E6F" w:rsidRDefault="007D3A84" w:rsidP="007D3A84">
      <w:pPr>
        <w:pStyle w:val="a0"/>
        <w:spacing w:line="348" w:lineRule="auto"/>
        <w:ind w:firstLine="567"/>
        <w:jc w:val="both"/>
        <w:rPr>
          <w:rFonts w:eastAsia="Microsoft Sans Serif"/>
          <w:sz w:val="28"/>
          <w:szCs w:val="28"/>
          <w:lang w:bidi="uk-UA"/>
        </w:rPr>
      </w:pP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5.2. Відповідно до Закону України „Про приєднання України до Конвенції про тимчасове ввезення“ від 24 березня 2004 року № 1661–IV Україна без застережень приєдналася до </w:t>
      </w:r>
      <w:r>
        <w:rPr>
          <w:rFonts w:eastAsia="Microsoft Sans Serif"/>
          <w:sz w:val="28"/>
          <w:szCs w:val="28"/>
          <w:lang w:bidi="uk-UA"/>
        </w:rPr>
        <w:t>Стамбульської конвенції</w:t>
      </w:r>
      <w:r w:rsidRPr="00196E6F">
        <w:rPr>
          <w:rFonts w:eastAsia="Microsoft Sans Serif"/>
          <w:sz w:val="28"/>
          <w:szCs w:val="28"/>
          <w:lang w:bidi="uk-UA"/>
        </w:rPr>
        <w:t xml:space="preserve"> та Додатків A, B.1–B.9, </w:t>
      </w:r>
      <w:r>
        <w:rPr>
          <w:rFonts w:eastAsia="Microsoft Sans Serif"/>
          <w:sz w:val="28"/>
          <w:szCs w:val="28"/>
          <w:lang w:bidi="uk-UA"/>
        </w:rPr>
        <w:br/>
      </w:r>
      <w:r w:rsidRPr="00196E6F">
        <w:rPr>
          <w:rFonts w:eastAsia="Microsoft Sans Serif"/>
          <w:sz w:val="28"/>
          <w:szCs w:val="28"/>
          <w:lang w:bidi="uk-UA"/>
        </w:rPr>
        <w:t xml:space="preserve">C, D та E до </w:t>
      </w:r>
      <w:r>
        <w:rPr>
          <w:rFonts w:eastAsia="Microsoft Sans Serif"/>
          <w:sz w:val="28"/>
          <w:szCs w:val="28"/>
          <w:lang w:bidi="uk-UA"/>
        </w:rPr>
        <w:t>Стамбульської конвенції</w:t>
      </w:r>
      <w:r w:rsidRPr="00196E6F">
        <w:rPr>
          <w:rFonts w:eastAsia="Microsoft Sans Serif"/>
          <w:sz w:val="28"/>
          <w:szCs w:val="28"/>
          <w:lang w:bidi="uk-UA"/>
        </w:rPr>
        <w:t xml:space="preserve">, ухвалених 26 червня 1990 року у </w:t>
      </w:r>
      <w:r>
        <w:rPr>
          <w:rFonts w:eastAsia="Microsoft Sans Serif"/>
          <w:sz w:val="28"/>
          <w:szCs w:val="28"/>
          <w:lang w:bidi="uk-UA"/>
        </w:rPr>
        <w:br/>
      </w:r>
      <w:r w:rsidRPr="00196E6F">
        <w:rPr>
          <w:rFonts w:eastAsia="Microsoft Sans Serif"/>
          <w:sz w:val="28"/>
          <w:szCs w:val="28"/>
          <w:lang w:bidi="uk-UA"/>
        </w:rPr>
        <w:t>місті</w:t>
      </w:r>
      <w:r>
        <w:rPr>
          <w:rFonts w:eastAsia="Microsoft Sans Serif"/>
          <w:sz w:val="28"/>
          <w:szCs w:val="28"/>
          <w:lang w:bidi="uk-UA"/>
        </w:rPr>
        <w:t xml:space="preserve"> Стамбул</w:t>
      </w:r>
      <w:r w:rsidRPr="00196E6F">
        <w:rPr>
          <w:rFonts w:eastAsia="Microsoft Sans Serif"/>
          <w:sz w:val="28"/>
          <w:szCs w:val="28"/>
          <w:lang w:bidi="uk-UA"/>
        </w:rPr>
        <w:t>.</w:t>
      </w:r>
    </w:p>
    <w:p w:rsidR="007D3A84"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У Стамбульській конвенції визначено, зокрема, т</w:t>
      </w:r>
      <w:r>
        <w:rPr>
          <w:rFonts w:eastAsia="Microsoft Sans Serif"/>
          <w:sz w:val="28"/>
          <w:szCs w:val="28"/>
          <w:lang w:bidi="uk-UA"/>
        </w:rPr>
        <w:t>аке:</w:t>
      </w:r>
    </w:p>
    <w:p w:rsidR="007D3A84" w:rsidRDefault="007D3A84" w:rsidP="007D3A84">
      <w:pPr>
        <w:pStyle w:val="a0"/>
        <w:spacing w:line="348" w:lineRule="auto"/>
        <w:ind w:firstLine="567"/>
        <w:jc w:val="both"/>
        <w:rPr>
          <w:rFonts w:eastAsia="Microsoft Sans Serif"/>
          <w:sz w:val="28"/>
          <w:szCs w:val="28"/>
          <w:lang w:bidi="uk-UA"/>
        </w:rPr>
      </w:pPr>
      <w:r>
        <w:rPr>
          <w:rFonts w:eastAsia="Microsoft Sans Serif"/>
          <w:sz w:val="28"/>
          <w:szCs w:val="28"/>
          <w:lang w:bidi="uk-UA"/>
        </w:rPr>
        <w:t xml:space="preserve">– </w:t>
      </w:r>
      <w:r w:rsidRPr="00196E6F">
        <w:rPr>
          <w:rFonts w:eastAsia="Microsoft Sans Serif"/>
          <w:sz w:val="28"/>
          <w:szCs w:val="28"/>
          <w:lang w:bidi="uk-UA"/>
        </w:rPr>
        <w:t>„тимчасове ввезення“ означає митний режим, який дозволяє приймати на митну територію певні товари (</w:t>
      </w:r>
      <w:r>
        <w:rPr>
          <w:rFonts w:eastAsia="Microsoft Sans Serif"/>
          <w:sz w:val="28"/>
          <w:szCs w:val="28"/>
          <w:lang w:bidi="uk-UA"/>
        </w:rPr>
        <w:t>зокрема</w:t>
      </w:r>
      <w:r w:rsidR="005E62FE">
        <w:rPr>
          <w:rFonts w:eastAsia="Microsoft Sans Serif"/>
          <w:sz w:val="28"/>
          <w:szCs w:val="28"/>
          <w:lang w:bidi="uk-UA"/>
        </w:rPr>
        <w:t>,</w:t>
      </w:r>
      <w:r w:rsidRPr="00196E6F">
        <w:rPr>
          <w:rFonts w:eastAsia="Microsoft Sans Serif"/>
          <w:sz w:val="28"/>
          <w:szCs w:val="28"/>
          <w:lang w:bidi="uk-UA"/>
        </w:rPr>
        <w:t xml:space="preserve"> транспортні засоби), умовно звільнені від увізного мита і податків, без застосування заборон чи обмежень економічного характеру на вве</w:t>
      </w:r>
      <w:r>
        <w:rPr>
          <w:rFonts w:eastAsia="Microsoft Sans Serif"/>
          <w:sz w:val="28"/>
          <w:szCs w:val="28"/>
          <w:lang w:bidi="uk-UA"/>
        </w:rPr>
        <w:t>зення; такі товари (зокрема</w:t>
      </w:r>
      <w:r w:rsidR="005E62FE">
        <w:rPr>
          <w:rFonts w:eastAsia="Microsoft Sans Serif"/>
          <w:sz w:val="28"/>
          <w:szCs w:val="28"/>
          <w:lang w:bidi="uk-UA"/>
        </w:rPr>
        <w:t>,</w:t>
      </w:r>
      <w:r w:rsidRPr="00196E6F">
        <w:rPr>
          <w:rFonts w:eastAsia="Microsoft Sans Serif"/>
          <w:sz w:val="28"/>
          <w:szCs w:val="28"/>
          <w:lang w:bidi="uk-UA"/>
        </w:rPr>
        <w:t xml:space="preserve"> транспортні засоби) мають ввозитися з визначеною метою і призначатися для подальшого вивезення у встановлений термін та не піддаватися змінам, за винятком нормального зниження їх вартості (амортизації) унаслідок їх використанн</w:t>
      </w:r>
      <w:r>
        <w:rPr>
          <w:rFonts w:eastAsia="Microsoft Sans Serif"/>
          <w:sz w:val="28"/>
          <w:szCs w:val="28"/>
          <w:lang w:bidi="uk-UA"/>
        </w:rPr>
        <w:t xml:space="preserve">я (пункт „а“ </w:t>
      </w:r>
      <w:r>
        <w:rPr>
          <w:rFonts w:eastAsia="Microsoft Sans Serif"/>
          <w:sz w:val="28"/>
          <w:szCs w:val="28"/>
          <w:lang w:bidi="uk-UA"/>
        </w:rPr>
        <w:br/>
        <w:t>статті 1);</w:t>
      </w:r>
    </w:p>
    <w:p w:rsidR="007D3A84" w:rsidRPr="00196E6F" w:rsidRDefault="007D3A84" w:rsidP="007D3A84">
      <w:pPr>
        <w:pStyle w:val="a0"/>
        <w:spacing w:line="348" w:lineRule="auto"/>
        <w:ind w:firstLine="567"/>
        <w:jc w:val="both"/>
        <w:rPr>
          <w:rFonts w:eastAsia="Microsoft Sans Serif"/>
          <w:sz w:val="28"/>
          <w:szCs w:val="28"/>
          <w:lang w:bidi="uk-UA"/>
        </w:rPr>
      </w:pPr>
      <w:r>
        <w:rPr>
          <w:rFonts w:eastAsia="Microsoft Sans Serif"/>
          <w:sz w:val="28"/>
          <w:szCs w:val="28"/>
          <w:lang w:bidi="uk-UA"/>
        </w:rPr>
        <w:t>– кожна з Д</w:t>
      </w:r>
      <w:r w:rsidRPr="00196E6F">
        <w:rPr>
          <w:rFonts w:eastAsia="Microsoft Sans Serif"/>
          <w:sz w:val="28"/>
          <w:szCs w:val="28"/>
          <w:lang w:bidi="uk-UA"/>
        </w:rPr>
        <w:t xml:space="preserve">оговірних </w:t>
      </w:r>
      <w:r>
        <w:rPr>
          <w:rFonts w:eastAsia="Microsoft Sans Serif"/>
          <w:sz w:val="28"/>
          <w:szCs w:val="28"/>
          <w:lang w:bidi="uk-UA"/>
        </w:rPr>
        <w:t>С</w:t>
      </w:r>
      <w:r w:rsidRPr="00196E6F">
        <w:rPr>
          <w:rFonts w:eastAsia="Microsoft Sans Serif"/>
          <w:sz w:val="28"/>
          <w:szCs w:val="28"/>
          <w:lang w:bidi="uk-UA"/>
        </w:rPr>
        <w:t>торін може на запит дозволити передачу права на тимчасове ввезення бу</w:t>
      </w:r>
      <w:r>
        <w:rPr>
          <w:rFonts w:eastAsia="Microsoft Sans Serif"/>
          <w:sz w:val="28"/>
          <w:szCs w:val="28"/>
          <w:lang w:bidi="uk-UA"/>
        </w:rPr>
        <w:t>дь-якій іншій особі, якщо вона</w:t>
      </w:r>
      <w:r w:rsidRPr="00196E6F">
        <w:rPr>
          <w:rFonts w:eastAsia="Microsoft Sans Serif"/>
          <w:sz w:val="28"/>
          <w:szCs w:val="28"/>
          <w:lang w:bidi="uk-UA"/>
        </w:rPr>
        <w:t xml:space="preserve"> відповідає </w:t>
      </w:r>
      <w:r>
        <w:rPr>
          <w:rFonts w:eastAsia="Microsoft Sans Serif"/>
          <w:sz w:val="28"/>
          <w:szCs w:val="28"/>
          <w:lang w:bidi="uk-UA"/>
        </w:rPr>
        <w:t>вимогам</w:t>
      </w:r>
      <w:r w:rsidRPr="00196E6F">
        <w:rPr>
          <w:rFonts w:eastAsia="Microsoft Sans Serif"/>
          <w:sz w:val="28"/>
          <w:szCs w:val="28"/>
          <w:lang w:bidi="uk-UA"/>
        </w:rPr>
        <w:t xml:space="preserve">, </w:t>
      </w:r>
      <w:r w:rsidRPr="00196E6F">
        <w:rPr>
          <w:rFonts w:eastAsia="Microsoft Sans Serif"/>
          <w:sz w:val="28"/>
          <w:szCs w:val="28"/>
          <w:lang w:bidi="uk-UA"/>
        </w:rPr>
        <w:lastRenderedPageBreak/>
        <w:t>визначеним у Стамбульській конвенції, та бере на себе обов’язки першого користувача правом на тимчасове ввезення (стаття 8);</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 для того, щоб можна було скористатись правами на пільги, що їх надає Додаток С до Стамбульської конвенції, транспортні засоби </w:t>
      </w:r>
      <w:r>
        <w:rPr>
          <w:rFonts w:eastAsia="Microsoft Sans Serif"/>
          <w:sz w:val="28"/>
          <w:szCs w:val="28"/>
          <w:lang w:bidi="uk-UA"/>
        </w:rPr>
        <w:t>особистого користування</w:t>
      </w:r>
      <w:r w:rsidRPr="00196E6F">
        <w:rPr>
          <w:rFonts w:eastAsia="Microsoft Sans Serif"/>
          <w:sz w:val="28"/>
          <w:szCs w:val="28"/>
          <w:lang w:bidi="uk-UA"/>
        </w:rPr>
        <w:t xml:space="preserve"> повинні бути зареєстровані на території, яка не є територією тимчасового ввезення, на ім’я особи, яка зареєстрована або постійно проживає за межами території тимчасового ввезення, і ввозитись та використовуватись особами, які постійно проживають на такі</w:t>
      </w:r>
      <w:r>
        <w:rPr>
          <w:rFonts w:eastAsia="Microsoft Sans Serif"/>
          <w:sz w:val="28"/>
          <w:szCs w:val="28"/>
          <w:lang w:bidi="uk-UA"/>
        </w:rPr>
        <w:t>й території (пункт „b“ статті 5</w:t>
      </w:r>
      <w:r>
        <w:rPr>
          <w:rFonts w:eastAsia="Microsoft Sans Serif"/>
          <w:sz w:val="28"/>
          <w:szCs w:val="28"/>
          <w:lang w:bidi="uk-UA"/>
        </w:rPr>
        <w:br/>
      </w:r>
      <w:r w:rsidRPr="00196E6F">
        <w:rPr>
          <w:rFonts w:eastAsia="Microsoft Sans Serif"/>
          <w:sz w:val="28"/>
          <w:szCs w:val="28"/>
          <w:lang w:bidi="uk-UA"/>
        </w:rPr>
        <w:t>Додатк</w:t>
      </w:r>
      <w:r w:rsidR="005B5ED0">
        <w:rPr>
          <w:rFonts w:eastAsia="Microsoft Sans Serif"/>
          <w:sz w:val="28"/>
          <w:szCs w:val="28"/>
          <w:lang w:bidi="uk-UA"/>
        </w:rPr>
        <w:t>а</w:t>
      </w:r>
      <w:r w:rsidRPr="00196E6F">
        <w:rPr>
          <w:rFonts w:eastAsia="Microsoft Sans Serif"/>
          <w:sz w:val="28"/>
          <w:szCs w:val="28"/>
          <w:lang w:bidi="uk-UA"/>
        </w:rPr>
        <w:t xml:space="preserve"> С до Стамбульської конвенції);</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 незважаючи на положення статті 5 Додатка С до Стамбульської конвенції, транспортні засоби </w:t>
      </w:r>
      <w:r>
        <w:rPr>
          <w:rFonts w:eastAsia="Microsoft Sans Serif"/>
          <w:sz w:val="28"/>
          <w:szCs w:val="28"/>
          <w:lang w:bidi="uk-UA"/>
        </w:rPr>
        <w:t>особистого користування</w:t>
      </w:r>
      <w:r w:rsidRPr="00196E6F">
        <w:rPr>
          <w:rFonts w:eastAsia="Microsoft Sans Serif"/>
          <w:sz w:val="28"/>
          <w:szCs w:val="28"/>
          <w:lang w:bidi="uk-UA"/>
        </w:rPr>
        <w:t xml:space="preserve"> можуть використовуватись третіми особами, які мають належний дозвіл від користувача правом на тимчасове ввезення; кожна </w:t>
      </w:r>
      <w:r w:rsidR="00212C9E">
        <w:rPr>
          <w:rFonts w:eastAsia="Microsoft Sans Serif"/>
          <w:sz w:val="28"/>
          <w:szCs w:val="28"/>
          <w:lang w:bidi="uk-UA"/>
        </w:rPr>
        <w:t>Д</w:t>
      </w:r>
      <w:r w:rsidRPr="00196E6F">
        <w:rPr>
          <w:rFonts w:eastAsia="Microsoft Sans Serif"/>
          <w:sz w:val="28"/>
          <w:szCs w:val="28"/>
          <w:lang w:bidi="uk-UA"/>
        </w:rPr>
        <w:t xml:space="preserve">оговірна </w:t>
      </w:r>
      <w:r w:rsidR="00212C9E">
        <w:rPr>
          <w:rFonts w:eastAsia="Microsoft Sans Serif"/>
          <w:sz w:val="28"/>
          <w:szCs w:val="28"/>
          <w:lang w:bidi="uk-UA"/>
        </w:rPr>
        <w:t>С</w:t>
      </w:r>
      <w:bookmarkStart w:id="1" w:name="_GoBack"/>
      <w:bookmarkEnd w:id="1"/>
      <w:r w:rsidRPr="00196E6F">
        <w:rPr>
          <w:rFonts w:eastAsia="Microsoft Sans Serif"/>
          <w:sz w:val="28"/>
          <w:szCs w:val="28"/>
          <w:lang w:bidi="uk-UA"/>
        </w:rPr>
        <w:t xml:space="preserve">торона може дозволити таке використання особою, яка постійно проживає на її території, зокрема, якщо вона використовує його від імені і згідно з інструкціями користувача правом на тимчасове ввезення </w:t>
      </w:r>
      <w:r>
        <w:rPr>
          <w:rFonts w:eastAsia="Microsoft Sans Serif"/>
          <w:sz w:val="28"/>
          <w:szCs w:val="28"/>
          <w:lang w:bidi="uk-UA"/>
        </w:rPr>
        <w:br/>
      </w:r>
      <w:r w:rsidRPr="00196E6F">
        <w:rPr>
          <w:rFonts w:eastAsia="Microsoft Sans Serif"/>
          <w:sz w:val="28"/>
          <w:szCs w:val="28"/>
          <w:lang w:bidi="uk-UA"/>
        </w:rPr>
        <w:t>(пункт „b“ статті 7 Додатк</w:t>
      </w:r>
      <w:r w:rsidR="005B5ED0">
        <w:rPr>
          <w:rFonts w:eastAsia="Microsoft Sans Serif"/>
          <w:sz w:val="28"/>
          <w:szCs w:val="28"/>
          <w:lang w:bidi="uk-UA"/>
        </w:rPr>
        <w:t>а</w:t>
      </w:r>
      <w:r w:rsidRPr="00196E6F">
        <w:rPr>
          <w:rFonts w:eastAsia="Microsoft Sans Serif"/>
          <w:sz w:val="28"/>
          <w:szCs w:val="28"/>
          <w:lang w:bidi="uk-UA"/>
        </w:rPr>
        <w:t xml:space="preserve"> С до Стамбульської конвенції).</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Конституційний Суд України зважає також на статтю 19 Стамбульсько</w:t>
      </w:r>
      <w:r>
        <w:rPr>
          <w:rFonts w:eastAsia="Microsoft Sans Serif"/>
          <w:sz w:val="28"/>
          <w:szCs w:val="28"/>
          <w:lang w:bidi="uk-UA"/>
        </w:rPr>
        <w:t>ї конвенції, де зазначено, що</w:t>
      </w:r>
      <w:r w:rsidRPr="00196E6F">
        <w:rPr>
          <w:rFonts w:eastAsia="Microsoft Sans Serif"/>
          <w:sz w:val="28"/>
          <w:szCs w:val="28"/>
          <w:lang w:bidi="uk-UA"/>
        </w:rPr>
        <w:t xml:space="preserve"> положення</w:t>
      </w:r>
      <w:r w:rsidRPr="004C1F6C">
        <w:rPr>
          <w:rFonts w:eastAsia="Microsoft Sans Serif"/>
          <w:sz w:val="28"/>
          <w:szCs w:val="28"/>
          <w:lang w:bidi="uk-UA"/>
        </w:rPr>
        <w:t xml:space="preserve"> </w:t>
      </w:r>
      <w:r>
        <w:rPr>
          <w:rFonts w:eastAsia="Microsoft Sans Serif"/>
          <w:sz w:val="28"/>
          <w:szCs w:val="28"/>
          <w:lang w:bidi="uk-UA"/>
        </w:rPr>
        <w:t>Стамбульської конвенції</w:t>
      </w:r>
      <w:r w:rsidRPr="00196E6F">
        <w:rPr>
          <w:rFonts w:eastAsia="Microsoft Sans Serif"/>
          <w:sz w:val="28"/>
          <w:szCs w:val="28"/>
          <w:lang w:bidi="uk-UA"/>
        </w:rPr>
        <w:t xml:space="preserve"> не перешкоджають застосуванню заборон та обмежень, які випливають із національних законів та </w:t>
      </w:r>
      <w:r>
        <w:rPr>
          <w:rFonts w:eastAsia="Microsoft Sans Serif"/>
          <w:sz w:val="28"/>
          <w:szCs w:val="28"/>
          <w:lang w:bidi="uk-UA"/>
        </w:rPr>
        <w:t>підзаконних</w:t>
      </w:r>
      <w:r w:rsidRPr="00196E6F">
        <w:rPr>
          <w:rFonts w:eastAsia="Microsoft Sans Serif"/>
          <w:sz w:val="28"/>
          <w:szCs w:val="28"/>
          <w:lang w:bidi="uk-UA"/>
        </w:rPr>
        <w:t xml:space="preserve"> актів і ґрунтуються на таких міркуваннях неекономічного характеру, як міркування моралі чи піклування про громадський порядок, міркування громадської безпеки, гігієни чи здоров’я населення, міркування ветеринарного чи </w:t>
      </w:r>
      <w:proofErr w:type="spellStart"/>
      <w:r w:rsidRPr="00196E6F">
        <w:rPr>
          <w:rFonts w:eastAsia="Microsoft Sans Serif"/>
          <w:sz w:val="28"/>
          <w:szCs w:val="28"/>
          <w:lang w:bidi="uk-UA"/>
        </w:rPr>
        <w:t>фітосанітарного</w:t>
      </w:r>
      <w:proofErr w:type="spellEnd"/>
      <w:r w:rsidRPr="00196E6F">
        <w:rPr>
          <w:rFonts w:eastAsia="Microsoft Sans Serif"/>
          <w:sz w:val="28"/>
          <w:szCs w:val="28"/>
          <w:lang w:bidi="uk-UA"/>
        </w:rPr>
        <w:t xml:space="preserve"> порядку, пов’язані із захистом диких видів тварин і рослин, яким загрожує вимирання (знищення)</w:t>
      </w:r>
      <w:r w:rsidR="005B5ED0">
        <w:rPr>
          <w:rFonts w:eastAsia="Microsoft Sans Serif"/>
          <w:sz w:val="28"/>
          <w:szCs w:val="28"/>
          <w:lang w:bidi="uk-UA"/>
        </w:rPr>
        <w:t>,</w:t>
      </w:r>
      <w:r w:rsidRPr="00196E6F">
        <w:rPr>
          <w:rFonts w:eastAsia="Microsoft Sans Serif"/>
          <w:sz w:val="28"/>
          <w:szCs w:val="28"/>
          <w:lang w:bidi="uk-UA"/>
        </w:rPr>
        <w:t xml:space="preserve"> або міркування захисту авторських прав та промислової власності.</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У зв’язку з наведеним Конституційний Суд України констатує, що за приписами Стамбульської конвенці</w:t>
      </w:r>
      <w:r>
        <w:rPr>
          <w:rFonts w:eastAsia="Microsoft Sans Serif"/>
          <w:sz w:val="28"/>
          <w:szCs w:val="28"/>
          <w:lang w:bidi="uk-UA"/>
        </w:rPr>
        <w:t>ї питання встановлення обмежень</w:t>
      </w:r>
      <w:r>
        <w:rPr>
          <w:rFonts w:eastAsia="Microsoft Sans Serif"/>
          <w:sz w:val="28"/>
          <w:szCs w:val="28"/>
          <w:lang w:bidi="uk-UA"/>
        </w:rPr>
        <w:br/>
      </w:r>
      <w:r w:rsidRPr="00196E6F">
        <w:rPr>
          <w:rFonts w:eastAsia="Microsoft Sans Serif"/>
          <w:sz w:val="28"/>
          <w:szCs w:val="28"/>
          <w:lang w:bidi="uk-UA"/>
        </w:rPr>
        <w:t>(чи надання дозволу) на використання ввезеного на митну територію України транспортного засобу особистого користування іншими особами належить до простору обдумування (</w:t>
      </w:r>
      <w:proofErr w:type="spellStart"/>
      <w:r w:rsidRPr="00196E6F">
        <w:rPr>
          <w:rFonts w:eastAsia="Microsoft Sans Serif"/>
          <w:i/>
          <w:sz w:val="28"/>
          <w:szCs w:val="28"/>
          <w:lang w:bidi="uk-UA"/>
        </w:rPr>
        <w:t>margin</w:t>
      </w:r>
      <w:proofErr w:type="spellEnd"/>
      <w:r w:rsidRPr="00196E6F">
        <w:rPr>
          <w:rFonts w:eastAsia="Microsoft Sans Serif"/>
          <w:i/>
          <w:sz w:val="28"/>
          <w:szCs w:val="28"/>
          <w:lang w:bidi="uk-UA"/>
        </w:rPr>
        <w:t xml:space="preserve"> </w:t>
      </w:r>
      <w:proofErr w:type="spellStart"/>
      <w:r w:rsidRPr="00196E6F">
        <w:rPr>
          <w:rFonts w:eastAsia="Microsoft Sans Serif"/>
          <w:i/>
          <w:sz w:val="28"/>
          <w:szCs w:val="28"/>
          <w:lang w:bidi="uk-UA"/>
        </w:rPr>
        <w:t>of</w:t>
      </w:r>
      <w:proofErr w:type="spellEnd"/>
      <w:r w:rsidRPr="00196E6F">
        <w:rPr>
          <w:rFonts w:eastAsia="Microsoft Sans Serif"/>
          <w:i/>
          <w:sz w:val="28"/>
          <w:szCs w:val="28"/>
          <w:lang w:bidi="uk-UA"/>
        </w:rPr>
        <w:t xml:space="preserve"> </w:t>
      </w:r>
      <w:proofErr w:type="spellStart"/>
      <w:r w:rsidRPr="00196E6F">
        <w:rPr>
          <w:rFonts w:eastAsia="Microsoft Sans Serif"/>
          <w:i/>
          <w:sz w:val="28"/>
          <w:szCs w:val="28"/>
          <w:lang w:bidi="uk-UA"/>
        </w:rPr>
        <w:t>appreciation</w:t>
      </w:r>
      <w:proofErr w:type="spellEnd"/>
      <w:r w:rsidRPr="00196E6F">
        <w:rPr>
          <w:rFonts w:eastAsia="Microsoft Sans Serif"/>
          <w:sz w:val="28"/>
          <w:szCs w:val="28"/>
          <w:lang w:bidi="uk-UA"/>
        </w:rPr>
        <w:t>) держав, які приєдналися до Стамбульської конвенції.</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lastRenderedPageBreak/>
        <w:t xml:space="preserve">5.3. </w:t>
      </w:r>
      <w:r>
        <w:rPr>
          <w:rFonts w:eastAsia="Microsoft Sans Serif"/>
          <w:sz w:val="28"/>
          <w:szCs w:val="28"/>
          <w:lang w:bidi="uk-UA"/>
        </w:rPr>
        <w:t>Г</w:t>
      </w:r>
      <w:r w:rsidRPr="00196E6F">
        <w:rPr>
          <w:rFonts w:eastAsia="Microsoft Sans Serif"/>
          <w:sz w:val="28"/>
          <w:szCs w:val="28"/>
          <w:lang w:bidi="uk-UA"/>
        </w:rPr>
        <w:t>арантоване частиною першою статті 41 Конституції України право власності не є абсолютним і може бути обмежене, зокрема в інтересах суспільства.</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Конституційний Суд України висловлював юридичні позиції щодо допустимості обмежень права власності, зокрема зазначав, що співвідношення між метою та засобами її досягнення має відповідати вимогам принципу домірності, який забезпечує справедливий баланс між вимогами захисту загального інтересу та потребою у забезпеченні індивідуального права особи, відповідно до якого цілі обмежень прав людини мають бути істотними, а засоби їх досягнення – обґрунтованими та мінімально обтяжливими для осіб, чиї права обмежено [абзац другий підпункту 4.2 пункту 4 мотивувальної частини Рішення від 6 квітня 2022 року № 1-р(II)/2022].</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Розглядаючи питання допустимих меж обмеження права власності, гарантованого Конституцією України, Конституційний Суд України вказував, що „право власності не є абсолютним, тобто може бути обмежене, однак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доступних для застосування заходів“</w:t>
      </w:r>
      <w:r>
        <w:rPr>
          <w:rFonts w:eastAsia="Microsoft Sans Serif"/>
          <w:sz w:val="28"/>
          <w:szCs w:val="28"/>
          <w:lang w:bidi="uk-UA"/>
        </w:rPr>
        <w:br/>
      </w:r>
      <w:r w:rsidRPr="00196E6F">
        <w:rPr>
          <w:rFonts w:eastAsia="Microsoft Sans Serif"/>
          <w:sz w:val="28"/>
          <w:szCs w:val="28"/>
          <w:lang w:bidi="uk-UA"/>
        </w:rPr>
        <w:t xml:space="preserve">[абзац сьомий підпункту 2.3 пункту 2 мотивувальної частини Рішення </w:t>
      </w:r>
      <w:r w:rsidRPr="00196E6F">
        <w:rPr>
          <w:rFonts w:eastAsia="Microsoft Sans Serif"/>
          <w:sz w:val="28"/>
          <w:szCs w:val="28"/>
          <w:lang w:bidi="uk-UA"/>
        </w:rPr>
        <w:br/>
        <w:t>від 5 червня 2019 року № 3-р(І)/2019].</w:t>
      </w:r>
    </w:p>
    <w:p w:rsidR="007D3A84" w:rsidRPr="00196E6F" w:rsidRDefault="007D3A84" w:rsidP="007D3A84">
      <w:pPr>
        <w:pStyle w:val="a0"/>
        <w:spacing w:line="348" w:lineRule="auto"/>
        <w:ind w:firstLine="567"/>
        <w:jc w:val="both"/>
        <w:rPr>
          <w:rFonts w:eastAsia="Microsoft Sans Serif"/>
          <w:sz w:val="28"/>
          <w:szCs w:val="28"/>
          <w:lang w:bidi="uk-UA"/>
        </w:rPr>
      </w:pPr>
      <w:r w:rsidRPr="00196E6F">
        <w:rPr>
          <w:rFonts w:eastAsia="Microsoft Sans Serif"/>
          <w:sz w:val="28"/>
          <w:szCs w:val="28"/>
          <w:lang w:bidi="uk-UA"/>
        </w:rPr>
        <w:t xml:space="preserve">Конституційний Суд України також наголошував, що «держава, втручаючись у право власності &lt;…&gt; має враховувати потребу забезпечення під час такого втручання „справедливого балансу“ в захисті зазначеного публічного інтересу та захисті права власності як одного з фундаментальних прав та зобов’язана досягти домірності в застосуванні юридичних засобів, за допомогою яких власника для задоволення певного публічного інтересу або позбавляють, або обмежують у здійсненні належного йому права власності» [абзац третій </w:t>
      </w:r>
      <w:r w:rsidRPr="00196E6F">
        <w:rPr>
          <w:rFonts w:eastAsia="Microsoft Sans Serif"/>
          <w:sz w:val="28"/>
          <w:szCs w:val="28"/>
          <w:lang w:bidi="uk-UA"/>
        </w:rPr>
        <w:lastRenderedPageBreak/>
        <w:t xml:space="preserve">підпункту 4.10 пункту 4 мотивувальної частини Рішення </w:t>
      </w:r>
      <w:r>
        <w:rPr>
          <w:rFonts w:eastAsia="Microsoft Sans Serif"/>
          <w:sz w:val="28"/>
          <w:szCs w:val="28"/>
          <w:lang w:bidi="uk-UA"/>
        </w:rPr>
        <w:t>від 16 листопада</w:t>
      </w:r>
      <w:r>
        <w:rPr>
          <w:rFonts w:eastAsia="Microsoft Sans Serif"/>
          <w:sz w:val="28"/>
          <w:szCs w:val="28"/>
          <w:lang w:bidi="uk-UA"/>
        </w:rPr>
        <w:br/>
      </w:r>
      <w:r w:rsidRPr="00196E6F">
        <w:rPr>
          <w:rFonts w:eastAsia="Microsoft Sans Serif"/>
          <w:sz w:val="28"/>
          <w:szCs w:val="28"/>
          <w:lang w:bidi="uk-UA"/>
        </w:rPr>
        <w:t>2022 року № 9-р(ІІ)/2022].</w:t>
      </w:r>
    </w:p>
    <w:p w:rsidR="007D3A84" w:rsidRPr="00196E6F" w:rsidRDefault="007D3A84" w:rsidP="007D3A84">
      <w:pPr>
        <w:pStyle w:val="a0"/>
        <w:spacing w:line="348" w:lineRule="auto"/>
        <w:ind w:firstLine="567"/>
        <w:jc w:val="both"/>
        <w:rPr>
          <w:rFonts w:eastAsia="Calibri"/>
          <w:sz w:val="28"/>
          <w:szCs w:val="28"/>
        </w:rPr>
      </w:pPr>
    </w:p>
    <w:p w:rsidR="007D3A84" w:rsidRPr="00196E6F" w:rsidRDefault="007D3A84" w:rsidP="007D3A84">
      <w:pPr>
        <w:pStyle w:val="a0"/>
        <w:spacing w:line="348" w:lineRule="auto"/>
        <w:ind w:firstLine="567"/>
        <w:jc w:val="both"/>
        <w:rPr>
          <w:rFonts w:eastAsia="Calibri"/>
          <w:sz w:val="28"/>
          <w:szCs w:val="28"/>
        </w:rPr>
      </w:pPr>
      <w:r w:rsidRPr="00196E6F">
        <w:rPr>
          <w:rFonts w:eastAsia="Calibri"/>
          <w:sz w:val="28"/>
          <w:szCs w:val="28"/>
        </w:rPr>
        <w:t xml:space="preserve">6. Досліджуючи предмет конституційного контролю, Конституційний Суд України зазначає, що в абзаці першому частини п’ятої </w:t>
      </w:r>
      <w:r w:rsidRPr="00196E6F">
        <w:rPr>
          <w:rFonts w:eastAsia="Microsoft Sans Serif"/>
          <w:sz w:val="28"/>
          <w:szCs w:val="28"/>
          <w:lang w:bidi="uk-UA"/>
        </w:rPr>
        <w:t xml:space="preserve">статті 380 Кодексу встановлено особливості тимчасового ввезення громадянами транспортних засобів особистого користування, а саме визначено, що </w:t>
      </w:r>
      <w:r w:rsidRPr="00196E6F">
        <w:rPr>
          <w:rFonts w:eastAsia="Calibri"/>
          <w:sz w:val="28"/>
          <w:szCs w:val="28"/>
        </w:rPr>
        <w:t>тимчасово ввезені транспортні засоби особистого користування можуть використовуватися на митній території України лише громадянами, які ввезли зазначені транспортні засоби в Україну, для їхніх особистих потреб.</w:t>
      </w:r>
    </w:p>
    <w:p w:rsidR="007D3A84" w:rsidRPr="00196E6F" w:rsidRDefault="007D3A84" w:rsidP="007D3A84">
      <w:pPr>
        <w:pStyle w:val="a0"/>
        <w:spacing w:line="348" w:lineRule="auto"/>
        <w:ind w:firstLine="567"/>
        <w:jc w:val="both"/>
        <w:rPr>
          <w:rFonts w:eastAsia="Microsoft Sans Serif"/>
          <w:sz w:val="28"/>
          <w:szCs w:val="28"/>
          <w:lang w:bidi="uk-UA"/>
        </w:rPr>
      </w:pPr>
    </w:p>
    <w:p w:rsidR="007D3A84" w:rsidRPr="00196E6F" w:rsidRDefault="007D3A84" w:rsidP="007D3A84">
      <w:pPr>
        <w:spacing w:line="348" w:lineRule="auto"/>
        <w:ind w:firstLine="567"/>
        <w:jc w:val="both"/>
        <w:rPr>
          <w:rFonts w:eastAsia="Calibri"/>
          <w:sz w:val="28"/>
          <w:szCs w:val="28"/>
        </w:rPr>
      </w:pPr>
      <w:r w:rsidRPr="00196E6F">
        <w:rPr>
          <w:rFonts w:eastAsia="Calibri"/>
          <w:sz w:val="28"/>
          <w:szCs w:val="28"/>
        </w:rPr>
        <w:t xml:space="preserve">6.1. </w:t>
      </w:r>
      <w:r>
        <w:rPr>
          <w:rFonts w:eastAsia="Calibri"/>
          <w:sz w:val="28"/>
          <w:szCs w:val="28"/>
        </w:rPr>
        <w:t>Відповідно до Закону</w:t>
      </w:r>
      <w:r w:rsidRPr="00196E6F">
        <w:rPr>
          <w:rFonts w:eastAsia="Calibri"/>
          <w:sz w:val="28"/>
          <w:szCs w:val="28"/>
        </w:rPr>
        <w:t xml:space="preserve"> України </w:t>
      </w:r>
      <w:r w:rsidRPr="00196E6F">
        <w:rPr>
          <w:sz w:val="28"/>
          <w:szCs w:val="28"/>
        </w:rPr>
        <w:t>„</w:t>
      </w:r>
      <w:r w:rsidRPr="00196E6F">
        <w:rPr>
          <w:rFonts w:eastAsia="Calibri"/>
          <w:sz w:val="28"/>
          <w:szCs w:val="28"/>
        </w:rPr>
        <w:t>Про Митний тариф України</w:t>
      </w:r>
      <w:r w:rsidRPr="00196E6F">
        <w:rPr>
          <w:sz w:val="28"/>
          <w:szCs w:val="28"/>
        </w:rPr>
        <w:t>“</w:t>
      </w:r>
      <w:r w:rsidRPr="00196E6F">
        <w:rPr>
          <w:rFonts w:eastAsia="Calibri"/>
          <w:sz w:val="28"/>
          <w:szCs w:val="28"/>
        </w:rPr>
        <w:t xml:space="preserve"> </w:t>
      </w:r>
      <w:r>
        <w:rPr>
          <w:rFonts w:eastAsia="Calibri"/>
          <w:sz w:val="28"/>
          <w:szCs w:val="28"/>
        </w:rPr>
        <w:br/>
      </w:r>
      <w:r w:rsidRPr="00196E6F">
        <w:rPr>
          <w:rFonts w:eastAsia="Calibri"/>
          <w:sz w:val="28"/>
          <w:szCs w:val="28"/>
        </w:rPr>
        <w:t>від</w:t>
      </w:r>
      <w:r>
        <w:rPr>
          <w:rFonts w:eastAsia="Calibri"/>
          <w:sz w:val="28"/>
          <w:szCs w:val="28"/>
        </w:rPr>
        <w:t xml:space="preserve"> </w:t>
      </w:r>
      <w:r w:rsidRPr="00196E6F">
        <w:rPr>
          <w:rFonts w:eastAsia="Calibri"/>
          <w:sz w:val="28"/>
          <w:szCs w:val="28"/>
        </w:rPr>
        <w:t xml:space="preserve">19 жовтня 2022 року № 2697–ІХ </w:t>
      </w:r>
      <w:r>
        <w:rPr>
          <w:rFonts w:eastAsia="Calibri"/>
          <w:sz w:val="28"/>
          <w:szCs w:val="28"/>
        </w:rPr>
        <w:t>Українська класифікація</w:t>
      </w:r>
      <w:r w:rsidRPr="00196E6F">
        <w:rPr>
          <w:rFonts w:eastAsia="Calibri"/>
          <w:sz w:val="28"/>
          <w:szCs w:val="28"/>
        </w:rPr>
        <w:t xml:space="preserve"> товарів зовнішньое</w:t>
      </w:r>
      <w:r>
        <w:rPr>
          <w:rFonts w:eastAsia="Calibri"/>
          <w:sz w:val="28"/>
          <w:szCs w:val="28"/>
        </w:rPr>
        <w:t>кономічної діяльності (УКТ ЗЕД) складена</w:t>
      </w:r>
      <w:r w:rsidRPr="00196E6F">
        <w:rPr>
          <w:rFonts w:eastAsia="Calibri"/>
          <w:sz w:val="28"/>
          <w:szCs w:val="28"/>
        </w:rPr>
        <w:t xml:space="preserve"> на основі Гармонізованої систе</w:t>
      </w:r>
      <w:r>
        <w:rPr>
          <w:rFonts w:eastAsia="Calibri"/>
          <w:sz w:val="28"/>
          <w:szCs w:val="28"/>
        </w:rPr>
        <w:t>ми опису та кодування товарів. За УКТ ЗЕД</w:t>
      </w:r>
      <w:r w:rsidRPr="00196E6F">
        <w:rPr>
          <w:rFonts w:eastAsia="Calibri"/>
          <w:sz w:val="28"/>
          <w:szCs w:val="28"/>
        </w:rPr>
        <w:t xml:space="preserve"> такі наземні транспортні засоби, як автомобілі легкові</w:t>
      </w:r>
      <w:r>
        <w:rPr>
          <w:rFonts w:eastAsia="Calibri"/>
          <w:sz w:val="28"/>
          <w:szCs w:val="28"/>
        </w:rPr>
        <w:t>,</w:t>
      </w:r>
      <w:r w:rsidRPr="00196E6F">
        <w:rPr>
          <w:rFonts w:eastAsia="Calibri"/>
          <w:sz w:val="28"/>
          <w:szCs w:val="28"/>
        </w:rPr>
        <w:t xml:space="preserve"> законодавець відніс до товарної позиції 8703. Вони вважаються транспортними засобами особистого користування за умови відповідності встановленим пунктом 60 частини першої статті 4 Кодексу </w:t>
      </w:r>
      <w:r>
        <w:rPr>
          <w:rFonts w:eastAsia="Calibri"/>
          <w:sz w:val="28"/>
          <w:szCs w:val="28"/>
        </w:rPr>
        <w:t>умовам</w:t>
      </w:r>
      <w:r w:rsidRPr="00196E6F">
        <w:rPr>
          <w:rFonts w:eastAsia="Calibri"/>
          <w:sz w:val="28"/>
          <w:szCs w:val="28"/>
        </w:rPr>
        <w:t xml:space="preserve">, зокрема ввезення </w:t>
      </w:r>
      <w:r>
        <w:rPr>
          <w:rFonts w:eastAsia="Calibri"/>
          <w:sz w:val="28"/>
          <w:szCs w:val="28"/>
        </w:rPr>
        <w:t>лише</w:t>
      </w:r>
      <w:r w:rsidRPr="00196E6F">
        <w:rPr>
          <w:rFonts w:eastAsia="Calibri"/>
          <w:sz w:val="28"/>
          <w:szCs w:val="28"/>
        </w:rPr>
        <w:t xml:space="preserve"> для особистого користування, а не для промислового або комерційного транспортування товарів чи пасажирів за плату або безоплатно.</w:t>
      </w:r>
    </w:p>
    <w:p w:rsidR="007D3A84" w:rsidRDefault="007D3A84" w:rsidP="007D3A84">
      <w:pPr>
        <w:spacing w:line="348" w:lineRule="auto"/>
        <w:ind w:firstLine="567"/>
        <w:jc w:val="both"/>
        <w:rPr>
          <w:rFonts w:eastAsia="Calibri"/>
          <w:sz w:val="28"/>
          <w:szCs w:val="28"/>
          <w:lang w:val="ru-RU"/>
        </w:rPr>
      </w:pPr>
    </w:p>
    <w:p w:rsidR="007D3A84" w:rsidRPr="00196E6F" w:rsidRDefault="007D3A84" w:rsidP="007D3A84">
      <w:pPr>
        <w:spacing w:line="348" w:lineRule="auto"/>
        <w:ind w:firstLine="567"/>
        <w:jc w:val="both"/>
        <w:rPr>
          <w:rFonts w:eastAsia="Calibri"/>
          <w:sz w:val="28"/>
          <w:szCs w:val="28"/>
        </w:rPr>
      </w:pPr>
      <w:r w:rsidRPr="00196E6F">
        <w:rPr>
          <w:rFonts w:eastAsia="Calibri"/>
          <w:sz w:val="28"/>
          <w:szCs w:val="28"/>
          <w:lang w:val="ru-RU"/>
        </w:rPr>
        <w:t>6</w:t>
      </w:r>
      <w:r w:rsidRPr="00196E6F">
        <w:rPr>
          <w:rFonts w:eastAsia="Calibri"/>
          <w:sz w:val="28"/>
          <w:szCs w:val="28"/>
        </w:rPr>
        <w:t xml:space="preserve">.2. Конституційний Суд України зазначає, що оспорюваний припис Кодексу перебуває у сув’язі з іншими приписами Кодексу. </w:t>
      </w:r>
    </w:p>
    <w:p w:rsidR="007D3A84" w:rsidRPr="00196E6F" w:rsidRDefault="007D3A84" w:rsidP="007D3A84">
      <w:pPr>
        <w:spacing w:line="348" w:lineRule="auto"/>
        <w:ind w:firstLine="567"/>
        <w:jc w:val="both"/>
        <w:rPr>
          <w:rFonts w:eastAsia="Calibri"/>
          <w:sz w:val="28"/>
          <w:szCs w:val="28"/>
        </w:rPr>
      </w:pPr>
      <w:r w:rsidRPr="00196E6F">
        <w:rPr>
          <w:rFonts w:eastAsia="Calibri"/>
          <w:sz w:val="28"/>
          <w:szCs w:val="28"/>
        </w:rPr>
        <w:t>Відповідно до абзаців другого, третього частини п’ятої статті 380 Кодексу транспортні засоби особистого користування, що класифікуються за товарною позицією 8903 згідно з УКТ ЗЕД (яхти та інші плавучі засоби для дозвілля або спорту; гребні човни та каное), можуть</w:t>
      </w:r>
      <w:r>
        <w:rPr>
          <w:rFonts w:eastAsia="Calibri"/>
          <w:sz w:val="28"/>
          <w:szCs w:val="28"/>
        </w:rPr>
        <w:t xml:space="preserve"> використовуватися громадянами,</w:t>
      </w:r>
      <w:r>
        <w:rPr>
          <w:rFonts w:eastAsia="Calibri"/>
          <w:sz w:val="28"/>
          <w:szCs w:val="28"/>
        </w:rPr>
        <w:br/>
      </w:r>
      <w:r w:rsidRPr="00196E6F">
        <w:rPr>
          <w:rFonts w:eastAsia="Calibri"/>
          <w:sz w:val="28"/>
          <w:szCs w:val="28"/>
        </w:rPr>
        <w:t>які ввезли їх в Україну, а також громадяна</w:t>
      </w:r>
      <w:r>
        <w:rPr>
          <w:rFonts w:eastAsia="Calibri"/>
          <w:sz w:val="28"/>
          <w:szCs w:val="28"/>
        </w:rPr>
        <w:t>ми-резидентами та</w:t>
      </w:r>
      <w:r>
        <w:rPr>
          <w:rFonts w:eastAsia="Calibri"/>
          <w:sz w:val="28"/>
          <w:szCs w:val="28"/>
        </w:rPr>
        <w:br/>
      </w:r>
      <w:r w:rsidRPr="00196E6F">
        <w:rPr>
          <w:rFonts w:eastAsia="Calibri"/>
          <w:sz w:val="28"/>
          <w:szCs w:val="28"/>
        </w:rPr>
        <w:t xml:space="preserve">громадянами-нерезидентами, які мають належний дозвіл </w:t>
      </w:r>
      <w:r>
        <w:rPr>
          <w:rFonts w:eastAsia="Calibri"/>
          <w:sz w:val="28"/>
          <w:szCs w:val="28"/>
        </w:rPr>
        <w:t xml:space="preserve">від </w:t>
      </w:r>
      <w:r w:rsidRPr="00196E6F">
        <w:rPr>
          <w:rFonts w:eastAsia="Calibri"/>
          <w:sz w:val="28"/>
          <w:szCs w:val="28"/>
        </w:rPr>
        <w:t xml:space="preserve">користувача правом на тимчасове ввезення, за умови використання транспортного засобу від імені </w:t>
      </w:r>
      <w:r>
        <w:rPr>
          <w:rFonts w:eastAsia="Calibri"/>
          <w:sz w:val="28"/>
          <w:szCs w:val="28"/>
        </w:rPr>
        <w:t>й</w:t>
      </w:r>
      <w:r w:rsidRPr="00196E6F">
        <w:rPr>
          <w:rFonts w:eastAsia="Calibri"/>
          <w:sz w:val="28"/>
          <w:szCs w:val="28"/>
        </w:rPr>
        <w:t xml:space="preserve"> </w:t>
      </w:r>
      <w:r w:rsidRPr="00196E6F">
        <w:rPr>
          <w:rFonts w:eastAsia="Calibri"/>
          <w:sz w:val="28"/>
          <w:szCs w:val="28"/>
        </w:rPr>
        <w:lastRenderedPageBreak/>
        <w:t>згідно з інструкціями користувача правом на тимчасове ввезення; такі транспортні засоби не можуть використовуватися для цілей підприємницької діяльності та/або отримання доходів в Україні, бути розкомплектовані чи передані у володіння, користування або розпорядження іншим особам.</w:t>
      </w:r>
    </w:p>
    <w:p w:rsidR="007D3A84" w:rsidRPr="00196E6F" w:rsidRDefault="007D3A84" w:rsidP="007D3A84">
      <w:pPr>
        <w:spacing w:line="348" w:lineRule="auto"/>
        <w:ind w:firstLine="567"/>
        <w:jc w:val="both"/>
        <w:rPr>
          <w:rFonts w:eastAsia="Calibri"/>
          <w:bCs/>
          <w:sz w:val="28"/>
          <w:szCs w:val="28"/>
        </w:rPr>
      </w:pPr>
      <w:r w:rsidRPr="00196E6F">
        <w:rPr>
          <w:rFonts w:eastAsia="Calibri"/>
          <w:bCs/>
          <w:sz w:val="28"/>
          <w:szCs w:val="28"/>
        </w:rPr>
        <w:t>Отже, Конституційний Суд У</w:t>
      </w:r>
      <w:r>
        <w:rPr>
          <w:rFonts w:eastAsia="Calibri"/>
          <w:bCs/>
          <w:sz w:val="28"/>
          <w:szCs w:val="28"/>
        </w:rPr>
        <w:t>країни констатує, що оспорюваний</w:t>
      </w:r>
      <w:r w:rsidRPr="00196E6F">
        <w:rPr>
          <w:rFonts w:eastAsia="Calibri"/>
          <w:bCs/>
          <w:sz w:val="28"/>
          <w:szCs w:val="28"/>
        </w:rPr>
        <w:t xml:space="preserve"> припис Кодексу </w:t>
      </w:r>
      <w:r>
        <w:rPr>
          <w:rFonts w:eastAsia="Calibri"/>
          <w:bCs/>
          <w:sz w:val="28"/>
          <w:szCs w:val="28"/>
        </w:rPr>
        <w:t xml:space="preserve">як нормативна конструкція </w:t>
      </w:r>
      <w:r w:rsidRPr="00196E6F">
        <w:rPr>
          <w:rFonts w:eastAsia="Calibri"/>
          <w:bCs/>
          <w:sz w:val="28"/>
          <w:szCs w:val="28"/>
        </w:rPr>
        <w:t>унеможлив</w:t>
      </w:r>
      <w:r>
        <w:rPr>
          <w:rFonts w:eastAsia="Calibri"/>
          <w:bCs/>
          <w:sz w:val="28"/>
          <w:szCs w:val="28"/>
        </w:rPr>
        <w:t>лює (забороняє</w:t>
      </w:r>
      <w:r w:rsidRPr="00196E6F">
        <w:rPr>
          <w:rFonts w:eastAsia="Calibri"/>
          <w:bCs/>
          <w:sz w:val="28"/>
          <w:szCs w:val="28"/>
        </w:rPr>
        <w:t>) передачу громадянами права використання на митній території України тимчасово ввезених транспортних зас</w:t>
      </w:r>
      <w:r>
        <w:rPr>
          <w:rFonts w:eastAsia="Calibri"/>
          <w:bCs/>
          <w:sz w:val="28"/>
          <w:szCs w:val="28"/>
        </w:rPr>
        <w:t xml:space="preserve">обів особистого користування </w:t>
      </w:r>
      <w:r w:rsidRPr="00196E6F">
        <w:rPr>
          <w:rFonts w:eastAsia="Calibri"/>
          <w:bCs/>
          <w:sz w:val="28"/>
          <w:szCs w:val="28"/>
        </w:rPr>
        <w:t xml:space="preserve">іншим особам </w:t>
      </w:r>
      <w:r>
        <w:rPr>
          <w:rFonts w:eastAsia="Calibri"/>
          <w:bCs/>
          <w:sz w:val="28"/>
          <w:szCs w:val="28"/>
        </w:rPr>
        <w:br/>
      </w:r>
      <w:r w:rsidRPr="00196E6F">
        <w:rPr>
          <w:rFonts w:eastAsia="Calibri"/>
          <w:bCs/>
          <w:sz w:val="28"/>
          <w:szCs w:val="28"/>
        </w:rPr>
        <w:t>(як громадянам-резидентам, так і громадянам-нерезидентам), за винятком тих транспортних засобів особистого кори</w:t>
      </w:r>
      <w:r>
        <w:rPr>
          <w:rFonts w:eastAsia="Calibri"/>
          <w:bCs/>
          <w:sz w:val="28"/>
          <w:szCs w:val="28"/>
        </w:rPr>
        <w:t xml:space="preserve">стування, які згідно з УКТ ЗЕД </w:t>
      </w:r>
      <w:r w:rsidRPr="00196E6F">
        <w:rPr>
          <w:rFonts w:eastAsia="Calibri"/>
          <w:bCs/>
          <w:sz w:val="28"/>
          <w:szCs w:val="28"/>
        </w:rPr>
        <w:t>класифікуються за товарною позицією 8903 (яхти та інші плавучі засоби для дозвілля або спорту; гребні човни та каное).</w:t>
      </w:r>
    </w:p>
    <w:p w:rsidR="007D3A84" w:rsidRPr="00196E6F"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7. Досліджуючи оспорюваний припис Кодексу на відповідність Конституції України, Конституційний Суд України виходить із такого.</w:t>
      </w:r>
    </w:p>
    <w:p w:rsidR="007D3A84" w:rsidRPr="00196E6F"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7.1. </w:t>
      </w:r>
      <w:r>
        <w:rPr>
          <w:sz w:val="28"/>
          <w:szCs w:val="28"/>
        </w:rPr>
        <w:t>Законодавчий засіб, визначений</w:t>
      </w:r>
      <w:r w:rsidRPr="00196E6F">
        <w:rPr>
          <w:sz w:val="28"/>
          <w:szCs w:val="28"/>
        </w:rPr>
        <w:t xml:space="preserve"> абзацом першим частини п’ятої </w:t>
      </w:r>
      <w:r>
        <w:rPr>
          <w:sz w:val="28"/>
          <w:szCs w:val="28"/>
        </w:rPr>
        <w:br/>
      </w:r>
      <w:r w:rsidRPr="00196E6F">
        <w:rPr>
          <w:sz w:val="28"/>
          <w:szCs w:val="28"/>
        </w:rPr>
        <w:t>стат</w:t>
      </w:r>
      <w:r>
        <w:rPr>
          <w:sz w:val="28"/>
          <w:szCs w:val="28"/>
        </w:rPr>
        <w:t>ті 380 Кодексу, – обмеження у спосіб</w:t>
      </w:r>
      <w:r w:rsidRPr="00196E6F">
        <w:rPr>
          <w:sz w:val="28"/>
          <w:szCs w:val="28"/>
        </w:rPr>
        <w:t xml:space="preserve"> заборони передачі іншим особам права використання на митній території України тимчасово ввезеного транспортного з</w:t>
      </w:r>
      <w:r>
        <w:rPr>
          <w:sz w:val="28"/>
          <w:szCs w:val="28"/>
        </w:rPr>
        <w:t>асобу особистого користування</w:t>
      </w:r>
      <w:r w:rsidR="005B5ED0">
        <w:rPr>
          <w:sz w:val="28"/>
          <w:szCs w:val="28"/>
        </w:rPr>
        <w:t>,</w:t>
      </w:r>
      <w:r>
        <w:rPr>
          <w:sz w:val="28"/>
          <w:szCs w:val="28"/>
        </w:rPr>
        <w:t xml:space="preserve"> –</w:t>
      </w:r>
      <w:r w:rsidRPr="00196E6F">
        <w:rPr>
          <w:sz w:val="28"/>
          <w:szCs w:val="28"/>
        </w:rPr>
        <w:t xml:space="preserve"> як вважає Конституційний Суд України, не порушує сутності права власності, оскільки хоч і накладає певні обмеження щодо його реалізації в аспекті користування, однак не передбачає застосування забороненого Конституцією України протиправного позбавлення права власності (частина четверта статті 41).</w:t>
      </w:r>
    </w:p>
    <w:p w:rsidR="007D3A84" w:rsidRPr="00196E6F"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7.2. Передусім Конституційний Суд України констатує, що оспорюваний припис Кодексу, який є засобом державного втручання в індивідуальне право власності, є таким приписом права, який відповідає вимогам „якості закону“ в аспектах досту</w:t>
      </w:r>
      <w:r>
        <w:rPr>
          <w:sz w:val="28"/>
          <w:szCs w:val="28"/>
        </w:rPr>
        <w:t>пності, точності і передбачуваності</w:t>
      </w:r>
      <w:r w:rsidRPr="00196E6F">
        <w:rPr>
          <w:sz w:val="28"/>
          <w:szCs w:val="28"/>
        </w:rPr>
        <w:t xml:space="preserve"> та дозволяє уникнути свавілля. Щодо цього у рішенні у справі </w:t>
      </w:r>
      <w:proofErr w:type="spellStart"/>
      <w:r w:rsidRPr="00196E6F">
        <w:rPr>
          <w:i/>
          <w:sz w:val="28"/>
          <w:szCs w:val="28"/>
        </w:rPr>
        <w:t>Del</w:t>
      </w:r>
      <w:proofErr w:type="spellEnd"/>
      <w:r w:rsidRPr="00196E6F">
        <w:rPr>
          <w:i/>
          <w:sz w:val="28"/>
          <w:szCs w:val="28"/>
        </w:rPr>
        <w:t xml:space="preserve"> </w:t>
      </w:r>
      <w:proofErr w:type="spellStart"/>
      <w:r w:rsidRPr="00196E6F">
        <w:rPr>
          <w:i/>
          <w:sz w:val="28"/>
          <w:szCs w:val="28"/>
        </w:rPr>
        <w:t>Rio</w:t>
      </w:r>
      <w:proofErr w:type="spellEnd"/>
      <w:r w:rsidRPr="00196E6F">
        <w:rPr>
          <w:i/>
          <w:sz w:val="28"/>
          <w:szCs w:val="28"/>
        </w:rPr>
        <w:t xml:space="preserve"> </w:t>
      </w:r>
      <w:proofErr w:type="spellStart"/>
      <w:r w:rsidRPr="00196E6F">
        <w:rPr>
          <w:i/>
          <w:sz w:val="28"/>
          <w:szCs w:val="28"/>
        </w:rPr>
        <w:t>Prada</w:t>
      </w:r>
      <w:proofErr w:type="spellEnd"/>
      <w:r w:rsidRPr="00196E6F">
        <w:rPr>
          <w:i/>
          <w:sz w:val="28"/>
          <w:szCs w:val="28"/>
        </w:rPr>
        <w:t xml:space="preserve"> v. </w:t>
      </w:r>
      <w:proofErr w:type="spellStart"/>
      <w:r w:rsidRPr="00196E6F">
        <w:rPr>
          <w:i/>
          <w:sz w:val="28"/>
          <w:szCs w:val="28"/>
        </w:rPr>
        <w:t>Spain</w:t>
      </w:r>
      <w:proofErr w:type="spellEnd"/>
      <w:r>
        <w:rPr>
          <w:sz w:val="28"/>
          <w:szCs w:val="28"/>
        </w:rPr>
        <w:t xml:space="preserve"> від 21 жовтня</w:t>
      </w:r>
      <w:r>
        <w:rPr>
          <w:sz w:val="28"/>
          <w:szCs w:val="28"/>
        </w:rPr>
        <w:br/>
      </w:r>
      <w:r w:rsidRPr="00196E6F">
        <w:rPr>
          <w:sz w:val="28"/>
          <w:szCs w:val="28"/>
        </w:rPr>
        <w:t>2013 року (заява № 42750/09) Європейськи</w:t>
      </w:r>
      <w:r>
        <w:rPr>
          <w:sz w:val="28"/>
          <w:szCs w:val="28"/>
        </w:rPr>
        <w:t>й суд з прав людини наголошував, що в</w:t>
      </w:r>
      <w:r w:rsidRPr="00196E6F">
        <w:rPr>
          <w:sz w:val="28"/>
          <w:szCs w:val="28"/>
        </w:rPr>
        <w:t xml:space="preserve">становлений Конвенцією стандарт „законності“ вимагає, щоб усе законодавство </w:t>
      </w:r>
      <w:r w:rsidRPr="00196E6F">
        <w:rPr>
          <w:sz w:val="28"/>
          <w:szCs w:val="28"/>
        </w:rPr>
        <w:lastRenderedPageBreak/>
        <w:t xml:space="preserve">було достатньо чітким для того, щоб </w:t>
      </w:r>
      <w:r>
        <w:rPr>
          <w:sz w:val="28"/>
          <w:szCs w:val="28"/>
        </w:rPr>
        <w:t xml:space="preserve">особа мала змогу (отримавши за потреби відповідну пораду) передбачити – до тієї міри, що є допустимою за конкретних обставин, </w:t>
      </w:r>
      <w:r w:rsidRPr="00196E6F">
        <w:rPr>
          <w:sz w:val="28"/>
          <w:szCs w:val="28"/>
        </w:rPr>
        <w:t xml:space="preserve">– </w:t>
      </w:r>
      <w:r>
        <w:rPr>
          <w:sz w:val="28"/>
          <w:szCs w:val="28"/>
        </w:rPr>
        <w:t>наслідки, що їх може спричинити конкретна дія</w:t>
      </w:r>
      <w:r w:rsidRPr="00196E6F">
        <w:rPr>
          <w:sz w:val="28"/>
          <w:szCs w:val="28"/>
        </w:rPr>
        <w:t xml:space="preserve"> (§ 125).</w:t>
      </w:r>
    </w:p>
    <w:p w:rsidR="007D3A84" w:rsidRPr="00196E6F" w:rsidRDefault="007D3A84" w:rsidP="007D3A84">
      <w:pPr>
        <w:pStyle w:val="a0"/>
        <w:spacing w:line="348" w:lineRule="auto"/>
        <w:ind w:firstLine="567"/>
        <w:jc w:val="both"/>
        <w:rPr>
          <w:sz w:val="28"/>
          <w:szCs w:val="28"/>
        </w:rPr>
      </w:pPr>
      <w:r w:rsidRPr="00196E6F">
        <w:rPr>
          <w:sz w:val="28"/>
          <w:szCs w:val="28"/>
        </w:rPr>
        <w:t>Із наведеного випливає, що оспо</w:t>
      </w:r>
      <w:r>
        <w:rPr>
          <w:sz w:val="28"/>
          <w:szCs w:val="28"/>
        </w:rPr>
        <w:t>рюваний припис Кодексу викладено</w:t>
      </w:r>
      <w:r w:rsidRPr="00196E6F">
        <w:rPr>
          <w:sz w:val="28"/>
          <w:szCs w:val="28"/>
        </w:rPr>
        <w:t xml:space="preserve"> у спосіб, що дає можливість особі, після</w:t>
      </w:r>
      <w:r w:rsidR="00056282">
        <w:rPr>
          <w:sz w:val="28"/>
          <w:szCs w:val="28"/>
        </w:rPr>
        <w:t xml:space="preserve"> отриманої </w:t>
      </w:r>
      <w:r w:rsidR="00056282" w:rsidRPr="00196E6F">
        <w:rPr>
          <w:sz w:val="28"/>
          <w:szCs w:val="28"/>
        </w:rPr>
        <w:t>за потреби</w:t>
      </w:r>
      <w:r w:rsidRPr="00196E6F">
        <w:rPr>
          <w:sz w:val="28"/>
          <w:szCs w:val="28"/>
        </w:rPr>
        <w:t xml:space="preserve"> юридичної консультації, чітко зрозуміти зміст законодавчої вимоги, зокрема передбачити наслідки, пов’язані з відповідною поведінкою особи. Отже, Конституційний Суд України висновує, що припис абзацу першого частини п’ятої статті 380 Кодексу не суперечить частині першій</w:t>
      </w:r>
      <w:r>
        <w:rPr>
          <w:sz w:val="28"/>
          <w:szCs w:val="28"/>
        </w:rPr>
        <w:t xml:space="preserve"> статті 57</w:t>
      </w:r>
      <w:r w:rsidRPr="00196E6F">
        <w:rPr>
          <w:sz w:val="28"/>
          <w:szCs w:val="28"/>
        </w:rPr>
        <w:t xml:space="preserve"> Конституції України, за якою „кожному гарантується право знати свої права і обов’язки“.</w:t>
      </w:r>
    </w:p>
    <w:p w:rsidR="007D3A84" w:rsidRPr="00196E6F"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bCs/>
          <w:sz w:val="28"/>
          <w:szCs w:val="28"/>
        </w:rPr>
      </w:pPr>
      <w:r w:rsidRPr="00196E6F">
        <w:rPr>
          <w:sz w:val="28"/>
          <w:szCs w:val="28"/>
        </w:rPr>
        <w:t xml:space="preserve">7.3. З’ясовуючи правомірність мети </w:t>
      </w:r>
      <w:r>
        <w:rPr>
          <w:sz w:val="28"/>
          <w:szCs w:val="28"/>
        </w:rPr>
        <w:t>законодавця, який оспорюваним приписом Кодексу втрутився у</w:t>
      </w:r>
      <w:r w:rsidRPr="00196E6F">
        <w:rPr>
          <w:sz w:val="28"/>
          <w:szCs w:val="28"/>
        </w:rPr>
        <w:t xml:space="preserve"> право власності громадян</w:t>
      </w:r>
      <w:r>
        <w:rPr>
          <w:sz w:val="28"/>
          <w:szCs w:val="28"/>
        </w:rPr>
        <w:t>,</w:t>
      </w:r>
      <w:r w:rsidRPr="00196E6F">
        <w:rPr>
          <w:sz w:val="28"/>
          <w:szCs w:val="28"/>
        </w:rPr>
        <w:t xml:space="preserve"> заборони</w:t>
      </w:r>
      <w:r>
        <w:rPr>
          <w:sz w:val="28"/>
          <w:szCs w:val="28"/>
        </w:rPr>
        <w:t>вши</w:t>
      </w:r>
      <w:r w:rsidRPr="00196E6F">
        <w:rPr>
          <w:sz w:val="28"/>
          <w:szCs w:val="28"/>
        </w:rPr>
        <w:t xml:space="preserve"> передач</w:t>
      </w:r>
      <w:r>
        <w:rPr>
          <w:sz w:val="28"/>
          <w:szCs w:val="28"/>
        </w:rPr>
        <w:t>у</w:t>
      </w:r>
      <w:r w:rsidRPr="00196E6F">
        <w:rPr>
          <w:sz w:val="28"/>
          <w:szCs w:val="28"/>
        </w:rPr>
        <w:t xml:space="preserve"> іншим особам права використання на митній території України тимчасово ввезених транспортних засобів особистого користу</w:t>
      </w:r>
      <w:r>
        <w:rPr>
          <w:sz w:val="28"/>
          <w:szCs w:val="28"/>
        </w:rPr>
        <w:t>вання</w:t>
      </w:r>
      <w:r w:rsidRPr="00196E6F">
        <w:rPr>
          <w:sz w:val="28"/>
          <w:szCs w:val="28"/>
        </w:rPr>
        <w:t>, Конституційний Суд України враховує</w:t>
      </w:r>
      <w:r w:rsidRPr="00196E6F">
        <w:rPr>
          <w:bCs/>
          <w:sz w:val="28"/>
          <w:szCs w:val="28"/>
        </w:rPr>
        <w:t xml:space="preserve"> й Пояснювальну записку до </w:t>
      </w:r>
      <w:proofErr w:type="spellStart"/>
      <w:r w:rsidRPr="00196E6F">
        <w:rPr>
          <w:bCs/>
          <w:sz w:val="28"/>
          <w:szCs w:val="28"/>
        </w:rPr>
        <w:t>проєкту</w:t>
      </w:r>
      <w:proofErr w:type="spellEnd"/>
      <w:r w:rsidRPr="00196E6F">
        <w:rPr>
          <w:bCs/>
          <w:sz w:val="28"/>
          <w:szCs w:val="28"/>
        </w:rPr>
        <w:t xml:space="preserve"> Закону України про внесення змін до Митного кодексу України та деяких законодавчих актів України щодо ввезення транспортних засобів на митну територію України (реєстр. № 8488), ухваленого як Закон</w:t>
      </w:r>
      <w:r w:rsidRPr="00196E6F">
        <w:rPr>
          <w:rFonts w:eastAsia="Calibri"/>
          <w:bCs/>
          <w:sz w:val="28"/>
          <w:szCs w:val="28"/>
          <w:lang w:eastAsia="en-US"/>
        </w:rPr>
        <w:t xml:space="preserve"> </w:t>
      </w:r>
      <w:r w:rsidRPr="00196E6F">
        <w:rPr>
          <w:bCs/>
          <w:sz w:val="28"/>
          <w:szCs w:val="28"/>
        </w:rPr>
        <w:t>України „Про внесення змін до Митного кодексу України та деяких інших законодавчих актів України щодо ввезення транспортних засобів на митну територію Укр</w:t>
      </w:r>
      <w:r>
        <w:rPr>
          <w:bCs/>
          <w:sz w:val="28"/>
          <w:szCs w:val="28"/>
        </w:rPr>
        <w:t>аїни“ від 8 листопада 2018 року</w:t>
      </w:r>
      <w:r>
        <w:rPr>
          <w:bCs/>
          <w:sz w:val="28"/>
          <w:szCs w:val="28"/>
        </w:rPr>
        <w:br/>
      </w:r>
      <w:r w:rsidRPr="00196E6F">
        <w:rPr>
          <w:bCs/>
          <w:sz w:val="28"/>
          <w:szCs w:val="28"/>
        </w:rPr>
        <w:t>№ 2612–VIII, згідно з якою „метою прийняття законопроекту є врегулювання питання ввезення транспортних засобів на митну територію України, забезпечення дієвого контролю за переміщенням, цільовим використанням транспортних засобів, поміщених в митний режим &lt;…&gt; тимчасового ввезення, посилення відповідальності громадян за порушення митних правил“.</w:t>
      </w:r>
    </w:p>
    <w:p w:rsidR="007D3A84" w:rsidRDefault="007D3A84" w:rsidP="007D3A84">
      <w:pPr>
        <w:pStyle w:val="a0"/>
        <w:spacing w:line="348" w:lineRule="auto"/>
        <w:ind w:firstLine="567"/>
        <w:jc w:val="both"/>
        <w:rPr>
          <w:bCs/>
          <w:sz w:val="28"/>
          <w:szCs w:val="28"/>
        </w:rPr>
      </w:pPr>
      <w:r>
        <w:rPr>
          <w:bCs/>
          <w:sz w:val="28"/>
          <w:szCs w:val="28"/>
        </w:rPr>
        <w:t xml:space="preserve">Конституційний Суд України з урахуванням наміру законодавця дійшов висновку, що мета зазначеного законодавчого засобу конституційно виправдана, адже його спрямовано на реалізацію </w:t>
      </w:r>
      <w:r w:rsidR="001C1224">
        <w:rPr>
          <w:bCs/>
          <w:sz w:val="28"/>
          <w:szCs w:val="28"/>
        </w:rPr>
        <w:t>таких конституційних цінностей,</w:t>
      </w:r>
      <w:r w:rsidR="001C1224">
        <w:rPr>
          <w:bCs/>
          <w:sz w:val="28"/>
          <w:szCs w:val="28"/>
        </w:rPr>
        <w:br/>
      </w:r>
      <w:r>
        <w:rPr>
          <w:bCs/>
          <w:sz w:val="28"/>
          <w:szCs w:val="28"/>
        </w:rPr>
        <w:t>як захист економічного суверенітету Укр</w:t>
      </w:r>
      <w:r w:rsidR="001C1224">
        <w:rPr>
          <w:bCs/>
          <w:sz w:val="28"/>
          <w:szCs w:val="28"/>
        </w:rPr>
        <w:t>аїни в аспекті митних інтересів</w:t>
      </w:r>
      <w:r w:rsidR="001C1224">
        <w:rPr>
          <w:bCs/>
          <w:sz w:val="28"/>
          <w:szCs w:val="28"/>
        </w:rPr>
        <w:br/>
      </w:r>
      <w:r>
        <w:rPr>
          <w:bCs/>
          <w:sz w:val="28"/>
          <w:szCs w:val="28"/>
        </w:rPr>
        <w:t xml:space="preserve">держави та прагнення держави до збалансованості бюджету України </w:t>
      </w:r>
      <w:r>
        <w:rPr>
          <w:bCs/>
          <w:sz w:val="28"/>
          <w:szCs w:val="28"/>
        </w:rPr>
        <w:br/>
      </w:r>
      <w:r>
        <w:rPr>
          <w:bCs/>
          <w:sz w:val="28"/>
          <w:szCs w:val="28"/>
        </w:rPr>
        <w:lastRenderedPageBreak/>
        <w:t>(частина третя статті 95</w:t>
      </w:r>
      <w:r w:rsidR="001C1224">
        <w:rPr>
          <w:bCs/>
          <w:sz w:val="28"/>
          <w:szCs w:val="28"/>
        </w:rPr>
        <w:t xml:space="preserve"> Конституції України</w:t>
      </w:r>
      <w:r>
        <w:rPr>
          <w:bCs/>
          <w:sz w:val="28"/>
          <w:szCs w:val="28"/>
        </w:rPr>
        <w:t>). Зазначені конституційні цінності становлять вагомий суспільний інтерес, захист якого зумовлює правомірність (легітимність) мети оспорюваного припису Кодексу.</w:t>
      </w:r>
    </w:p>
    <w:p w:rsidR="007D3A84" w:rsidRPr="00196E6F" w:rsidRDefault="007D3A84" w:rsidP="007D3A84">
      <w:pPr>
        <w:pStyle w:val="a0"/>
        <w:ind w:firstLine="567"/>
        <w:jc w:val="both"/>
        <w:rPr>
          <w:bCs/>
          <w:sz w:val="28"/>
          <w:szCs w:val="28"/>
        </w:rPr>
      </w:pPr>
    </w:p>
    <w:p w:rsidR="007D3A84" w:rsidRDefault="007D3A84" w:rsidP="007D3A84">
      <w:pPr>
        <w:pStyle w:val="a0"/>
        <w:spacing w:line="348" w:lineRule="auto"/>
        <w:ind w:firstLine="567"/>
        <w:jc w:val="both"/>
        <w:rPr>
          <w:b/>
          <w:iCs/>
          <w:sz w:val="28"/>
          <w:szCs w:val="28"/>
        </w:rPr>
      </w:pPr>
      <w:r w:rsidRPr="00196E6F">
        <w:rPr>
          <w:sz w:val="28"/>
          <w:szCs w:val="28"/>
          <w:lang w:val="ru-RU"/>
        </w:rPr>
        <w:t>7.4</w:t>
      </w:r>
      <w:r w:rsidRPr="00196E6F">
        <w:rPr>
          <w:sz w:val="28"/>
          <w:szCs w:val="28"/>
        </w:rPr>
        <w:t>. Д</w:t>
      </w:r>
      <w:r>
        <w:rPr>
          <w:sz w:val="28"/>
          <w:szCs w:val="28"/>
        </w:rPr>
        <w:t>осліджуючи питання, чи є законодавчий</w:t>
      </w:r>
      <w:r w:rsidRPr="00196E6F">
        <w:rPr>
          <w:sz w:val="28"/>
          <w:szCs w:val="28"/>
        </w:rPr>
        <w:t xml:space="preserve"> засіб </w:t>
      </w:r>
      <w:r>
        <w:rPr>
          <w:sz w:val="28"/>
          <w:szCs w:val="28"/>
        </w:rPr>
        <w:t xml:space="preserve">утручання у гарантоване Конституцією України право власності </w:t>
      </w:r>
      <w:r w:rsidRPr="00335F62">
        <w:rPr>
          <w:sz w:val="28"/>
          <w:szCs w:val="28"/>
        </w:rPr>
        <w:t>(стаття 41)</w:t>
      </w:r>
      <w:r>
        <w:rPr>
          <w:sz w:val="28"/>
          <w:szCs w:val="28"/>
        </w:rPr>
        <w:t xml:space="preserve"> пропорційним </w:t>
      </w:r>
      <w:r w:rsidRPr="00196E6F">
        <w:rPr>
          <w:sz w:val="28"/>
          <w:szCs w:val="28"/>
        </w:rPr>
        <w:t>(домірним), Конституційний Суд України зазначає таке</w:t>
      </w:r>
      <w:r w:rsidRPr="00196E6F">
        <w:rPr>
          <w:iCs/>
          <w:sz w:val="28"/>
          <w:szCs w:val="28"/>
        </w:rPr>
        <w:t>.</w:t>
      </w:r>
    </w:p>
    <w:p w:rsidR="007D3A84" w:rsidRPr="00196E6F" w:rsidRDefault="007D3A84" w:rsidP="007D3A84">
      <w:pPr>
        <w:pStyle w:val="a0"/>
        <w:ind w:firstLine="567"/>
        <w:jc w:val="both"/>
        <w:rPr>
          <w:b/>
          <w:iCs/>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7.4.1. Законодавчий засіб, яким установлено обмеження права власності, відповідає критерію придатності, оскільки його застосування раціонально пов’язане із правомірною метою та сприяє її досягненню.</w:t>
      </w:r>
    </w:p>
    <w:p w:rsidR="007D3A84"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7.4.2. Конституційний Суд України зазначає, що оспорюваний припис Кодексу як законодавчий засіб відповідає також критерію </w:t>
      </w:r>
      <w:r>
        <w:rPr>
          <w:sz w:val="28"/>
          <w:szCs w:val="28"/>
        </w:rPr>
        <w:t>необхідності</w:t>
      </w:r>
      <w:r w:rsidRPr="00196E6F">
        <w:rPr>
          <w:sz w:val="28"/>
          <w:szCs w:val="28"/>
        </w:rPr>
        <w:t xml:space="preserve"> в демократичному суспільстві: задля досягнення легітимної мети законодавець використав найменш обтяжливий засіб утручання у здійснення громадянами своїх прав на володіння, користування та розпорядження своїм майном, а саме тимчасово ввезеними на митну територію України транспортними засобами особистого користування; цей засіб є сумісним із зобов’язаннями, які Україна взяла на себе за міжнародними договорами, зокрема Стамбульською конвенцією.  </w:t>
      </w:r>
    </w:p>
    <w:p w:rsidR="007D3A84" w:rsidRPr="00196E6F" w:rsidRDefault="007D3A84" w:rsidP="007D3A84">
      <w:pPr>
        <w:pStyle w:val="a0"/>
        <w:spacing w:line="348" w:lineRule="auto"/>
        <w:ind w:firstLine="567"/>
        <w:jc w:val="both"/>
        <w:rPr>
          <w:sz w:val="28"/>
          <w:szCs w:val="28"/>
        </w:rPr>
      </w:pPr>
      <w:r w:rsidRPr="00196E6F">
        <w:rPr>
          <w:sz w:val="28"/>
          <w:szCs w:val="28"/>
        </w:rPr>
        <w:t xml:space="preserve">Висновок про вибір законодавцем найменш обтяжливого засобу втручання в індивідуальне право власності заснований і на тому, що </w:t>
      </w:r>
      <w:r>
        <w:rPr>
          <w:sz w:val="28"/>
          <w:szCs w:val="28"/>
        </w:rPr>
        <w:t>оспорюваний припис Кодексу</w:t>
      </w:r>
      <w:r w:rsidRPr="00196E6F">
        <w:rPr>
          <w:sz w:val="28"/>
          <w:szCs w:val="28"/>
        </w:rPr>
        <w:t xml:space="preserve"> слід розуміти у взаємозв’язку з іншими приписами Кодексу, якими громадянину надано право вибору митного режиму, </w:t>
      </w:r>
      <w:r>
        <w:rPr>
          <w:sz w:val="28"/>
          <w:szCs w:val="28"/>
        </w:rPr>
        <w:t xml:space="preserve">відповідно </w:t>
      </w:r>
      <w:r w:rsidRPr="00196E6F">
        <w:rPr>
          <w:sz w:val="28"/>
          <w:szCs w:val="28"/>
        </w:rPr>
        <w:t xml:space="preserve">до якого він має намір </w:t>
      </w:r>
      <w:r>
        <w:rPr>
          <w:sz w:val="28"/>
          <w:szCs w:val="28"/>
        </w:rPr>
        <w:t>помістити</w:t>
      </w:r>
      <w:r w:rsidRPr="00196E6F">
        <w:rPr>
          <w:sz w:val="28"/>
          <w:szCs w:val="28"/>
        </w:rPr>
        <w:t xml:space="preserve"> транспортний</w:t>
      </w:r>
      <w:r>
        <w:rPr>
          <w:sz w:val="28"/>
          <w:szCs w:val="28"/>
        </w:rPr>
        <w:t xml:space="preserve"> засіб особистого користування</w:t>
      </w:r>
      <w:r w:rsidRPr="00196E6F">
        <w:rPr>
          <w:sz w:val="28"/>
          <w:szCs w:val="28"/>
        </w:rPr>
        <w:t>, а також право змінювати</w:t>
      </w:r>
      <w:r>
        <w:rPr>
          <w:sz w:val="28"/>
          <w:szCs w:val="28"/>
        </w:rPr>
        <w:t xml:space="preserve"> обраний</w:t>
      </w:r>
      <w:r w:rsidRPr="00196E6F">
        <w:rPr>
          <w:sz w:val="28"/>
          <w:szCs w:val="28"/>
        </w:rPr>
        <w:t xml:space="preserve"> митний режим. Крім того, </w:t>
      </w:r>
      <w:r>
        <w:rPr>
          <w:sz w:val="28"/>
          <w:szCs w:val="28"/>
        </w:rPr>
        <w:t xml:space="preserve">оспорюваний </w:t>
      </w:r>
      <w:r w:rsidRPr="00196E6F">
        <w:rPr>
          <w:sz w:val="28"/>
          <w:szCs w:val="28"/>
        </w:rPr>
        <w:t xml:space="preserve">припис Кодексу, яким установлено обмеження у </w:t>
      </w:r>
      <w:r>
        <w:rPr>
          <w:sz w:val="28"/>
          <w:szCs w:val="28"/>
        </w:rPr>
        <w:t>спосіб</w:t>
      </w:r>
      <w:r w:rsidRPr="00196E6F">
        <w:rPr>
          <w:sz w:val="28"/>
          <w:szCs w:val="28"/>
        </w:rPr>
        <w:t xml:space="preserve"> заборони передачі громадянами права використання на митній території України тимчасово ввезених транспортних засобів</w:t>
      </w:r>
      <w:r>
        <w:rPr>
          <w:sz w:val="28"/>
          <w:szCs w:val="28"/>
        </w:rPr>
        <w:t xml:space="preserve"> особистого користування</w:t>
      </w:r>
      <w:r>
        <w:rPr>
          <w:sz w:val="28"/>
          <w:szCs w:val="28"/>
        </w:rPr>
        <w:t xml:space="preserve"> іншим особам (як</w:t>
      </w:r>
      <w:r w:rsidR="0078536C">
        <w:rPr>
          <w:sz w:val="28"/>
          <w:szCs w:val="28"/>
        </w:rPr>
        <w:t xml:space="preserve"> громадянам-резидентам,</w:t>
      </w:r>
      <w:r w:rsidR="0078536C">
        <w:rPr>
          <w:sz w:val="28"/>
          <w:szCs w:val="28"/>
        </w:rPr>
        <w:br/>
      </w:r>
      <w:r w:rsidRPr="00196E6F">
        <w:rPr>
          <w:sz w:val="28"/>
          <w:szCs w:val="28"/>
        </w:rPr>
        <w:t>так і громадянам-нерезидентам), передбачає винятки, а саме заборон</w:t>
      </w:r>
      <w:r>
        <w:rPr>
          <w:sz w:val="28"/>
          <w:szCs w:val="28"/>
        </w:rPr>
        <w:t>у</w:t>
      </w:r>
      <w:r w:rsidR="0078536C">
        <w:rPr>
          <w:sz w:val="28"/>
          <w:szCs w:val="28"/>
        </w:rPr>
        <w:t xml:space="preserve"> не</w:t>
      </w:r>
      <w:r w:rsidR="0078536C">
        <w:rPr>
          <w:sz w:val="28"/>
          <w:szCs w:val="28"/>
        </w:rPr>
        <w:br/>
      </w:r>
      <w:r>
        <w:rPr>
          <w:sz w:val="28"/>
          <w:szCs w:val="28"/>
        </w:rPr>
        <w:t>поширено</w:t>
      </w:r>
      <w:r w:rsidRPr="00196E6F">
        <w:rPr>
          <w:sz w:val="28"/>
          <w:szCs w:val="28"/>
        </w:rPr>
        <w:t xml:space="preserve"> </w:t>
      </w:r>
      <w:r>
        <w:rPr>
          <w:sz w:val="28"/>
          <w:szCs w:val="28"/>
        </w:rPr>
        <w:t xml:space="preserve">на </w:t>
      </w:r>
      <w:r w:rsidRPr="00196E6F">
        <w:rPr>
          <w:sz w:val="28"/>
          <w:szCs w:val="28"/>
        </w:rPr>
        <w:t>транспортні засо</w:t>
      </w:r>
      <w:r w:rsidR="0078536C">
        <w:rPr>
          <w:sz w:val="28"/>
          <w:szCs w:val="28"/>
        </w:rPr>
        <w:t>би особистого користування, які</w:t>
      </w:r>
      <w:r w:rsidR="0078536C">
        <w:rPr>
          <w:sz w:val="28"/>
          <w:szCs w:val="28"/>
        </w:rPr>
        <w:br/>
      </w:r>
      <w:r w:rsidRPr="00196E6F">
        <w:rPr>
          <w:sz w:val="28"/>
          <w:szCs w:val="28"/>
        </w:rPr>
        <w:lastRenderedPageBreak/>
        <w:t>згідно з УКТ ЗЕД класифікуються за товарною позицією 8903 (яхти та інші плавучі засоби для дозвілля або спорту; гребні човни та каное).</w:t>
      </w:r>
    </w:p>
    <w:p w:rsidR="007D3A84" w:rsidRPr="00196E6F" w:rsidRDefault="007D3A84" w:rsidP="007D3A84">
      <w:pPr>
        <w:pStyle w:val="a0"/>
        <w:spacing w:line="348" w:lineRule="auto"/>
        <w:ind w:firstLine="567"/>
        <w:jc w:val="both"/>
        <w:rPr>
          <w:sz w:val="28"/>
          <w:szCs w:val="28"/>
        </w:rPr>
      </w:pPr>
      <w:r w:rsidRPr="00196E6F">
        <w:rPr>
          <w:sz w:val="28"/>
          <w:szCs w:val="28"/>
        </w:rPr>
        <w:t>Слід урахувати й те, що законодавець не встановив юридичної відповідальності за передачу транспортного засобу особистого користування, тимчасово ввезеного на митну територію України, у володіння, користування або розпорядження особі, яка безпосередньо не ввозила такого транспортного засобу на митну територію України</w:t>
      </w:r>
      <w:r w:rsidR="00212C9E">
        <w:rPr>
          <w:sz w:val="28"/>
          <w:szCs w:val="28"/>
        </w:rPr>
        <w:t>,</w:t>
      </w:r>
      <w:r w:rsidRPr="00196E6F">
        <w:rPr>
          <w:sz w:val="28"/>
          <w:szCs w:val="28"/>
        </w:rPr>
        <w:t xml:space="preserve"> у разі, якщо в транспортному засобі перебуває особа, яка вв</w:t>
      </w:r>
      <w:r>
        <w:rPr>
          <w:sz w:val="28"/>
          <w:szCs w:val="28"/>
        </w:rPr>
        <w:t>езла</w:t>
      </w:r>
      <w:r w:rsidRPr="00196E6F">
        <w:rPr>
          <w:sz w:val="28"/>
          <w:szCs w:val="28"/>
        </w:rPr>
        <w:t xml:space="preserve"> транспортний засіб особистого користування на митну територію України.</w:t>
      </w:r>
    </w:p>
    <w:p w:rsidR="007D3A84" w:rsidRPr="00196E6F" w:rsidRDefault="007D3A84" w:rsidP="007D3A84">
      <w:pPr>
        <w:pStyle w:val="a0"/>
        <w:spacing w:line="348" w:lineRule="auto"/>
        <w:ind w:firstLine="567"/>
        <w:jc w:val="both"/>
        <w:rPr>
          <w:sz w:val="28"/>
          <w:szCs w:val="28"/>
        </w:rPr>
      </w:pPr>
      <w:r w:rsidRPr="00196E6F">
        <w:rPr>
          <w:sz w:val="28"/>
          <w:szCs w:val="28"/>
        </w:rPr>
        <w:t xml:space="preserve">Установлене оспорюваним приписом Кодексу втручання у право власності має тимчасовий характер, оскільки обмежує право передачі </w:t>
      </w:r>
      <w:r>
        <w:rPr>
          <w:sz w:val="28"/>
          <w:szCs w:val="28"/>
        </w:rPr>
        <w:t xml:space="preserve">тимчасово ввезеного </w:t>
      </w:r>
      <w:r w:rsidRPr="00196E6F">
        <w:rPr>
          <w:sz w:val="28"/>
          <w:szCs w:val="28"/>
        </w:rPr>
        <w:t>транспортного засобу особистого користування</w:t>
      </w:r>
      <w:r>
        <w:rPr>
          <w:sz w:val="28"/>
          <w:szCs w:val="28"/>
        </w:rPr>
        <w:t xml:space="preserve"> для використання іншим особам</w:t>
      </w:r>
      <w:r w:rsidRPr="00196E6F">
        <w:rPr>
          <w:sz w:val="28"/>
          <w:szCs w:val="28"/>
        </w:rPr>
        <w:t xml:space="preserve"> тільки упродовж часу перебування такого транспортного засобу на митній території України.</w:t>
      </w:r>
    </w:p>
    <w:p w:rsidR="007D3A84" w:rsidRDefault="007D3A84" w:rsidP="007D3A84">
      <w:pPr>
        <w:pStyle w:val="a0"/>
        <w:ind w:firstLine="567"/>
        <w:jc w:val="both"/>
        <w:rPr>
          <w:sz w:val="28"/>
          <w:szCs w:val="28"/>
        </w:rPr>
      </w:pPr>
    </w:p>
    <w:p w:rsidR="007D3A84" w:rsidRPr="00196E6F" w:rsidRDefault="007D3A84" w:rsidP="007D3A84">
      <w:pPr>
        <w:pStyle w:val="a0"/>
        <w:spacing w:line="348" w:lineRule="auto"/>
        <w:ind w:firstLine="567"/>
        <w:jc w:val="both"/>
        <w:rPr>
          <w:sz w:val="28"/>
          <w:szCs w:val="28"/>
        </w:rPr>
      </w:pPr>
      <w:r w:rsidRPr="00196E6F">
        <w:rPr>
          <w:sz w:val="28"/>
          <w:szCs w:val="28"/>
        </w:rPr>
        <w:t xml:space="preserve">7.4.3. Конституційний Суд України, керуючись тим, що „використання власності не може завдавати шкоди правам, свободам та гідності громадян, інтересам суспільства“ (частина сьома статті 41 Основного Закону України), після дослідження пропорційності засобу обмеження у вузькому розумінні </w:t>
      </w:r>
      <w:r w:rsidRPr="00196E6F">
        <w:rPr>
          <w:i/>
          <w:sz w:val="28"/>
          <w:szCs w:val="28"/>
        </w:rPr>
        <w:t>(</w:t>
      </w:r>
      <w:proofErr w:type="spellStart"/>
      <w:r w:rsidRPr="00196E6F">
        <w:rPr>
          <w:i/>
          <w:sz w:val="28"/>
          <w:szCs w:val="28"/>
        </w:rPr>
        <w:t>stricto</w:t>
      </w:r>
      <w:proofErr w:type="spellEnd"/>
      <w:r w:rsidRPr="00196E6F">
        <w:rPr>
          <w:i/>
          <w:sz w:val="28"/>
          <w:szCs w:val="28"/>
        </w:rPr>
        <w:t xml:space="preserve"> </w:t>
      </w:r>
      <w:proofErr w:type="spellStart"/>
      <w:r w:rsidRPr="00196E6F">
        <w:rPr>
          <w:i/>
          <w:sz w:val="28"/>
          <w:szCs w:val="28"/>
        </w:rPr>
        <w:t>sensu</w:t>
      </w:r>
      <w:proofErr w:type="spellEnd"/>
      <w:r w:rsidRPr="00196E6F">
        <w:rPr>
          <w:i/>
          <w:sz w:val="28"/>
          <w:szCs w:val="28"/>
        </w:rPr>
        <w:t>)</w:t>
      </w:r>
      <w:r w:rsidRPr="00196E6F">
        <w:rPr>
          <w:sz w:val="28"/>
          <w:szCs w:val="28"/>
        </w:rPr>
        <w:t xml:space="preserve"> </w:t>
      </w:r>
      <w:r>
        <w:rPr>
          <w:sz w:val="28"/>
          <w:szCs w:val="28"/>
        </w:rPr>
        <w:t>і</w:t>
      </w:r>
      <w:r w:rsidRPr="00196E6F">
        <w:rPr>
          <w:sz w:val="28"/>
          <w:szCs w:val="28"/>
        </w:rPr>
        <w:t xml:space="preserve"> потреби у зважуванні встановлених Конституцією України цінностей зазначає, що оспорюваний припис Кодексу не порушує справедливого балансу між суспільним інтересом, який полягає у захисті економічного суверенітету України, зокрема митних інтересів держави як його складника, та захистом індивідуального права власності особи.</w:t>
      </w:r>
    </w:p>
    <w:p w:rsidR="007D3A84" w:rsidRPr="00196E6F" w:rsidRDefault="007D3A84" w:rsidP="007D3A84">
      <w:pPr>
        <w:pStyle w:val="a0"/>
        <w:spacing w:line="348" w:lineRule="auto"/>
        <w:ind w:firstLine="567"/>
        <w:jc w:val="both"/>
        <w:rPr>
          <w:sz w:val="28"/>
          <w:szCs w:val="28"/>
        </w:rPr>
      </w:pPr>
      <w:r>
        <w:rPr>
          <w:sz w:val="28"/>
          <w:szCs w:val="28"/>
        </w:rPr>
        <w:t>Наведене дає змогу</w:t>
      </w:r>
      <w:r w:rsidRPr="00196E6F">
        <w:rPr>
          <w:sz w:val="28"/>
          <w:szCs w:val="28"/>
        </w:rPr>
        <w:t xml:space="preserve"> Конституційному Суду України дійти висновку, що оспорюваний припис Кодексу узгоджується із принципом верховенства права (</w:t>
      </w:r>
      <w:proofErr w:type="spellStart"/>
      <w:r w:rsidRPr="00196E6F">
        <w:rPr>
          <w:sz w:val="28"/>
          <w:szCs w:val="28"/>
        </w:rPr>
        <w:t>правовладдя</w:t>
      </w:r>
      <w:proofErr w:type="spellEnd"/>
      <w:r w:rsidRPr="00196E6F">
        <w:rPr>
          <w:sz w:val="28"/>
          <w:szCs w:val="28"/>
        </w:rPr>
        <w:t xml:space="preserve">) </w:t>
      </w:r>
      <w:r w:rsidRPr="00196E6F">
        <w:rPr>
          <w:sz w:val="28"/>
          <w:szCs w:val="28"/>
          <w:lang w:val="ru-RU"/>
        </w:rPr>
        <w:t>(</w:t>
      </w:r>
      <w:r w:rsidRPr="00196E6F">
        <w:rPr>
          <w:sz w:val="28"/>
          <w:szCs w:val="28"/>
        </w:rPr>
        <w:t>частина перша статті 8 Конституції України).</w:t>
      </w:r>
    </w:p>
    <w:p w:rsidR="007D3A84" w:rsidRPr="00196E6F" w:rsidRDefault="007D3A84" w:rsidP="007D3A84">
      <w:pPr>
        <w:pStyle w:val="a0"/>
        <w:spacing w:line="348" w:lineRule="auto"/>
        <w:ind w:firstLine="567"/>
        <w:jc w:val="both"/>
        <w:rPr>
          <w:sz w:val="28"/>
          <w:szCs w:val="28"/>
        </w:rPr>
      </w:pPr>
      <w:r w:rsidRPr="00196E6F">
        <w:rPr>
          <w:sz w:val="28"/>
          <w:szCs w:val="28"/>
        </w:rPr>
        <w:t>З огляду на наведене Конститу</w:t>
      </w:r>
      <w:r w:rsidR="001C1224">
        <w:rPr>
          <w:sz w:val="28"/>
          <w:szCs w:val="28"/>
        </w:rPr>
        <w:t>ційний Суд України висновує, що</w:t>
      </w:r>
      <w:r w:rsidR="001C1224">
        <w:rPr>
          <w:sz w:val="28"/>
          <w:szCs w:val="28"/>
        </w:rPr>
        <w:br/>
      </w:r>
      <w:r w:rsidRPr="00196E6F">
        <w:rPr>
          <w:sz w:val="28"/>
          <w:szCs w:val="28"/>
        </w:rPr>
        <w:t xml:space="preserve">абзац перший частини п’ятої статті 380 Кодексу є пропорційним та виправданим законодавчим засобом утручання в право власності, гарантоване статтею 41 </w:t>
      </w:r>
      <w:r w:rsidRPr="00196E6F">
        <w:rPr>
          <w:sz w:val="28"/>
          <w:szCs w:val="28"/>
        </w:rPr>
        <w:lastRenderedPageBreak/>
        <w:t>Конституції України, а отже</w:t>
      </w:r>
      <w:r>
        <w:rPr>
          <w:sz w:val="28"/>
          <w:szCs w:val="28"/>
        </w:rPr>
        <w:t>,</w:t>
      </w:r>
      <w:r w:rsidRPr="00196E6F">
        <w:rPr>
          <w:sz w:val="28"/>
          <w:szCs w:val="28"/>
        </w:rPr>
        <w:t xml:space="preserve"> не суперечить статті 8, частинам першій, четвертій статті 41, частині першій статті 57 Конституції України.</w:t>
      </w:r>
    </w:p>
    <w:p w:rsidR="007D3A84" w:rsidRPr="00196E6F" w:rsidRDefault="007D3A84" w:rsidP="007D3A84">
      <w:pPr>
        <w:pStyle w:val="a0"/>
        <w:spacing w:line="348" w:lineRule="auto"/>
        <w:ind w:firstLine="567"/>
        <w:jc w:val="both"/>
        <w:rPr>
          <w:sz w:val="28"/>
          <w:szCs w:val="28"/>
        </w:rPr>
      </w:pPr>
    </w:p>
    <w:p w:rsidR="007D3A84" w:rsidRPr="00196E6F" w:rsidRDefault="007D3A84" w:rsidP="007D3A84">
      <w:pPr>
        <w:spacing w:line="348" w:lineRule="auto"/>
        <w:ind w:firstLine="567"/>
        <w:jc w:val="both"/>
        <w:rPr>
          <w:sz w:val="28"/>
          <w:szCs w:val="28"/>
        </w:rPr>
      </w:pPr>
      <w:r w:rsidRPr="00196E6F">
        <w:rPr>
          <w:sz w:val="28"/>
          <w:szCs w:val="28"/>
        </w:rPr>
        <w:t>Ураховуючи викладене та керуючись статтями 147, 150, 151</w:t>
      </w:r>
      <w:r w:rsidRPr="00196E6F">
        <w:rPr>
          <w:sz w:val="28"/>
          <w:szCs w:val="28"/>
          <w:vertAlign w:val="superscript"/>
        </w:rPr>
        <w:t>1</w:t>
      </w:r>
      <w:r w:rsidRPr="00196E6F">
        <w:rPr>
          <w:sz w:val="28"/>
          <w:szCs w:val="28"/>
        </w:rPr>
        <w:t>, 151</w:t>
      </w:r>
      <w:r w:rsidRPr="00196E6F">
        <w:rPr>
          <w:sz w:val="28"/>
          <w:szCs w:val="28"/>
          <w:vertAlign w:val="superscript"/>
        </w:rPr>
        <w:t>2</w:t>
      </w:r>
      <w:r w:rsidRPr="00196E6F">
        <w:rPr>
          <w:sz w:val="28"/>
          <w:szCs w:val="28"/>
        </w:rPr>
        <w:t>, 153 Конституції України, на підставі статей 7, 32, 36, 65, 67, 74, 84, 88, 89, 92, 94 Закону України „Про Конституційний Суд України“</w:t>
      </w:r>
    </w:p>
    <w:p w:rsidR="007D3A84" w:rsidRPr="00196E6F" w:rsidRDefault="007D3A84" w:rsidP="007D3A84">
      <w:pPr>
        <w:spacing w:line="348" w:lineRule="auto"/>
        <w:ind w:firstLine="567"/>
        <w:jc w:val="both"/>
        <w:rPr>
          <w:sz w:val="28"/>
          <w:szCs w:val="28"/>
        </w:rPr>
      </w:pPr>
    </w:p>
    <w:p w:rsidR="007D3A84" w:rsidRPr="00196E6F" w:rsidRDefault="007D3A84" w:rsidP="007D3A84">
      <w:pPr>
        <w:spacing w:line="348" w:lineRule="auto"/>
        <w:jc w:val="center"/>
        <w:rPr>
          <w:b/>
          <w:sz w:val="28"/>
          <w:szCs w:val="28"/>
        </w:rPr>
      </w:pPr>
      <w:r w:rsidRPr="00196E6F">
        <w:rPr>
          <w:b/>
          <w:sz w:val="28"/>
          <w:szCs w:val="28"/>
        </w:rPr>
        <w:t>Конституційний Суд України</w:t>
      </w:r>
    </w:p>
    <w:p w:rsidR="007D3A84" w:rsidRPr="00196E6F" w:rsidRDefault="007D3A84" w:rsidP="007D3A84">
      <w:pPr>
        <w:spacing w:line="348" w:lineRule="auto"/>
        <w:jc w:val="center"/>
        <w:rPr>
          <w:b/>
          <w:bCs/>
          <w:sz w:val="28"/>
          <w:szCs w:val="28"/>
        </w:rPr>
      </w:pPr>
      <w:r w:rsidRPr="00196E6F">
        <w:rPr>
          <w:b/>
          <w:bCs/>
          <w:sz w:val="28"/>
          <w:szCs w:val="28"/>
        </w:rPr>
        <w:t>у х в а л и в:</w:t>
      </w:r>
    </w:p>
    <w:p w:rsidR="007D3A84" w:rsidRPr="00196E6F" w:rsidRDefault="007D3A84" w:rsidP="007D3A84">
      <w:pPr>
        <w:spacing w:line="348" w:lineRule="auto"/>
        <w:ind w:firstLine="567"/>
        <w:jc w:val="center"/>
        <w:rPr>
          <w:b/>
          <w:bCs/>
          <w:sz w:val="28"/>
          <w:szCs w:val="28"/>
        </w:rPr>
      </w:pPr>
    </w:p>
    <w:p w:rsidR="007D3A84" w:rsidRPr="00196E6F" w:rsidRDefault="007D3A84" w:rsidP="007D3A84">
      <w:pPr>
        <w:spacing w:line="348" w:lineRule="auto"/>
        <w:ind w:firstLine="567"/>
        <w:jc w:val="both"/>
        <w:rPr>
          <w:bCs/>
          <w:iCs/>
          <w:sz w:val="28"/>
          <w:szCs w:val="28"/>
        </w:rPr>
      </w:pPr>
      <w:r w:rsidRPr="00196E6F">
        <w:rPr>
          <w:sz w:val="28"/>
          <w:szCs w:val="28"/>
        </w:rPr>
        <w:t>1. Визнати таким, що відповідає Конституції України</w:t>
      </w:r>
      <w:r w:rsidRPr="00196E6F">
        <w:rPr>
          <w:sz w:val="28"/>
          <w:szCs w:val="28"/>
        </w:rPr>
        <w:br/>
        <w:t xml:space="preserve">(є конституційним), </w:t>
      </w:r>
      <w:r w:rsidRPr="00196E6F">
        <w:rPr>
          <w:bCs/>
          <w:sz w:val="28"/>
          <w:szCs w:val="28"/>
        </w:rPr>
        <w:t>абзац перший частини п’ятої статті 380 Митного кодексу України</w:t>
      </w:r>
      <w:r w:rsidRPr="00196E6F">
        <w:rPr>
          <w:bCs/>
          <w:iCs/>
          <w:sz w:val="28"/>
          <w:szCs w:val="28"/>
        </w:rPr>
        <w:t>.</w:t>
      </w:r>
    </w:p>
    <w:p w:rsidR="007D3A84" w:rsidRPr="00196E6F" w:rsidRDefault="007D3A84" w:rsidP="007D3A84">
      <w:pPr>
        <w:spacing w:line="348" w:lineRule="auto"/>
        <w:ind w:firstLine="567"/>
        <w:jc w:val="both"/>
        <w:rPr>
          <w:sz w:val="28"/>
          <w:szCs w:val="28"/>
        </w:rPr>
      </w:pPr>
    </w:p>
    <w:p w:rsidR="007D3A84" w:rsidRPr="00196E6F" w:rsidRDefault="007D3A84" w:rsidP="007D3A84">
      <w:pPr>
        <w:spacing w:line="348" w:lineRule="auto"/>
        <w:ind w:firstLine="567"/>
        <w:jc w:val="both"/>
        <w:rPr>
          <w:sz w:val="28"/>
          <w:szCs w:val="28"/>
        </w:rPr>
      </w:pPr>
      <w:r w:rsidRPr="00196E6F">
        <w:rPr>
          <w:sz w:val="28"/>
          <w:szCs w:val="28"/>
        </w:rPr>
        <w:t>2.</w:t>
      </w:r>
      <w:r w:rsidRPr="00196E6F">
        <w:rPr>
          <w:bCs/>
          <w:sz w:val="28"/>
          <w:szCs w:val="28"/>
        </w:rPr>
        <w:t xml:space="preserve"> </w:t>
      </w:r>
      <w:r w:rsidRPr="00196E6F">
        <w:rPr>
          <w:sz w:val="28"/>
          <w:szCs w:val="28"/>
        </w:rPr>
        <w:t>Рішення Конституційного Суду України є обов’язковим, остаточним та таким, що не може бути оскаржено.</w:t>
      </w:r>
    </w:p>
    <w:p w:rsidR="007D3A84" w:rsidRPr="00196E6F" w:rsidRDefault="007D3A84" w:rsidP="007D3A84">
      <w:pPr>
        <w:spacing w:line="348" w:lineRule="auto"/>
        <w:ind w:firstLine="567"/>
        <w:jc w:val="both"/>
        <w:rPr>
          <w:sz w:val="28"/>
          <w:szCs w:val="28"/>
        </w:rPr>
      </w:pPr>
    </w:p>
    <w:p w:rsidR="007D3A84" w:rsidRPr="00196E6F" w:rsidRDefault="007D3A84" w:rsidP="007D3A84">
      <w:pPr>
        <w:spacing w:line="348" w:lineRule="auto"/>
        <w:ind w:firstLine="567"/>
        <w:jc w:val="both"/>
        <w:rPr>
          <w:sz w:val="28"/>
          <w:szCs w:val="28"/>
        </w:rPr>
      </w:pPr>
      <w:r w:rsidRPr="00196E6F">
        <w:rPr>
          <w:sz w:val="28"/>
          <w:szCs w:val="28"/>
        </w:rPr>
        <w:t>Рішення Конституційного Суду України підлягає опублікуванню у „Віснику Конституційного Суду України“.</w:t>
      </w:r>
    </w:p>
    <w:p w:rsidR="007D3875" w:rsidRDefault="007D3875" w:rsidP="007D3875">
      <w:pPr>
        <w:ind w:firstLine="567"/>
        <w:jc w:val="both"/>
        <w:rPr>
          <w:sz w:val="28"/>
          <w:szCs w:val="28"/>
        </w:rPr>
      </w:pPr>
    </w:p>
    <w:p w:rsidR="00CA2F0B" w:rsidRDefault="00CA2F0B" w:rsidP="007D3875">
      <w:pPr>
        <w:ind w:firstLine="567"/>
        <w:jc w:val="both"/>
        <w:rPr>
          <w:sz w:val="28"/>
          <w:szCs w:val="28"/>
        </w:rPr>
      </w:pPr>
    </w:p>
    <w:p w:rsidR="00767924" w:rsidRDefault="00767924" w:rsidP="007D3875">
      <w:pPr>
        <w:ind w:firstLine="567"/>
        <w:jc w:val="both"/>
        <w:rPr>
          <w:sz w:val="28"/>
          <w:szCs w:val="28"/>
        </w:rPr>
      </w:pPr>
    </w:p>
    <w:p w:rsidR="00767924" w:rsidRPr="00767924" w:rsidRDefault="00767924" w:rsidP="00767924">
      <w:pPr>
        <w:ind w:left="4254"/>
        <w:jc w:val="center"/>
        <w:rPr>
          <w:b/>
          <w:caps/>
          <w:sz w:val="28"/>
          <w:szCs w:val="28"/>
        </w:rPr>
      </w:pPr>
      <w:r w:rsidRPr="00767924">
        <w:rPr>
          <w:b/>
          <w:caps/>
          <w:sz w:val="28"/>
          <w:szCs w:val="28"/>
        </w:rPr>
        <w:t>Другий сенат</w:t>
      </w:r>
    </w:p>
    <w:p w:rsidR="00767924" w:rsidRPr="00767924" w:rsidRDefault="00767924" w:rsidP="00767924">
      <w:pPr>
        <w:ind w:left="4254"/>
        <w:jc w:val="center"/>
        <w:rPr>
          <w:b/>
          <w:caps/>
          <w:sz w:val="28"/>
          <w:szCs w:val="28"/>
        </w:rPr>
      </w:pPr>
      <w:r w:rsidRPr="00767924">
        <w:rPr>
          <w:b/>
          <w:caps/>
          <w:sz w:val="28"/>
          <w:szCs w:val="28"/>
        </w:rPr>
        <w:t>Конституційного Суду України</w:t>
      </w:r>
    </w:p>
    <w:sectPr w:rsidR="00767924" w:rsidRPr="00767924" w:rsidSect="007D3875">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4F" w:rsidRDefault="00C12A4F" w:rsidP="00A83374">
      <w:r>
        <w:separator/>
      </w:r>
    </w:p>
    <w:p w:rsidR="00C12A4F" w:rsidRDefault="00C12A4F"/>
  </w:endnote>
  <w:endnote w:type="continuationSeparator" w:id="0">
    <w:p w:rsidR="00C12A4F" w:rsidRDefault="00C12A4F" w:rsidP="00A83374">
      <w:r>
        <w:continuationSeparator/>
      </w:r>
    </w:p>
    <w:p w:rsidR="00C12A4F" w:rsidRDefault="00C1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75" w:rsidRPr="007D3875" w:rsidRDefault="007D3875">
    <w:pPr>
      <w:pStyle w:val="a9"/>
      <w:rPr>
        <w:sz w:val="10"/>
        <w:szCs w:val="10"/>
      </w:rPr>
    </w:pPr>
    <w:r w:rsidRPr="007D3875">
      <w:rPr>
        <w:sz w:val="10"/>
        <w:szCs w:val="10"/>
      </w:rPr>
      <w:fldChar w:fldCharType="begin"/>
    </w:r>
    <w:r w:rsidRPr="007D3875">
      <w:rPr>
        <w:sz w:val="10"/>
        <w:szCs w:val="10"/>
      </w:rPr>
      <w:instrText xml:space="preserve"> FILENAME \p \* MERGEFORMAT </w:instrText>
    </w:r>
    <w:r w:rsidRPr="007D3875">
      <w:rPr>
        <w:sz w:val="10"/>
        <w:szCs w:val="10"/>
      </w:rPr>
      <w:fldChar w:fldCharType="separate"/>
    </w:r>
    <w:r w:rsidR="00212C9E">
      <w:rPr>
        <w:noProof/>
        <w:sz w:val="10"/>
        <w:szCs w:val="10"/>
      </w:rPr>
      <w:t>G:\2025\Suddi\Rishen\1.docx</w:t>
    </w:r>
    <w:r w:rsidRPr="007D3875">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75" w:rsidRPr="007D3875" w:rsidRDefault="007D3875">
    <w:pPr>
      <w:pStyle w:val="a9"/>
      <w:rPr>
        <w:sz w:val="10"/>
        <w:szCs w:val="10"/>
      </w:rPr>
    </w:pPr>
    <w:r w:rsidRPr="007D3875">
      <w:rPr>
        <w:sz w:val="10"/>
        <w:szCs w:val="10"/>
      </w:rPr>
      <w:fldChar w:fldCharType="begin"/>
    </w:r>
    <w:r w:rsidRPr="007D3875">
      <w:rPr>
        <w:sz w:val="10"/>
        <w:szCs w:val="10"/>
      </w:rPr>
      <w:instrText xml:space="preserve"> FILENAME \p \* MERGEFORMAT </w:instrText>
    </w:r>
    <w:r w:rsidRPr="007D3875">
      <w:rPr>
        <w:sz w:val="10"/>
        <w:szCs w:val="10"/>
      </w:rPr>
      <w:fldChar w:fldCharType="separate"/>
    </w:r>
    <w:r w:rsidR="00212C9E">
      <w:rPr>
        <w:noProof/>
        <w:sz w:val="10"/>
        <w:szCs w:val="10"/>
      </w:rPr>
      <w:t>G:\2025\Suddi\Rishen\1.docx</w:t>
    </w:r>
    <w:r w:rsidRPr="007D3875">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4F" w:rsidRDefault="00C12A4F" w:rsidP="00A83374">
      <w:r>
        <w:separator/>
      </w:r>
    </w:p>
    <w:p w:rsidR="00C12A4F" w:rsidRDefault="00C12A4F"/>
  </w:footnote>
  <w:footnote w:type="continuationSeparator" w:id="0">
    <w:p w:rsidR="00C12A4F" w:rsidRDefault="00C12A4F" w:rsidP="00A83374">
      <w:r>
        <w:continuationSeparator/>
      </w:r>
    </w:p>
    <w:p w:rsidR="00C12A4F" w:rsidRDefault="00C12A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06" w:rsidRPr="00D021FA" w:rsidRDefault="00D63D27">
    <w:pPr>
      <w:pStyle w:val="a7"/>
      <w:jc w:val="center"/>
      <w:rPr>
        <w:sz w:val="28"/>
        <w:szCs w:val="28"/>
      </w:rPr>
    </w:pPr>
    <w:r w:rsidRPr="00D021FA">
      <w:rPr>
        <w:sz w:val="28"/>
        <w:szCs w:val="28"/>
      </w:rPr>
      <w:fldChar w:fldCharType="begin"/>
    </w:r>
    <w:r w:rsidR="000F2206" w:rsidRPr="00D021FA">
      <w:rPr>
        <w:sz w:val="28"/>
        <w:szCs w:val="28"/>
      </w:rPr>
      <w:instrText>PAGE   \* MERGEFORMAT</w:instrText>
    </w:r>
    <w:r w:rsidRPr="00D021FA">
      <w:rPr>
        <w:sz w:val="28"/>
        <w:szCs w:val="28"/>
      </w:rPr>
      <w:fldChar w:fldCharType="separate"/>
    </w:r>
    <w:r w:rsidR="00212C9E" w:rsidRPr="00212C9E">
      <w:rPr>
        <w:noProof/>
        <w:sz w:val="28"/>
        <w:szCs w:val="28"/>
        <w:lang w:val="ru-RU"/>
      </w:rPr>
      <w:t>16</w:t>
    </w:r>
    <w:r w:rsidRPr="00D021F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76964"/>
    <w:multiLevelType w:val="hybridMultilevel"/>
    <w:tmpl w:val="6C14D136"/>
    <w:lvl w:ilvl="0" w:tplc="9050C23E">
      <w:start w:val="5"/>
      <w:numFmt w:val="bullet"/>
      <w:lvlText w:val="–"/>
      <w:lvlJc w:val="left"/>
      <w:pPr>
        <w:ind w:left="1069" w:hanging="360"/>
      </w:pPr>
      <w:rPr>
        <w:rFonts w:ascii="Times New Roman" w:eastAsia="Microsoft Sans Serif"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EB729B"/>
    <w:multiLevelType w:val="hybridMultilevel"/>
    <w:tmpl w:val="3ED274B0"/>
    <w:lvl w:ilvl="0" w:tplc="B2C6F67A">
      <w:start w:val="5"/>
      <w:numFmt w:val="bullet"/>
      <w:lvlText w:val="–"/>
      <w:lvlJc w:val="left"/>
      <w:pPr>
        <w:ind w:left="1069" w:hanging="360"/>
      </w:pPr>
      <w:rPr>
        <w:rFonts w:ascii="Times New Roman" w:eastAsia="Microsoft Sans Serif"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3DE0371"/>
    <w:multiLevelType w:val="hybridMultilevel"/>
    <w:tmpl w:val="766A28D0"/>
    <w:lvl w:ilvl="0" w:tplc="55726B08">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B160223"/>
    <w:multiLevelType w:val="hybridMultilevel"/>
    <w:tmpl w:val="3BEAEEBE"/>
    <w:lvl w:ilvl="0" w:tplc="0C02FE44">
      <w:start w:val="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98A6784"/>
    <w:multiLevelType w:val="hybridMultilevel"/>
    <w:tmpl w:val="54245114"/>
    <w:lvl w:ilvl="0" w:tplc="298C3F50">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3"/>
    <w:rsid w:val="00000EF5"/>
    <w:rsid w:val="0000215A"/>
    <w:rsid w:val="00003BC9"/>
    <w:rsid w:val="0000428E"/>
    <w:rsid w:val="00004BFD"/>
    <w:rsid w:val="00004F37"/>
    <w:rsid w:val="00005B6F"/>
    <w:rsid w:val="00005E7A"/>
    <w:rsid w:val="00006858"/>
    <w:rsid w:val="00006F75"/>
    <w:rsid w:val="000074A9"/>
    <w:rsid w:val="000106E9"/>
    <w:rsid w:val="00010A35"/>
    <w:rsid w:val="000117F3"/>
    <w:rsid w:val="000127AD"/>
    <w:rsid w:val="00013AE3"/>
    <w:rsid w:val="00013BA7"/>
    <w:rsid w:val="000174CA"/>
    <w:rsid w:val="00017565"/>
    <w:rsid w:val="0002029A"/>
    <w:rsid w:val="000216CC"/>
    <w:rsid w:val="00021E5A"/>
    <w:rsid w:val="00021E72"/>
    <w:rsid w:val="00022235"/>
    <w:rsid w:val="00022540"/>
    <w:rsid w:val="00022C8A"/>
    <w:rsid w:val="0002480C"/>
    <w:rsid w:val="00025A10"/>
    <w:rsid w:val="00026803"/>
    <w:rsid w:val="00026949"/>
    <w:rsid w:val="00026F69"/>
    <w:rsid w:val="000275A8"/>
    <w:rsid w:val="000276E8"/>
    <w:rsid w:val="00030036"/>
    <w:rsid w:val="00031831"/>
    <w:rsid w:val="00032002"/>
    <w:rsid w:val="00032F7B"/>
    <w:rsid w:val="000359BE"/>
    <w:rsid w:val="00037903"/>
    <w:rsid w:val="00037C4D"/>
    <w:rsid w:val="00041F7F"/>
    <w:rsid w:val="00042690"/>
    <w:rsid w:val="000439ED"/>
    <w:rsid w:val="00043D1D"/>
    <w:rsid w:val="0004415E"/>
    <w:rsid w:val="00044442"/>
    <w:rsid w:val="00045023"/>
    <w:rsid w:val="00046137"/>
    <w:rsid w:val="0005082E"/>
    <w:rsid w:val="00050C5D"/>
    <w:rsid w:val="00052B0F"/>
    <w:rsid w:val="00052B1E"/>
    <w:rsid w:val="00054AEB"/>
    <w:rsid w:val="00056282"/>
    <w:rsid w:val="0006089D"/>
    <w:rsid w:val="00060BAB"/>
    <w:rsid w:val="00061B23"/>
    <w:rsid w:val="00062F83"/>
    <w:rsid w:val="00063400"/>
    <w:rsid w:val="000639BE"/>
    <w:rsid w:val="00063C2D"/>
    <w:rsid w:val="00065C29"/>
    <w:rsid w:val="00066808"/>
    <w:rsid w:val="00066C7A"/>
    <w:rsid w:val="00067CF2"/>
    <w:rsid w:val="00070045"/>
    <w:rsid w:val="00073599"/>
    <w:rsid w:val="00073E52"/>
    <w:rsid w:val="000744CB"/>
    <w:rsid w:val="00075E82"/>
    <w:rsid w:val="00076AE3"/>
    <w:rsid w:val="000800A0"/>
    <w:rsid w:val="00080956"/>
    <w:rsid w:val="00081689"/>
    <w:rsid w:val="00081FFC"/>
    <w:rsid w:val="00082332"/>
    <w:rsid w:val="0008247C"/>
    <w:rsid w:val="0008577D"/>
    <w:rsid w:val="0008622E"/>
    <w:rsid w:val="0008623B"/>
    <w:rsid w:val="00086DFC"/>
    <w:rsid w:val="00087206"/>
    <w:rsid w:val="000905BC"/>
    <w:rsid w:val="00090C4C"/>
    <w:rsid w:val="0009348F"/>
    <w:rsid w:val="00094217"/>
    <w:rsid w:val="0009531B"/>
    <w:rsid w:val="00095DE0"/>
    <w:rsid w:val="00095F33"/>
    <w:rsid w:val="00095FEC"/>
    <w:rsid w:val="000978C7"/>
    <w:rsid w:val="0009797B"/>
    <w:rsid w:val="000A20D3"/>
    <w:rsid w:val="000A2AE5"/>
    <w:rsid w:val="000A3733"/>
    <w:rsid w:val="000A598D"/>
    <w:rsid w:val="000A5F36"/>
    <w:rsid w:val="000A79DC"/>
    <w:rsid w:val="000B0296"/>
    <w:rsid w:val="000B033B"/>
    <w:rsid w:val="000B0F91"/>
    <w:rsid w:val="000B1B32"/>
    <w:rsid w:val="000B22CF"/>
    <w:rsid w:val="000B4535"/>
    <w:rsid w:val="000B4B9B"/>
    <w:rsid w:val="000B4EBD"/>
    <w:rsid w:val="000B6E29"/>
    <w:rsid w:val="000B7CA5"/>
    <w:rsid w:val="000B7F6A"/>
    <w:rsid w:val="000C0A61"/>
    <w:rsid w:val="000C0A71"/>
    <w:rsid w:val="000C128D"/>
    <w:rsid w:val="000C3D8F"/>
    <w:rsid w:val="000C4ADD"/>
    <w:rsid w:val="000C4DFE"/>
    <w:rsid w:val="000C50B8"/>
    <w:rsid w:val="000C60D0"/>
    <w:rsid w:val="000C65AA"/>
    <w:rsid w:val="000C6F3F"/>
    <w:rsid w:val="000C7214"/>
    <w:rsid w:val="000C78C5"/>
    <w:rsid w:val="000D027D"/>
    <w:rsid w:val="000D06C4"/>
    <w:rsid w:val="000D0AB0"/>
    <w:rsid w:val="000D1F1C"/>
    <w:rsid w:val="000D219B"/>
    <w:rsid w:val="000D2415"/>
    <w:rsid w:val="000D3390"/>
    <w:rsid w:val="000D3685"/>
    <w:rsid w:val="000D3A12"/>
    <w:rsid w:val="000D3EA9"/>
    <w:rsid w:val="000D4EC9"/>
    <w:rsid w:val="000D5113"/>
    <w:rsid w:val="000D5BBA"/>
    <w:rsid w:val="000D5DBC"/>
    <w:rsid w:val="000D636D"/>
    <w:rsid w:val="000D6EF6"/>
    <w:rsid w:val="000E0737"/>
    <w:rsid w:val="000E274C"/>
    <w:rsid w:val="000E2BEA"/>
    <w:rsid w:val="000E4166"/>
    <w:rsid w:val="000E4591"/>
    <w:rsid w:val="000E4DF3"/>
    <w:rsid w:val="000E608D"/>
    <w:rsid w:val="000E7B7A"/>
    <w:rsid w:val="000F0FC3"/>
    <w:rsid w:val="000F1C9C"/>
    <w:rsid w:val="000F1CCD"/>
    <w:rsid w:val="000F2206"/>
    <w:rsid w:val="000F2841"/>
    <w:rsid w:val="000F72A2"/>
    <w:rsid w:val="000F73A8"/>
    <w:rsid w:val="000F76D0"/>
    <w:rsid w:val="00100238"/>
    <w:rsid w:val="001003FF"/>
    <w:rsid w:val="001016D1"/>
    <w:rsid w:val="001018CF"/>
    <w:rsid w:val="001018EC"/>
    <w:rsid w:val="00101B2A"/>
    <w:rsid w:val="001033BE"/>
    <w:rsid w:val="00104451"/>
    <w:rsid w:val="00104705"/>
    <w:rsid w:val="00106AF0"/>
    <w:rsid w:val="00107A79"/>
    <w:rsid w:val="00107AED"/>
    <w:rsid w:val="00110546"/>
    <w:rsid w:val="0011076F"/>
    <w:rsid w:val="00111B4F"/>
    <w:rsid w:val="00111C2E"/>
    <w:rsid w:val="00113279"/>
    <w:rsid w:val="0011339C"/>
    <w:rsid w:val="001138D6"/>
    <w:rsid w:val="0011611D"/>
    <w:rsid w:val="00117A67"/>
    <w:rsid w:val="00120401"/>
    <w:rsid w:val="00120E1C"/>
    <w:rsid w:val="0012187B"/>
    <w:rsid w:val="001236BA"/>
    <w:rsid w:val="00124751"/>
    <w:rsid w:val="00124B7B"/>
    <w:rsid w:val="0012526B"/>
    <w:rsid w:val="0012607E"/>
    <w:rsid w:val="0012620D"/>
    <w:rsid w:val="00126763"/>
    <w:rsid w:val="00127D4B"/>
    <w:rsid w:val="0013605B"/>
    <w:rsid w:val="00137A16"/>
    <w:rsid w:val="00137AE7"/>
    <w:rsid w:val="00137DD9"/>
    <w:rsid w:val="00142D97"/>
    <w:rsid w:val="001445F9"/>
    <w:rsid w:val="00145436"/>
    <w:rsid w:val="001468D0"/>
    <w:rsid w:val="0015224C"/>
    <w:rsid w:val="00152A5E"/>
    <w:rsid w:val="001544EB"/>
    <w:rsid w:val="0015557B"/>
    <w:rsid w:val="0015607E"/>
    <w:rsid w:val="00156F40"/>
    <w:rsid w:val="0015704D"/>
    <w:rsid w:val="00157051"/>
    <w:rsid w:val="00162A8D"/>
    <w:rsid w:val="00164276"/>
    <w:rsid w:val="00164315"/>
    <w:rsid w:val="0016483A"/>
    <w:rsid w:val="00164EE3"/>
    <w:rsid w:val="001667FB"/>
    <w:rsid w:val="00167310"/>
    <w:rsid w:val="0016797E"/>
    <w:rsid w:val="00170890"/>
    <w:rsid w:val="00172A2A"/>
    <w:rsid w:val="00172F0C"/>
    <w:rsid w:val="00173FFD"/>
    <w:rsid w:val="00174187"/>
    <w:rsid w:val="00174785"/>
    <w:rsid w:val="00174818"/>
    <w:rsid w:val="00175218"/>
    <w:rsid w:val="0017555A"/>
    <w:rsid w:val="001774B7"/>
    <w:rsid w:val="00180907"/>
    <w:rsid w:val="001809B0"/>
    <w:rsid w:val="00181961"/>
    <w:rsid w:val="00183A66"/>
    <w:rsid w:val="0018515D"/>
    <w:rsid w:val="00186BD9"/>
    <w:rsid w:val="0019190C"/>
    <w:rsid w:val="0019196E"/>
    <w:rsid w:val="001929EE"/>
    <w:rsid w:val="00193353"/>
    <w:rsid w:val="0019335A"/>
    <w:rsid w:val="0019344C"/>
    <w:rsid w:val="00194107"/>
    <w:rsid w:val="0019422D"/>
    <w:rsid w:val="00194804"/>
    <w:rsid w:val="00195A70"/>
    <w:rsid w:val="001961A5"/>
    <w:rsid w:val="00196E6F"/>
    <w:rsid w:val="001A00A4"/>
    <w:rsid w:val="001A0463"/>
    <w:rsid w:val="001A05B7"/>
    <w:rsid w:val="001A2839"/>
    <w:rsid w:val="001A283A"/>
    <w:rsid w:val="001A34BC"/>
    <w:rsid w:val="001A36FD"/>
    <w:rsid w:val="001A4E26"/>
    <w:rsid w:val="001A5F33"/>
    <w:rsid w:val="001A63F9"/>
    <w:rsid w:val="001B1E12"/>
    <w:rsid w:val="001B3B9C"/>
    <w:rsid w:val="001B69E6"/>
    <w:rsid w:val="001B75A1"/>
    <w:rsid w:val="001C1224"/>
    <w:rsid w:val="001C1318"/>
    <w:rsid w:val="001C2330"/>
    <w:rsid w:val="001C30EF"/>
    <w:rsid w:val="001C4959"/>
    <w:rsid w:val="001C55E9"/>
    <w:rsid w:val="001C62B6"/>
    <w:rsid w:val="001D073E"/>
    <w:rsid w:val="001D0BE5"/>
    <w:rsid w:val="001D3A65"/>
    <w:rsid w:val="001D5DFE"/>
    <w:rsid w:val="001D6818"/>
    <w:rsid w:val="001E0807"/>
    <w:rsid w:val="001E1615"/>
    <w:rsid w:val="001E249E"/>
    <w:rsid w:val="001E3534"/>
    <w:rsid w:val="001E3DE4"/>
    <w:rsid w:val="001E4645"/>
    <w:rsid w:val="001E4DEF"/>
    <w:rsid w:val="001E7799"/>
    <w:rsid w:val="001F1368"/>
    <w:rsid w:val="001F142F"/>
    <w:rsid w:val="001F35DE"/>
    <w:rsid w:val="001F3696"/>
    <w:rsid w:val="001F3F03"/>
    <w:rsid w:val="001F6FD3"/>
    <w:rsid w:val="001F79BE"/>
    <w:rsid w:val="001F7ABE"/>
    <w:rsid w:val="002002F7"/>
    <w:rsid w:val="00200405"/>
    <w:rsid w:val="00200418"/>
    <w:rsid w:val="00200AEB"/>
    <w:rsid w:val="00201B81"/>
    <w:rsid w:val="00202D20"/>
    <w:rsid w:val="002041C1"/>
    <w:rsid w:val="002050BB"/>
    <w:rsid w:val="002062AF"/>
    <w:rsid w:val="00206542"/>
    <w:rsid w:val="00206F14"/>
    <w:rsid w:val="00210E21"/>
    <w:rsid w:val="002124EB"/>
    <w:rsid w:val="00212C9E"/>
    <w:rsid w:val="002148FC"/>
    <w:rsid w:val="0021526B"/>
    <w:rsid w:val="002153AC"/>
    <w:rsid w:val="00215B83"/>
    <w:rsid w:val="00215ECA"/>
    <w:rsid w:val="00215FE8"/>
    <w:rsid w:val="002165F8"/>
    <w:rsid w:val="00216FC2"/>
    <w:rsid w:val="0022111E"/>
    <w:rsid w:val="002221D7"/>
    <w:rsid w:val="00222641"/>
    <w:rsid w:val="002228D8"/>
    <w:rsid w:val="00222AEC"/>
    <w:rsid w:val="00222BAA"/>
    <w:rsid w:val="0022332A"/>
    <w:rsid w:val="0022399D"/>
    <w:rsid w:val="002258D7"/>
    <w:rsid w:val="002262BC"/>
    <w:rsid w:val="00227216"/>
    <w:rsid w:val="00227C1E"/>
    <w:rsid w:val="0023209A"/>
    <w:rsid w:val="00232E04"/>
    <w:rsid w:val="0023327C"/>
    <w:rsid w:val="00233515"/>
    <w:rsid w:val="00234FBE"/>
    <w:rsid w:val="00235E74"/>
    <w:rsid w:val="0024107B"/>
    <w:rsid w:val="0024154F"/>
    <w:rsid w:val="00241BAB"/>
    <w:rsid w:val="00241BB3"/>
    <w:rsid w:val="00242581"/>
    <w:rsid w:val="00243AD4"/>
    <w:rsid w:val="0024417E"/>
    <w:rsid w:val="0024468F"/>
    <w:rsid w:val="00244775"/>
    <w:rsid w:val="00244AAF"/>
    <w:rsid w:val="00246C6E"/>
    <w:rsid w:val="00250912"/>
    <w:rsid w:val="002522A7"/>
    <w:rsid w:val="0025361A"/>
    <w:rsid w:val="00253C42"/>
    <w:rsid w:val="0025552B"/>
    <w:rsid w:val="0025570C"/>
    <w:rsid w:val="00255B26"/>
    <w:rsid w:val="0025618C"/>
    <w:rsid w:val="00257E76"/>
    <w:rsid w:val="002604B6"/>
    <w:rsid w:val="002621C6"/>
    <w:rsid w:val="0026318C"/>
    <w:rsid w:val="0026347C"/>
    <w:rsid w:val="002641D9"/>
    <w:rsid w:val="002661DD"/>
    <w:rsid w:val="00266FBA"/>
    <w:rsid w:val="00270DA2"/>
    <w:rsid w:val="002733E2"/>
    <w:rsid w:val="002744BF"/>
    <w:rsid w:val="002745F7"/>
    <w:rsid w:val="00275250"/>
    <w:rsid w:val="00275587"/>
    <w:rsid w:val="002766CF"/>
    <w:rsid w:val="00280560"/>
    <w:rsid w:val="0028177E"/>
    <w:rsid w:val="00283487"/>
    <w:rsid w:val="00283E6D"/>
    <w:rsid w:val="00285A85"/>
    <w:rsid w:val="002862CD"/>
    <w:rsid w:val="00286B7F"/>
    <w:rsid w:val="00287236"/>
    <w:rsid w:val="00287D45"/>
    <w:rsid w:val="00287E0B"/>
    <w:rsid w:val="0029135F"/>
    <w:rsid w:val="00291F5E"/>
    <w:rsid w:val="00292FE3"/>
    <w:rsid w:val="002946AF"/>
    <w:rsid w:val="00295BA4"/>
    <w:rsid w:val="0029624E"/>
    <w:rsid w:val="00296537"/>
    <w:rsid w:val="00297BFE"/>
    <w:rsid w:val="00297C90"/>
    <w:rsid w:val="002A00DB"/>
    <w:rsid w:val="002A0300"/>
    <w:rsid w:val="002A07FB"/>
    <w:rsid w:val="002A3347"/>
    <w:rsid w:val="002A56DC"/>
    <w:rsid w:val="002A6EBC"/>
    <w:rsid w:val="002A7FF6"/>
    <w:rsid w:val="002B0CEF"/>
    <w:rsid w:val="002B0F65"/>
    <w:rsid w:val="002B19C1"/>
    <w:rsid w:val="002B2C94"/>
    <w:rsid w:val="002B2D12"/>
    <w:rsid w:val="002B2D47"/>
    <w:rsid w:val="002B3F84"/>
    <w:rsid w:val="002B47A7"/>
    <w:rsid w:val="002B7981"/>
    <w:rsid w:val="002C103A"/>
    <w:rsid w:val="002C24E2"/>
    <w:rsid w:val="002C2C5C"/>
    <w:rsid w:val="002C35BC"/>
    <w:rsid w:val="002C45B2"/>
    <w:rsid w:val="002C4C01"/>
    <w:rsid w:val="002C50BA"/>
    <w:rsid w:val="002C638C"/>
    <w:rsid w:val="002C744A"/>
    <w:rsid w:val="002C7D34"/>
    <w:rsid w:val="002D06B1"/>
    <w:rsid w:val="002D141F"/>
    <w:rsid w:val="002D1F3F"/>
    <w:rsid w:val="002D3445"/>
    <w:rsid w:val="002D3C4F"/>
    <w:rsid w:val="002D49EA"/>
    <w:rsid w:val="002D698C"/>
    <w:rsid w:val="002D77AB"/>
    <w:rsid w:val="002D7A92"/>
    <w:rsid w:val="002E05A8"/>
    <w:rsid w:val="002E197E"/>
    <w:rsid w:val="002E2732"/>
    <w:rsid w:val="002E5124"/>
    <w:rsid w:val="002E66B6"/>
    <w:rsid w:val="002E6DF8"/>
    <w:rsid w:val="002E76C3"/>
    <w:rsid w:val="002F04BE"/>
    <w:rsid w:val="002F0E25"/>
    <w:rsid w:val="002F1C6B"/>
    <w:rsid w:val="002F2C43"/>
    <w:rsid w:val="002F4109"/>
    <w:rsid w:val="002F6422"/>
    <w:rsid w:val="002F73D7"/>
    <w:rsid w:val="002F7C43"/>
    <w:rsid w:val="00300AA7"/>
    <w:rsid w:val="003016C6"/>
    <w:rsid w:val="0030333E"/>
    <w:rsid w:val="00303F6D"/>
    <w:rsid w:val="00304D16"/>
    <w:rsid w:val="003054D9"/>
    <w:rsid w:val="00305FB1"/>
    <w:rsid w:val="00307E24"/>
    <w:rsid w:val="00310162"/>
    <w:rsid w:val="003101C3"/>
    <w:rsid w:val="003103C7"/>
    <w:rsid w:val="00311712"/>
    <w:rsid w:val="0031266D"/>
    <w:rsid w:val="0031337E"/>
    <w:rsid w:val="00314093"/>
    <w:rsid w:val="00315245"/>
    <w:rsid w:val="00315E0A"/>
    <w:rsid w:val="003168DF"/>
    <w:rsid w:val="00316E71"/>
    <w:rsid w:val="003171AF"/>
    <w:rsid w:val="003206E3"/>
    <w:rsid w:val="00320772"/>
    <w:rsid w:val="00322960"/>
    <w:rsid w:val="003229BE"/>
    <w:rsid w:val="00322C2A"/>
    <w:rsid w:val="00322CD6"/>
    <w:rsid w:val="00323360"/>
    <w:rsid w:val="0032348C"/>
    <w:rsid w:val="00323824"/>
    <w:rsid w:val="00324434"/>
    <w:rsid w:val="00324D45"/>
    <w:rsid w:val="00325220"/>
    <w:rsid w:val="00325604"/>
    <w:rsid w:val="00325D2B"/>
    <w:rsid w:val="003267F7"/>
    <w:rsid w:val="00326AF4"/>
    <w:rsid w:val="0033137A"/>
    <w:rsid w:val="003324EA"/>
    <w:rsid w:val="003333D2"/>
    <w:rsid w:val="003337DA"/>
    <w:rsid w:val="00333860"/>
    <w:rsid w:val="00333FE2"/>
    <w:rsid w:val="00334FCF"/>
    <w:rsid w:val="00336477"/>
    <w:rsid w:val="00340A33"/>
    <w:rsid w:val="0034293B"/>
    <w:rsid w:val="003472B6"/>
    <w:rsid w:val="00350341"/>
    <w:rsid w:val="00351D54"/>
    <w:rsid w:val="0035206F"/>
    <w:rsid w:val="0035280B"/>
    <w:rsid w:val="003540C0"/>
    <w:rsid w:val="00354319"/>
    <w:rsid w:val="003549A9"/>
    <w:rsid w:val="00355C9B"/>
    <w:rsid w:val="00356952"/>
    <w:rsid w:val="00357E02"/>
    <w:rsid w:val="0036044A"/>
    <w:rsid w:val="003609EE"/>
    <w:rsid w:val="00361D44"/>
    <w:rsid w:val="00361E3E"/>
    <w:rsid w:val="00362BCC"/>
    <w:rsid w:val="00364EFD"/>
    <w:rsid w:val="0036506A"/>
    <w:rsid w:val="003657AD"/>
    <w:rsid w:val="00365CE5"/>
    <w:rsid w:val="00366E14"/>
    <w:rsid w:val="00367C28"/>
    <w:rsid w:val="003716CA"/>
    <w:rsid w:val="00371A8E"/>
    <w:rsid w:val="00372661"/>
    <w:rsid w:val="0037275B"/>
    <w:rsid w:val="00373A83"/>
    <w:rsid w:val="0037574E"/>
    <w:rsid w:val="0037746D"/>
    <w:rsid w:val="00377849"/>
    <w:rsid w:val="00377966"/>
    <w:rsid w:val="00377E32"/>
    <w:rsid w:val="00381406"/>
    <w:rsid w:val="00381D18"/>
    <w:rsid w:val="00381D50"/>
    <w:rsid w:val="00382A29"/>
    <w:rsid w:val="00382A34"/>
    <w:rsid w:val="00383674"/>
    <w:rsid w:val="003845FE"/>
    <w:rsid w:val="00384AC0"/>
    <w:rsid w:val="00386BF1"/>
    <w:rsid w:val="003873D2"/>
    <w:rsid w:val="00387863"/>
    <w:rsid w:val="00387C98"/>
    <w:rsid w:val="00390505"/>
    <w:rsid w:val="00391E5A"/>
    <w:rsid w:val="00392F1C"/>
    <w:rsid w:val="003936B7"/>
    <w:rsid w:val="003941AE"/>
    <w:rsid w:val="00394B5A"/>
    <w:rsid w:val="0039512A"/>
    <w:rsid w:val="00397399"/>
    <w:rsid w:val="003975A5"/>
    <w:rsid w:val="00397D04"/>
    <w:rsid w:val="00397FAA"/>
    <w:rsid w:val="003A04EF"/>
    <w:rsid w:val="003A0551"/>
    <w:rsid w:val="003A09AC"/>
    <w:rsid w:val="003A0A05"/>
    <w:rsid w:val="003A0C3B"/>
    <w:rsid w:val="003A10EE"/>
    <w:rsid w:val="003A41A6"/>
    <w:rsid w:val="003A4366"/>
    <w:rsid w:val="003B0129"/>
    <w:rsid w:val="003B10A9"/>
    <w:rsid w:val="003B16C7"/>
    <w:rsid w:val="003B1EE5"/>
    <w:rsid w:val="003B26DB"/>
    <w:rsid w:val="003B2FDC"/>
    <w:rsid w:val="003B3E56"/>
    <w:rsid w:val="003B479A"/>
    <w:rsid w:val="003B5A5D"/>
    <w:rsid w:val="003B7952"/>
    <w:rsid w:val="003B7F13"/>
    <w:rsid w:val="003C01F8"/>
    <w:rsid w:val="003C096C"/>
    <w:rsid w:val="003C1351"/>
    <w:rsid w:val="003C28A4"/>
    <w:rsid w:val="003C347D"/>
    <w:rsid w:val="003C6641"/>
    <w:rsid w:val="003C6868"/>
    <w:rsid w:val="003C7593"/>
    <w:rsid w:val="003D0EAD"/>
    <w:rsid w:val="003D2081"/>
    <w:rsid w:val="003D5BD6"/>
    <w:rsid w:val="003D5D7B"/>
    <w:rsid w:val="003D6D92"/>
    <w:rsid w:val="003D6F64"/>
    <w:rsid w:val="003D76F5"/>
    <w:rsid w:val="003E122A"/>
    <w:rsid w:val="003E3E42"/>
    <w:rsid w:val="003E6864"/>
    <w:rsid w:val="003E6E28"/>
    <w:rsid w:val="003E6F6E"/>
    <w:rsid w:val="003E73DE"/>
    <w:rsid w:val="003F0A08"/>
    <w:rsid w:val="003F1365"/>
    <w:rsid w:val="003F3DA4"/>
    <w:rsid w:val="003F41CA"/>
    <w:rsid w:val="003F500A"/>
    <w:rsid w:val="003F5697"/>
    <w:rsid w:val="003F6FD0"/>
    <w:rsid w:val="0040097B"/>
    <w:rsid w:val="00400A56"/>
    <w:rsid w:val="00400BFD"/>
    <w:rsid w:val="004018E5"/>
    <w:rsid w:val="00401DB8"/>
    <w:rsid w:val="0040343F"/>
    <w:rsid w:val="0040487D"/>
    <w:rsid w:val="00406950"/>
    <w:rsid w:val="00407E97"/>
    <w:rsid w:val="004100E5"/>
    <w:rsid w:val="00410117"/>
    <w:rsid w:val="00410539"/>
    <w:rsid w:val="00412613"/>
    <w:rsid w:val="00412EA3"/>
    <w:rsid w:val="004145D6"/>
    <w:rsid w:val="00414915"/>
    <w:rsid w:val="004156F5"/>
    <w:rsid w:val="004168BB"/>
    <w:rsid w:val="00417808"/>
    <w:rsid w:val="004179D6"/>
    <w:rsid w:val="00417B72"/>
    <w:rsid w:val="00417CC0"/>
    <w:rsid w:val="00417F2B"/>
    <w:rsid w:val="0042165D"/>
    <w:rsid w:val="00422AFD"/>
    <w:rsid w:val="00423705"/>
    <w:rsid w:val="00423B0A"/>
    <w:rsid w:val="00424A2A"/>
    <w:rsid w:val="004250D1"/>
    <w:rsid w:val="004251EF"/>
    <w:rsid w:val="00425DE5"/>
    <w:rsid w:val="0043273E"/>
    <w:rsid w:val="0043419F"/>
    <w:rsid w:val="004353D7"/>
    <w:rsid w:val="00436C7F"/>
    <w:rsid w:val="00436FA1"/>
    <w:rsid w:val="00437520"/>
    <w:rsid w:val="0044029C"/>
    <w:rsid w:val="0044050A"/>
    <w:rsid w:val="0044056E"/>
    <w:rsid w:val="004417F7"/>
    <w:rsid w:val="00441DDF"/>
    <w:rsid w:val="00445B6F"/>
    <w:rsid w:val="004461EC"/>
    <w:rsid w:val="004510B9"/>
    <w:rsid w:val="00453C7B"/>
    <w:rsid w:val="0045487E"/>
    <w:rsid w:val="00456A0B"/>
    <w:rsid w:val="00456DC6"/>
    <w:rsid w:val="0045765A"/>
    <w:rsid w:val="00461E80"/>
    <w:rsid w:val="0046334E"/>
    <w:rsid w:val="004634D6"/>
    <w:rsid w:val="00465807"/>
    <w:rsid w:val="0046754C"/>
    <w:rsid w:val="00470290"/>
    <w:rsid w:val="0047179E"/>
    <w:rsid w:val="00471A5D"/>
    <w:rsid w:val="00471F9B"/>
    <w:rsid w:val="004737F5"/>
    <w:rsid w:val="00474A47"/>
    <w:rsid w:val="00475F40"/>
    <w:rsid w:val="00476C8C"/>
    <w:rsid w:val="00476DF0"/>
    <w:rsid w:val="0047723C"/>
    <w:rsid w:val="00477A95"/>
    <w:rsid w:val="00480738"/>
    <w:rsid w:val="0048183B"/>
    <w:rsid w:val="00483A49"/>
    <w:rsid w:val="004843F0"/>
    <w:rsid w:val="00487410"/>
    <w:rsid w:val="004878C9"/>
    <w:rsid w:val="00487E21"/>
    <w:rsid w:val="00490BEA"/>
    <w:rsid w:val="00491B65"/>
    <w:rsid w:val="00492355"/>
    <w:rsid w:val="0049301F"/>
    <w:rsid w:val="00493392"/>
    <w:rsid w:val="004935BF"/>
    <w:rsid w:val="004937B5"/>
    <w:rsid w:val="00494435"/>
    <w:rsid w:val="00494692"/>
    <w:rsid w:val="00494CBE"/>
    <w:rsid w:val="00495322"/>
    <w:rsid w:val="00495B27"/>
    <w:rsid w:val="00496D18"/>
    <w:rsid w:val="0049716A"/>
    <w:rsid w:val="0049747A"/>
    <w:rsid w:val="004A0823"/>
    <w:rsid w:val="004A125D"/>
    <w:rsid w:val="004A2176"/>
    <w:rsid w:val="004A36EA"/>
    <w:rsid w:val="004A4252"/>
    <w:rsid w:val="004A6C7B"/>
    <w:rsid w:val="004A6DFD"/>
    <w:rsid w:val="004A735B"/>
    <w:rsid w:val="004A7DCA"/>
    <w:rsid w:val="004B0CEB"/>
    <w:rsid w:val="004B1BF6"/>
    <w:rsid w:val="004B2306"/>
    <w:rsid w:val="004B2791"/>
    <w:rsid w:val="004B6608"/>
    <w:rsid w:val="004B74B7"/>
    <w:rsid w:val="004B7749"/>
    <w:rsid w:val="004B7772"/>
    <w:rsid w:val="004B79EA"/>
    <w:rsid w:val="004C010C"/>
    <w:rsid w:val="004C07FF"/>
    <w:rsid w:val="004C17BB"/>
    <w:rsid w:val="004C41D8"/>
    <w:rsid w:val="004C4AC1"/>
    <w:rsid w:val="004C671C"/>
    <w:rsid w:val="004C7949"/>
    <w:rsid w:val="004D03A1"/>
    <w:rsid w:val="004D0F18"/>
    <w:rsid w:val="004D3803"/>
    <w:rsid w:val="004D4691"/>
    <w:rsid w:val="004D55E0"/>
    <w:rsid w:val="004D63A6"/>
    <w:rsid w:val="004E13BD"/>
    <w:rsid w:val="004E298C"/>
    <w:rsid w:val="004E2B0A"/>
    <w:rsid w:val="004E525A"/>
    <w:rsid w:val="004E53E3"/>
    <w:rsid w:val="004E6FBB"/>
    <w:rsid w:val="004E7858"/>
    <w:rsid w:val="004F026F"/>
    <w:rsid w:val="004F03E8"/>
    <w:rsid w:val="004F05F1"/>
    <w:rsid w:val="004F239A"/>
    <w:rsid w:val="004F27B0"/>
    <w:rsid w:val="004F2B25"/>
    <w:rsid w:val="004F4CD1"/>
    <w:rsid w:val="004F4D42"/>
    <w:rsid w:val="004F556D"/>
    <w:rsid w:val="004F6355"/>
    <w:rsid w:val="004F6A77"/>
    <w:rsid w:val="0050394A"/>
    <w:rsid w:val="005052D6"/>
    <w:rsid w:val="00505E55"/>
    <w:rsid w:val="00505FA5"/>
    <w:rsid w:val="0050645C"/>
    <w:rsid w:val="0050779A"/>
    <w:rsid w:val="005077D4"/>
    <w:rsid w:val="00507A27"/>
    <w:rsid w:val="00507CBA"/>
    <w:rsid w:val="00510428"/>
    <w:rsid w:val="00510EC2"/>
    <w:rsid w:val="00511E49"/>
    <w:rsid w:val="00512E1D"/>
    <w:rsid w:val="005136CB"/>
    <w:rsid w:val="00513D2B"/>
    <w:rsid w:val="00514A47"/>
    <w:rsid w:val="0052075E"/>
    <w:rsid w:val="005228B6"/>
    <w:rsid w:val="00522BBF"/>
    <w:rsid w:val="0052308D"/>
    <w:rsid w:val="00523250"/>
    <w:rsid w:val="00525F89"/>
    <w:rsid w:val="005263F0"/>
    <w:rsid w:val="0052720D"/>
    <w:rsid w:val="00527532"/>
    <w:rsid w:val="00531EA6"/>
    <w:rsid w:val="005321AF"/>
    <w:rsid w:val="00532593"/>
    <w:rsid w:val="00535B52"/>
    <w:rsid w:val="00536F89"/>
    <w:rsid w:val="0054014F"/>
    <w:rsid w:val="005405EC"/>
    <w:rsid w:val="005428C4"/>
    <w:rsid w:val="00542AD5"/>
    <w:rsid w:val="00542BF2"/>
    <w:rsid w:val="00543B84"/>
    <w:rsid w:val="0054455B"/>
    <w:rsid w:val="005447D7"/>
    <w:rsid w:val="0054610A"/>
    <w:rsid w:val="00547F39"/>
    <w:rsid w:val="005502A5"/>
    <w:rsid w:val="0055090A"/>
    <w:rsid w:val="00550AEE"/>
    <w:rsid w:val="00550C27"/>
    <w:rsid w:val="00550ECD"/>
    <w:rsid w:val="0055134F"/>
    <w:rsid w:val="0055150A"/>
    <w:rsid w:val="00551811"/>
    <w:rsid w:val="00554B4B"/>
    <w:rsid w:val="00556DA6"/>
    <w:rsid w:val="005574EC"/>
    <w:rsid w:val="00560528"/>
    <w:rsid w:val="00561DF1"/>
    <w:rsid w:val="0056360B"/>
    <w:rsid w:val="005660BA"/>
    <w:rsid w:val="00567D2B"/>
    <w:rsid w:val="00570E49"/>
    <w:rsid w:val="00571C33"/>
    <w:rsid w:val="005731C2"/>
    <w:rsid w:val="00573412"/>
    <w:rsid w:val="00574055"/>
    <w:rsid w:val="005746BC"/>
    <w:rsid w:val="00574D9C"/>
    <w:rsid w:val="005759C1"/>
    <w:rsid w:val="00576A3A"/>
    <w:rsid w:val="00577541"/>
    <w:rsid w:val="005805A6"/>
    <w:rsid w:val="00581AC0"/>
    <w:rsid w:val="00582170"/>
    <w:rsid w:val="00583B24"/>
    <w:rsid w:val="00584A7E"/>
    <w:rsid w:val="005901D1"/>
    <w:rsid w:val="00591B93"/>
    <w:rsid w:val="0059209E"/>
    <w:rsid w:val="00592132"/>
    <w:rsid w:val="00592197"/>
    <w:rsid w:val="005923E8"/>
    <w:rsid w:val="00592BDF"/>
    <w:rsid w:val="00595ACB"/>
    <w:rsid w:val="00596209"/>
    <w:rsid w:val="0059681C"/>
    <w:rsid w:val="00596DEE"/>
    <w:rsid w:val="005A15DB"/>
    <w:rsid w:val="005A1BFC"/>
    <w:rsid w:val="005A1EAB"/>
    <w:rsid w:val="005A1FC0"/>
    <w:rsid w:val="005A321E"/>
    <w:rsid w:val="005A3DD6"/>
    <w:rsid w:val="005A53F6"/>
    <w:rsid w:val="005A670E"/>
    <w:rsid w:val="005A6E5D"/>
    <w:rsid w:val="005A790C"/>
    <w:rsid w:val="005A7FB3"/>
    <w:rsid w:val="005B06D6"/>
    <w:rsid w:val="005B0745"/>
    <w:rsid w:val="005B15CB"/>
    <w:rsid w:val="005B27C7"/>
    <w:rsid w:val="005B2911"/>
    <w:rsid w:val="005B3252"/>
    <w:rsid w:val="005B3B96"/>
    <w:rsid w:val="005B414B"/>
    <w:rsid w:val="005B5ED0"/>
    <w:rsid w:val="005B6269"/>
    <w:rsid w:val="005B7B56"/>
    <w:rsid w:val="005B7EA6"/>
    <w:rsid w:val="005C0A1E"/>
    <w:rsid w:val="005C0C29"/>
    <w:rsid w:val="005C223E"/>
    <w:rsid w:val="005C2838"/>
    <w:rsid w:val="005C4ABE"/>
    <w:rsid w:val="005C5961"/>
    <w:rsid w:val="005C619F"/>
    <w:rsid w:val="005C72BA"/>
    <w:rsid w:val="005C7635"/>
    <w:rsid w:val="005D02E8"/>
    <w:rsid w:val="005D065A"/>
    <w:rsid w:val="005D2B2C"/>
    <w:rsid w:val="005D40F7"/>
    <w:rsid w:val="005D4574"/>
    <w:rsid w:val="005D5361"/>
    <w:rsid w:val="005D611B"/>
    <w:rsid w:val="005E03E9"/>
    <w:rsid w:val="005E0663"/>
    <w:rsid w:val="005E09FE"/>
    <w:rsid w:val="005E1909"/>
    <w:rsid w:val="005E1CE3"/>
    <w:rsid w:val="005E28F6"/>
    <w:rsid w:val="005E325C"/>
    <w:rsid w:val="005E3478"/>
    <w:rsid w:val="005E371D"/>
    <w:rsid w:val="005E4A83"/>
    <w:rsid w:val="005E4B56"/>
    <w:rsid w:val="005E58E2"/>
    <w:rsid w:val="005E62FE"/>
    <w:rsid w:val="005E7793"/>
    <w:rsid w:val="005E785E"/>
    <w:rsid w:val="005F2D17"/>
    <w:rsid w:val="005F2EA9"/>
    <w:rsid w:val="005F3266"/>
    <w:rsid w:val="005F3321"/>
    <w:rsid w:val="005F3D65"/>
    <w:rsid w:val="005F4F06"/>
    <w:rsid w:val="005F50AF"/>
    <w:rsid w:val="005F6B52"/>
    <w:rsid w:val="005F6E93"/>
    <w:rsid w:val="005F73CC"/>
    <w:rsid w:val="00600764"/>
    <w:rsid w:val="006007B2"/>
    <w:rsid w:val="00601635"/>
    <w:rsid w:val="00601E39"/>
    <w:rsid w:val="00602FDA"/>
    <w:rsid w:val="00605A88"/>
    <w:rsid w:val="00605F0F"/>
    <w:rsid w:val="006112F4"/>
    <w:rsid w:val="00611AD3"/>
    <w:rsid w:val="00612530"/>
    <w:rsid w:val="00612B55"/>
    <w:rsid w:val="00613F05"/>
    <w:rsid w:val="006142F3"/>
    <w:rsid w:val="006173CD"/>
    <w:rsid w:val="006212FD"/>
    <w:rsid w:val="0062143D"/>
    <w:rsid w:val="00623A6E"/>
    <w:rsid w:val="006246FD"/>
    <w:rsid w:val="00625E0D"/>
    <w:rsid w:val="006263C0"/>
    <w:rsid w:val="00626CAD"/>
    <w:rsid w:val="00627198"/>
    <w:rsid w:val="006274A2"/>
    <w:rsid w:val="0063040C"/>
    <w:rsid w:val="00630645"/>
    <w:rsid w:val="00630A54"/>
    <w:rsid w:val="006328AB"/>
    <w:rsid w:val="006338C0"/>
    <w:rsid w:val="00633E61"/>
    <w:rsid w:val="006366F6"/>
    <w:rsid w:val="0063718A"/>
    <w:rsid w:val="00637632"/>
    <w:rsid w:val="00640041"/>
    <w:rsid w:val="00643097"/>
    <w:rsid w:val="006430BF"/>
    <w:rsid w:val="00644932"/>
    <w:rsid w:val="006501EB"/>
    <w:rsid w:val="00650F63"/>
    <w:rsid w:val="00653DF3"/>
    <w:rsid w:val="006541CF"/>
    <w:rsid w:val="006559E9"/>
    <w:rsid w:val="006574B4"/>
    <w:rsid w:val="006608E9"/>
    <w:rsid w:val="00660D5A"/>
    <w:rsid w:val="0066191A"/>
    <w:rsid w:val="0066245A"/>
    <w:rsid w:val="0066622D"/>
    <w:rsid w:val="00666384"/>
    <w:rsid w:val="00667A84"/>
    <w:rsid w:val="00671101"/>
    <w:rsid w:val="00671834"/>
    <w:rsid w:val="00672104"/>
    <w:rsid w:val="006739E6"/>
    <w:rsid w:val="0067552B"/>
    <w:rsid w:val="00675B2E"/>
    <w:rsid w:val="00675C76"/>
    <w:rsid w:val="00676DA6"/>
    <w:rsid w:val="006773A3"/>
    <w:rsid w:val="00680098"/>
    <w:rsid w:val="0068117D"/>
    <w:rsid w:val="00681782"/>
    <w:rsid w:val="006817EB"/>
    <w:rsid w:val="006822A2"/>
    <w:rsid w:val="00682B7B"/>
    <w:rsid w:val="00683957"/>
    <w:rsid w:val="00684FB7"/>
    <w:rsid w:val="00686D3C"/>
    <w:rsid w:val="00686E3E"/>
    <w:rsid w:val="00691545"/>
    <w:rsid w:val="0069203B"/>
    <w:rsid w:val="0069390A"/>
    <w:rsid w:val="00693A0D"/>
    <w:rsid w:val="00693F87"/>
    <w:rsid w:val="0069477D"/>
    <w:rsid w:val="0069501E"/>
    <w:rsid w:val="00695129"/>
    <w:rsid w:val="00695540"/>
    <w:rsid w:val="00697DB2"/>
    <w:rsid w:val="00697DDF"/>
    <w:rsid w:val="00697ED4"/>
    <w:rsid w:val="006A0D5F"/>
    <w:rsid w:val="006A128E"/>
    <w:rsid w:val="006A376D"/>
    <w:rsid w:val="006A53F0"/>
    <w:rsid w:val="006A7005"/>
    <w:rsid w:val="006A74BC"/>
    <w:rsid w:val="006A7984"/>
    <w:rsid w:val="006A7A8F"/>
    <w:rsid w:val="006B0732"/>
    <w:rsid w:val="006B1BDF"/>
    <w:rsid w:val="006B1D9E"/>
    <w:rsid w:val="006B35D3"/>
    <w:rsid w:val="006B4622"/>
    <w:rsid w:val="006B55EF"/>
    <w:rsid w:val="006B56E6"/>
    <w:rsid w:val="006B79A8"/>
    <w:rsid w:val="006B7DD4"/>
    <w:rsid w:val="006C0446"/>
    <w:rsid w:val="006C1204"/>
    <w:rsid w:val="006C2E21"/>
    <w:rsid w:val="006C356C"/>
    <w:rsid w:val="006C3783"/>
    <w:rsid w:val="006C50A0"/>
    <w:rsid w:val="006C5B18"/>
    <w:rsid w:val="006C5DDF"/>
    <w:rsid w:val="006C5EEA"/>
    <w:rsid w:val="006C7EA2"/>
    <w:rsid w:val="006D1942"/>
    <w:rsid w:val="006D1C4E"/>
    <w:rsid w:val="006D2525"/>
    <w:rsid w:val="006D29A1"/>
    <w:rsid w:val="006D37D1"/>
    <w:rsid w:val="006D467C"/>
    <w:rsid w:val="006D5AE0"/>
    <w:rsid w:val="006D6BED"/>
    <w:rsid w:val="006D7806"/>
    <w:rsid w:val="006E0AD5"/>
    <w:rsid w:val="006E0BBC"/>
    <w:rsid w:val="006E2CC0"/>
    <w:rsid w:val="006E399E"/>
    <w:rsid w:val="006E3DCC"/>
    <w:rsid w:val="006E43D6"/>
    <w:rsid w:val="006E51F3"/>
    <w:rsid w:val="006E5217"/>
    <w:rsid w:val="006E527F"/>
    <w:rsid w:val="006E58FF"/>
    <w:rsid w:val="006E6C8C"/>
    <w:rsid w:val="006F0247"/>
    <w:rsid w:val="006F0AFA"/>
    <w:rsid w:val="006F0C8C"/>
    <w:rsid w:val="006F125D"/>
    <w:rsid w:val="006F2782"/>
    <w:rsid w:val="006F2EDE"/>
    <w:rsid w:val="006F3021"/>
    <w:rsid w:val="006F321E"/>
    <w:rsid w:val="006F4124"/>
    <w:rsid w:val="006F49E2"/>
    <w:rsid w:val="006F5332"/>
    <w:rsid w:val="006F6BBC"/>
    <w:rsid w:val="006F7605"/>
    <w:rsid w:val="006F7665"/>
    <w:rsid w:val="00701BC9"/>
    <w:rsid w:val="00701BFA"/>
    <w:rsid w:val="00701D1F"/>
    <w:rsid w:val="0070315B"/>
    <w:rsid w:val="0070455F"/>
    <w:rsid w:val="007057D4"/>
    <w:rsid w:val="00706C5D"/>
    <w:rsid w:val="0071012F"/>
    <w:rsid w:val="0071086C"/>
    <w:rsid w:val="0071237C"/>
    <w:rsid w:val="00713EF7"/>
    <w:rsid w:val="00713F2B"/>
    <w:rsid w:val="007145E8"/>
    <w:rsid w:val="0071483A"/>
    <w:rsid w:val="007154AC"/>
    <w:rsid w:val="00715D27"/>
    <w:rsid w:val="007165BE"/>
    <w:rsid w:val="00717014"/>
    <w:rsid w:val="00720ECE"/>
    <w:rsid w:val="00720F22"/>
    <w:rsid w:val="007232C3"/>
    <w:rsid w:val="00723A94"/>
    <w:rsid w:val="00723E62"/>
    <w:rsid w:val="00724018"/>
    <w:rsid w:val="0072517B"/>
    <w:rsid w:val="00725EAE"/>
    <w:rsid w:val="00727320"/>
    <w:rsid w:val="00727B49"/>
    <w:rsid w:val="00727D4F"/>
    <w:rsid w:val="00731B13"/>
    <w:rsid w:val="0073398A"/>
    <w:rsid w:val="00734B97"/>
    <w:rsid w:val="00737235"/>
    <w:rsid w:val="00740621"/>
    <w:rsid w:val="007420C6"/>
    <w:rsid w:val="00742278"/>
    <w:rsid w:val="007422CE"/>
    <w:rsid w:val="0074271A"/>
    <w:rsid w:val="00742F17"/>
    <w:rsid w:val="007436ED"/>
    <w:rsid w:val="0074379A"/>
    <w:rsid w:val="00746335"/>
    <w:rsid w:val="007468F3"/>
    <w:rsid w:val="0075027C"/>
    <w:rsid w:val="00750A61"/>
    <w:rsid w:val="00750DD3"/>
    <w:rsid w:val="0075122B"/>
    <w:rsid w:val="00752385"/>
    <w:rsid w:val="00752721"/>
    <w:rsid w:val="0075364F"/>
    <w:rsid w:val="00754200"/>
    <w:rsid w:val="00755063"/>
    <w:rsid w:val="00755DA6"/>
    <w:rsid w:val="007570BF"/>
    <w:rsid w:val="007578C9"/>
    <w:rsid w:val="00761927"/>
    <w:rsid w:val="007628F4"/>
    <w:rsid w:val="0076325E"/>
    <w:rsid w:val="00764D0A"/>
    <w:rsid w:val="00765B11"/>
    <w:rsid w:val="007661E3"/>
    <w:rsid w:val="00767924"/>
    <w:rsid w:val="007704ED"/>
    <w:rsid w:val="00771EE5"/>
    <w:rsid w:val="00772EBF"/>
    <w:rsid w:val="00772F71"/>
    <w:rsid w:val="00774585"/>
    <w:rsid w:val="00775112"/>
    <w:rsid w:val="00776C68"/>
    <w:rsid w:val="0077762A"/>
    <w:rsid w:val="00777D9F"/>
    <w:rsid w:val="00777FB7"/>
    <w:rsid w:val="0078100C"/>
    <w:rsid w:val="00782E66"/>
    <w:rsid w:val="00783E08"/>
    <w:rsid w:val="0078536C"/>
    <w:rsid w:val="00786840"/>
    <w:rsid w:val="0078788A"/>
    <w:rsid w:val="00790FAC"/>
    <w:rsid w:val="00791556"/>
    <w:rsid w:val="00794011"/>
    <w:rsid w:val="00794AE1"/>
    <w:rsid w:val="00794DDF"/>
    <w:rsid w:val="007952AD"/>
    <w:rsid w:val="007953C9"/>
    <w:rsid w:val="00795D3B"/>
    <w:rsid w:val="007960E0"/>
    <w:rsid w:val="007A082F"/>
    <w:rsid w:val="007A1046"/>
    <w:rsid w:val="007A19D5"/>
    <w:rsid w:val="007A2915"/>
    <w:rsid w:val="007A2BED"/>
    <w:rsid w:val="007A385C"/>
    <w:rsid w:val="007A4C82"/>
    <w:rsid w:val="007A7BA2"/>
    <w:rsid w:val="007B01AE"/>
    <w:rsid w:val="007B1DA3"/>
    <w:rsid w:val="007B54BE"/>
    <w:rsid w:val="007B7BBA"/>
    <w:rsid w:val="007B7C9A"/>
    <w:rsid w:val="007C0F8C"/>
    <w:rsid w:val="007C15B2"/>
    <w:rsid w:val="007C2982"/>
    <w:rsid w:val="007C309E"/>
    <w:rsid w:val="007C30B9"/>
    <w:rsid w:val="007C35D3"/>
    <w:rsid w:val="007C4C6C"/>
    <w:rsid w:val="007C597B"/>
    <w:rsid w:val="007C5D5D"/>
    <w:rsid w:val="007C741B"/>
    <w:rsid w:val="007C7DCA"/>
    <w:rsid w:val="007D09C8"/>
    <w:rsid w:val="007D11C9"/>
    <w:rsid w:val="007D12C4"/>
    <w:rsid w:val="007D2986"/>
    <w:rsid w:val="007D2C9A"/>
    <w:rsid w:val="007D2DF6"/>
    <w:rsid w:val="007D33E9"/>
    <w:rsid w:val="007D36BF"/>
    <w:rsid w:val="007D3875"/>
    <w:rsid w:val="007D3A84"/>
    <w:rsid w:val="007D3CD8"/>
    <w:rsid w:val="007D4014"/>
    <w:rsid w:val="007D48C2"/>
    <w:rsid w:val="007D56EA"/>
    <w:rsid w:val="007D5AD2"/>
    <w:rsid w:val="007D602D"/>
    <w:rsid w:val="007D6190"/>
    <w:rsid w:val="007D6ED8"/>
    <w:rsid w:val="007E0286"/>
    <w:rsid w:val="007E0768"/>
    <w:rsid w:val="007E2AB2"/>
    <w:rsid w:val="007E35DE"/>
    <w:rsid w:val="007E3728"/>
    <w:rsid w:val="007E39A2"/>
    <w:rsid w:val="007E3E7C"/>
    <w:rsid w:val="007E5EA1"/>
    <w:rsid w:val="007E61BA"/>
    <w:rsid w:val="007E67CE"/>
    <w:rsid w:val="007E776B"/>
    <w:rsid w:val="007E77CF"/>
    <w:rsid w:val="007F1405"/>
    <w:rsid w:val="007F1E79"/>
    <w:rsid w:val="007F539D"/>
    <w:rsid w:val="007F5D86"/>
    <w:rsid w:val="007F5F9F"/>
    <w:rsid w:val="007F603C"/>
    <w:rsid w:val="007F7AF7"/>
    <w:rsid w:val="00801233"/>
    <w:rsid w:val="00801F46"/>
    <w:rsid w:val="00802B79"/>
    <w:rsid w:val="00802E47"/>
    <w:rsid w:val="00803B99"/>
    <w:rsid w:val="00803D80"/>
    <w:rsid w:val="00804A0B"/>
    <w:rsid w:val="00807DF1"/>
    <w:rsid w:val="0081015B"/>
    <w:rsid w:val="008104D2"/>
    <w:rsid w:val="00810566"/>
    <w:rsid w:val="00810B95"/>
    <w:rsid w:val="008120E3"/>
    <w:rsid w:val="00812626"/>
    <w:rsid w:val="00813BF9"/>
    <w:rsid w:val="00815D21"/>
    <w:rsid w:val="00816B8D"/>
    <w:rsid w:val="008200C8"/>
    <w:rsid w:val="00821B44"/>
    <w:rsid w:val="00821D62"/>
    <w:rsid w:val="008263B9"/>
    <w:rsid w:val="00826EA6"/>
    <w:rsid w:val="00827688"/>
    <w:rsid w:val="00830424"/>
    <w:rsid w:val="00832BAA"/>
    <w:rsid w:val="00832E8C"/>
    <w:rsid w:val="0083300F"/>
    <w:rsid w:val="00833431"/>
    <w:rsid w:val="00833883"/>
    <w:rsid w:val="008369D4"/>
    <w:rsid w:val="00836B58"/>
    <w:rsid w:val="00837EF8"/>
    <w:rsid w:val="008402CB"/>
    <w:rsid w:val="00840E8B"/>
    <w:rsid w:val="00841650"/>
    <w:rsid w:val="0084183A"/>
    <w:rsid w:val="0084210E"/>
    <w:rsid w:val="008428EC"/>
    <w:rsid w:val="0084344B"/>
    <w:rsid w:val="00844E72"/>
    <w:rsid w:val="00844F93"/>
    <w:rsid w:val="00845E23"/>
    <w:rsid w:val="00845E9E"/>
    <w:rsid w:val="008460AA"/>
    <w:rsid w:val="008474CF"/>
    <w:rsid w:val="00850EE8"/>
    <w:rsid w:val="00851667"/>
    <w:rsid w:val="0085229B"/>
    <w:rsid w:val="0085268C"/>
    <w:rsid w:val="0085393A"/>
    <w:rsid w:val="00854958"/>
    <w:rsid w:val="008564B2"/>
    <w:rsid w:val="00856D9D"/>
    <w:rsid w:val="00857CEF"/>
    <w:rsid w:val="00861C30"/>
    <w:rsid w:val="008621C4"/>
    <w:rsid w:val="00862FBB"/>
    <w:rsid w:val="00863BA1"/>
    <w:rsid w:val="00863C74"/>
    <w:rsid w:val="00863D75"/>
    <w:rsid w:val="00864A7D"/>
    <w:rsid w:val="00864C3B"/>
    <w:rsid w:val="00865237"/>
    <w:rsid w:val="0086637E"/>
    <w:rsid w:val="00867014"/>
    <w:rsid w:val="0086714F"/>
    <w:rsid w:val="00867648"/>
    <w:rsid w:val="0087163E"/>
    <w:rsid w:val="00871694"/>
    <w:rsid w:val="008717AE"/>
    <w:rsid w:val="00871CAC"/>
    <w:rsid w:val="0087202C"/>
    <w:rsid w:val="00872903"/>
    <w:rsid w:val="00875DE0"/>
    <w:rsid w:val="008760C8"/>
    <w:rsid w:val="008774BC"/>
    <w:rsid w:val="00882ACB"/>
    <w:rsid w:val="0088679C"/>
    <w:rsid w:val="008867E2"/>
    <w:rsid w:val="00886C11"/>
    <w:rsid w:val="00886FA3"/>
    <w:rsid w:val="0089098E"/>
    <w:rsid w:val="008927CE"/>
    <w:rsid w:val="00893446"/>
    <w:rsid w:val="00894A24"/>
    <w:rsid w:val="0089537C"/>
    <w:rsid w:val="0089607C"/>
    <w:rsid w:val="00896C76"/>
    <w:rsid w:val="00896EFE"/>
    <w:rsid w:val="00897AE8"/>
    <w:rsid w:val="008A0437"/>
    <w:rsid w:val="008A08A3"/>
    <w:rsid w:val="008A1D90"/>
    <w:rsid w:val="008A27E7"/>
    <w:rsid w:val="008A2938"/>
    <w:rsid w:val="008A3846"/>
    <w:rsid w:val="008A423B"/>
    <w:rsid w:val="008A4836"/>
    <w:rsid w:val="008A620B"/>
    <w:rsid w:val="008A6EC2"/>
    <w:rsid w:val="008B0820"/>
    <w:rsid w:val="008B0E93"/>
    <w:rsid w:val="008B0F0C"/>
    <w:rsid w:val="008B2516"/>
    <w:rsid w:val="008B2D76"/>
    <w:rsid w:val="008B3719"/>
    <w:rsid w:val="008B4116"/>
    <w:rsid w:val="008B454F"/>
    <w:rsid w:val="008B5BDA"/>
    <w:rsid w:val="008B7191"/>
    <w:rsid w:val="008B7999"/>
    <w:rsid w:val="008C18B7"/>
    <w:rsid w:val="008C2759"/>
    <w:rsid w:val="008C3AB1"/>
    <w:rsid w:val="008C54E4"/>
    <w:rsid w:val="008D0D14"/>
    <w:rsid w:val="008D1700"/>
    <w:rsid w:val="008D313D"/>
    <w:rsid w:val="008D34D9"/>
    <w:rsid w:val="008D392A"/>
    <w:rsid w:val="008D4D69"/>
    <w:rsid w:val="008D5C50"/>
    <w:rsid w:val="008D66FC"/>
    <w:rsid w:val="008D6AD8"/>
    <w:rsid w:val="008D73A9"/>
    <w:rsid w:val="008D7E77"/>
    <w:rsid w:val="008E0F81"/>
    <w:rsid w:val="008E156E"/>
    <w:rsid w:val="008E2DB5"/>
    <w:rsid w:val="008E34F1"/>
    <w:rsid w:val="008E4425"/>
    <w:rsid w:val="008E64B1"/>
    <w:rsid w:val="008E6DC1"/>
    <w:rsid w:val="008F002A"/>
    <w:rsid w:val="008F0684"/>
    <w:rsid w:val="008F09FB"/>
    <w:rsid w:val="008F144E"/>
    <w:rsid w:val="008F29F6"/>
    <w:rsid w:val="008F43FB"/>
    <w:rsid w:val="008F44AC"/>
    <w:rsid w:val="008F646D"/>
    <w:rsid w:val="008F68A0"/>
    <w:rsid w:val="008F73A7"/>
    <w:rsid w:val="008F781D"/>
    <w:rsid w:val="00901633"/>
    <w:rsid w:val="009020D2"/>
    <w:rsid w:val="00903C00"/>
    <w:rsid w:val="00905048"/>
    <w:rsid w:val="00905054"/>
    <w:rsid w:val="009059CF"/>
    <w:rsid w:val="00905EB3"/>
    <w:rsid w:val="00906153"/>
    <w:rsid w:val="009108C3"/>
    <w:rsid w:val="00911D04"/>
    <w:rsid w:val="0091427E"/>
    <w:rsid w:val="009145DD"/>
    <w:rsid w:val="009145E4"/>
    <w:rsid w:val="00916FF1"/>
    <w:rsid w:val="00917F28"/>
    <w:rsid w:val="0092000A"/>
    <w:rsid w:val="00921665"/>
    <w:rsid w:val="009224F7"/>
    <w:rsid w:val="00922C24"/>
    <w:rsid w:val="00922E95"/>
    <w:rsid w:val="00924CB5"/>
    <w:rsid w:val="009260B8"/>
    <w:rsid w:val="00927A3D"/>
    <w:rsid w:val="00930C58"/>
    <w:rsid w:val="00930F47"/>
    <w:rsid w:val="00930F71"/>
    <w:rsid w:val="009323E0"/>
    <w:rsid w:val="00932482"/>
    <w:rsid w:val="0093253A"/>
    <w:rsid w:val="00932BB3"/>
    <w:rsid w:val="00935EAE"/>
    <w:rsid w:val="0093603B"/>
    <w:rsid w:val="00936B73"/>
    <w:rsid w:val="00937771"/>
    <w:rsid w:val="00937F62"/>
    <w:rsid w:val="00943ADC"/>
    <w:rsid w:val="00944A26"/>
    <w:rsid w:val="0095186F"/>
    <w:rsid w:val="00953156"/>
    <w:rsid w:val="0095446F"/>
    <w:rsid w:val="00954D95"/>
    <w:rsid w:val="00954F42"/>
    <w:rsid w:val="00955412"/>
    <w:rsid w:val="0095569C"/>
    <w:rsid w:val="009556AC"/>
    <w:rsid w:val="00956364"/>
    <w:rsid w:val="00957192"/>
    <w:rsid w:val="00957220"/>
    <w:rsid w:val="009572A1"/>
    <w:rsid w:val="00957D19"/>
    <w:rsid w:val="00960BA4"/>
    <w:rsid w:val="00961BBB"/>
    <w:rsid w:val="00972B63"/>
    <w:rsid w:val="00973FD5"/>
    <w:rsid w:val="00974372"/>
    <w:rsid w:val="009745AC"/>
    <w:rsid w:val="0097557A"/>
    <w:rsid w:val="009755CE"/>
    <w:rsid w:val="00980254"/>
    <w:rsid w:val="009828A8"/>
    <w:rsid w:val="009875ED"/>
    <w:rsid w:val="00987EB3"/>
    <w:rsid w:val="0099021A"/>
    <w:rsid w:val="009906D2"/>
    <w:rsid w:val="00993B8F"/>
    <w:rsid w:val="009941E1"/>
    <w:rsid w:val="00995A2F"/>
    <w:rsid w:val="009977C4"/>
    <w:rsid w:val="00997B0B"/>
    <w:rsid w:val="009A1427"/>
    <w:rsid w:val="009A29C7"/>
    <w:rsid w:val="009A32D0"/>
    <w:rsid w:val="009A3F7A"/>
    <w:rsid w:val="009A41D6"/>
    <w:rsid w:val="009A5EB6"/>
    <w:rsid w:val="009A6036"/>
    <w:rsid w:val="009B043D"/>
    <w:rsid w:val="009B0C3B"/>
    <w:rsid w:val="009B1229"/>
    <w:rsid w:val="009B2169"/>
    <w:rsid w:val="009B24CB"/>
    <w:rsid w:val="009B2A56"/>
    <w:rsid w:val="009B2DEB"/>
    <w:rsid w:val="009B4299"/>
    <w:rsid w:val="009B54A1"/>
    <w:rsid w:val="009B5B64"/>
    <w:rsid w:val="009B6152"/>
    <w:rsid w:val="009B7FC4"/>
    <w:rsid w:val="009C03D9"/>
    <w:rsid w:val="009C2A1F"/>
    <w:rsid w:val="009C3902"/>
    <w:rsid w:val="009C3D48"/>
    <w:rsid w:val="009C480D"/>
    <w:rsid w:val="009C6919"/>
    <w:rsid w:val="009C6DB1"/>
    <w:rsid w:val="009C7139"/>
    <w:rsid w:val="009C762D"/>
    <w:rsid w:val="009D5BAB"/>
    <w:rsid w:val="009D72A5"/>
    <w:rsid w:val="009D74A2"/>
    <w:rsid w:val="009D7A71"/>
    <w:rsid w:val="009E082E"/>
    <w:rsid w:val="009E0912"/>
    <w:rsid w:val="009E0D52"/>
    <w:rsid w:val="009E127D"/>
    <w:rsid w:val="009E1A76"/>
    <w:rsid w:val="009E28B9"/>
    <w:rsid w:val="009E2A0F"/>
    <w:rsid w:val="009E3016"/>
    <w:rsid w:val="009E3E82"/>
    <w:rsid w:val="009E54E1"/>
    <w:rsid w:val="009E7E9A"/>
    <w:rsid w:val="009F172F"/>
    <w:rsid w:val="009F26A2"/>
    <w:rsid w:val="009F2F80"/>
    <w:rsid w:val="009F3FCA"/>
    <w:rsid w:val="009F43EB"/>
    <w:rsid w:val="009F4C22"/>
    <w:rsid w:val="009F5701"/>
    <w:rsid w:val="009F5AC4"/>
    <w:rsid w:val="009F624C"/>
    <w:rsid w:val="009F7419"/>
    <w:rsid w:val="00A01BB5"/>
    <w:rsid w:val="00A0259B"/>
    <w:rsid w:val="00A02BD2"/>
    <w:rsid w:val="00A03225"/>
    <w:rsid w:val="00A0407F"/>
    <w:rsid w:val="00A050AA"/>
    <w:rsid w:val="00A054F5"/>
    <w:rsid w:val="00A07046"/>
    <w:rsid w:val="00A10002"/>
    <w:rsid w:val="00A10774"/>
    <w:rsid w:val="00A109D1"/>
    <w:rsid w:val="00A10FD4"/>
    <w:rsid w:val="00A110C8"/>
    <w:rsid w:val="00A11A86"/>
    <w:rsid w:val="00A1257D"/>
    <w:rsid w:val="00A12708"/>
    <w:rsid w:val="00A12BC4"/>
    <w:rsid w:val="00A1304D"/>
    <w:rsid w:val="00A13435"/>
    <w:rsid w:val="00A13A0D"/>
    <w:rsid w:val="00A13E57"/>
    <w:rsid w:val="00A152B9"/>
    <w:rsid w:val="00A152FC"/>
    <w:rsid w:val="00A167FC"/>
    <w:rsid w:val="00A16FA6"/>
    <w:rsid w:val="00A17352"/>
    <w:rsid w:val="00A17CA1"/>
    <w:rsid w:val="00A21495"/>
    <w:rsid w:val="00A22BEA"/>
    <w:rsid w:val="00A2407B"/>
    <w:rsid w:val="00A249D6"/>
    <w:rsid w:val="00A252DE"/>
    <w:rsid w:val="00A252F6"/>
    <w:rsid w:val="00A2733D"/>
    <w:rsid w:val="00A27B8E"/>
    <w:rsid w:val="00A30BA6"/>
    <w:rsid w:val="00A32AA7"/>
    <w:rsid w:val="00A33E1D"/>
    <w:rsid w:val="00A367DB"/>
    <w:rsid w:val="00A36CB6"/>
    <w:rsid w:val="00A36DDB"/>
    <w:rsid w:val="00A37796"/>
    <w:rsid w:val="00A37B85"/>
    <w:rsid w:val="00A407C7"/>
    <w:rsid w:val="00A40820"/>
    <w:rsid w:val="00A412CC"/>
    <w:rsid w:val="00A44943"/>
    <w:rsid w:val="00A4620B"/>
    <w:rsid w:val="00A46784"/>
    <w:rsid w:val="00A517AD"/>
    <w:rsid w:val="00A527F9"/>
    <w:rsid w:val="00A52B07"/>
    <w:rsid w:val="00A5342C"/>
    <w:rsid w:val="00A5387E"/>
    <w:rsid w:val="00A53E98"/>
    <w:rsid w:val="00A545F8"/>
    <w:rsid w:val="00A5499F"/>
    <w:rsid w:val="00A54D33"/>
    <w:rsid w:val="00A551FF"/>
    <w:rsid w:val="00A55C9E"/>
    <w:rsid w:val="00A56732"/>
    <w:rsid w:val="00A56DC2"/>
    <w:rsid w:val="00A61729"/>
    <w:rsid w:val="00A621B1"/>
    <w:rsid w:val="00A63490"/>
    <w:rsid w:val="00A636EA"/>
    <w:rsid w:val="00A639B9"/>
    <w:rsid w:val="00A6510B"/>
    <w:rsid w:val="00A65B2C"/>
    <w:rsid w:val="00A66E81"/>
    <w:rsid w:val="00A6797A"/>
    <w:rsid w:val="00A67B36"/>
    <w:rsid w:val="00A70F61"/>
    <w:rsid w:val="00A713E4"/>
    <w:rsid w:val="00A720F3"/>
    <w:rsid w:val="00A764DD"/>
    <w:rsid w:val="00A76E7C"/>
    <w:rsid w:val="00A77CD6"/>
    <w:rsid w:val="00A77E4B"/>
    <w:rsid w:val="00A77FF7"/>
    <w:rsid w:val="00A8005E"/>
    <w:rsid w:val="00A8127A"/>
    <w:rsid w:val="00A83374"/>
    <w:rsid w:val="00A840A2"/>
    <w:rsid w:val="00A85858"/>
    <w:rsid w:val="00A86DA2"/>
    <w:rsid w:val="00A87684"/>
    <w:rsid w:val="00A90A1F"/>
    <w:rsid w:val="00A91294"/>
    <w:rsid w:val="00A929ED"/>
    <w:rsid w:val="00A92C0A"/>
    <w:rsid w:val="00A93719"/>
    <w:rsid w:val="00A94933"/>
    <w:rsid w:val="00A94F88"/>
    <w:rsid w:val="00A9620A"/>
    <w:rsid w:val="00A97040"/>
    <w:rsid w:val="00AA047F"/>
    <w:rsid w:val="00AA0F73"/>
    <w:rsid w:val="00AA1025"/>
    <w:rsid w:val="00AA23E2"/>
    <w:rsid w:val="00AA41D2"/>
    <w:rsid w:val="00AA4569"/>
    <w:rsid w:val="00AA5CC4"/>
    <w:rsid w:val="00AA625B"/>
    <w:rsid w:val="00AB044B"/>
    <w:rsid w:val="00AB067A"/>
    <w:rsid w:val="00AB185D"/>
    <w:rsid w:val="00AB26F8"/>
    <w:rsid w:val="00AB2724"/>
    <w:rsid w:val="00AB2AD0"/>
    <w:rsid w:val="00AB3C82"/>
    <w:rsid w:val="00AB4827"/>
    <w:rsid w:val="00AB49C0"/>
    <w:rsid w:val="00AB7DA9"/>
    <w:rsid w:val="00AC1CEA"/>
    <w:rsid w:val="00AC24B9"/>
    <w:rsid w:val="00AC545A"/>
    <w:rsid w:val="00AC5D4B"/>
    <w:rsid w:val="00AC68AF"/>
    <w:rsid w:val="00AC763C"/>
    <w:rsid w:val="00AC7BAE"/>
    <w:rsid w:val="00AD0F62"/>
    <w:rsid w:val="00AD1F5A"/>
    <w:rsid w:val="00AD30E3"/>
    <w:rsid w:val="00AD396D"/>
    <w:rsid w:val="00AD4AA7"/>
    <w:rsid w:val="00AD4AFB"/>
    <w:rsid w:val="00AD5427"/>
    <w:rsid w:val="00AD54D5"/>
    <w:rsid w:val="00AD5A1B"/>
    <w:rsid w:val="00AD742C"/>
    <w:rsid w:val="00AD7587"/>
    <w:rsid w:val="00AE19DF"/>
    <w:rsid w:val="00AE2D8D"/>
    <w:rsid w:val="00AE3AC1"/>
    <w:rsid w:val="00AE40AA"/>
    <w:rsid w:val="00AE5E6C"/>
    <w:rsid w:val="00AE5EAD"/>
    <w:rsid w:val="00AE6A2D"/>
    <w:rsid w:val="00AE6FCC"/>
    <w:rsid w:val="00AE7290"/>
    <w:rsid w:val="00AF025D"/>
    <w:rsid w:val="00AF038A"/>
    <w:rsid w:val="00AF0432"/>
    <w:rsid w:val="00AF06F8"/>
    <w:rsid w:val="00AF1821"/>
    <w:rsid w:val="00AF20E6"/>
    <w:rsid w:val="00AF315C"/>
    <w:rsid w:val="00AF4337"/>
    <w:rsid w:val="00AF575D"/>
    <w:rsid w:val="00AF69D9"/>
    <w:rsid w:val="00AF7941"/>
    <w:rsid w:val="00AF7A9D"/>
    <w:rsid w:val="00AF7DE3"/>
    <w:rsid w:val="00AF7F37"/>
    <w:rsid w:val="00B01056"/>
    <w:rsid w:val="00B01489"/>
    <w:rsid w:val="00B02A3C"/>
    <w:rsid w:val="00B03818"/>
    <w:rsid w:val="00B04C68"/>
    <w:rsid w:val="00B04F2D"/>
    <w:rsid w:val="00B05E22"/>
    <w:rsid w:val="00B063BC"/>
    <w:rsid w:val="00B11655"/>
    <w:rsid w:val="00B12476"/>
    <w:rsid w:val="00B139BD"/>
    <w:rsid w:val="00B142C6"/>
    <w:rsid w:val="00B144D0"/>
    <w:rsid w:val="00B14A9D"/>
    <w:rsid w:val="00B14FD8"/>
    <w:rsid w:val="00B1534E"/>
    <w:rsid w:val="00B15351"/>
    <w:rsid w:val="00B1583F"/>
    <w:rsid w:val="00B15B97"/>
    <w:rsid w:val="00B15C98"/>
    <w:rsid w:val="00B15C9E"/>
    <w:rsid w:val="00B16F3D"/>
    <w:rsid w:val="00B20610"/>
    <w:rsid w:val="00B21040"/>
    <w:rsid w:val="00B217C8"/>
    <w:rsid w:val="00B21F3C"/>
    <w:rsid w:val="00B22524"/>
    <w:rsid w:val="00B22D4C"/>
    <w:rsid w:val="00B22FF6"/>
    <w:rsid w:val="00B233BD"/>
    <w:rsid w:val="00B23D5A"/>
    <w:rsid w:val="00B244F8"/>
    <w:rsid w:val="00B25C85"/>
    <w:rsid w:val="00B26072"/>
    <w:rsid w:val="00B261BE"/>
    <w:rsid w:val="00B27D45"/>
    <w:rsid w:val="00B3052C"/>
    <w:rsid w:val="00B30964"/>
    <w:rsid w:val="00B313AD"/>
    <w:rsid w:val="00B322FF"/>
    <w:rsid w:val="00B36164"/>
    <w:rsid w:val="00B36B22"/>
    <w:rsid w:val="00B37CC2"/>
    <w:rsid w:val="00B40328"/>
    <w:rsid w:val="00B406DF"/>
    <w:rsid w:val="00B407EC"/>
    <w:rsid w:val="00B4095A"/>
    <w:rsid w:val="00B41C4C"/>
    <w:rsid w:val="00B42192"/>
    <w:rsid w:val="00B434B0"/>
    <w:rsid w:val="00B442BE"/>
    <w:rsid w:val="00B44540"/>
    <w:rsid w:val="00B447F8"/>
    <w:rsid w:val="00B44D2F"/>
    <w:rsid w:val="00B45B57"/>
    <w:rsid w:val="00B47C9A"/>
    <w:rsid w:val="00B52000"/>
    <w:rsid w:val="00B521A8"/>
    <w:rsid w:val="00B522EA"/>
    <w:rsid w:val="00B55056"/>
    <w:rsid w:val="00B555FA"/>
    <w:rsid w:val="00B56AD5"/>
    <w:rsid w:val="00B57155"/>
    <w:rsid w:val="00B65997"/>
    <w:rsid w:val="00B65B92"/>
    <w:rsid w:val="00B65F7D"/>
    <w:rsid w:val="00B70277"/>
    <w:rsid w:val="00B73794"/>
    <w:rsid w:val="00B741EE"/>
    <w:rsid w:val="00B744A4"/>
    <w:rsid w:val="00B74C4D"/>
    <w:rsid w:val="00B752F8"/>
    <w:rsid w:val="00B7535C"/>
    <w:rsid w:val="00B75647"/>
    <w:rsid w:val="00B76DB6"/>
    <w:rsid w:val="00B7714A"/>
    <w:rsid w:val="00B774BB"/>
    <w:rsid w:val="00B801BD"/>
    <w:rsid w:val="00B8132C"/>
    <w:rsid w:val="00B81971"/>
    <w:rsid w:val="00B831A4"/>
    <w:rsid w:val="00B83961"/>
    <w:rsid w:val="00B85097"/>
    <w:rsid w:val="00B87698"/>
    <w:rsid w:val="00B876D8"/>
    <w:rsid w:val="00B87718"/>
    <w:rsid w:val="00B90499"/>
    <w:rsid w:val="00B90592"/>
    <w:rsid w:val="00B907E6"/>
    <w:rsid w:val="00B91FF9"/>
    <w:rsid w:val="00B92944"/>
    <w:rsid w:val="00B92A4B"/>
    <w:rsid w:val="00B932B9"/>
    <w:rsid w:val="00B939D6"/>
    <w:rsid w:val="00B97C6F"/>
    <w:rsid w:val="00BA01AD"/>
    <w:rsid w:val="00BA17A4"/>
    <w:rsid w:val="00BA2CA6"/>
    <w:rsid w:val="00BA557E"/>
    <w:rsid w:val="00BA5C60"/>
    <w:rsid w:val="00BA7746"/>
    <w:rsid w:val="00BB0216"/>
    <w:rsid w:val="00BB1277"/>
    <w:rsid w:val="00BB1430"/>
    <w:rsid w:val="00BB1794"/>
    <w:rsid w:val="00BB1E21"/>
    <w:rsid w:val="00BB2783"/>
    <w:rsid w:val="00BB2BF0"/>
    <w:rsid w:val="00BB320C"/>
    <w:rsid w:val="00BB33D4"/>
    <w:rsid w:val="00BB3CEF"/>
    <w:rsid w:val="00BB3FB8"/>
    <w:rsid w:val="00BB42E2"/>
    <w:rsid w:val="00BB4C25"/>
    <w:rsid w:val="00BB7A70"/>
    <w:rsid w:val="00BB7DDF"/>
    <w:rsid w:val="00BC0B37"/>
    <w:rsid w:val="00BC0E4F"/>
    <w:rsid w:val="00BC0EFB"/>
    <w:rsid w:val="00BC5118"/>
    <w:rsid w:val="00BC5232"/>
    <w:rsid w:val="00BC72D0"/>
    <w:rsid w:val="00BC7BFC"/>
    <w:rsid w:val="00BD07D5"/>
    <w:rsid w:val="00BD19DC"/>
    <w:rsid w:val="00BD4A49"/>
    <w:rsid w:val="00BD52CD"/>
    <w:rsid w:val="00BD571E"/>
    <w:rsid w:val="00BD64EF"/>
    <w:rsid w:val="00BE0451"/>
    <w:rsid w:val="00BE0972"/>
    <w:rsid w:val="00BE13AB"/>
    <w:rsid w:val="00BE1682"/>
    <w:rsid w:val="00BE328D"/>
    <w:rsid w:val="00BE4EBA"/>
    <w:rsid w:val="00BE67BE"/>
    <w:rsid w:val="00BE689D"/>
    <w:rsid w:val="00BE6D63"/>
    <w:rsid w:val="00BF2B7B"/>
    <w:rsid w:val="00BF3077"/>
    <w:rsid w:val="00BF49F9"/>
    <w:rsid w:val="00BF5160"/>
    <w:rsid w:val="00BF58FA"/>
    <w:rsid w:val="00BF7FD7"/>
    <w:rsid w:val="00C00E92"/>
    <w:rsid w:val="00C01C9B"/>
    <w:rsid w:val="00C0360B"/>
    <w:rsid w:val="00C03C39"/>
    <w:rsid w:val="00C05AC4"/>
    <w:rsid w:val="00C07957"/>
    <w:rsid w:val="00C07A62"/>
    <w:rsid w:val="00C11366"/>
    <w:rsid w:val="00C115DE"/>
    <w:rsid w:val="00C12A4F"/>
    <w:rsid w:val="00C12AC1"/>
    <w:rsid w:val="00C13EDB"/>
    <w:rsid w:val="00C1413E"/>
    <w:rsid w:val="00C14721"/>
    <w:rsid w:val="00C17A21"/>
    <w:rsid w:val="00C21064"/>
    <w:rsid w:val="00C21892"/>
    <w:rsid w:val="00C22028"/>
    <w:rsid w:val="00C2296E"/>
    <w:rsid w:val="00C22ACE"/>
    <w:rsid w:val="00C22FE5"/>
    <w:rsid w:val="00C23ABA"/>
    <w:rsid w:val="00C25903"/>
    <w:rsid w:val="00C25A83"/>
    <w:rsid w:val="00C316F0"/>
    <w:rsid w:val="00C324B5"/>
    <w:rsid w:val="00C32917"/>
    <w:rsid w:val="00C34371"/>
    <w:rsid w:val="00C34850"/>
    <w:rsid w:val="00C3648F"/>
    <w:rsid w:val="00C365A0"/>
    <w:rsid w:val="00C4102D"/>
    <w:rsid w:val="00C42301"/>
    <w:rsid w:val="00C42CEF"/>
    <w:rsid w:val="00C42D05"/>
    <w:rsid w:val="00C43B81"/>
    <w:rsid w:val="00C44619"/>
    <w:rsid w:val="00C44B0F"/>
    <w:rsid w:val="00C454BA"/>
    <w:rsid w:val="00C46840"/>
    <w:rsid w:val="00C46AEC"/>
    <w:rsid w:val="00C4740D"/>
    <w:rsid w:val="00C47B6E"/>
    <w:rsid w:val="00C507D5"/>
    <w:rsid w:val="00C50936"/>
    <w:rsid w:val="00C52AAB"/>
    <w:rsid w:val="00C5311A"/>
    <w:rsid w:val="00C546A6"/>
    <w:rsid w:val="00C57211"/>
    <w:rsid w:val="00C57ACE"/>
    <w:rsid w:val="00C57BFD"/>
    <w:rsid w:val="00C6051A"/>
    <w:rsid w:val="00C610DA"/>
    <w:rsid w:val="00C637C5"/>
    <w:rsid w:val="00C64410"/>
    <w:rsid w:val="00C64FAF"/>
    <w:rsid w:val="00C655F2"/>
    <w:rsid w:val="00C65DA7"/>
    <w:rsid w:val="00C66594"/>
    <w:rsid w:val="00C66698"/>
    <w:rsid w:val="00C670FE"/>
    <w:rsid w:val="00C71382"/>
    <w:rsid w:val="00C7379B"/>
    <w:rsid w:val="00C74A95"/>
    <w:rsid w:val="00C74F97"/>
    <w:rsid w:val="00C755EF"/>
    <w:rsid w:val="00C76620"/>
    <w:rsid w:val="00C769BF"/>
    <w:rsid w:val="00C76A6F"/>
    <w:rsid w:val="00C7711F"/>
    <w:rsid w:val="00C77B36"/>
    <w:rsid w:val="00C8050E"/>
    <w:rsid w:val="00C816FD"/>
    <w:rsid w:val="00C81C45"/>
    <w:rsid w:val="00C8647A"/>
    <w:rsid w:val="00C868C1"/>
    <w:rsid w:val="00C86DD2"/>
    <w:rsid w:val="00C86F5C"/>
    <w:rsid w:val="00C874A9"/>
    <w:rsid w:val="00C877AA"/>
    <w:rsid w:val="00C90584"/>
    <w:rsid w:val="00C9335B"/>
    <w:rsid w:val="00C933FB"/>
    <w:rsid w:val="00C93518"/>
    <w:rsid w:val="00C93F32"/>
    <w:rsid w:val="00C94F45"/>
    <w:rsid w:val="00C95D58"/>
    <w:rsid w:val="00C95FDB"/>
    <w:rsid w:val="00C96E4B"/>
    <w:rsid w:val="00C970B2"/>
    <w:rsid w:val="00C9711F"/>
    <w:rsid w:val="00CA270F"/>
    <w:rsid w:val="00CA2F0B"/>
    <w:rsid w:val="00CA3362"/>
    <w:rsid w:val="00CA49CE"/>
    <w:rsid w:val="00CA53F0"/>
    <w:rsid w:val="00CA577C"/>
    <w:rsid w:val="00CA5D12"/>
    <w:rsid w:val="00CA6929"/>
    <w:rsid w:val="00CA7E30"/>
    <w:rsid w:val="00CB3594"/>
    <w:rsid w:val="00CB37B6"/>
    <w:rsid w:val="00CB586A"/>
    <w:rsid w:val="00CB58EB"/>
    <w:rsid w:val="00CB6A89"/>
    <w:rsid w:val="00CB6E7C"/>
    <w:rsid w:val="00CB6FF2"/>
    <w:rsid w:val="00CC013C"/>
    <w:rsid w:val="00CC0465"/>
    <w:rsid w:val="00CC072F"/>
    <w:rsid w:val="00CC2AFC"/>
    <w:rsid w:val="00CC304F"/>
    <w:rsid w:val="00CC32ED"/>
    <w:rsid w:val="00CC6559"/>
    <w:rsid w:val="00CD0D5D"/>
    <w:rsid w:val="00CD1CB7"/>
    <w:rsid w:val="00CD27D7"/>
    <w:rsid w:val="00CD3608"/>
    <w:rsid w:val="00CD4332"/>
    <w:rsid w:val="00CD563B"/>
    <w:rsid w:val="00CD61B3"/>
    <w:rsid w:val="00CD70C6"/>
    <w:rsid w:val="00CD76CA"/>
    <w:rsid w:val="00CD7AAA"/>
    <w:rsid w:val="00CE06B9"/>
    <w:rsid w:val="00CE14B1"/>
    <w:rsid w:val="00CE2911"/>
    <w:rsid w:val="00CE2D55"/>
    <w:rsid w:val="00CE3D05"/>
    <w:rsid w:val="00CE4803"/>
    <w:rsid w:val="00CE5190"/>
    <w:rsid w:val="00CE5BAC"/>
    <w:rsid w:val="00CE5CB9"/>
    <w:rsid w:val="00CF0208"/>
    <w:rsid w:val="00CF25D9"/>
    <w:rsid w:val="00CF41A9"/>
    <w:rsid w:val="00CF532D"/>
    <w:rsid w:val="00CF60E2"/>
    <w:rsid w:val="00CF6927"/>
    <w:rsid w:val="00CF741A"/>
    <w:rsid w:val="00D00552"/>
    <w:rsid w:val="00D00926"/>
    <w:rsid w:val="00D0095D"/>
    <w:rsid w:val="00D0096F"/>
    <w:rsid w:val="00D020BA"/>
    <w:rsid w:val="00D021FA"/>
    <w:rsid w:val="00D0223B"/>
    <w:rsid w:val="00D0232A"/>
    <w:rsid w:val="00D0295E"/>
    <w:rsid w:val="00D050E0"/>
    <w:rsid w:val="00D053BB"/>
    <w:rsid w:val="00D06E29"/>
    <w:rsid w:val="00D06E82"/>
    <w:rsid w:val="00D07616"/>
    <w:rsid w:val="00D124DC"/>
    <w:rsid w:val="00D129BC"/>
    <w:rsid w:val="00D12FE0"/>
    <w:rsid w:val="00D130A7"/>
    <w:rsid w:val="00D131B5"/>
    <w:rsid w:val="00D1465C"/>
    <w:rsid w:val="00D14C16"/>
    <w:rsid w:val="00D16742"/>
    <w:rsid w:val="00D16CFB"/>
    <w:rsid w:val="00D17787"/>
    <w:rsid w:val="00D17963"/>
    <w:rsid w:val="00D17EF7"/>
    <w:rsid w:val="00D207B7"/>
    <w:rsid w:val="00D20AA7"/>
    <w:rsid w:val="00D21B08"/>
    <w:rsid w:val="00D23508"/>
    <w:rsid w:val="00D23F64"/>
    <w:rsid w:val="00D241C2"/>
    <w:rsid w:val="00D2423C"/>
    <w:rsid w:val="00D252E0"/>
    <w:rsid w:val="00D25672"/>
    <w:rsid w:val="00D303D9"/>
    <w:rsid w:val="00D34532"/>
    <w:rsid w:val="00D347A4"/>
    <w:rsid w:val="00D34D5C"/>
    <w:rsid w:val="00D35180"/>
    <w:rsid w:val="00D369BF"/>
    <w:rsid w:val="00D370FD"/>
    <w:rsid w:val="00D371F1"/>
    <w:rsid w:val="00D40088"/>
    <w:rsid w:val="00D40446"/>
    <w:rsid w:val="00D41312"/>
    <w:rsid w:val="00D41E83"/>
    <w:rsid w:val="00D42A86"/>
    <w:rsid w:val="00D43141"/>
    <w:rsid w:val="00D4314F"/>
    <w:rsid w:val="00D46A24"/>
    <w:rsid w:val="00D473FE"/>
    <w:rsid w:val="00D50F24"/>
    <w:rsid w:val="00D51405"/>
    <w:rsid w:val="00D519C1"/>
    <w:rsid w:val="00D51CA2"/>
    <w:rsid w:val="00D5213C"/>
    <w:rsid w:val="00D538E3"/>
    <w:rsid w:val="00D54969"/>
    <w:rsid w:val="00D56146"/>
    <w:rsid w:val="00D577F3"/>
    <w:rsid w:val="00D61172"/>
    <w:rsid w:val="00D614AA"/>
    <w:rsid w:val="00D61D7D"/>
    <w:rsid w:val="00D63D27"/>
    <w:rsid w:val="00D64079"/>
    <w:rsid w:val="00D6426B"/>
    <w:rsid w:val="00D65A4C"/>
    <w:rsid w:val="00D66378"/>
    <w:rsid w:val="00D66FF4"/>
    <w:rsid w:val="00D67F9C"/>
    <w:rsid w:val="00D714C8"/>
    <w:rsid w:val="00D73451"/>
    <w:rsid w:val="00D74F32"/>
    <w:rsid w:val="00D752E3"/>
    <w:rsid w:val="00D7532D"/>
    <w:rsid w:val="00D7612C"/>
    <w:rsid w:val="00D76CE1"/>
    <w:rsid w:val="00D80BFE"/>
    <w:rsid w:val="00D81398"/>
    <w:rsid w:val="00D82D97"/>
    <w:rsid w:val="00D82DC4"/>
    <w:rsid w:val="00D8475D"/>
    <w:rsid w:val="00D84AAE"/>
    <w:rsid w:val="00D85391"/>
    <w:rsid w:val="00D85AB0"/>
    <w:rsid w:val="00D85D20"/>
    <w:rsid w:val="00D87014"/>
    <w:rsid w:val="00D90939"/>
    <w:rsid w:val="00D9194A"/>
    <w:rsid w:val="00D92F05"/>
    <w:rsid w:val="00D93F98"/>
    <w:rsid w:val="00D94CE7"/>
    <w:rsid w:val="00D9539C"/>
    <w:rsid w:val="00D9686C"/>
    <w:rsid w:val="00DA08EF"/>
    <w:rsid w:val="00DA1BAC"/>
    <w:rsid w:val="00DA3076"/>
    <w:rsid w:val="00DA39E3"/>
    <w:rsid w:val="00DA3C51"/>
    <w:rsid w:val="00DA6102"/>
    <w:rsid w:val="00DA6294"/>
    <w:rsid w:val="00DA7C6B"/>
    <w:rsid w:val="00DB27B3"/>
    <w:rsid w:val="00DB27D6"/>
    <w:rsid w:val="00DB43B1"/>
    <w:rsid w:val="00DB51D7"/>
    <w:rsid w:val="00DB6C5E"/>
    <w:rsid w:val="00DB6F1C"/>
    <w:rsid w:val="00DB7746"/>
    <w:rsid w:val="00DC0576"/>
    <w:rsid w:val="00DC0823"/>
    <w:rsid w:val="00DC0902"/>
    <w:rsid w:val="00DC1E08"/>
    <w:rsid w:val="00DC3E72"/>
    <w:rsid w:val="00DC401D"/>
    <w:rsid w:val="00DC6966"/>
    <w:rsid w:val="00DC73E5"/>
    <w:rsid w:val="00DC7B4E"/>
    <w:rsid w:val="00DD16DF"/>
    <w:rsid w:val="00DD24C3"/>
    <w:rsid w:val="00DD2B2D"/>
    <w:rsid w:val="00DD3091"/>
    <w:rsid w:val="00DD371A"/>
    <w:rsid w:val="00DD3B64"/>
    <w:rsid w:val="00DD4506"/>
    <w:rsid w:val="00DD57BA"/>
    <w:rsid w:val="00DE059E"/>
    <w:rsid w:val="00DE186D"/>
    <w:rsid w:val="00DE35EF"/>
    <w:rsid w:val="00DE377D"/>
    <w:rsid w:val="00DE3EDA"/>
    <w:rsid w:val="00DE4023"/>
    <w:rsid w:val="00DE4332"/>
    <w:rsid w:val="00DE59ED"/>
    <w:rsid w:val="00DE668E"/>
    <w:rsid w:val="00DE7200"/>
    <w:rsid w:val="00DF004E"/>
    <w:rsid w:val="00DF0144"/>
    <w:rsid w:val="00DF0863"/>
    <w:rsid w:val="00DF24F7"/>
    <w:rsid w:val="00DF4581"/>
    <w:rsid w:val="00DF4E17"/>
    <w:rsid w:val="00DF527C"/>
    <w:rsid w:val="00DF54C5"/>
    <w:rsid w:val="00DF7E88"/>
    <w:rsid w:val="00E0094E"/>
    <w:rsid w:val="00E00CDB"/>
    <w:rsid w:val="00E00EA4"/>
    <w:rsid w:val="00E01EFB"/>
    <w:rsid w:val="00E0339B"/>
    <w:rsid w:val="00E04E3A"/>
    <w:rsid w:val="00E0500D"/>
    <w:rsid w:val="00E0652F"/>
    <w:rsid w:val="00E066D5"/>
    <w:rsid w:val="00E074AB"/>
    <w:rsid w:val="00E07A22"/>
    <w:rsid w:val="00E118CD"/>
    <w:rsid w:val="00E11FC5"/>
    <w:rsid w:val="00E12D32"/>
    <w:rsid w:val="00E132EC"/>
    <w:rsid w:val="00E15442"/>
    <w:rsid w:val="00E15A90"/>
    <w:rsid w:val="00E17652"/>
    <w:rsid w:val="00E2288E"/>
    <w:rsid w:val="00E243A3"/>
    <w:rsid w:val="00E244D7"/>
    <w:rsid w:val="00E273A8"/>
    <w:rsid w:val="00E27DEA"/>
    <w:rsid w:val="00E30349"/>
    <w:rsid w:val="00E3173B"/>
    <w:rsid w:val="00E3220E"/>
    <w:rsid w:val="00E325E4"/>
    <w:rsid w:val="00E3277C"/>
    <w:rsid w:val="00E33507"/>
    <w:rsid w:val="00E33A1E"/>
    <w:rsid w:val="00E33F4E"/>
    <w:rsid w:val="00E34A86"/>
    <w:rsid w:val="00E35759"/>
    <w:rsid w:val="00E37325"/>
    <w:rsid w:val="00E37424"/>
    <w:rsid w:val="00E378B8"/>
    <w:rsid w:val="00E4242E"/>
    <w:rsid w:val="00E43590"/>
    <w:rsid w:val="00E438CD"/>
    <w:rsid w:val="00E4433E"/>
    <w:rsid w:val="00E45A3C"/>
    <w:rsid w:val="00E460EB"/>
    <w:rsid w:val="00E46180"/>
    <w:rsid w:val="00E46991"/>
    <w:rsid w:val="00E47061"/>
    <w:rsid w:val="00E4716E"/>
    <w:rsid w:val="00E50AEF"/>
    <w:rsid w:val="00E5110F"/>
    <w:rsid w:val="00E53281"/>
    <w:rsid w:val="00E53DA7"/>
    <w:rsid w:val="00E54F0D"/>
    <w:rsid w:val="00E57033"/>
    <w:rsid w:val="00E57985"/>
    <w:rsid w:val="00E57B31"/>
    <w:rsid w:val="00E60059"/>
    <w:rsid w:val="00E60C0C"/>
    <w:rsid w:val="00E628E7"/>
    <w:rsid w:val="00E6319A"/>
    <w:rsid w:val="00E6406B"/>
    <w:rsid w:val="00E65753"/>
    <w:rsid w:val="00E66622"/>
    <w:rsid w:val="00E66751"/>
    <w:rsid w:val="00E6676C"/>
    <w:rsid w:val="00E66C2B"/>
    <w:rsid w:val="00E6704E"/>
    <w:rsid w:val="00E708C5"/>
    <w:rsid w:val="00E70C81"/>
    <w:rsid w:val="00E70D11"/>
    <w:rsid w:val="00E713B5"/>
    <w:rsid w:val="00E714EB"/>
    <w:rsid w:val="00E71D1F"/>
    <w:rsid w:val="00E71E3B"/>
    <w:rsid w:val="00E72C26"/>
    <w:rsid w:val="00E74A84"/>
    <w:rsid w:val="00E74A97"/>
    <w:rsid w:val="00E7556A"/>
    <w:rsid w:val="00E76C13"/>
    <w:rsid w:val="00E81C26"/>
    <w:rsid w:val="00E81D63"/>
    <w:rsid w:val="00E82214"/>
    <w:rsid w:val="00E836D6"/>
    <w:rsid w:val="00E83FC0"/>
    <w:rsid w:val="00E85513"/>
    <w:rsid w:val="00E85DF3"/>
    <w:rsid w:val="00E862EF"/>
    <w:rsid w:val="00E86540"/>
    <w:rsid w:val="00E93172"/>
    <w:rsid w:val="00E936FD"/>
    <w:rsid w:val="00E9399D"/>
    <w:rsid w:val="00E945C7"/>
    <w:rsid w:val="00E962F2"/>
    <w:rsid w:val="00E96855"/>
    <w:rsid w:val="00E96BC0"/>
    <w:rsid w:val="00E979EE"/>
    <w:rsid w:val="00EA00CC"/>
    <w:rsid w:val="00EA0FBE"/>
    <w:rsid w:val="00EA17F8"/>
    <w:rsid w:val="00EA277F"/>
    <w:rsid w:val="00EA33C4"/>
    <w:rsid w:val="00EA37B1"/>
    <w:rsid w:val="00EA3947"/>
    <w:rsid w:val="00EA4F7D"/>
    <w:rsid w:val="00EA6A86"/>
    <w:rsid w:val="00EA7783"/>
    <w:rsid w:val="00EA7917"/>
    <w:rsid w:val="00EA7D82"/>
    <w:rsid w:val="00EB0C63"/>
    <w:rsid w:val="00EB0EC1"/>
    <w:rsid w:val="00EB1D91"/>
    <w:rsid w:val="00EB2670"/>
    <w:rsid w:val="00EB2EAE"/>
    <w:rsid w:val="00EB3236"/>
    <w:rsid w:val="00EB3841"/>
    <w:rsid w:val="00EB3C00"/>
    <w:rsid w:val="00EB3C27"/>
    <w:rsid w:val="00EB4F2F"/>
    <w:rsid w:val="00EB7B41"/>
    <w:rsid w:val="00EB7E6E"/>
    <w:rsid w:val="00EC0AFA"/>
    <w:rsid w:val="00EC1233"/>
    <w:rsid w:val="00EC138A"/>
    <w:rsid w:val="00EC2199"/>
    <w:rsid w:val="00EC2328"/>
    <w:rsid w:val="00EC2F56"/>
    <w:rsid w:val="00EC3491"/>
    <w:rsid w:val="00EC3E6D"/>
    <w:rsid w:val="00EC6221"/>
    <w:rsid w:val="00EC62FF"/>
    <w:rsid w:val="00EC7B21"/>
    <w:rsid w:val="00ED222A"/>
    <w:rsid w:val="00ED3A21"/>
    <w:rsid w:val="00ED5927"/>
    <w:rsid w:val="00ED73A6"/>
    <w:rsid w:val="00ED78F2"/>
    <w:rsid w:val="00EE035F"/>
    <w:rsid w:val="00EE118C"/>
    <w:rsid w:val="00EE1FF3"/>
    <w:rsid w:val="00EE231D"/>
    <w:rsid w:val="00EE257A"/>
    <w:rsid w:val="00EE2644"/>
    <w:rsid w:val="00EE2AF4"/>
    <w:rsid w:val="00EE3CCF"/>
    <w:rsid w:val="00EE4A35"/>
    <w:rsid w:val="00EE62A2"/>
    <w:rsid w:val="00EE6BF5"/>
    <w:rsid w:val="00EE71B0"/>
    <w:rsid w:val="00EF0AF6"/>
    <w:rsid w:val="00EF2F7F"/>
    <w:rsid w:val="00EF30B6"/>
    <w:rsid w:val="00EF5B0E"/>
    <w:rsid w:val="00EF6BC7"/>
    <w:rsid w:val="00EF721A"/>
    <w:rsid w:val="00EF7B5D"/>
    <w:rsid w:val="00F007DA"/>
    <w:rsid w:val="00F0098A"/>
    <w:rsid w:val="00F02EBA"/>
    <w:rsid w:val="00F033C4"/>
    <w:rsid w:val="00F05BF2"/>
    <w:rsid w:val="00F079FB"/>
    <w:rsid w:val="00F07D7B"/>
    <w:rsid w:val="00F110A4"/>
    <w:rsid w:val="00F11451"/>
    <w:rsid w:val="00F11E85"/>
    <w:rsid w:val="00F12327"/>
    <w:rsid w:val="00F12B0A"/>
    <w:rsid w:val="00F133D0"/>
    <w:rsid w:val="00F14229"/>
    <w:rsid w:val="00F14AD7"/>
    <w:rsid w:val="00F153A5"/>
    <w:rsid w:val="00F16135"/>
    <w:rsid w:val="00F179FF"/>
    <w:rsid w:val="00F22653"/>
    <w:rsid w:val="00F22776"/>
    <w:rsid w:val="00F23732"/>
    <w:rsid w:val="00F24238"/>
    <w:rsid w:val="00F2539C"/>
    <w:rsid w:val="00F2620A"/>
    <w:rsid w:val="00F272AC"/>
    <w:rsid w:val="00F27CC8"/>
    <w:rsid w:val="00F3036F"/>
    <w:rsid w:val="00F31289"/>
    <w:rsid w:val="00F32016"/>
    <w:rsid w:val="00F32384"/>
    <w:rsid w:val="00F32950"/>
    <w:rsid w:val="00F33003"/>
    <w:rsid w:val="00F33298"/>
    <w:rsid w:val="00F337CB"/>
    <w:rsid w:val="00F339DD"/>
    <w:rsid w:val="00F34779"/>
    <w:rsid w:val="00F349F3"/>
    <w:rsid w:val="00F352F0"/>
    <w:rsid w:val="00F36979"/>
    <w:rsid w:val="00F36D33"/>
    <w:rsid w:val="00F3715E"/>
    <w:rsid w:val="00F37C4A"/>
    <w:rsid w:val="00F416E3"/>
    <w:rsid w:val="00F418EC"/>
    <w:rsid w:val="00F44A34"/>
    <w:rsid w:val="00F455CF"/>
    <w:rsid w:val="00F45B65"/>
    <w:rsid w:val="00F4701C"/>
    <w:rsid w:val="00F50114"/>
    <w:rsid w:val="00F52813"/>
    <w:rsid w:val="00F55680"/>
    <w:rsid w:val="00F55806"/>
    <w:rsid w:val="00F61CBA"/>
    <w:rsid w:val="00F63151"/>
    <w:rsid w:val="00F639B6"/>
    <w:rsid w:val="00F65832"/>
    <w:rsid w:val="00F66482"/>
    <w:rsid w:val="00F667FD"/>
    <w:rsid w:val="00F66B2F"/>
    <w:rsid w:val="00F716D9"/>
    <w:rsid w:val="00F72AED"/>
    <w:rsid w:val="00F737D3"/>
    <w:rsid w:val="00F73884"/>
    <w:rsid w:val="00F7524C"/>
    <w:rsid w:val="00F75454"/>
    <w:rsid w:val="00F75F98"/>
    <w:rsid w:val="00F77CCD"/>
    <w:rsid w:val="00F80CAF"/>
    <w:rsid w:val="00F81851"/>
    <w:rsid w:val="00F81C64"/>
    <w:rsid w:val="00F83373"/>
    <w:rsid w:val="00F83B19"/>
    <w:rsid w:val="00F83F05"/>
    <w:rsid w:val="00F86A2A"/>
    <w:rsid w:val="00F9018D"/>
    <w:rsid w:val="00F907BD"/>
    <w:rsid w:val="00F9080D"/>
    <w:rsid w:val="00F918DD"/>
    <w:rsid w:val="00F9235E"/>
    <w:rsid w:val="00F93C24"/>
    <w:rsid w:val="00F94020"/>
    <w:rsid w:val="00F9448E"/>
    <w:rsid w:val="00F94660"/>
    <w:rsid w:val="00F948EF"/>
    <w:rsid w:val="00F95435"/>
    <w:rsid w:val="00F9697A"/>
    <w:rsid w:val="00FA1DAF"/>
    <w:rsid w:val="00FA317B"/>
    <w:rsid w:val="00FA33A1"/>
    <w:rsid w:val="00FA3B8F"/>
    <w:rsid w:val="00FA6B8B"/>
    <w:rsid w:val="00FB1CC0"/>
    <w:rsid w:val="00FB1D74"/>
    <w:rsid w:val="00FB3C20"/>
    <w:rsid w:val="00FB4828"/>
    <w:rsid w:val="00FB5563"/>
    <w:rsid w:val="00FC0310"/>
    <w:rsid w:val="00FC1D23"/>
    <w:rsid w:val="00FC4694"/>
    <w:rsid w:val="00FC4F85"/>
    <w:rsid w:val="00FC5C95"/>
    <w:rsid w:val="00FC5CAE"/>
    <w:rsid w:val="00FC68DD"/>
    <w:rsid w:val="00FC7481"/>
    <w:rsid w:val="00FD0B99"/>
    <w:rsid w:val="00FD1BF6"/>
    <w:rsid w:val="00FD1CEB"/>
    <w:rsid w:val="00FD4B0D"/>
    <w:rsid w:val="00FD623A"/>
    <w:rsid w:val="00FD636B"/>
    <w:rsid w:val="00FE1446"/>
    <w:rsid w:val="00FE22D2"/>
    <w:rsid w:val="00FE282C"/>
    <w:rsid w:val="00FE3DDE"/>
    <w:rsid w:val="00FE50AD"/>
    <w:rsid w:val="00FE5637"/>
    <w:rsid w:val="00FE5A1A"/>
    <w:rsid w:val="00FF036E"/>
    <w:rsid w:val="00FF0E72"/>
    <w:rsid w:val="00FF1B53"/>
    <w:rsid w:val="00FF2845"/>
    <w:rsid w:val="00FF3732"/>
    <w:rsid w:val="00FF4035"/>
    <w:rsid w:val="00FF4C96"/>
    <w:rsid w:val="00FF5661"/>
    <w:rsid w:val="00FF64F5"/>
    <w:rsid w:val="00FF6915"/>
    <w:rsid w:val="00FF7C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15E3"/>
  <w15:chartTrackingRefBased/>
  <w15:docId w15:val="{4CE1DA4E-004E-45D1-AA0C-8C04E5B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82"/>
    <w:rPr>
      <w:rFonts w:ascii="Times New Roman" w:eastAsia="Times New Roman" w:hAnsi="Times New Roman"/>
      <w:sz w:val="24"/>
      <w:szCs w:val="24"/>
    </w:rPr>
  </w:style>
  <w:style w:type="paragraph" w:styleId="1">
    <w:name w:val="heading 1"/>
    <w:basedOn w:val="a"/>
    <w:next w:val="a"/>
    <w:link w:val="10"/>
    <w:uiPriority w:val="9"/>
    <w:qFormat/>
    <w:rsid w:val="000D3685"/>
    <w:pPr>
      <w:spacing w:line="365" w:lineRule="auto"/>
      <w:ind w:firstLine="709"/>
      <w:jc w:val="both"/>
      <w:outlineLvl w:val="0"/>
    </w:pPr>
    <w:rPr>
      <w:i/>
      <w:sz w:val="28"/>
      <w:szCs w:val="28"/>
      <w:lang w:eastAsia="ru-RU"/>
    </w:rPr>
  </w:style>
  <w:style w:type="paragraph" w:styleId="2">
    <w:name w:val="heading 2"/>
    <w:basedOn w:val="a0"/>
    <w:next w:val="a"/>
    <w:link w:val="20"/>
    <w:uiPriority w:val="9"/>
    <w:unhideWhenUsed/>
    <w:qFormat/>
    <w:rsid w:val="000D3685"/>
    <w:pPr>
      <w:spacing w:line="348" w:lineRule="auto"/>
      <w:ind w:firstLine="709"/>
      <w:jc w:val="both"/>
      <w:outlineLvl w:val="1"/>
    </w:pPr>
    <w:rPr>
      <w:i/>
      <w:sz w:val="28"/>
      <w:szCs w:val="28"/>
    </w:rPr>
  </w:style>
  <w:style w:type="paragraph" w:styleId="3">
    <w:name w:val="heading 3"/>
    <w:basedOn w:val="a"/>
    <w:next w:val="a"/>
    <w:link w:val="30"/>
    <w:uiPriority w:val="9"/>
    <w:unhideWhenUsed/>
    <w:qFormat/>
    <w:rsid w:val="00032002"/>
    <w:pPr>
      <w:keepNext/>
      <w:keepLines/>
      <w:spacing w:before="40"/>
      <w:outlineLvl w:val="2"/>
    </w:pPr>
    <w:rPr>
      <w:rFonts w:ascii="Calibri Light" w:hAnsi="Calibri Light"/>
      <w:color w:val="1F4D78"/>
    </w:rPr>
  </w:style>
  <w:style w:type="paragraph" w:styleId="4">
    <w:name w:val="heading 4"/>
    <w:basedOn w:val="a"/>
    <w:next w:val="a"/>
    <w:link w:val="40"/>
    <w:uiPriority w:val="9"/>
    <w:semiHidden/>
    <w:unhideWhenUsed/>
    <w:qFormat/>
    <w:rsid w:val="00316E71"/>
    <w:pPr>
      <w:keepNext/>
      <w:keepLines/>
      <w:spacing w:before="40"/>
      <w:outlineLvl w:val="3"/>
    </w:pPr>
    <w:rPr>
      <w:rFonts w:ascii="Calibri Light" w:hAnsi="Calibri Light"/>
      <w:i/>
      <w:iCs/>
      <w:color w:val="2E74B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замовчуванням"/>
    <w:uiPriority w:val="1"/>
    <w:semiHidden/>
    <w:unhideWhenUsed/>
  </w:style>
  <w:style w:type="paragraph" w:customStyle="1" w:styleId="p1">
    <w:name w:val="p1"/>
    <w:basedOn w:val="a"/>
    <w:rsid w:val="00E76C13"/>
    <w:pPr>
      <w:spacing w:before="100" w:beforeAutospacing="1" w:after="100" w:afterAutospacing="1"/>
    </w:pPr>
    <w:rPr>
      <w:rFonts w:ascii="Arial" w:hAnsi="Arial" w:cs="Arial"/>
      <w:b/>
      <w:bCs/>
      <w:color w:val="000080"/>
      <w:sz w:val="20"/>
      <w:szCs w:val="20"/>
      <w:lang w:val="ru-RU" w:eastAsia="ru-RU"/>
    </w:rPr>
  </w:style>
  <w:style w:type="paragraph" w:styleId="HTML">
    <w:name w:val="HTML Preformatted"/>
    <w:basedOn w:val="a"/>
    <w:link w:val="HTML0"/>
    <w:uiPriority w:val="99"/>
    <w:rsid w:val="00E7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ru-RU"/>
    </w:rPr>
  </w:style>
  <w:style w:type="character" w:customStyle="1" w:styleId="HTML0">
    <w:name w:val="Стандартний HTML Знак"/>
    <w:link w:val="HTML"/>
    <w:uiPriority w:val="99"/>
    <w:rsid w:val="00E76C13"/>
    <w:rPr>
      <w:rFonts w:ascii="Courier New" w:eastAsia="Times New Roman" w:hAnsi="Courier New" w:cs="Courier New"/>
      <w:sz w:val="20"/>
      <w:szCs w:val="20"/>
      <w:lang w:eastAsia="ru-RU"/>
    </w:rPr>
  </w:style>
  <w:style w:type="character" w:customStyle="1" w:styleId="a5">
    <w:name w:val="Основной текст_"/>
    <w:link w:val="11"/>
    <w:uiPriority w:val="99"/>
    <w:locked/>
    <w:rsid w:val="00E76C13"/>
    <w:rPr>
      <w:rFonts w:ascii="Times New Roman" w:hAnsi="Times New Roman"/>
      <w:shd w:val="clear" w:color="auto" w:fill="FFFFFF"/>
    </w:rPr>
  </w:style>
  <w:style w:type="paragraph" w:customStyle="1" w:styleId="11">
    <w:name w:val="Основной текст1"/>
    <w:basedOn w:val="a"/>
    <w:link w:val="a5"/>
    <w:uiPriority w:val="99"/>
    <w:rsid w:val="00E76C13"/>
    <w:pPr>
      <w:widowControl w:val="0"/>
      <w:shd w:val="clear" w:color="auto" w:fill="FFFFFF"/>
      <w:spacing w:line="396" w:lineRule="auto"/>
      <w:ind w:firstLine="400"/>
      <w:jc w:val="both"/>
    </w:pPr>
    <w:rPr>
      <w:rFonts w:eastAsia="Calibri"/>
      <w:sz w:val="20"/>
      <w:szCs w:val="20"/>
      <w:lang w:val="x-none" w:eastAsia="x-none"/>
    </w:rPr>
  </w:style>
  <w:style w:type="character" w:styleId="a6">
    <w:name w:val="Hyperlink"/>
    <w:uiPriority w:val="99"/>
    <w:unhideWhenUsed/>
    <w:rsid w:val="00F63151"/>
    <w:rPr>
      <w:color w:val="0563C1"/>
      <w:u w:val="single"/>
    </w:rPr>
  </w:style>
  <w:style w:type="paragraph" w:styleId="a7">
    <w:name w:val="header"/>
    <w:basedOn w:val="a"/>
    <w:link w:val="a8"/>
    <w:unhideWhenUsed/>
    <w:rsid w:val="00A83374"/>
    <w:pPr>
      <w:tabs>
        <w:tab w:val="center" w:pos="4677"/>
        <w:tab w:val="right" w:pos="9355"/>
      </w:tabs>
    </w:pPr>
  </w:style>
  <w:style w:type="character" w:customStyle="1" w:styleId="a8">
    <w:name w:val="Верхній колонтитул Знак"/>
    <w:link w:val="a7"/>
    <w:rsid w:val="00A83374"/>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A83374"/>
    <w:pPr>
      <w:tabs>
        <w:tab w:val="center" w:pos="4677"/>
        <w:tab w:val="right" w:pos="9355"/>
      </w:tabs>
    </w:pPr>
  </w:style>
  <w:style w:type="character" w:customStyle="1" w:styleId="aa">
    <w:name w:val="Нижній колонтитул Знак"/>
    <w:link w:val="a9"/>
    <w:uiPriority w:val="99"/>
    <w:rsid w:val="00A83374"/>
    <w:rPr>
      <w:rFonts w:ascii="Times New Roman" w:eastAsia="Times New Roman" w:hAnsi="Times New Roman" w:cs="Times New Roman"/>
      <w:sz w:val="24"/>
      <w:szCs w:val="24"/>
      <w:lang w:val="uk-UA" w:eastAsia="uk-UA"/>
    </w:rPr>
  </w:style>
  <w:style w:type="paragraph" w:styleId="ab">
    <w:name w:val="List Paragraph"/>
    <w:basedOn w:val="a"/>
    <w:uiPriority w:val="34"/>
    <w:qFormat/>
    <w:rsid w:val="004F026F"/>
    <w:pPr>
      <w:ind w:left="720"/>
      <w:contextualSpacing/>
    </w:pPr>
  </w:style>
  <w:style w:type="paragraph" w:styleId="a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d"/>
    <w:uiPriority w:val="99"/>
    <w:unhideWhenUsed/>
    <w:rsid w:val="0031266D"/>
    <w:rPr>
      <w:sz w:val="20"/>
      <w:szCs w:val="20"/>
      <w:lang w:val="x-none" w:eastAsia="ru-RU"/>
    </w:rPr>
  </w:style>
  <w:style w:type="character" w:customStyle="1" w:styleId="ad">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c"/>
    <w:uiPriority w:val="99"/>
    <w:rsid w:val="0031266D"/>
    <w:rPr>
      <w:rFonts w:ascii="Times New Roman" w:eastAsia="Times New Roman" w:hAnsi="Times New Roman" w:cs="Times New Roman"/>
      <w:sz w:val="20"/>
      <w:szCs w:val="20"/>
      <w:lang w:eastAsia="ru-RU"/>
    </w:rPr>
  </w:style>
  <w:style w:type="character" w:styleId="ae">
    <w:name w:val="footnote reference"/>
    <w:uiPriority w:val="99"/>
    <w:rsid w:val="0031266D"/>
    <w:rPr>
      <w:vertAlign w:val="superscript"/>
    </w:rPr>
  </w:style>
  <w:style w:type="paragraph" w:styleId="af">
    <w:name w:val="Balloon Text"/>
    <w:basedOn w:val="a"/>
    <w:link w:val="af0"/>
    <w:uiPriority w:val="99"/>
    <w:semiHidden/>
    <w:unhideWhenUsed/>
    <w:rsid w:val="00FF036E"/>
    <w:rPr>
      <w:rFonts w:ascii="Segoe UI" w:hAnsi="Segoe UI"/>
      <w:sz w:val="18"/>
      <w:szCs w:val="18"/>
    </w:rPr>
  </w:style>
  <w:style w:type="character" w:customStyle="1" w:styleId="af0">
    <w:name w:val="Текст у виносці Знак"/>
    <w:link w:val="af"/>
    <w:uiPriority w:val="99"/>
    <w:semiHidden/>
    <w:rsid w:val="00FF036E"/>
    <w:rPr>
      <w:rFonts w:ascii="Segoe UI" w:eastAsia="Times New Roman" w:hAnsi="Segoe UI" w:cs="Segoe UI"/>
      <w:sz w:val="18"/>
      <w:szCs w:val="18"/>
      <w:lang w:val="uk-UA" w:eastAsia="uk-UA"/>
    </w:rPr>
  </w:style>
  <w:style w:type="character" w:customStyle="1" w:styleId="10">
    <w:name w:val="Заголовок 1 Знак"/>
    <w:link w:val="1"/>
    <w:uiPriority w:val="9"/>
    <w:rsid w:val="000D3685"/>
    <w:rPr>
      <w:rFonts w:ascii="Times New Roman" w:eastAsia="Times New Roman" w:hAnsi="Times New Roman"/>
      <w:i/>
      <w:sz w:val="28"/>
      <w:szCs w:val="28"/>
      <w:lang w:eastAsia="ru-RU"/>
    </w:rPr>
  </w:style>
  <w:style w:type="character" w:customStyle="1" w:styleId="40">
    <w:name w:val="Заголовок 4 Знак"/>
    <w:link w:val="4"/>
    <w:uiPriority w:val="9"/>
    <w:semiHidden/>
    <w:rsid w:val="00316E71"/>
    <w:rPr>
      <w:rFonts w:ascii="Calibri Light" w:eastAsia="Times New Roman" w:hAnsi="Calibri Light" w:cs="Times New Roman"/>
      <w:i/>
      <w:iCs/>
      <w:color w:val="2E74B5"/>
      <w:sz w:val="24"/>
      <w:szCs w:val="24"/>
    </w:rPr>
  </w:style>
  <w:style w:type="paragraph" w:styleId="a0">
    <w:name w:val="Normal (Web)"/>
    <w:basedOn w:val="a"/>
    <w:uiPriority w:val="99"/>
    <w:unhideWhenUsed/>
    <w:rsid w:val="00E3277C"/>
  </w:style>
  <w:style w:type="character" w:customStyle="1" w:styleId="20">
    <w:name w:val="Заголовок 2 Знак"/>
    <w:link w:val="2"/>
    <w:uiPriority w:val="9"/>
    <w:rsid w:val="000D3685"/>
    <w:rPr>
      <w:rFonts w:ascii="Times New Roman" w:eastAsia="Times New Roman" w:hAnsi="Times New Roman"/>
      <w:i/>
      <w:sz w:val="28"/>
      <w:szCs w:val="28"/>
    </w:rPr>
  </w:style>
  <w:style w:type="character" w:customStyle="1" w:styleId="30">
    <w:name w:val="Заголовок 3 Знак"/>
    <w:link w:val="3"/>
    <w:uiPriority w:val="9"/>
    <w:rsid w:val="00032002"/>
    <w:rPr>
      <w:rFonts w:ascii="Calibri Light" w:eastAsia="Times New Roman" w:hAnsi="Calibri Light" w:cs="Times New Roman"/>
      <w:color w:val="1F4D78"/>
      <w:sz w:val="24"/>
      <w:szCs w:val="24"/>
    </w:rPr>
  </w:style>
  <w:style w:type="table" w:styleId="af1">
    <w:name w:val="Table Grid"/>
    <w:basedOn w:val="a2"/>
    <w:uiPriority w:val="39"/>
    <w:rsid w:val="007D3A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72">
      <w:bodyDiv w:val="1"/>
      <w:marLeft w:val="0"/>
      <w:marRight w:val="0"/>
      <w:marTop w:val="0"/>
      <w:marBottom w:val="0"/>
      <w:divBdr>
        <w:top w:val="none" w:sz="0" w:space="0" w:color="auto"/>
        <w:left w:val="none" w:sz="0" w:space="0" w:color="auto"/>
        <w:bottom w:val="none" w:sz="0" w:space="0" w:color="auto"/>
        <w:right w:val="none" w:sz="0" w:space="0" w:color="auto"/>
      </w:divBdr>
    </w:div>
    <w:div w:id="13384483">
      <w:bodyDiv w:val="1"/>
      <w:marLeft w:val="0"/>
      <w:marRight w:val="0"/>
      <w:marTop w:val="0"/>
      <w:marBottom w:val="0"/>
      <w:divBdr>
        <w:top w:val="none" w:sz="0" w:space="0" w:color="auto"/>
        <w:left w:val="none" w:sz="0" w:space="0" w:color="auto"/>
        <w:bottom w:val="none" w:sz="0" w:space="0" w:color="auto"/>
        <w:right w:val="none" w:sz="0" w:space="0" w:color="auto"/>
      </w:divBdr>
    </w:div>
    <w:div w:id="14811670">
      <w:bodyDiv w:val="1"/>
      <w:marLeft w:val="0"/>
      <w:marRight w:val="0"/>
      <w:marTop w:val="0"/>
      <w:marBottom w:val="0"/>
      <w:divBdr>
        <w:top w:val="none" w:sz="0" w:space="0" w:color="auto"/>
        <w:left w:val="none" w:sz="0" w:space="0" w:color="auto"/>
        <w:bottom w:val="none" w:sz="0" w:space="0" w:color="auto"/>
        <w:right w:val="none" w:sz="0" w:space="0" w:color="auto"/>
      </w:divBdr>
    </w:div>
    <w:div w:id="42144894">
      <w:bodyDiv w:val="1"/>
      <w:marLeft w:val="0"/>
      <w:marRight w:val="0"/>
      <w:marTop w:val="0"/>
      <w:marBottom w:val="0"/>
      <w:divBdr>
        <w:top w:val="none" w:sz="0" w:space="0" w:color="auto"/>
        <w:left w:val="none" w:sz="0" w:space="0" w:color="auto"/>
        <w:bottom w:val="none" w:sz="0" w:space="0" w:color="auto"/>
        <w:right w:val="none" w:sz="0" w:space="0" w:color="auto"/>
      </w:divBdr>
    </w:div>
    <w:div w:id="62460512">
      <w:bodyDiv w:val="1"/>
      <w:marLeft w:val="0"/>
      <w:marRight w:val="0"/>
      <w:marTop w:val="0"/>
      <w:marBottom w:val="0"/>
      <w:divBdr>
        <w:top w:val="none" w:sz="0" w:space="0" w:color="auto"/>
        <w:left w:val="none" w:sz="0" w:space="0" w:color="auto"/>
        <w:bottom w:val="none" w:sz="0" w:space="0" w:color="auto"/>
        <w:right w:val="none" w:sz="0" w:space="0" w:color="auto"/>
      </w:divBdr>
    </w:div>
    <w:div w:id="68700999">
      <w:bodyDiv w:val="1"/>
      <w:marLeft w:val="0"/>
      <w:marRight w:val="0"/>
      <w:marTop w:val="0"/>
      <w:marBottom w:val="0"/>
      <w:divBdr>
        <w:top w:val="none" w:sz="0" w:space="0" w:color="auto"/>
        <w:left w:val="none" w:sz="0" w:space="0" w:color="auto"/>
        <w:bottom w:val="none" w:sz="0" w:space="0" w:color="auto"/>
        <w:right w:val="none" w:sz="0" w:space="0" w:color="auto"/>
      </w:divBdr>
    </w:div>
    <w:div w:id="74253408">
      <w:bodyDiv w:val="1"/>
      <w:marLeft w:val="0"/>
      <w:marRight w:val="0"/>
      <w:marTop w:val="0"/>
      <w:marBottom w:val="0"/>
      <w:divBdr>
        <w:top w:val="none" w:sz="0" w:space="0" w:color="auto"/>
        <w:left w:val="none" w:sz="0" w:space="0" w:color="auto"/>
        <w:bottom w:val="none" w:sz="0" w:space="0" w:color="auto"/>
        <w:right w:val="none" w:sz="0" w:space="0" w:color="auto"/>
      </w:divBdr>
    </w:div>
    <w:div w:id="74472608">
      <w:bodyDiv w:val="1"/>
      <w:marLeft w:val="0"/>
      <w:marRight w:val="0"/>
      <w:marTop w:val="0"/>
      <w:marBottom w:val="0"/>
      <w:divBdr>
        <w:top w:val="none" w:sz="0" w:space="0" w:color="auto"/>
        <w:left w:val="none" w:sz="0" w:space="0" w:color="auto"/>
        <w:bottom w:val="none" w:sz="0" w:space="0" w:color="auto"/>
        <w:right w:val="none" w:sz="0" w:space="0" w:color="auto"/>
      </w:divBdr>
    </w:div>
    <w:div w:id="91167042">
      <w:bodyDiv w:val="1"/>
      <w:marLeft w:val="0"/>
      <w:marRight w:val="0"/>
      <w:marTop w:val="0"/>
      <w:marBottom w:val="0"/>
      <w:divBdr>
        <w:top w:val="none" w:sz="0" w:space="0" w:color="auto"/>
        <w:left w:val="none" w:sz="0" w:space="0" w:color="auto"/>
        <w:bottom w:val="none" w:sz="0" w:space="0" w:color="auto"/>
        <w:right w:val="none" w:sz="0" w:space="0" w:color="auto"/>
      </w:divBdr>
    </w:div>
    <w:div w:id="128019195">
      <w:bodyDiv w:val="1"/>
      <w:marLeft w:val="0"/>
      <w:marRight w:val="0"/>
      <w:marTop w:val="0"/>
      <w:marBottom w:val="0"/>
      <w:divBdr>
        <w:top w:val="none" w:sz="0" w:space="0" w:color="auto"/>
        <w:left w:val="none" w:sz="0" w:space="0" w:color="auto"/>
        <w:bottom w:val="none" w:sz="0" w:space="0" w:color="auto"/>
        <w:right w:val="none" w:sz="0" w:space="0" w:color="auto"/>
      </w:divBdr>
    </w:div>
    <w:div w:id="140585896">
      <w:bodyDiv w:val="1"/>
      <w:marLeft w:val="0"/>
      <w:marRight w:val="0"/>
      <w:marTop w:val="0"/>
      <w:marBottom w:val="0"/>
      <w:divBdr>
        <w:top w:val="none" w:sz="0" w:space="0" w:color="auto"/>
        <w:left w:val="none" w:sz="0" w:space="0" w:color="auto"/>
        <w:bottom w:val="none" w:sz="0" w:space="0" w:color="auto"/>
        <w:right w:val="none" w:sz="0" w:space="0" w:color="auto"/>
      </w:divBdr>
    </w:div>
    <w:div w:id="148979670">
      <w:bodyDiv w:val="1"/>
      <w:marLeft w:val="0"/>
      <w:marRight w:val="0"/>
      <w:marTop w:val="0"/>
      <w:marBottom w:val="0"/>
      <w:divBdr>
        <w:top w:val="none" w:sz="0" w:space="0" w:color="auto"/>
        <w:left w:val="none" w:sz="0" w:space="0" w:color="auto"/>
        <w:bottom w:val="none" w:sz="0" w:space="0" w:color="auto"/>
        <w:right w:val="none" w:sz="0" w:space="0" w:color="auto"/>
      </w:divBdr>
    </w:div>
    <w:div w:id="151721987">
      <w:bodyDiv w:val="1"/>
      <w:marLeft w:val="0"/>
      <w:marRight w:val="0"/>
      <w:marTop w:val="0"/>
      <w:marBottom w:val="0"/>
      <w:divBdr>
        <w:top w:val="none" w:sz="0" w:space="0" w:color="auto"/>
        <w:left w:val="none" w:sz="0" w:space="0" w:color="auto"/>
        <w:bottom w:val="none" w:sz="0" w:space="0" w:color="auto"/>
        <w:right w:val="none" w:sz="0" w:space="0" w:color="auto"/>
      </w:divBdr>
    </w:div>
    <w:div w:id="187641280">
      <w:bodyDiv w:val="1"/>
      <w:marLeft w:val="0"/>
      <w:marRight w:val="0"/>
      <w:marTop w:val="0"/>
      <w:marBottom w:val="0"/>
      <w:divBdr>
        <w:top w:val="none" w:sz="0" w:space="0" w:color="auto"/>
        <w:left w:val="none" w:sz="0" w:space="0" w:color="auto"/>
        <w:bottom w:val="none" w:sz="0" w:space="0" w:color="auto"/>
        <w:right w:val="none" w:sz="0" w:space="0" w:color="auto"/>
      </w:divBdr>
    </w:div>
    <w:div w:id="191496887">
      <w:bodyDiv w:val="1"/>
      <w:marLeft w:val="0"/>
      <w:marRight w:val="0"/>
      <w:marTop w:val="0"/>
      <w:marBottom w:val="0"/>
      <w:divBdr>
        <w:top w:val="none" w:sz="0" w:space="0" w:color="auto"/>
        <w:left w:val="none" w:sz="0" w:space="0" w:color="auto"/>
        <w:bottom w:val="none" w:sz="0" w:space="0" w:color="auto"/>
        <w:right w:val="none" w:sz="0" w:space="0" w:color="auto"/>
      </w:divBdr>
    </w:div>
    <w:div w:id="234051958">
      <w:bodyDiv w:val="1"/>
      <w:marLeft w:val="0"/>
      <w:marRight w:val="0"/>
      <w:marTop w:val="0"/>
      <w:marBottom w:val="0"/>
      <w:divBdr>
        <w:top w:val="none" w:sz="0" w:space="0" w:color="auto"/>
        <w:left w:val="none" w:sz="0" w:space="0" w:color="auto"/>
        <w:bottom w:val="none" w:sz="0" w:space="0" w:color="auto"/>
        <w:right w:val="none" w:sz="0" w:space="0" w:color="auto"/>
      </w:divBdr>
    </w:div>
    <w:div w:id="255524965">
      <w:bodyDiv w:val="1"/>
      <w:marLeft w:val="0"/>
      <w:marRight w:val="0"/>
      <w:marTop w:val="0"/>
      <w:marBottom w:val="0"/>
      <w:divBdr>
        <w:top w:val="none" w:sz="0" w:space="0" w:color="auto"/>
        <w:left w:val="none" w:sz="0" w:space="0" w:color="auto"/>
        <w:bottom w:val="none" w:sz="0" w:space="0" w:color="auto"/>
        <w:right w:val="none" w:sz="0" w:space="0" w:color="auto"/>
      </w:divBdr>
    </w:div>
    <w:div w:id="266349662">
      <w:bodyDiv w:val="1"/>
      <w:marLeft w:val="0"/>
      <w:marRight w:val="0"/>
      <w:marTop w:val="0"/>
      <w:marBottom w:val="0"/>
      <w:divBdr>
        <w:top w:val="none" w:sz="0" w:space="0" w:color="auto"/>
        <w:left w:val="none" w:sz="0" w:space="0" w:color="auto"/>
        <w:bottom w:val="none" w:sz="0" w:space="0" w:color="auto"/>
        <w:right w:val="none" w:sz="0" w:space="0" w:color="auto"/>
      </w:divBdr>
    </w:div>
    <w:div w:id="279380684">
      <w:bodyDiv w:val="1"/>
      <w:marLeft w:val="0"/>
      <w:marRight w:val="0"/>
      <w:marTop w:val="0"/>
      <w:marBottom w:val="0"/>
      <w:divBdr>
        <w:top w:val="none" w:sz="0" w:space="0" w:color="auto"/>
        <w:left w:val="none" w:sz="0" w:space="0" w:color="auto"/>
        <w:bottom w:val="none" w:sz="0" w:space="0" w:color="auto"/>
        <w:right w:val="none" w:sz="0" w:space="0" w:color="auto"/>
      </w:divBdr>
    </w:div>
    <w:div w:id="325977538">
      <w:bodyDiv w:val="1"/>
      <w:marLeft w:val="0"/>
      <w:marRight w:val="0"/>
      <w:marTop w:val="0"/>
      <w:marBottom w:val="0"/>
      <w:divBdr>
        <w:top w:val="none" w:sz="0" w:space="0" w:color="auto"/>
        <w:left w:val="none" w:sz="0" w:space="0" w:color="auto"/>
        <w:bottom w:val="none" w:sz="0" w:space="0" w:color="auto"/>
        <w:right w:val="none" w:sz="0" w:space="0" w:color="auto"/>
      </w:divBdr>
    </w:div>
    <w:div w:id="331841494">
      <w:bodyDiv w:val="1"/>
      <w:marLeft w:val="0"/>
      <w:marRight w:val="0"/>
      <w:marTop w:val="0"/>
      <w:marBottom w:val="0"/>
      <w:divBdr>
        <w:top w:val="none" w:sz="0" w:space="0" w:color="auto"/>
        <w:left w:val="none" w:sz="0" w:space="0" w:color="auto"/>
        <w:bottom w:val="none" w:sz="0" w:space="0" w:color="auto"/>
        <w:right w:val="none" w:sz="0" w:space="0" w:color="auto"/>
      </w:divBdr>
    </w:div>
    <w:div w:id="371462971">
      <w:bodyDiv w:val="1"/>
      <w:marLeft w:val="0"/>
      <w:marRight w:val="0"/>
      <w:marTop w:val="0"/>
      <w:marBottom w:val="0"/>
      <w:divBdr>
        <w:top w:val="none" w:sz="0" w:space="0" w:color="auto"/>
        <w:left w:val="none" w:sz="0" w:space="0" w:color="auto"/>
        <w:bottom w:val="none" w:sz="0" w:space="0" w:color="auto"/>
        <w:right w:val="none" w:sz="0" w:space="0" w:color="auto"/>
      </w:divBdr>
    </w:div>
    <w:div w:id="373888101">
      <w:bodyDiv w:val="1"/>
      <w:marLeft w:val="0"/>
      <w:marRight w:val="0"/>
      <w:marTop w:val="0"/>
      <w:marBottom w:val="0"/>
      <w:divBdr>
        <w:top w:val="none" w:sz="0" w:space="0" w:color="auto"/>
        <w:left w:val="none" w:sz="0" w:space="0" w:color="auto"/>
        <w:bottom w:val="none" w:sz="0" w:space="0" w:color="auto"/>
        <w:right w:val="none" w:sz="0" w:space="0" w:color="auto"/>
      </w:divBdr>
    </w:div>
    <w:div w:id="413169804">
      <w:bodyDiv w:val="1"/>
      <w:marLeft w:val="0"/>
      <w:marRight w:val="0"/>
      <w:marTop w:val="0"/>
      <w:marBottom w:val="0"/>
      <w:divBdr>
        <w:top w:val="none" w:sz="0" w:space="0" w:color="auto"/>
        <w:left w:val="none" w:sz="0" w:space="0" w:color="auto"/>
        <w:bottom w:val="none" w:sz="0" w:space="0" w:color="auto"/>
        <w:right w:val="none" w:sz="0" w:space="0" w:color="auto"/>
      </w:divBdr>
    </w:div>
    <w:div w:id="415784907">
      <w:bodyDiv w:val="1"/>
      <w:marLeft w:val="0"/>
      <w:marRight w:val="0"/>
      <w:marTop w:val="0"/>
      <w:marBottom w:val="0"/>
      <w:divBdr>
        <w:top w:val="none" w:sz="0" w:space="0" w:color="auto"/>
        <w:left w:val="none" w:sz="0" w:space="0" w:color="auto"/>
        <w:bottom w:val="none" w:sz="0" w:space="0" w:color="auto"/>
        <w:right w:val="none" w:sz="0" w:space="0" w:color="auto"/>
      </w:divBdr>
    </w:div>
    <w:div w:id="431899071">
      <w:bodyDiv w:val="1"/>
      <w:marLeft w:val="0"/>
      <w:marRight w:val="0"/>
      <w:marTop w:val="0"/>
      <w:marBottom w:val="0"/>
      <w:divBdr>
        <w:top w:val="none" w:sz="0" w:space="0" w:color="auto"/>
        <w:left w:val="none" w:sz="0" w:space="0" w:color="auto"/>
        <w:bottom w:val="none" w:sz="0" w:space="0" w:color="auto"/>
        <w:right w:val="none" w:sz="0" w:space="0" w:color="auto"/>
      </w:divBdr>
    </w:div>
    <w:div w:id="431975987">
      <w:bodyDiv w:val="1"/>
      <w:marLeft w:val="0"/>
      <w:marRight w:val="0"/>
      <w:marTop w:val="0"/>
      <w:marBottom w:val="0"/>
      <w:divBdr>
        <w:top w:val="none" w:sz="0" w:space="0" w:color="auto"/>
        <w:left w:val="none" w:sz="0" w:space="0" w:color="auto"/>
        <w:bottom w:val="none" w:sz="0" w:space="0" w:color="auto"/>
        <w:right w:val="none" w:sz="0" w:space="0" w:color="auto"/>
      </w:divBdr>
    </w:div>
    <w:div w:id="465467235">
      <w:bodyDiv w:val="1"/>
      <w:marLeft w:val="0"/>
      <w:marRight w:val="0"/>
      <w:marTop w:val="0"/>
      <w:marBottom w:val="0"/>
      <w:divBdr>
        <w:top w:val="none" w:sz="0" w:space="0" w:color="auto"/>
        <w:left w:val="none" w:sz="0" w:space="0" w:color="auto"/>
        <w:bottom w:val="none" w:sz="0" w:space="0" w:color="auto"/>
        <w:right w:val="none" w:sz="0" w:space="0" w:color="auto"/>
      </w:divBdr>
    </w:div>
    <w:div w:id="488523309">
      <w:bodyDiv w:val="1"/>
      <w:marLeft w:val="0"/>
      <w:marRight w:val="0"/>
      <w:marTop w:val="0"/>
      <w:marBottom w:val="0"/>
      <w:divBdr>
        <w:top w:val="none" w:sz="0" w:space="0" w:color="auto"/>
        <w:left w:val="none" w:sz="0" w:space="0" w:color="auto"/>
        <w:bottom w:val="none" w:sz="0" w:space="0" w:color="auto"/>
        <w:right w:val="none" w:sz="0" w:space="0" w:color="auto"/>
      </w:divBdr>
    </w:div>
    <w:div w:id="494498657">
      <w:bodyDiv w:val="1"/>
      <w:marLeft w:val="0"/>
      <w:marRight w:val="0"/>
      <w:marTop w:val="0"/>
      <w:marBottom w:val="0"/>
      <w:divBdr>
        <w:top w:val="none" w:sz="0" w:space="0" w:color="auto"/>
        <w:left w:val="none" w:sz="0" w:space="0" w:color="auto"/>
        <w:bottom w:val="none" w:sz="0" w:space="0" w:color="auto"/>
        <w:right w:val="none" w:sz="0" w:space="0" w:color="auto"/>
      </w:divBdr>
    </w:div>
    <w:div w:id="526796461">
      <w:bodyDiv w:val="1"/>
      <w:marLeft w:val="0"/>
      <w:marRight w:val="0"/>
      <w:marTop w:val="0"/>
      <w:marBottom w:val="0"/>
      <w:divBdr>
        <w:top w:val="none" w:sz="0" w:space="0" w:color="auto"/>
        <w:left w:val="none" w:sz="0" w:space="0" w:color="auto"/>
        <w:bottom w:val="none" w:sz="0" w:space="0" w:color="auto"/>
        <w:right w:val="none" w:sz="0" w:space="0" w:color="auto"/>
      </w:divBdr>
    </w:div>
    <w:div w:id="546836069">
      <w:bodyDiv w:val="1"/>
      <w:marLeft w:val="0"/>
      <w:marRight w:val="0"/>
      <w:marTop w:val="0"/>
      <w:marBottom w:val="0"/>
      <w:divBdr>
        <w:top w:val="none" w:sz="0" w:space="0" w:color="auto"/>
        <w:left w:val="none" w:sz="0" w:space="0" w:color="auto"/>
        <w:bottom w:val="none" w:sz="0" w:space="0" w:color="auto"/>
        <w:right w:val="none" w:sz="0" w:space="0" w:color="auto"/>
      </w:divBdr>
    </w:div>
    <w:div w:id="595601889">
      <w:bodyDiv w:val="1"/>
      <w:marLeft w:val="0"/>
      <w:marRight w:val="0"/>
      <w:marTop w:val="0"/>
      <w:marBottom w:val="0"/>
      <w:divBdr>
        <w:top w:val="none" w:sz="0" w:space="0" w:color="auto"/>
        <w:left w:val="none" w:sz="0" w:space="0" w:color="auto"/>
        <w:bottom w:val="none" w:sz="0" w:space="0" w:color="auto"/>
        <w:right w:val="none" w:sz="0" w:space="0" w:color="auto"/>
      </w:divBdr>
    </w:div>
    <w:div w:id="597176131">
      <w:bodyDiv w:val="1"/>
      <w:marLeft w:val="0"/>
      <w:marRight w:val="0"/>
      <w:marTop w:val="0"/>
      <w:marBottom w:val="0"/>
      <w:divBdr>
        <w:top w:val="none" w:sz="0" w:space="0" w:color="auto"/>
        <w:left w:val="none" w:sz="0" w:space="0" w:color="auto"/>
        <w:bottom w:val="none" w:sz="0" w:space="0" w:color="auto"/>
        <w:right w:val="none" w:sz="0" w:space="0" w:color="auto"/>
      </w:divBdr>
    </w:div>
    <w:div w:id="602880049">
      <w:bodyDiv w:val="1"/>
      <w:marLeft w:val="0"/>
      <w:marRight w:val="0"/>
      <w:marTop w:val="0"/>
      <w:marBottom w:val="0"/>
      <w:divBdr>
        <w:top w:val="none" w:sz="0" w:space="0" w:color="auto"/>
        <w:left w:val="none" w:sz="0" w:space="0" w:color="auto"/>
        <w:bottom w:val="none" w:sz="0" w:space="0" w:color="auto"/>
        <w:right w:val="none" w:sz="0" w:space="0" w:color="auto"/>
      </w:divBdr>
    </w:div>
    <w:div w:id="606698371">
      <w:bodyDiv w:val="1"/>
      <w:marLeft w:val="0"/>
      <w:marRight w:val="0"/>
      <w:marTop w:val="0"/>
      <w:marBottom w:val="0"/>
      <w:divBdr>
        <w:top w:val="none" w:sz="0" w:space="0" w:color="auto"/>
        <w:left w:val="none" w:sz="0" w:space="0" w:color="auto"/>
        <w:bottom w:val="none" w:sz="0" w:space="0" w:color="auto"/>
        <w:right w:val="none" w:sz="0" w:space="0" w:color="auto"/>
      </w:divBdr>
    </w:div>
    <w:div w:id="675811497">
      <w:bodyDiv w:val="1"/>
      <w:marLeft w:val="0"/>
      <w:marRight w:val="0"/>
      <w:marTop w:val="0"/>
      <w:marBottom w:val="0"/>
      <w:divBdr>
        <w:top w:val="none" w:sz="0" w:space="0" w:color="auto"/>
        <w:left w:val="none" w:sz="0" w:space="0" w:color="auto"/>
        <w:bottom w:val="none" w:sz="0" w:space="0" w:color="auto"/>
        <w:right w:val="none" w:sz="0" w:space="0" w:color="auto"/>
      </w:divBdr>
    </w:div>
    <w:div w:id="723215010">
      <w:bodyDiv w:val="1"/>
      <w:marLeft w:val="0"/>
      <w:marRight w:val="0"/>
      <w:marTop w:val="0"/>
      <w:marBottom w:val="0"/>
      <w:divBdr>
        <w:top w:val="none" w:sz="0" w:space="0" w:color="auto"/>
        <w:left w:val="none" w:sz="0" w:space="0" w:color="auto"/>
        <w:bottom w:val="none" w:sz="0" w:space="0" w:color="auto"/>
        <w:right w:val="none" w:sz="0" w:space="0" w:color="auto"/>
      </w:divBdr>
    </w:div>
    <w:div w:id="724718169">
      <w:bodyDiv w:val="1"/>
      <w:marLeft w:val="0"/>
      <w:marRight w:val="0"/>
      <w:marTop w:val="0"/>
      <w:marBottom w:val="0"/>
      <w:divBdr>
        <w:top w:val="none" w:sz="0" w:space="0" w:color="auto"/>
        <w:left w:val="none" w:sz="0" w:space="0" w:color="auto"/>
        <w:bottom w:val="none" w:sz="0" w:space="0" w:color="auto"/>
        <w:right w:val="none" w:sz="0" w:space="0" w:color="auto"/>
      </w:divBdr>
    </w:div>
    <w:div w:id="751968210">
      <w:bodyDiv w:val="1"/>
      <w:marLeft w:val="0"/>
      <w:marRight w:val="0"/>
      <w:marTop w:val="0"/>
      <w:marBottom w:val="0"/>
      <w:divBdr>
        <w:top w:val="none" w:sz="0" w:space="0" w:color="auto"/>
        <w:left w:val="none" w:sz="0" w:space="0" w:color="auto"/>
        <w:bottom w:val="none" w:sz="0" w:space="0" w:color="auto"/>
        <w:right w:val="none" w:sz="0" w:space="0" w:color="auto"/>
      </w:divBdr>
    </w:div>
    <w:div w:id="765730825">
      <w:bodyDiv w:val="1"/>
      <w:marLeft w:val="0"/>
      <w:marRight w:val="0"/>
      <w:marTop w:val="0"/>
      <w:marBottom w:val="0"/>
      <w:divBdr>
        <w:top w:val="none" w:sz="0" w:space="0" w:color="auto"/>
        <w:left w:val="none" w:sz="0" w:space="0" w:color="auto"/>
        <w:bottom w:val="none" w:sz="0" w:space="0" w:color="auto"/>
        <w:right w:val="none" w:sz="0" w:space="0" w:color="auto"/>
      </w:divBdr>
    </w:div>
    <w:div w:id="802384142">
      <w:bodyDiv w:val="1"/>
      <w:marLeft w:val="0"/>
      <w:marRight w:val="0"/>
      <w:marTop w:val="0"/>
      <w:marBottom w:val="0"/>
      <w:divBdr>
        <w:top w:val="none" w:sz="0" w:space="0" w:color="auto"/>
        <w:left w:val="none" w:sz="0" w:space="0" w:color="auto"/>
        <w:bottom w:val="none" w:sz="0" w:space="0" w:color="auto"/>
        <w:right w:val="none" w:sz="0" w:space="0" w:color="auto"/>
      </w:divBdr>
    </w:div>
    <w:div w:id="805389178">
      <w:bodyDiv w:val="1"/>
      <w:marLeft w:val="0"/>
      <w:marRight w:val="0"/>
      <w:marTop w:val="0"/>
      <w:marBottom w:val="0"/>
      <w:divBdr>
        <w:top w:val="none" w:sz="0" w:space="0" w:color="auto"/>
        <w:left w:val="none" w:sz="0" w:space="0" w:color="auto"/>
        <w:bottom w:val="none" w:sz="0" w:space="0" w:color="auto"/>
        <w:right w:val="none" w:sz="0" w:space="0" w:color="auto"/>
      </w:divBdr>
    </w:div>
    <w:div w:id="809598245">
      <w:bodyDiv w:val="1"/>
      <w:marLeft w:val="0"/>
      <w:marRight w:val="0"/>
      <w:marTop w:val="0"/>
      <w:marBottom w:val="0"/>
      <w:divBdr>
        <w:top w:val="none" w:sz="0" w:space="0" w:color="auto"/>
        <w:left w:val="none" w:sz="0" w:space="0" w:color="auto"/>
        <w:bottom w:val="none" w:sz="0" w:space="0" w:color="auto"/>
        <w:right w:val="none" w:sz="0" w:space="0" w:color="auto"/>
      </w:divBdr>
    </w:div>
    <w:div w:id="883828785">
      <w:bodyDiv w:val="1"/>
      <w:marLeft w:val="0"/>
      <w:marRight w:val="0"/>
      <w:marTop w:val="0"/>
      <w:marBottom w:val="0"/>
      <w:divBdr>
        <w:top w:val="none" w:sz="0" w:space="0" w:color="auto"/>
        <w:left w:val="none" w:sz="0" w:space="0" w:color="auto"/>
        <w:bottom w:val="none" w:sz="0" w:space="0" w:color="auto"/>
        <w:right w:val="none" w:sz="0" w:space="0" w:color="auto"/>
      </w:divBdr>
    </w:div>
    <w:div w:id="901988940">
      <w:bodyDiv w:val="1"/>
      <w:marLeft w:val="0"/>
      <w:marRight w:val="0"/>
      <w:marTop w:val="0"/>
      <w:marBottom w:val="0"/>
      <w:divBdr>
        <w:top w:val="none" w:sz="0" w:space="0" w:color="auto"/>
        <w:left w:val="none" w:sz="0" w:space="0" w:color="auto"/>
        <w:bottom w:val="none" w:sz="0" w:space="0" w:color="auto"/>
        <w:right w:val="none" w:sz="0" w:space="0" w:color="auto"/>
      </w:divBdr>
    </w:div>
    <w:div w:id="919564119">
      <w:bodyDiv w:val="1"/>
      <w:marLeft w:val="0"/>
      <w:marRight w:val="0"/>
      <w:marTop w:val="0"/>
      <w:marBottom w:val="0"/>
      <w:divBdr>
        <w:top w:val="none" w:sz="0" w:space="0" w:color="auto"/>
        <w:left w:val="none" w:sz="0" w:space="0" w:color="auto"/>
        <w:bottom w:val="none" w:sz="0" w:space="0" w:color="auto"/>
        <w:right w:val="none" w:sz="0" w:space="0" w:color="auto"/>
      </w:divBdr>
    </w:div>
    <w:div w:id="968781958">
      <w:bodyDiv w:val="1"/>
      <w:marLeft w:val="0"/>
      <w:marRight w:val="0"/>
      <w:marTop w:val="0"/>
      <w:marBottom w:val="0"/>
      <w:divBdr>
        <w:top w:val="none" w:sz="0" w:space="0" w:color="auto"/>
        <w:left w:val="none" w:sz="0" w:space="0" w:color="auto"/>
        <w:bottom w:val="none" w:sz="0" w:space="0" w:color="auto"/>
        <w:right w:val="none" w:sz="0" w:space="0" w:color="auto"/>
      </w:divBdr>
    </w:div>
    <w:div w:id="988557696">
      <w:bodyDiv w:val="1"/>
      <w:marLeft w:val="0"/>
      <w:marRight w:val="0"/>
      <w:marTop w:val="0"/>
      <w:marBottom w:val="0"/>
      <w:divBdr>
        <w:top w:val="none" w:sz="0" w:space="0" w:color="auto"/>
        <w:left w:val="none" w:sz="0" w:space="0" w:color="auto"/>
        <w:bottom w:val="none" w:sz="0" w:space="0" w:color="auto"/>
        <w:right w:val="none" w:sz="0" w:space="0" w:color="auto"/>
      </w:divBdr>
    </w:div>
    <w:div w:id="994718530">
      <w:bodyDiv w:val="1"/>
      <w:marLeft w:val="0"/>
      <w:marRight w:val="0"/>
      <w:marTop w:val="0"/>
      <w:marBottom w:val="0"/>
      <w:divBdr>
        <w:top w:val="none" w:sz="0" w:space="0" w:color="auto"/>
        <w:left w:val="none" w:sz="0" w:space="0" w:color="auto"/>
        <w:bottom w:val="none" w:sz="0" w:space="0" w:color="auto"/>
        <w:right w:val="none" w:sz="0" w:space="0" w:color="auto"/>
      </w:divBdr>
    </w:div>
    <w:div w:id="998655970">
      <w:bodyDiv w:val="1"/>
      <w:marLeft w:val="0"/>
      <w:marRight w:val="0"/>
      <w:marTop w:val="0"/>
      <w:marBottom w:val="0"/>
      <w:divBdr>
        <w:top w:val="none" w:sz="0" w:space="0" w:color="auto"/>
        <w:left w:val="none" w:sz="0" w:space="0" w:color="auto"/>
        <w:bottom w:val="none" w:sz="0" w:space="0" w:color="auto"/>
        <w:right w:val="none" w:sz="0" w:space="0" w:color="auto"/>
      </w:divBdr>
    </w:div>
    <w:div w:id="1011179014">
      <w:bodyDiv w:val="1"/>
      <w:marLeft w:val="0"/>
      <w:marRight w:val="0"/>
      <w:marTop w:val="0"/>
      <w:marBottom w:val="0"/>
      <w:divBdr>
        <w:top w:val="none" w:sz="0" w:space="0" w:color="auto"/>
        <w:left w:val="none" w:sz="0" w:space="0" w:color="auto"/>
        <w:bottom w:val="none" w:sz="0" w:space="0" w:color="auto"/>
        <w:right w:val="none" w:sz="0" w:space="0" w:color="auto"/>
      </w:divBdr>
    </w:div>
    <w:div w:id="1025639820">
      <w:bodyDiv w:val="1"/>
      <w:marLeft w:val="0"/>
      <w:marRight w:val="0"/>
      <w:marTop w:val="0"/>
      <w:marBottom w:val="0"/>
      <w:divBdr>
        <w:top w:val="none" w:sz="0" w:space="0" w:color="auto"/>
        <w:left w:val="none" w:sz="0" w:space="0" w:color="auto"/>
        <w:bottom w:val="none" w:sz="0" w:space="0" w:color="auto"/>
        <w:right w:val="none" w:sz="0" w:space="0" w:color="auto"/>
      </w:divBdr>
    </w:div>
    <w:div w:id="1032682368">
      <w:bodyDiv w:val="1"/>
      <w:marLeft w:val="0"/>
      <w:marRight w:val="0"/>
      <w:marTop w:val="0"/>
      <w:marBottom w:val="0"/>
      <w:divBdr>
        <w:top w:val="none" w:sz="0" w:space="0" w:color="auto"/>
        <w:left w:val="none" w:sz="0" w:space="0" w:color="auto"/>
        <w:bottom w:val="none" w:sz="0" w:space="0" w:color="auto"/>
        <w:right w:val="none" w:sz="0" w:space="0" w:color="auto"/>
      </w:divBdr>
    </w:div>
    <w:div w:id="1109933875">
      <w:bodyDiv w:val="1"/>
      <w:marLeft w:val="0"/>
      <w:marRight w:val="0"/>
      <w:marTop w:val="0"/>
      <w:marBottom w:val="0"/>
      <w:divBdr>
        <w:top w:val="none" w:sz="0" w:space="0" w:color="auto"/>
        <w:left w:val="none" w:sz="0" w:space="0" w:color="auto"/>
        <w:bottom w:val="none" w:sz="0" w:space="0" w:color="auto"/>
        <w:right w:val="none" w:sz="0" w:space="0" w:color="auto"/>
      </w:divBdr>
    </w:div>
    <w:div w:id="1143700208">
      <w:bodyDiv w:val="1"/>
      <w:marLeft w:val="0"/>
      <w:marRight w:val="0"/>
      <w:marTop w:val="0"/>
      <w:marBottom w:val="0"/>
      <w:divBdr>
        <w:top w:val="none" w:sz="0" w:space="0" w:color="auto"/>
        <w:left w:val="none" w:sz="0" w:space="0" w:color="auto"/>
        <w:bottom w:val="none" w:sz="0" w:space="0" w:color="auto"/>
        <w:right w:val="none" w:sz="0" w:space="0" w:color="auto"/>
      </w:divBdr>
    </w:div>
    <w:div w:id="1154839303">
      <w:bodyDiv w:val="1"/>
      <w:marLeft w:val="0"/>
      <w:marRight w:val="0"/>
      <w:marTop w:val="0"/>
      <w:marBottom w:val="0"/>
      <w:divBdr>
        <w:top w:val="none" w:sz="0" w:space="0" w:color="auto"/>
        <w:left w:val="none" w:sz="0" w:space="0" w:color="auto"/>
        <w:bottom w:val="none" w:sz="0" w:space="0" w:color="auto"/>
        <w:right w:val="none" w:sz="0" w:space="0" w:color="auto"/>
      </w:divBdr>
    </w:div>
    <w:div w:id="1173108953">
      <w:bodyDiv w:val="1"/>
      <w:marLeft w:val="0"/>
      <w:marRight w:val="0"/>
      <w:marTop w:val="0"/>
      <w:marBottom w:val="0"/>
      <w:divBdr>
        <w:top w:val="none" w:sz="0" w:space="0" w:color="auto"/>
        <w:left w:val="none" w:sz="0" w:space="0" w:color="auto"/>
        <w:bottom w:val="none" w:sz="0" w:space="0" w:color="auto"/>
        <w:right w:val="none" w:sz="0" w:space="0" w:color="auto"/>
      </w:divBdr>
      <w:divsChild>
        <w:div w:id="1592853029">
          <w:marLeft w:val="0"/>
          <w:marRight w:val="0"/>
          <w:marTop w:val="105"/>
          <w:marBottom w:val="75"/>
          <w:divBdr>
            <w:top w:val="none" w:sz="0" w:space="0" w:color="auto"/>
            <w:left w:val="none" w:sz="0" w:space="0" w:color="auto"/>
            <w:bottom w:val="none" w:sz="0" w:space="0" w:color="auto"/>
            <w:right w:val="none" w:sz="0" w:space="0" w:color="auto"/>
          </w:divBdr>
        </w:div>
      </w:divsChild>
    </w:div>
    <w:div w:id="1210610740">
      <w:bodyDiv w:val="1"/>
      <w:marLeft w:val="0"/>
      <w:marRight w:val="0"/>
      <w:marTop w:val="0"/>
      <w:marBottom w:val="0"/>
      <w:divBdr>
        <w:top w:val="none" w:sz="0" w:space="0" w:color="auto"/>
        <w:left w:val="none" w:sz="0" w:space="0" w:color="auto"/>
        <w:bottom w:val="none" w:sz="0" w:space="0" w:color="auto"/>
        <w:right w:val="none" w:sz="0" w:space="0" w:color="auto"/>
      </w:divBdr>
    </w:div>
    <w:div w:id="1247108245">
      <w:bodyDiv w:val="1"/>
      <w:marLeft w:val="0"/>
      <w:marRight w:val="0"/>
      <w:marTop w:val="0"/>
      <w:marBottom w:val="0"/>
      <w:divBdr>
        <w:top w:val="none" w:sz="0" w:space="0" w:color="auto"/>
        <w:left w:val="none" w:sz="0" w:space="0" w:color="auto"/>
        <w:bottom w:val="none" w:sz="0" w:space="0" w:color="auto"/>
        <w:right w:val="none" w:sz="0" w:space="0" w:color="auto"/>
      </w:divBdr>
    </w:div>
    <w:div w:id="1258365604">
      <w:bodyDiv w:val="1"/>
      <w:marLeft w:val="0"/>
      <w:marRight w:val="0"/>
      <w:marTop w:val="0"/>
      <w:marBottom w:val="0"/>
      <w:divBdr>
        <w:top w:val="none" w:sz="0" w:space="0" w:color="auto"/>
        <w:left w:val="none" w:sz="0" w:space="0" w:color="auto"/>
        <w:bottom w:val="none" w:sz="0" w:space="0" w:color="auto"/>
        <w:right w:val="none" w:sz="0" w:space="0" w:color="auto"/>
      </w:divBdr>
    </w:div>
    <w:div w:id="1278873971">
      <w:bodyDiv w:val="1"/>
      <w:marLeft w:val="0"/>
      <w:marRight w:val="0"/>
      <w:marTop w:val="0"/>
      <w:marBottom w:val="0"/>
      <w:divBdr>
        <w:top w:val="none" w:sz="0" w:space="0" w:color="auto"/>
        <w:left w:val="none" w:sz="0" w:space="0" w:color="auto"/>
        <w:bottom w:val="none" w:sz="0" w:space="0" w:color="auto"/>
        <w:right w:val="none" w:sz="0" w:space="0" w:color="auto"/>
      </w:divBdr>
      <w:divsChild>
        <w:div w:id="217132811">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285698839">
      <w:bodyDiv w:val="1"/>
      <w:marLeft w:val="0"/>
      <w:marRight w:val="0"/>
      <w:marTop w:val="0"/>
      <w:marBottom w:val="0"/>
      <w:divBdr>
        <w:top w:val="none" w:sz="0" w:space="0" w:color="auto"/>
        <w:left w:val="none" w:sz="0" w:space="0" w:color="auto"/>
        <w:bottom w:val="none" w:sz="0" w:space="0" w:color="auto"/>
        <w:right w:val="none" w:sz="0" w:space="0" w:color="auto"/>
      </w:divBdr>
    </w:div>
    <w:div w:id="1318147439">
      <w:bodyDiv w:val="1"/>
      <w:marLeft w:val="0"/>
      <w:marRight w:val="0"/>
      <w:marTop w:val="0"/>
      <w:marBottom w:val="0"/>
      <w:divBdr>
        <w:top w:val="none" w:sz="0" w:space="0" w:color="auto"/>
        <w:left w:val="none" w:sz="0" w:space="0" w:color="auto"/>
        <w:bottom w:val="none" w:sz="0" w:space="0" w:color="auto"/>
        <w:right w:val="none" w:sz="0" w:space="0" w:color="auto"/>
      </w:divBdr>
    </w:div>
    <w:div w:id="1326392911">
      <w:bodyDiv w:val="1"/>
      <w:marLeft w:val="0"/>
      <w:marRight w:val="0"/>
      <w:marTop w:val="0"/>
      <w:marBottom w:val="0"/>
      <w:divBdr>
        <w:top w:val="none" w:sz="0" w:space="0" w:color="auto"/>
        <w:left w:val="none" w:sz="0" w:space="0" w:color="auto"/>
        <w:bottom w:val="none" w:sz="0" w:space="0" w:color="auto"/>
        <w:right w:val="none" w:sz="0" w:space="0" w:color="auto"/>
      </w:divBdr>
    </w:div>
    <w:div w:id="1352490619">
      <w:bodyDiv w:val="1"/>
      <w:marLeft w:val="0"/>
      <w:marRight w:val="0"/>
      <w:marTop w:val="0"/>
      <w:marBottom w:val="0"/>
      <w:divBdr>
        <w:top w:val="none" w:sz="0" w:space="0" w:color="auto"/>
        <w:left w:val="none" w:sz="0" w:space="0" w:color="auto"/>
        <w:bottom w:val="none" w:sz="0" w:space="0" w:color="auto"/>
        <w:right w:val="none" w:sz="0" w:space="0" w:color="auto"/>
      </w:divBdr>
      <w:divsChild>
        <w:div w:id="1090397272">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371489265">
      <w:bodyDiv w:val="1"/>
      <w:marLeft w:val="0"/>
      <w:marRight w:val="0"/>
      <w:marTop w:val="0"/>
      <w:marBottom w:val="0"/>
      <w:divBdr>
        <w:top w:val="none" w:sz="0" w:space="0" w:color="auto"/>
        <w:left w:val="none" w:sz="0" w:space="0" w:color="auto"/>
        <w:bottom w:val="none" w:sz="0" w:space="0" w:color="auto"/>
        <w:right w:val="none" w:sz="0" w:space="0" w:color="auto"/>
      </w:divBdr>
    </w:div>
    <w:div w:id="1381981384">
      <w:bodyDiv w:val="1"/>
      <w:marLeft w:val="0"/>
      <w:marRight w:val="0"/>
      <w:marTop w:val="0"/>
      <w:marBottom w:val="0"/>
      <w:divBdr>
        <w:top w:val="none" w:sz="0" w:space="0" w:color="auto"/>
        <w:left w:val="none" w:sz="0" w:space="0" w:color="auto"/>
        <w:bottom w:val="none" w:sz="0" w:space="0" w:color="auto"/>
        <w:right w:val="none" w:sz="0" w:space="0" w:color="auto"/>
      </w:divBdr>
    </w:div>
    <w:div w:id="1392001929">
      <w:bodyDiv w:val="1"/>
      <w:marLeft w:val="0"/>
      <w:marRight w:val="0"/>
      <w:marTop w:val="0"/>
      <w:marBottom w:val="0"/>
      <w:divBdr>
        <w:top w:val="none" w:sz="0" w:space="0" w:color="auto"/>
        <w:left w:val="none" w:sz="0" w:space="0" w:color="auto"/>
        <w:bottom w:val="none" w:sz="0" w:space="0" w:color="auto"/>
        <w:right w:val="none" w:sz="0" w:space="0" w:color="auto"/>
      </w:divBdr>
    </w:div>
    <w:div w:id="1426344957">
      <w:bodyDiv w:val="1"/>
      <w:marLeft w:val="0"/>
      <w:marRight w:val="0"/>
      <w:marTop w:val="0"/>
      <w:marBottom w:val="0"/>
      <w:divBdr>
        <w:top w:val="none" w:sz="0" w:space="0" w:color="auto"/>
        <w:left w:val="none" w:sz="0" w:space="0" w:color="auto"/>
        <w:bottom w:val="none" w:sz="0" w:space="0" w:color="auto"/>
        <w:right w:val="none" w:sz="0" w:space="0" w:color="auto"/>
      </w:divBdr>
    </w:div>
    <w:div w:id="1428766489">
      <w:bodyDiv w:val="1"/>
      <w:marLeft w:val="0"/>
      <w:marRight w:val="0"/>
      <w:marTop w:val="0"/>
      <w:marBottom w:val="0"/>
      <w:divBdr>
        <w:top w:val="none" w:sz="0" w:space="0" w:color="auto"/>
        <w:left w:val="none" w:sz="0" w:space="0" w:color="auto"/>
        <w:bottom w:val="none" w:sz="0" w:space="0" w:color="auto"/>
        <w:right w:val="none" w:sz="0" w:space="0" w:color="auto"/>
      </w:divBdr>
    </w:div>
    <w:div w:id="1465193522">
      <w:bodyDiv w:val="1"/>
      <w:marLeft w:val="0"/>
      <w:marRight w:val="0"/>
      <w:marTop w:val="0"/>
      <w:marBottom w:val="0"/>
      <w:divBdr>
        <w:top w:val="none" w:sz="0" w:space="0" w:color="auto"/>
        <w:left w:val="none" w:sz="0" w:space="0" w:color="auto"/>
        <w:bottom w:val="none" w:sz="0" w:space="0" w:color="auto"/>
        <w:right w:val="none" w:sz="0" w:space="0" w:color="auto"/>
      </w:divBdr>
    </w:div>
    <w:div w:id="1481994890">
      <w:bodyDiv w:val="1"/>
      <w:marLeft w:val="0"/>
      <w:marRight w:val="0"/>
      <w:marTop w:val="0"/>
      <w:marBottom w:val="0"/>
      <w:divBdr>
        <w:top w:val="none" w:sz="0" w:space="0" w:color="auto"/>
        <w:left w:val="none" w:sz="0" w:space="0" w:color="auto"/>
        <w:bottom w:val="none" w:sz="0" w:space="0" w:color="auto"/>
        <w:right w:val="none" w:sz="0" w:space="0" w:color="auto"/>
      </w:divBdr>
    </w:div>
    <w:div w:id="1490829597">
      <w:bodyDiv w:val="1"/>
      <w:marLeft w:val="0"/>
      <w:marRight w:val="0"/>
      <w:marTop w:val="0"/>
      <w:marBottom w:val="0"/>
      <w:divBdr>
        <w:top w:val="none" w:sz="0" w:space="0" w:color="auto"/>
        <w:left w:val="none" w:sz="0" w:space="0" w:color="auto"/>
        <w:bottom w:val="none" w:sz="0" w:space="0" w:color="auto"/>
        <w:right w:val="none" w:sz="0" w:space="0" w:color="auto"/>
      </w:divBdr>
    </w:div>
    <w:div w:id="1497963963">
      <w:bodyDiv w:val="1"/>
      <w:marLeft w:val="0"/>
      <w:marRight w:val="0"/>
      <w:marTop w:val="0"/>
      <w:marBottom w:val="0"/>
      <w:divBdr>
        <w:top w:val="none" w:sz="0" w:space="0" w:color="auto"/>
        <w:left w:val="none" w:sz="0" w:space="0" w:color="auto"/>
        <w:bottom w:val="none" w:sz="0" w:space="0" w:color="auto"/>
        <w:right w:val="none" w:sz="0" w:space="0" w:color="auto"/>
      </w:divBdr>
    </w:div>
    <w:div w:id="1498614169">
      <w:bodyDiv w:val="1"/>
      <w:marLeft w:val="0"/>
      <w:marRight w:val="0"/>
      <w:marTop w:val="0"/>
      <w:marBottom w:val="0"/>
      <w:divBdr>
        <w:top w:val="none" w:sz="0" w:space="0" w:color="auto"/>
        <w:left w:val="none" w:sz="0" w:space="0" w:color="auto"/>
        <w:bottom w:val="none" w:sz="0" w:space="0" w:color="auto"/>
        <w:right w:val="none" w:sz="0" w:space="0" w:color="auto"/>
      </w:divBdr>
    </w:div>
    <w:div w:id="1549028393">
      <w:bodyDiv w:val="1"/>
      <w:marLeft w:val="0"/>
      <w:marRight w:val="0"/>
      <w:marTop w:val="0"/>
      <w:marBottom w:val="0"/>
      <w:divBdr>
        <w:top w:val="none" w:sz="0" w:space="0" w:color="auto"/>
        <w:left w:val="none" w:sz="0" w:space="0" w:color="auto"/>
        <w:bottom w:val="none" w:sz="0" w:space="0" w:color="auto"/>
        <w:right w:val="none" w:sz="0" w:space="0" w:color="auto"/>
      </w:divBdr>
    </w:div>
    <w:div w:id="1549564000">
      <w:bodyDiv w:val="1"/>
      <w:marLeft w:val="0"/>
      <w:marRight w:val="0"/>
      <w:marTop w:val="0"/>
      <w:marBottom w:val="0"/>
      <w:divBdr>
        <w:top w:val="none" w:sz="0" w:space="0" w:color="auto"/>
        <w:left w:val="none" w:sz="0" w:space="0" w:color="auto"/>
        <w:bottom w:val="none" w:sz="0" w:space="0" w:color="auto"/>
        <w:right w:val="none" w:sz="0" w:space="0" w:color="auto"/>
      </w:divBdr>
    </w:div>
    <w:div w:id="1568105418">
      <w:bodyDiv w:val="1"/>
      <w:marLeft w:val="0"/>
      <w:marRight w:val="0"/>
      <w:marTop w:val="0"/>
      <w:marBottom w:val="0"/>
      <w:divBdr>
        <w:top w:val="none" w:sz="0" w:space="0" w:color="auto"/>
        <w:left w:val="none" w:sz="0" w:space="0" w:color="auto"/>
        <w:bottom w:val="none" w:sz="0" w:space="0" w:color="auto"/>
        <w:right w:val="none" w:sz="0" w:space="0" w:color="auto"/>
      </w:divBdr>
    </w:div>
    <w:div w:id="1584879076">
      <w:bodyDiv w:val="1"/>
      <w:marLeft w:val="0"/>
      <w:marRight w:val="0"/>
      <w:marTop w:val="0"/>
      <w:marBottom w:val="0"/>
      <w:divBdr>
        <w:top w:val="none" w:sz="0" w:space="0" w:color="auto"/>
        <w:left w:val="none" w:sz="0" w:space="0" w:color="auto"/>
        <w:bottom w:val="none" w:sz="0" w:space="0" w:color="auto"/>
        <w:right w:val="none" w:sz="0" w:space="0" w:color="auto"/>
      </w:divBdr>
    </w:div>
    <w:div w:id="1593469471">
      <w:bodyDiv w:val="1"/>
      <w:marLeft w:val="0"/>
      <w:marRight w:val="0"/>
      <w:marTop w:val="0"/>
      <w:marBottom w:val="0"/>
      <w:divBdr>
        <w:top w:val="none" w:sz="0" w:space="0" w:color="auto"/>
        <w:left w:val="none" w:sz="0" w:space="0" w:color="auto"/>
        <w:bottom w:val="none" w:sz="0" w:space="0" w:color="auto"/>
        <w:right w:val="none" w:sz="0" w:space="0" w:color="auto"/>
      </w:divBdr>
    </w:div>
    <w:div w:id="1619069879">
      <w:bodyDiv w:val="1"/>
      <w:marLeft w:val="0"/>
      <w:marRight w:val="0"/>
      <w:marTop w:val="0"/>
      <w:marBottom w:val="0"/>
      <w:divBdr>
        <w:top w:val="none" w:sz="0" w:space="0" w:color="auto"/>
        <w:left w:val="none" w:sz="0" w:space="0" w:color="auto"/>
        <w:bottom w:val="none" w:sz="0" w:space="0" w:color="auto"/>
        <w:right w:val="none" w:sz="0" w:space="0" w:color="auto"/>
      </w:divBdr>
    </w:div>
    <w:div w:id="1620145100">
      <w:bodyDiv w:val="1"/>
      <w:marLeft w:val="0"/>
      <w:marRight w:val="0"/>
      <w:marTop w:val="0"/>
      <w:marBottom w:val="0"/>
      <w:divBdr>
        <w:top w:val="none" w:sz="0" w:space="0" w:color="auto"/>
        <w:left w:val="none" w:sz="0" w:space="0" w:color="auto"/>
        <w:bottom w:val="none" w:sz="0" w:space="0" w:color="auto"/>
        <w:right w:val="none" w:sz="0" w:space="0" w:color="auto"/>
      </w:divBdr>
    </w:div>
    <w:div w:id="1686663707">
      <w:bodyDiv w:val="1"/>
      <w:marLeft w:val="0"/>
      <w:marRight w:val="0"/>
      <w:marTop w:val="0"/>
      <w:marBottom w:val="0"/>
      <w:divBdr>
        <w:top w:val="none" w:sz="0" w:space="0" w:color="auto"/>
        <w:left w:val="none" w:sz="0" w:space="0" w:color="auto"/>
        <w:bottom w:val="none" w:sz="0" w:space="0" w:color="auto"/>
        <w:right w:val="none" w:sz="0" w:space="0" w:color="auto"/>
      </w:divBdr>
    </w:div>
    <w:div w:id="1712070886">
      <w:bodyDiv w:val="1"/>
      <w:marLeft w:val="0"/>
      <w:marRight w:val="0"/>
      <w:marTop w:val="0"/>
      <w:marBottom w:val="0"/>
      <w:divBdr>
        <w:top w:val="none" w:sz="0" w:space="0" w:color="auto"/>
        <w:left w:val="none" w:sz="0" w:space="0" w:color="auto"/>
        <w:bottom w:val="none" w:sz="0" w:space="0" w:color="auto"/>
        <w:right w:val="none" w:sz="0" w:space="0" w:color="auto"/>
      </w:divBdr>
    </w:div>
    <w:div w:id="1724939607">
      <w:bodyDiv w:val="1"/>
      <w:marLeft w:val="0"/>
      <w:marRight w:val="0"/>
      <w:marTop w:val="0"/>
      <w:marBottom w:val="0"/>
      <w:divBdr>
        <w:top w:val="none" w:sz="0" w:space="0" w:color="auto"/>
        <w:left w:val="none" w:sz="0" w:space="0" w:color="auto"/>
        <w:bottom w:val="none" w:sz="0" w:space="0" w:color="auto"/>
        <w:right w:val="none" w:sz="0" w:space="0" w:color="auto"/>
      </w:divBdr>
    </w:div>
    <w:div w:id="1740664361">
      <w:bodyDiv w:val="1"/>
      <w:marLeft w:val="0"/>
      <w:marRight w:val="0"/>
      <w:marTop w:val="0"/>
      <w:marBottom w:val="0"/>
      <w:divBdr>
        <w:top w:val="none" w:sz="0" w:space="0" w:color="auto"/>
        <w:left w:val="none" w:sz="0" w:space="0" w:color="auto"/>
        <w:bottom w:val="none" w:sz="0" w:space="0" w:color="auto"/>
        <w:right w:val="none" w:sz="0" w:space="0" w:color="auto"/>
      </w:divBdr>
    </w:div>
    <w:div w:id="1750694299">
      <w:bodyDiv w:val="1"/>
      <w:marLeft w:val="0"/>
      <w:marRight w:val="0"/>
      <w:marTop w:val="0"/>
      <w:marBottom w:val="0"/>
      <w:divBdr>
        <w:top w:val="none" w:sz="0" w:space="0" w:color="auto"/>
        <w:left w:val="none" w:sz="0" w:space="0" w:color="auto"/>
        <w:bottom w:val="none" w:sz="0" w:space="0" w:color="auto"/>
        <w:right w:val="none" w:sz="0" w:space="0" w:color="auto"/>
      </w:divBdr>
    </w:div>
    <w:div w:id="1756396815">
      <w:bodyDiv w:val="1"/>
      <w:marLeft w:val="0"/>
      <w:marRight w:val="0"/>
      <w:marTop w:val="0"/>
      <w:marBottom w:val="0"/>
      <w:divBdr>
        <w:top w:val="none" w:sz="0" w:space="0" w:color="auto"/>
        <w:left w:val="none" w:sz="0" w:space="0" w:color="auto"/>
        <w:bottom w:val="none" w:sz="0" w:space="0" w:color="auto"/>
        <w:right w:val="none" w:sz="0" w:space="0" w:color="auto"/>
      </w:divBdr>
    </w:div>
    <w:div w:id="1761171263">
      <w:bodyDiv w:val="1"/>
      <w:marLeft w:val="0"/>
      <w:marRight w:val="0"/>
      <w:marTop w:val="0"/>
      <w:marBottom w:val="0"/>
      <w:divBdr>
        <w:top w:val="none" w:sz="0" w:space="0" w:color="auto"/>
        <w:left w:val="none" w:sz="0" w:space="0" w:color="auto"/>
        <w:bottom w:val="none" w:sz="0" w:space="0" w:color="auto"/>
        <w:right w:val="none" w:sz="0" w:space="0" w:color="auto"/>
      </w:divBdr>
    </w:div>
    <w:div w:id="1783302873">
      <w:bodyDiv w:val="1"/>
      <w:marLeft w:val="0"/>
      <w:marRight w:val="0"/>
      <w:marTop w:val="0"/>
      <w:marBottom w:val="0"/>
      <w:divBdr>
        <w:top w:val="none" w:sz="0" w:space="0" w:color="auto"/>
        <w:left w:val="none" w:sz="0" w:space="0" w:color="auto"/>
        <w:bottom w:val="none" w:sz="0" w:space="0" w:color="auto"/>
        <w:right w:val="none" w:sz="0" w:space="0" w:color="auto"/>
      </w:divBdr>
    </w:div>
    <w:div w:id="1823233949">
      <w:bodyDiv w:val="1"/>
      <w:marLeft w:val="0"/>
      <w:marRight w:val="0"/>
      <w:marTop w:val="0"/>
      <w:marBottom w:val="0"/>
      <w:divBdr>
        <w:top w:val="none" w:sz="0" w:space="0" w:color="auto"/>
        <w:left w:val="none" w:sz="0" w:space="0" w:color="auto"/>
        <w:bottom w:val="none" w:sz="0" w:space="0" w:color="auto"/>
        <w:right w:val="none" w:sz="0" w:space="0" w:color="auto"/>
      </w:divBdr>
    </w:div>
    <w:div w:id="1850096878">
      <w:bodyDiv w:val="1"/>
      <w:marLeft w:val="0"/>
      <w:marRight w:val="0"/>
      <w:marTop w:val="0"/>
      <w:marBottom w:val="0"/>
      <w:divBdr>
        <w:top w:val="none" w:sz="0" w:space="0" w:color="auto"/>
        <w:left w:val="none" w:sz="0" w:space="0" w:color="auto"/>
        <w:bottom w:val="none" w:sz="0" w:space="0" w:color="auto"/>
        <w:right w:val="none" w:sz="0" w:space="0" w:color="auto"/>
      </w:divBdr>
    </w:div>
    <w:div w:id="1853521809">
      <w:bodyDiv w:val="1"/>
      <w:marLeft w:val="0"/>
      <w:marRight w:val="0"/>
      <w:marTop w:val="0"/>
      <w:marBottom w:val="0"/>
      <w:divBdr>
        <w:top w:val="none" w:sz="0" w:space="0" w:color="auto"/>
        <w:left w:val="none" w:sz="0" w:space="0" w:color="auto"/>
        <w:bottom w:val="none" w:sz="0" w:space="0" w:color="auto"/>
        <w:right w:val="none" w:sz="0" w:space="0" w:color="auto"/>
      </w:divBdr>
    </w:div>
    <w:div w:id="1870605587">
      <w:bodyDiv w:val="1"/>
      <w:marLeft w:val="0"/>
      <w:marRight w:val="0"/>
      <w:marTop w:val="0"/>
      <w:marBottom w:val="0"/>
      <w:divBdr>
        <w:top w:val="none" w:sz="0" w:space="0" w:color="auto"/>
        <w:left w:val="none" w:sz="0" w:space="0" w:color="auto"/>
        <w:bottom w:val="none" w:sz="0" w:space="0" w:color="auto"/>
        <w:right w:val="none" w:sz="0" w:space="0" w:color="auto"/>
      </w:divBdr>
    </w:div>
    <w:div w:id="1876695344">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1894803356">
      <w:bodyDiv w:val="1"/>
      <w:marLeft w:val="0"/>
      <w:marRight w:val="0"/>
      <w:marTop w:val="0"/>
      <w:marBottom w:val="0"/>
      <w:divBdr>
        <w:top w:val="none" w:sz="0" w:space="0" w:color="auto"/>
        <w:left w:val="none" w:sz="0" w:space="0" w:color="auto"/>
        <w:bottom w:val="none" w:sz="0" w:space="0" w:color="auto"/>
        <w:right w:val="none" w:sz="0" w:space="0" w:color="auto"/>
      </w:divBdr>
    </w:div>
    <w:div w:id="1917085280">
      <w:bodyDiv w:val="1"/>
      <w:marLeft w:val="0"/>
      <w:marRight w:val="0"/>
      <w:marTop w:val="0"/>
      <w:marBottom w:val="0"/>
      <w:divBdr>
        <w:top w:val="none" w:sz="0" w:space="0" w:color="auto"/>
        <w:left w:val="none" w:sz="0" w:space="0" w:color="auto"/>
        <w:bottom w:val="none" w:sz="0" w:space="0" w:color="auto"/>
        <w:right w:val="none" w:sz="0" w:space="0" w:color="auto"/>
      </w:divBdr>
    </w:div>
    <w:div w:id="1927180782">
      <w:bodyDiv w:val="1"/>
      <w:marLeft w:val="0"/>
      <w:marRight w:val="0"/>
      <w:marTop w:val="0"/>
      <w:marBottom w:val="0"/>
      <w:divBdr>
        <w:top w:val="none" w:sz="0" w:space="0" w:color="auto"/>
        <w:left w:val="none" w:sz="0" w:space="0" w:color="auto"/>
        <w:bottom w:val="none" w:sz="0" w:space="0" w:color="auto"/>
        <w:right w:val="none" w:sz="0" w:space="0" w:color="auto"/>
      </w:divBdr>
    </w:div>
    <w:div w:id="1966740949">
      <w:bodyDiv w:val="1"/>
      <w:marLeft w:val="0"/>
      <w:marRight w:val="0"/>
      <w:marTop w:val="0"/>
      <w:marBottom w:val="0"/>
      <w:divBdr>
        <w:top w:val="none" w:sz="0" w:space="0" w:color="auto"/>
        <w:left w:val="none" w:sz="0" w:space="0" w:color="auto"/>
        <w:bottom w:val="none" w:sz="0" w:space="0" w:color="auto"/>
        <w:right w:val="none" w:sz="0" w:space="0" w:color="auto"/>
      </w:divBdr>
    </w:div>
    <w:div w:id="1998266892">
      <w:bodyDiv w:val="1"/>
      <w:marLeft w:val="0"/>
      <w:marRight w:val="0"/>
      <w:marTop w:val="0"/>
      <w:marBottom w:val="0"/>
      <w:divBdr>
        <w:top w:val="none" w:sz="0" w:space="0" w:color="auto"/>
        <w:left w:val="none" w:sz="0" w:space="0" w:color="auto"/>
        <w:bottom w:val="none" w:sz="0" w:space="0" w:color="auto"/>
        <w:right w:val="none" w:sz="0" w:space="0" w:color="auto"/>
      </w:divBdr>
    </w:div>
    <w:div w:id="2008703039">
      <w:bodyDiv w:val="1"/>
      <w:marLeft w:val="0"/>
      <w:marRight w:val="0"/>
      <w:marTop w:val="0"/>
      <w:marBottom w:val="0"/>
      <w:divBdr>
        <w:top w:val="none" w:sz="0" w:space="0" w:color="auto"/>
        <w:left w:val="none" w:sz="0" w:space="0" w:color="auto"/>
        <w:bottom w:val="none" w:sz="0" w:space="0" w:color="auto"/>
        <w:right w:val="none" w:sz="0" w:space="0" w:color="auto"/>
      </w:divBdr>
    </w:div>
    <w:div w:id="2015063047">
      <w:bodyDiv w:val="1"/>
      <w:marLeft w:val="0"/>
      <w:marRight w:val="0"/>
      <w:marTop w:val="0"/>
      <w:marBottom w:val="0"/>
      <w:divBdr>
        <w:top w:val="none" w:sz="0" w:space="0" w:color="auto"/>
        <w:left w:val="none" w:sz="0" w:space="0" w:color="auto"/>
        <w:bottom w:val="none" w:sz="0" w:space="0" w:color="auto"/>
        <w:right w:val="none" w:sz="0" w:space="0" w:color="auto"/>
      </w:divBdr>
    </w:div>
    <w:div w:id="2016179074">
      <w:bodyDiv w:val="1"/>
      <w:marLeft w:val="0"/>
      <w:marRight w:val="0"/>
      <w:marTop w:val="0"/>
      <w:marBottom w:val="0"/>
      <w:divBdr>
        <w:top w:val="none" w:sz="0" w:space="0" w:color="auto"/>
        <w:left w:val="none" w:sz="0" w:space="0" w:color="auto"/>
        <w:bottom w:val="none" w:sz="0" w:space="0" w:color="auto"/>
        <w:right w:val="none" w:sz="0" w:space="0" w:color="auto"/>
      </w:divBdr>
    </w:div>
    <w:div w:id="2017532508">
      <w:bodyDiv w:val="1"/>
      <w:marLeft w:val="0"/>
      <w:marRight w:val="0"/>
      <w:marTop w:val="0"/>
      <w:marBottom w:val="0"/>
      <w:divBdr>
        <w:top w:val="none" w:sz="0" w:space="0" w:color="auto"/>
        <w:left w:val="none" w:sz="0" w:space="0" w:color="auto"/>
        <w:bottom w:val="none" w:sz="0" w:space="0" w:color="auto"/>
        <w:right w:val="none" w:sz="0" w:space="0" w:color="auto"/>
      </w:divBdr>
    </w:div>
    <w:div w:id="2042508906">
      <w:bodyDiv w:val="1"/>
      <w:marLeft w:val="0"/>
      <w:marRight w:val="0"/>
      <w:marTop w:val="0"/>
      <w:marBottom w:val="0"/>
      <w:divBdr>
        <w:top w:val="none" w:sz="0" w:space="0" w:color="auto"/>
        <w:left w:val="none" w:sz="0" w:space="0" w:color="auto"/>
        <w:bottom w:val="none" w:sz="0" w:space="0" w:color="auto"/>
        <w:right w:val="none" w:sz="0" w:space="0" w:color="auto"/>
      </w:divBdr>
    </w:div>
    <w:div w:id="2046099621">
      <w:bodyDiv w:val="1"/>
      <w:marLeft w:val="0"/>
      <w:marRight w:val="0"/>
      <w:marTop w:val="0"/>
      <w:marBottom w:val="0"/>
      <w:divBdr>
        <w:top w:val="none" w:sz="0" w:space="0" w:color="auto"/>
        <w:left w:val="none" w:sz="0" w:space="0" w:color="auto"/>
        <w:bottom w:val="none" w:sz="0" w:space="0" w:color="auto"/>
        <w:right w:val="none" w:sz="0" w:space="0" w:color="auto"/>
      </w:divBdr>
    </w:div>
    <w:div w:id="2049597529">
      <w:bodyDiv w:val="1"/>
      <w:marLeft w:val="0"/>
      <w:marRight w:val="0"/>
      <w:marTop w:val="0"/>
      <w:marBottom w:val="0"/>
      <w:divBdr>
        <w:top w:val="none" w:sz="0" w:space="0" w:color="auto"/>
        <w:left w:val="none" w:sz="0" w:space="0" w:color="auto"/>
        <w:bottom w:val="none" w:sz="0" w:space="0" w:color="auto"/>
        <w:right w:val="none" w:sz="0" w:space="0" w:color="auto"/>
      </w:divBdr>
    </w:div>
    <w:div w:id="2053528314">
      <w:bodyDiv w:val="1"/>
      <w:marLeft w:val="0"/>
      <w:marRight w:val="0"/>
      <w:marTop w:val="0"/>
      <w:marBottom w:val="0"/>
      <w:divBdr>
        <w:top w:val="none" w:sz="0" w:space="0" w:color="auto"/>
        <w:left w:val="none" w:sz="0" w:space="0" w:color="auto"/>
        <w:bottom w:val="none" w:sz="0" w:space="0" w:color="auto"/>
        <w:right w:val="none" w:sz="0" w:space="0" w:color="auto"/>
      </w:divBdr>
    </w:div>
    <w:div w:id="2066024566">
      <w:bodyDiv w:val="1"/>
      <w:marLeft w:val="0"/>
      <w:marRight w:val="0"/>
      <w:marTop w:val="0"/>
      <w:marBottom w:val="0"/>
      <w:divBdr>
        <w:top w:val="none" w:sz="0" w:space="0" w:color="auto"/>
        <w:left w:val="none" w:sz="0" w:space="0" w:color="auto"/>
        <w:bottom w:val="none" w:sz="0" w:space="0" w:color="auto"/>
        <w:right w:val="none" w:sz="0" w:space="0" w:color="auto"/>
      </w:divBdr>
    </w:div>
    <w:div w:id="2078430020">
      <w:bodyDiv w:val="1"/>
      <w:marLeft w:val="0"/>
      <w:marRight w:val="0"/>
      <w:marTop w:val="0"/>
      <w:marBottom w:val="0"/>
      <w:divBdr>
        <w:top w:val="none" w:sz="0" w:space="0" w:color="auto"/>
        <w:left w:val="none" w:sz="0" w:space="0" w:color="auto"/>
        <w:bottom w:val="none" w:sz="0" w:space="0" w:color="auto"/>
        <w:right w:val="none" w:sz="0" w:space="0" w:color="auto"/>
      </w:divBdr>
    </w:div>
    <w:div w:id="2078631195">
      <w:bodyDiv w:val="1"/>
      <w:marLeft w:val="0"/>
      <w:marRight w:val="0"/>
      <w:marTop w:val="0"/>
      <w:marBottom w:val="0"/>
      <w:divBdr>
        <w:top w:val="none" w:sz="0" w:space="0" w:color="auto"/>
        <w:left w:val="none" w:sz="0" w:space="0" w:color="auto"/>
        <w:bottom w:val="none" w:sz="0" w:space="0" w:color="auto"/>
        <w:right w:val="none" w:sz="0" w:space="0" w:color="auto"/>
      </w:divBdr>
    </w:div>
    <w:div w:id="2097364621">
      <w:bodyDiv w:val="1"/>
      <w:marLeft w:val="0"/>
      <w:marRight w:val="0"/>
      <w:marTop w:val="0"/>
      <w:marBottom w:val="0"/>
      <w:divBdr>
        <w:top w:val="none" w:sz="0" w:space="0" w:color="auto"/>
        <w:left w:val="none" w:sz="0" w:space="0" w:color="auto"/>
        <w:bottom w:val="none" w:sz="0" w:space="0" w:color="auto"/>
        <w:right w:val="none" w:sz="0" w:space="0" w:color="auto"/>
      </w:divBdr>
    </w:div>
    <w:div w:id="2098550937">
      <w:bodyDiv w:val="1"/>
      <w:marLeft w:val="0"/>
      <w:marRight w:val="0"/>
      <w:marTop w:val="0"/>
      <w:marBottom w:val="0"/>
      <w:divBdr>
        <w:top w:val="none" w:sz="0" w:space="0" w:color="auto"/>
        <w:left w:val="none" w:sz="0" w:space="0" w:color="auto"/>
        <w:bottom w:val="none" w:sz="0" w:space="0" w:color="auto"/>
        <w:right w:val="none" w:sz="0" w:space="0" w:color="auto"/>
      </w:divBdr>
    </w:div>
    <w:div w:id="2114670801">
      <w:bodyDiv w:val="1"/>
      <w:marLeft w:val="0"/>
      <w:marRight w:val="0"/>
      <w:marTop w:val="0"/>
      <w:marBottom w:val="0"/>
      <w:divBdr>
        <w:top w:val="none" w:sz="0" w:space="0" w:color="auto"/>
        <w:left w:val="none" w:sz="0" w:space="0" w:color="auto"/>
        <w:bottom w:val="none" w:sz="0" w:space="0" w:color="auto"/>
        <w:right w:val="none" w:sz="0" w:space="0" w:color="auto"/>
      </w:divBdr>
    </w:div>
    <w:div w:id="2134784193">
      <w:bodyDiv w:val="1"/>
      <w:marLeft w:val="0"/>
      <w:marRight w:val="0"/>
      <w:marTop w:val="0"/>
      <w:marBottom w:val="0"/>
      <w:divBdr>
        <w:top w:val="none" w:sz="0" w:space="0" w:color="auto"/>
        <w:left w:val="none" w:sz="0" w:space="0" w:color="auto"/>
        <w:bottom w:val="none" w:sz="0" w:space="0" w:color="auto"/>
        <w:right w:val="none" w:sz="0" w:space="0" w:color="auto"/>
      </w:divBdr>
    </w:div>
    <w:div w:id="21442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6365-4537-406B-ACA0-E23A5352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18808</Words>
  <Characters>10722</Characters>
  <Application>Microsoft Office Word</Application>
  <DocSecurity>0</DocSecurity>
  <Lines>89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 Блащук</dc:creator>
  <cp:keywords/>
  <cp:lastModifiedBy>Валентина М. Поліщук</cp:lastModifiedBy>
  <cp:revision>27</cp:revision>
  <cp:lastPrinted>2025-01-16T14:14:00Z</cp:lastPrinted>
  <dcterms:created xsi:type="dcterms:W3CDTF">2025-01-15T10:25:00Z</dcterms:created>
  <dcterms:modified xsi:type="dcterms:W3CDTF">2025-01-16T14:14:00Z</dcterms:modified>
</cp:coreProperties>
</file>