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7C0C04" w:rsidRPr="006C61DD" w:rsidRDefault="007C0C04" w:rsidP="006C61DD">
      <w:pPr>
        <w:ind w:firstLine="0"/>
        <w:jc w:val="center"/>
        <w:rPr>
          <w:rFonts w:cs="Times New Roman"/>
          <w:b/>
          <w:szCs w:val="28"/>
        </w:rPr>
      </w:pPr>
    </w:p>
    <w:p w:rsidR="006C61DD" w:rsidRPr="006C61DD" w:rsidRDefault="006C61DD" w:rsidP="006C61DD">
      <w:pPr>
        <w:tabs>
          <w:tab w:val="center" w:pos="4820"/>
        </w:tabs>
        <w:ind w:firstLine="0"/>
        <w:jc w:val="both"/>
        <w:rPr>
          <w:rFonts w:eastAsia="Times New Roman" w:cs="Times New Roman"/>
          <w:b/>
          <w:szCs w:val="28"/>
          <w:lang w:eastAsia="ru-RU"/>
        </w:rPr>
      </w:pPr>
      <w:r w:rsidRPr="006C61DD">
        <w:rPr>
          <w:rFonts w:cs="Times New Roman"/>
          <w:b/>
          <w:szCs w:val="28"/>
        </w:rPr>
        <w:t xml:space="preserve">у справі за конституційним </w:t>
      </w:r>
      <w:r w:rsidRPr="006C61DD">
        <w:rPr>
          <w:rFonts w:eastAsia="Times New Roman" w:cs="Times New Roman"/>
          <w:b/>
          <w:szCs w:val="28"/>
          <w:lang w:eastAsia="ru-RU"/>
        </w:rPr>
        <w:t xml:space="preserve">поданням Верховного Суду про відповідність Конституції України (конституційність) частини четвертої статті 75 </w:t>
      </w:r>
      <w:r>
        <w:rPr>
          <w:rFonts w:eastAsia="Times New Roman" w:cs="Times New Roman"/>
          <w:b/>
          <w:szCs w:val="28"/>
          <w:lang w:eastAsia="ru-RU"/>
        </w:rPr>
        <w:br/>
      </w:r>
      <w:r>
        <w:rPr>
          <w:rFonts w:eastAsia="Times New Roman" w:cs="Times New Roman"/>
          <w:b/>
          <w:szCs w:val="28"/>
          <w:lang w:eastAsia="ru-RU"/>
        </w:rPr>
        <w:tab/>
      </w:r>
      <w:r w:rsidRPr="006C61DD">
        <w:rPr>
          <w:rFonts w:eastAsia="Times New Roman" w:cs="Times New Roman"/>
          <w:b/>
          <w:szCs w:val="28"/>
          <w:lang w:eastAsia="ru-RU"/>
        </w:rPr>
        <w:t>Сімейного кодексу України</w:t>
      </w:r>
    </w:p>
    <w:p w:rsidR="006C61DD" w:rsidRPr="006C61DD" w:rsidRDefault="006C61DD" w:rsidP="006C61DD">
      <w:pPr>
        <w:ind w:firstLine="0"/>
        <w:rPr>
          <w:rFonts w:cs="Times New Roman"/>
          <w:b/>
          <w:szCs w:val="28"/>
        </w:rPr>
      </w:pPr>
    </w:p>
    <w:p w:rsidR="006C61DD" w:rsidRPr="006C61DD" w:rsidRDefault="006C61DD" w:rsidP="006C61DD">
      <w:pPr>
        <w:tabs>
          <w:tab w:val="right" w:pos="9638"/>
        </w:tabs>
        <w:ind w:firstLine="0"/>
        <w:jc w:val="both"/>
        <w:rPr>
          <w:rFonts w:cs="Times New Roman"/>
          <w:szCs w:val="28"/>
        </w:rPr>
      </w:pPr>
      <w:r w:rsidRPr="006C61DD">
        <w:rPr>
          <w:rFonts w:cs="Times New Roman"/>
          <w:szCs w:val="28"/>
        </w:rPr>
        <w:t>К и ї в</w:t>
      </w:r>
      <w:r w:rsidRPr="006C61DD">
        <w:rPr>
          <w:rFonts w:cs="Times New Roman"/>
          <w:szCs w:val="28"/>
        </w:rPr>
        <w:tab/>
        <w:t>Справа № 1-1/2023(72/23)</w:t>
      </w:r>
    </w:p>
    <w:p w:rsidR="006C61DD" w:rsidRPr="006C61DD" w:rsidRDefault="006C61DD" w:rsidP="006C61DD">
      <w:pPr>
        <w:ind w:firstLine="0"/>
        <w:jc w:val="both"/>
        <w:rPr>
          <w:rFonts w:cs="Times New Roman"/>
          <w:szCs w:val="28"/>
        </w:rPr>
      </w:pPr>
      <w:r w:rsidRPr="006C61DD">
        <w:rPr>
          <w:rFonts w:cs="Times New Roman"/>
          <w:szCs w:val="28"/>
        </w:rPr>
        <w:t>29 жовтня 2024 року</w:t>
      </w:r>
    </w:p>
    <w:p w:rsidR="006C61DD" w:rsidRPr="006C61DD" w:rsidRDefault="006C61DD" w:rsidP="006C61DD">
      <w:pPr>
        <w:ind w:firstLine="0"/>
        <w:rPr>
          <w:rFonts w:cs="Times New Roman"/>
          <w:bCs/>
          <w:szCs w:val="28"/>
          <w:lang w:eastAsia="uk-UA"/>
        </w:rPr>
      </w:pPr>
      <w:r w:rsidRPr="006C61DD">
        <w:rPr>
          <w:rFonts w:cs="Times New Roman"/>
          <w:bCs/>
          <w:szCs w:val="28"/>
          <w:lang w:eastAsia="uk-UA"/>
        </w:rPr>
        <w:t xml:space="preserve">№ </w:t>
      </w:r>
      <w:r w:rsidRPr="006C61DD">
        <w:rPr>
          <w:rFonts w:cs="Times New Roman"/>
          <w:szCs w:val="28"/>
        </w:rPr>
        <w:t>1</w:t>
      </w:r>
      <w:r w:rsidRPr="006C61DD">
        <w:rPr>
          <w:rFonts w:cs="Times New Roman"/>
          <w:bCs/>
          <w:szCs w:val="28"/>
          <w:lang w:eastAsia="uk-UA"/>
        </w:rPr>
        <w:t>-р/2024</w:t>
      </w:r>
    </w:p>
    <w:p w:rsidR="006C61DD" w:rsidRPr="006C61DD" w:rsidRDefault="006C61DD" w:rsidP="006C61DD">
      <w:pPr>
        <w:ind w:firstLine="567"/>
        <w:rPr>
          <w:rFonts w:cs="Times New Roman"/>
          <w:szCs w:val="28"/>
        </w:rPr>
      </w:pPr>
    </w:p>
    <w:p w:rsidR="006C61DD" w:rsidRPr="006C61DD" w:rsidRDefault="006C61DD" w:rsidP="006C61DD">
      <w:pPr>
        <w:ind w:firstLine="567"/>
        <w:jc w:val="both"/>
        <w:rPr>
          <w:rFonts w:cs="Times New Roman"/>
          <w:szCs w:val="28"/>
        </w:rPr>
      </w:pPr>
      <w:r w:rsidRPr="006C61DD">
        <w:rPr>
          <w:rFonts w:eastAsia="Times New Roman" w:cs="Times New Roman"/>
          <w:szCs w:val="28"/>
          <w:lang w:eastAsia="ru-RU"/>
        </w:rPr>
        <w:t>Велика палата Конституційного Суду України у складі</w:t>
      </w:r>
      <w:r w:rsidRPr="006C61DD">
        <w:rPr>
          <w:rFonts w:cs="Times New Roman"/>
          <w:szCs w:val="28"/>
        </w:rPr>
        <w:t>:</w:t>
      </w:r>
    </w:p>
    <w:p w:rsidR="006C61DD" w:rsidRPr="006C61DD" w:rsidRDefault="006C61DD" w:rsidP="006C61DD">
      <w:pPr>
        <w:ind w:firstLine="567"/>
        <w:jc w:val="both"/>
        <w:rPr>
          <w:rFonts w:cs="Times New Roman"/>
          <w:szCs w:val="28"/>
        </w:rPr>
      </w:pPr>
    </w:p>
    <w:p w:rsidR="006C61DD" w:rsidRPr="006C61DD" w:rsidRDefault="006C61DD" w:rsidP="006C61DD">
      <w:pPr>
        <w:ind w:firstLine="567"/>
        <w:jc w:val="both"/>
        <w:rPr>
          <w:rFonts w:cs="Times New Roman"/>
          <w:szCs w:val="28"/>
        </w:rPr>
      </w:pPr>
      <w:r w:rsidRPr="006C61DD">
        <w:rPr>
          <w:rFonts w:cs="Times New Roman"/>
          <w:noProof/>
          <w:szCs w:val="28"/>
        </w:rPr>
        <w:t xml:space="preserve">Кривенко Віктор Васильович </w:t>
      </w:r>
      <w:r w:rsidRPr="006C61DD">
        <w:rPr>
          <w:rFonts w:cs="Times New Roman"/>
          <w:szCs w:val="28"/>
        </w:rPr>
        <w:t>(голова засідання),</w:t>
      </w:r>
    </w:p>
    <w:p w:rsidR="006C61DD" w:rsidRPr="006C61DD" w:rsidRDefault="006C61DD" w:rsidP="006C61DD">
      <w:pPr>
        <w:ind w:firstLine="567"/>
        <w:rPr>
          <w:rFonts w:cs="Times New Roman"/>
          <w:noProof/>
          <w:szCs w:val="28"/>
        </w:rPr>
      </w:pPr>
      <w:r w:rsidRPr="006C61DD">
        <w:rPr>
          <w:rFonts w:cs="Times New Roman"/>
          <w:noProof/>
          <w:szCs w:val="28"/>
        </w:rPr>
        <w:t>Городовенко Віктор Валентинович,</w:t>
      </w:r>
    </w:p>
    <w:p w:rsidR="006C61DD" w:rsidRPr="006C61DD" w:rsidRDefault="006C61DD" w:rsidP="006C61DD">
      <w:pPr>
        <w:ind w:firstLine="567"/>
        <w:rPr>
          <w:rFonts w:cs="Times New Roman"/>
          <w:noProof/>
          <w:szCs w:val="28"/>
        </w:rPr>
      </w:pPr>
      <w:r w:rsidRPr="006C61DD">
        <w:rPr>
          <w:rFonts w:cs="Times New Roman"/>
          <w:noProof/>
          <w:szCs w:val="28"/>
        </w:rPr>
        <w:t>Грищук Оксана Вікторівна,</w:t>
      </w:r>
    </w:p>
    <w:p w:rsidR="006C61DD" w:rsidRPr="006C61DD" w:rsidRDefault="006C61DD" w:rsidP="006C61DD">
      <w:pPr>
        <w:ind w:firstLine="567"/>
        <w:rPr>
          <w:rFonts w:cs="Times New Roman"/>
          <w:noProof/>
          <w:szCs w:val="28"/>
        </w:rPr>
      </w:pPr>
      <w:r w:rsidRPr="006C61DD">
        <w:rPr>
          <w:rFonts w:cs="Times New Roman"/>
          <w:noProof/>
          <w:szCs w:val="28"/>
        </w:rPr>
        <w:t>Кичун Віктор Іванович,</w:t>
      </w:r>
    </w:p>
    <w:p w:rsidR="006C61DD" w:rsidRPr="006C61DD" w:rsidRDefault="006C61DD" w:rsidP="006C61DD">
      <w:pPr>
        <w:ind w:firstLine="567"/>
        <w:rPr>
          <w:rFonts w:cs="Times New Roman"/>
          <w:noProof/>
          <w:szCs w:val="28"/>
        </w:rPr>
      </w:pPr>
      <w:r w:rsidRPr="006C61DD">
        <w:rPr>
          <w:rFonts w:cs="Times New Roman"/>
          <w:noProof/>
          <w:szCs w:val="28"/>
        </w:rPr>
        <w:t>Колісник Віктор Павлович,</w:t>
      </w:r>
    </w:p>
    <w:p w:rsidR="006C61DD" w:rsidRPr="006C61DD" w:rsidRDefault="006C61DD" w:rsidP="006C61DD">
      <w:pPr>
        <w:ind w:firstLine="567"/>
        <w:rPr>
          <w:rFonts w:cs="Times New Roman"/>
          <w:noProof/>
          <w:szCs w:val="28"/>
        </w:rPr>
      </w:pPr>
      <w:r w:rsidRPr="006C61DD">
        <w:rPr>
          <w:rFonts w:cs="Times New Roman"/>
          <w:noProof/>
          <w:szCs w:val="28"/>
        </w:rPr>
        <w:t>Лемак Василь Васильович,</w:t>
      </w:r>
    </w:p>
    <w:p w:rsidR="006C61DD" w:rsidRPr="006C61DD" w:rsidRDefault="006C61DD" w:rsidP="006C61DD">
      <w:pPr>
        <w:ind w:firstLine="567"/>
        <w:rPr>
          <w:rFonts w:cs="Times New Roman"/>
          <w:noProof/>
          <w:szCs w:val="28"/>
        </w:rPr>
      </w:pPr>
      <w:r w:rsidRPr="006C61DD">
        <w:rPr>
          <w:rFonts w:cs="Times New Roman"/>
          <w:noProof/>
          <w:szCs w:val="28"/>
        </w:rPr>
        <w:t>Мойсик Володимир Романович,</w:t>
      </w:r>
    </w:p>
    <w:p w:rsidR="006C61DD" w:rsidRPr="006C61DD" w:rsidRDefault="006C61DD" w:rsidP="006C61DD">
      <w:pPr>
        <w:ind w:firstLine="567"/>
        <w:rPr>
          <w:rFonts w:cs="Times New Roman"/>
          <w:noProof/>
          <w:szCs w:val="28"/>
        </w:rPr>
      </w:pPr>
      <w:r w:rsidRPr="006C61DD">
        <w:rPr>
          <w:rFonts w:cs="Times New Roman"/>
          <w:noProof/>
          <w:szCs w:val="28"/>
        </w:rPr>
        <w:t>Олійник Алла Сергіївна,</w:t>
      </w:r>
    </w:p>
    <w:p w:rsidR="006C61DD" w:rsidRPr="006C61DD" w:rsidRDefault="006C61DD" w:rsidP="006C61DD">
      <w:pPr>
        <w:ind w:firstLine="567"/>
        <w:rPr>
          <w:rFonts w:cs="Times New Roman"/>
          <w:noProof/>
          <w:szCs w:val="28"/>
        </w:rPr>
      </w:pPr>
      <w:r w:rsidRPr="006C61DD">
        <w:rPr>
          <w:rFonts w:cs="Times New Roman"/>
          <w:noProof/>
          <w:szCs w:val="28"/>
        </w:rPr>
        <w:t>Первомайський Олег Олексійович,</w:t>
      </w:r>
    </w:p>
    <w:p w:rsidR="006C61DD" w:rsidRPr="006C61DD" w:rsidRDefault="006C61DD" w:rsidP="006C61DD">
      <w:pPr>
        <w:ind w:firstLine="567"/>
        <w:rPr>
          <w:rFonts w:cs="Times New Roman"/>
          <w:noProof/>
          <w:szCs w:val="28"/>
        </w:rPr>
      </w:pPr>
      <w:r w:rsidRPr="006C61DD">
        <w:rPr>
          <w:rFonts w:cs="Times New Roman"/>
          <w:noProof/>
          <w:szCs w:val="28"/>
        </w:rPr>
        <w:t>Петришин Олександр Віталійович,</w:t>
      </w:r>
    </w:p>
    <w:p w:rsidR="006C61DD" w:rsidRPr="006C61DD" w:rsidRDefault="006C61DD" w:rsidP="006C61DD">
      <w:pPr>
        <w:ind w:firstLine="567"/>
        <w:rPr>
          <w:rFonts w:cs="Times New Roman"/>
          <w:noProof/>
          <w:szCs w:val="28"/>
        </w:rPr>
      </w:pPr>
      <w:r w:rsidRPr="006C61DD">
        <w:rPr>
          <w:rFonts w:cs="Times New Roman"/>
          <w:noProof/>
          <w:szCs w:val="28"/>
        </w:rPr>
        <w:t>Різник Сергій Васильович,</w:t>
      </w:r>
    </w:p>
    <w:p w:rsidR="006C61DD" w:rsidRPr="006C61DD" w:rsidRDefault="006C61DD" w:rsidP="006C61DD">
      <w:pPr>
        <w:ind w:firstLine="567"/>
        <w:rPr>
          <w:rFonts w:cs="Times New Roman"/>
          <w:noProof/>
          <w:szCs w:val="28"/>
        </w:rPr>
      </w:pPr>
      <w:r w:rsidRPr="006C61DD">
        <w:rPr>
          <w:rFonts w:cs="Times New Roman"/>
          <w:noProof/>
          <w:szCs w:val="28"/>
        </w:rPr>
        <w:t>Совгиря Ольга Володимирівна,</w:t>
      </w:r>
    </w:p>
    <w:p w:rsidR="006C61DD" w:rsidRPr="006C61DD" w:rsidRDefault="006C61DD" w:rsidP="006C61DD">
      <w:pPr>
        <w:ind w:firstLine="567"/>
        <w:rPr>
          <w:rFonts w:cs="Times New Roman"/>
          <w:szCs w:val="28"/>
        </w:rPr>
      </w:pPr>
      <w:r w:rsidRPr="006C61DD">
        <w:rPr>
          <w:rFonts w:cs="Times New Roman"/>
          <w:noProof/>
          <w:szCs w:val="28"/>
        </w:rPr>
        <w:t>Філюк Петро Тодосьович</w:t>
      </w:r>
      <w:r w:rsidRPr="006C61DD">
        <w:rPr>
          <w:rFonts w:cs="Times New Roman"/>
          <w:szCs w:val="28"/>
        </w:rPr>
        <w:t>,</w:t>
      </w:r>
    </w:p>
    <w:p w:rsidR="006C61DD" w:rsidRPr="006C61DD" w:rsidRDefault="006C61DD" w:rsidP="006C61DD">
      <w:pPr>
        <w:ind w:firstLine="567"/>
        <w:rPr>
          <w:rFonts w:cs="Times New Roman"/>
          <w:szCs w:val="28"/>
        </w:rPr>
      </w:pPr>
      <w:r w:rsidRPr="006C61DD">
        <w:rPr>
          <w:rFonts w:cs="Times New Roman"/>
          <w:szCs w:val="28"/>
        </w:rPr>
        <w:t>Юровська Галина Валентинівна (доповідач),</w:t>
      </w:r>
    </w:p>
    <w:p w:rsidR="006C61DD" w:rsidRPr="006C61DD" w:rsidRDefault="006C61DD" w:rsidP="006C61DD">
      <w:pPr>
        <w:ind w:firstLine="567"/>
        <w:rPr>
          <w:rFonts w:cs="Times New Roman"/>
          <w:szCs w:val="28"/>
        </w:rPr>
      </w:pPr>
    </w:p>
    <w:p w:rsidR="006C61DD" w:rsidRPr="006C61DD" w:rsidRDefault="006C61DD" w:rsidP="006C61DD">
      <w:pPr>
        <w:spacing w:line="336" w:lineRule="auto"/>
        <w:ind w:firstLine="567"/>
        <w:jc w:val="both"/>
        <w:rPr>
          <w:rFonts w:cs="Times New Roman"/>
          <w:szCs w:val="28"/>
        </w:rPr>
      </w:pPr>
      <w:r w:rsidRPr="006C61DD">
        <w:rPr>
          <w:rFonts w:cs="Times New Roman"/>
          <w:szCs w:val="28"/>
        </w:rPr>
        <w:t>розглянула на пленарному засіданні справу за конституційним поданням Верховного Суду про відповідність Конституції України (конституційність) частини четвертої статті 75 Сімейного кодексу України.</w:t>
      </w:r>
    </w:p>
    <w:p w:rsidR="006C61DD" w:rsidRPr="006C61DD" w:rsidRDefault="006C61DD" w:rsidP="006C61DD">
      <w:pPr>
        <w:ind w:firstLine="567"/>
        <w:jc w:val="both"/>
        <w:rPr>
          <w:rFonts w:cs="Times New Roman"/>
          <w:szCs w:val="28"/>
        </w:rPr>
      </w:pPr>
    </w:p>
    <w:p w:rsidR="006C61DD" w:rsidRPr="006C61DD" w:rsidRDefault="006C61DD" w:rsidP="006C61DD">
      <w:pPr>
        <w:spacing w:line="336" w:lineRule="auto"/>
        <w:ind w:firstLine="567"/>
        <w:jc w:val="both"/>
        <w:rPr>
          <w:rFonts w:eastAsia="Times New Roman" w:cs="Times New Roman"/>
          <w:szCs w:val="28"/>
        </w:rPr>
      </w:pPr>
      <w:r w:rsidRPr="006C61DD">
        <w:rPr>
          <w:rFonts w:eastAsia="Times New Roman" w:cs="Times New Roman"/>
          <w:szCs w:val="28"/>
        </w:rPr>
        <w:t xml:space="preserve">Заслухавши суддю-доповідача </w:t>
      </w:r>
      <w:proofErr w:type="spellStart"/>
      <w:r w:rsidRPr="006C61DD">
        <w:rPr>
          <w:rFonts w:eastAsia="Times New Roman" w:cs="Times New Roman"/>
          <w:szCs w:val="28"/>
        </w:rPr>
        <w:t>Юровську</w:t>
      </w:r>
      <w:proofErr w:type="spellEnd"/>
      <w:r w:rsidRPr="006C61DD">
        <w:rPr>
          <w:rFonts w:eastAsia="Times New Roman" w:cs="Times New Roman"/>
          <w:szCs w:val="28"/>
        </w:rPr>
        <w:t xml:space="preserve"> Г.В. та дослідивши матеріали справи</w:t>
      </w:r>
      <w:r w:rsidRPr="006C61DD">
        <w:rPr>
          <w:rFonts w:cs="Times New Roman"/>
          <w:szCs w:val="28"/>
        </w:rPr>
        <w:t xml:space="preserve">, зокрема позиції, що їх висловили: </w:t>
      </w:r>
      <w:r w:rsidRPr="006C61DD">
        <w:rPr>
          <w:rFonts w:eastAsia="Times New Roman" w:cs="Times New Roman"/>
          <w:szCs w:val="28"/>
        </w:rPr>
        <w:t xml:space="preserve">Президент України Зеленський В.О., Голова Верховної Ради України </w:t>
      </w:r>
      <w:proofErr w:type="spellStart"/>
      <w:r w:rsidRPr="006C61DD">
        <w:rPr>
          <w:rFonts w:eastAsia="Times New Roman" w:cs="Times New Roman"/>
          <w:szCs w:val="28"/>
        </w:rPr>
        <w:t>Стефанчук</w:t>
      </w:r>
      <w:proofErr w:type="spellEnd"/>
      <w:r w:rsidRPr="006C61DD">
        <w:rPr>
          <w:rFonts w:eastAsia="Times New Roman" w:cs="Times New Roman"/>
          <w:szCs w:val="28"/>
        </w:rPr>
        <w:t xml:space="preserve"> Р.О., Кабінет Міністрів України, Міністерство соціальної політики України, науковці Київського національного університету імені Тараса Шевченка, Львівського національного університету </w:t>
      </w:r>
      <w:r w:rsidRPr="006C61DD">
        <w:rPr>
          <w:rFonts w:eastAsia="Times New Roman" w:cs="Times New Roman"/>
          <w:szCs w:val="28"/>
        </w:rPr>
        <w:lastRenderedPageBreak/>
        <w:t xml:space="preserve">імені Івана Франка, Національного юридичного університету імені Ярослава Мудрого, Національного університету „Одеська юридична академія“, Державного вищого навчального закладу „Ужгородський національний університет“, Одеського національного університету імені І.І. Мечникова та член Науково-консультативної ради Конституційного Суду України професор </w:t>
      </w:r>
      <w:proofErr w:type="spellStart"/>
      <w:r w:rsidRPr="006C61DD">
        <w:rPr>
          <w:rFonts w:eastAsia="Times New Roman" w:cs="Times New Roman"/>
          <w:szCs w:val="28"/>
        </w:rPr>
        <w:t>Спасибо-Фатєєва</w:t>
      </w:r>
      <w:proofErr w:type="spellEnd"/>
      <w:r w:rsidRPr="006C61DD">
        <w:rPr>
          <w:rFonts w:eastAsia="Times New Roman" w:cs="Times New Roman"/>
          <w:szCs w:val="28"/>
        </w:rPr>
        <w:t xml:space="preserve"> І.В., </w:t>
      </w:r>
    </w:p>
    <w:p w:rsidR="006C61DD" w:rsidRPr="006C61DD" w:rsidRDefault="006C61DD" w:rsidP="006C61DD">
      <w:pPr>
        <w:ind w:firstLine="567"/>
        <w:jc w:val="both"/>
        <w:rPr>
          <w:rFonts w:eastAsia="Times New Roman" w:cs="Times New Roman"/>
          <w:szCs w:val="28"/>
        </w:rPr>
      </w:pPr>
    </w:p>
    <w:p w:rsidR="006C61DD" w:rsidRDefault="006C61DD" w:rsidP="006C61DD">
      <w:pPr>
        <w:spacing w:line="336" w:lineRule="auto"/>
        <w:ind w:firstLine="0"/>
        <w:jc w:val="center"/>
        <w:rPr>
          <w:rFonts w:eastAsia="Times New Roman" w:cs="Times New Roman"/>
          <w:b/>
          <w:bCs/>
          <w:szCs w:val="28"/>
        </w:rPr>
      </w:pPr>
      <w:r>
        <w:rPr>
          <w:rFonts w:eastAsia="Times New Roman" w:cs="Times New Roman"/>
          <w:b/>
          <w:bCs/>
          <w:szCs w:val="28"/>
        </w:rPr>
        <w:t>Конституційний Суд України</w:t>
      </w:r>
    </w:p>
    <w:p w:rsidR="006C61DD" w:rsidRPr="006C61DD" w:rsidRDefault="006C61DD" w:rsidP="006C61DD">
      <w:pPr>
        <w:spacing w:line="336" w:lineRule="auto"/>
        <w:ind w:firstLine="0"/>
        <w:jc w:val="center"/>
        <w:rPr>
          <w:rFonts w:eastAsia="Times New Roman" w:cs="Times New Roman"/>
          <w:b/>
          <w:bCs/>
          <w:szCs w:val="28"/>
        </w:rPr>
      </w:pPr>
      <w:r w:rsidRPr="006C61DD">
        <w:rPr>
          <w:rFonts w:eastAsia="Times New Roman" w:cs="Times New Roman"/>
          <w:b/>
          <w:bCs/>
          <w:szCs w:val="28"/>
        </w:rPr>
        <w:t>у с т а н о в и в:</w:t>
      </w:r>
    </w:p>
    <w:p w:rsidR="006C61DD" w:rsidRPr="006C61DD" w:rsidRDefault="006C61DD" w:rsidP="006C61DD">
      <w:pPr>
        <w:ind w:firstLine="567"/>
        <w:rPr>
          <w:rFonts w:eastAsia="Times New Roman" w:cs="Times New Roman"/>
          <w:bCs/>
          <w:szCs w:val="28"/>
        </w:rPr>
      </w:pPr>
    </w:p>
    <w:p w:rsidR="006C61DD" w:rsidRPr="006C61DD" w:rsidRDefault="006C61DD" w:rsidP="006C61DD">
      <w:pPr>
        <w:spacing w:line="336" w:lineRule="auto"/>
        <w:ind w:firstLine="567"/>
        <w:jc w:val="both"/>
        <w:rPr>
          <w:rFonts w:cs="Times New Roman"/>
          <w:szCs w:val="28"/>
          <w:lang w:eastAsia="uk-UA"/>
        </w:rPr>
      </w:pPr>
      <w:r w:rsidRPr="006C61DD">
        <w:rPr>
          <w:rFonts w:eastAsia="Times New Roman" w:cs="Times New Roman"/>
          <w:szCs w:val="28"/>
          <w:lang w:eastAsia="ru-RU"/>
        </w:rPr>
        <w:t>1. Суб’єкт права на конституційне подання – Верховний Суд – звернувся до Конституційного Суду України з клопотанням визнати такою, що не відповідає Конституції України (є неконституційною), частину четверту статті</w:t>
      </w:r>
      <w:r>
        <w:rPr>
          <w:rFonts w:eastAsia="Times New Roman" w:cs="Times New Roman"/>
          <w:szCs w:val="28"/>
          <w:lang w:eastAsia="ru-RU"/>
        </w:rPr>
        <w:t xml:space="preserve"> </w:t>
      </w:r>
      <w:r w:rsidRPr="006C61DD">
        <w:rPr>
          <w:rFonts w:eastAsia="Times New Roman" w:cs="Times New Roman"/>
          <w:szCs w:val="28"/>
          <w:lang w:eastAsia="ru-RU"/>
        </w:rPr>
        <w:t>75 Сімейного кодексу України (далі – Кодекс)</w:t>
      </w:r>
      <w:r w:rsidRPr="006C61DD">
        <w:rPr>
          <w:rFonts w:cs="Times New Roman"/>
          <w:szCs w:val="28"/>
          <w:lang w:eastAsia="uk-UA"/>
        </w:rPr>
        <w:t>, з</w:t>
      </w:r>
      <w:r w:rsidRPr="006C61DD">
        <w:rPr>
          <w:rFonts w:eastAsia="Times New Roman" w:cs="Times New Roman"/>
          <w:szCs w:val="28"/>
          <w:lang w:eastAsia="ru-RU"/>
        </w:rPr>
        <w:t>гідно з якою „один із подружжя є таким, що потребує матеріальної допомоги, якщо заробітна плата, пенсія, доходи від використання його майна, інші доходи не забезпечують йому прожиткового мінімуму, встановленого законом“.</w:t>
      </w:r>
    </w:p>
    <w:p w:rsidR="006C61DD" w:rsidRPr="006C61DD" w:rsidRDefault="006C61DD" w:rsidP="006C61DD">
      <w:pPr>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Автор клопотання твердить, що </w:t>
      </w:r>
      <w:r w:rsidRPr="006C61DD">
        <w:rPr>
          <w:rFonts w:cs="Times New Roman"/>
          <w:szCs w:val="28"/>
          <w:lang w:eastAsia="uk-UA"/>
        </w:rPr>
        <w:t>„призначення особі з інвалідністю відповідної пенсії або іншої соціальної виплати не може залежати від виплат, які здійснює один із подружжя на утримання іншого, який є особою з інвалідністю. Факт призначення державою пенсії по інвалідності не може впливати на факт призначення судом аліментів на утримання одного з подружжя або ж виключати його. Потреби непрацездатної людини, як правило, не обмежені тими звичайними потребами, які має здорова людина, тому спричиняють додаткові витрати на лікування, оздоровлення, харчування, що зумовлено іншим, відмінним способом життя такої людини“</w:t>
      </w:r>
      <w:r w:rsidRPr="006C61DD">
        <w:rPr>
          <w:rFonts w:eastAsia="Times New Roman" w:cs="Times New Roman"/>
          <w:szCs w:val="28"/>
          <w:lang w:eastAsia="ru-RU"/>
        </w:rPr>
        <w:t>.</w:t>
      </w:r>
    </w:p>
    <w:p w:rsidR="006C61DD" w:rsidRPr="006C61DD" w:rsidRDefault="006C61DD" w:rsidP="006C61DD">
      <w:pPr>
        <w:spacing w:line="336" w:lineRule="auto"/>
        <w:ind w:firstLine="567"/>
        <w:jc w:val="both"/>
        <w:rPr>
          <w:rFonts w:cs="Times New Roman"/>
          <w:szCs w:val="28"/>
        </w:rPr>
      </w:pPr>
      <w:r w:rsidRPr="006C61DD">
        <w:rPr>
          <w:rFonts w:cs="Times New Roman"/>
          <w:szCs w:val="28"/>
        </w:rPr>
        <w:t xml:space="preserve">Верховний Суд вважає, що оспорювані приписи Кодексу не відповідають вимогам статей 3, 8, 48 Конституції України. </w:t>
      </w:r>
    </w:p>
    <w:p w:rsidR="006C61DD" w:rsidRPr="006C61DD" w:rsidRDefault="006C61DD" w:rsidP="006C61DD">
      <w:pPr>
        <w:ind w:firstLine="567"/>
        <w:jc w:val="both"/>
        <w:rPr>
          <w:rFonts w:cs="Times New Roman"/>
          <w:szCs w:val="28"/>
        </w:rPr>
      </w:pPr>
    </w:p>
    <w:p w:rsidR="006C61DD" w:rsidRPr="006C61DD" w:rsidRDefault="006C61DD" w:rsidP="006C61DD">
      <w:pPr>
        <w:spacing w:line="336" w:lineRule="auto"/>
        <w:ind w:firstLine="567"/>
        <w:jc w:val="both"/>
        <w:rPr>
          <w:rFonts w:cs="Times New Roman"/>
          <w:szCs w:val="28"/>
        </w:rPr>
      </w:pPr>
      <w:r w:rsidRPr="006C61DD">
        <w:rPr>
          <w:rFonts w:cs="Times New Roman"/>
          <w:szCs w:val="28"/>
        </w:rPr>
        <w:t>1.1. Президент України висловив позицію стосовно предмета конституційного контролю в цій справі, зазначивши, що:</w:t>
      </w:r>
    </w:p>
    <w:p w:rsidR="006C61DD" w:rsidRPr="006C61DD" w:rsidRDefault="006C61DD" w:rsidP="006C61DD">
      <w:pPr>
        <w:spacing w:line="336" w:lineRule="auto"/>
        <w:ind w:firstLine="567"/>
        <w:jc w:val="both"/>
        <w:rPr>
          <w:rFonts w:cs="Times New Roman"/>
          <w:szCs w:val="28"/>
        </w:rPr>
      </w:pPr>
      <w:r w:rsidRPr="006C61DD">
        <w:rPr>
          <w:rFonts w:cs="Times New Roman"/>
          <w:szCs w:val="28"/>
        </w:rPr>
        <w:t xml:space="preserve">– „можливості нормативно-правового регулювання сімейних та шлюбних відносин є обмеженими та допустимими лише у тій мірі, в якій це необхідно, </w:t>
      </w:r>
      <w:r w:rsidRPr="006C61DD">
        <w:rPr>
          <w:rFonts w:cs="Times New Roman"/>
          <w:szCs w:val="28"/>
        </w:rPr>
        <w:lastRenderedPageBreak/>
        <w:t>виходячи з інтересів їх учасників та інтересів суспільства відповідно до його моральних засад“;</w:t>
      </w:r>
    </w:p>
    <w:p w:rsidR="006C61DD" w:rsidRPr="006C61DD" w:rsidRDefault="006C61DD" w:rsidP="006C61DD">
      <w:pPr>
        <w:spacing w:line="336" w:lineRule="auto"/>
        <w:ind w:firstLine="567"/>
        <w:jc w:val="both"/>
        <w:rPr>
          <w:rFonts w:cs="Times New Roman"/>
          <w:szCs w:val="28"/>
        </w:rPr>
      </w:pPr>
      <w:r w:rsidRPr="006C61DD">
        <w:rPr>
          <w:rFonts w:cs="Times New Roman"/>
          <w:szCs w:val="28"/>
        </w:rPr>
        <w:t>– „реалізація установленого у статтях 3, 46, 48 Основного Закону України позитивного обов’язку держави забезпечувати – в межах публічно-правових відносин – достатні умови життя, сумісні з людською гідністю, не обумовлюються відносинами між подружжям щодо надання відповідного утримання“;</w:t>
      </w:r>
    </w:p>
    <w:p w:rsidR="006C61DD" w:rsidRPr="006C61DD" w:rsidRDefault="006C61DD" w:rsidP="006C61DD">
      <w:pPr>
        <w:spacing w:line="336" w:lineRule="auto"/>
        <w:ind w:firstLine="567"/>
        <w:jc w:val="both"/>
        <w:rPr>
          <w:rFonts w:cs="Times New Roman"/>
          <w:szCs w:val="28"/>
        </w:rPr>
      </w:pPr>
      <w:r w:rsidRPr="006C61DD">
        <w:rPr>
          <w:rFonts w:cs="Times New Roman"/>
          <w:szCs w:val="28"/>
        </w:rPr>
        <w:t>– „призначення особі з інвалідністю відповідної пенсії або іншої соціальної виплати не може залежати від виплат, які здійснює один з подружжя на утримання іншого, який є особою з інвалідністю“.</w:t>
      </w:r>
    </w:p>
    <w:p w:rsidR="006C61DD" w:rsidRPr="006C61DD" w:rsidRDefault="006C61DD" w:rsidP="006C61DD">
      <w:pPr>
        <w:ind w:firstLine="567"/>
        <w:jc w:val="both"/>
        <w:rPr>
          <w:rFonts w:cs="Times New Roman"/>
          <w:szCs w:val="28"/>
        </w:rPr>
      </w:pPr>
    </w:p>
    <w:p w:rsidR="006C61DD" w:rsidRPr="006C61DD" w:rsidRDefault="006C61DD" w:rsidP="006C61DD">
      <w:pPr>
        <w:spacing w:line="336" w:lineRule="auto"/>
        <w:ind w:firstLine="567"/>
        <w:jc w:val="both"/>
        <w:rPr>
          <w:rFonts w:cs="Times New Roman"/>
          <w:szCs w:val="28"/>
        </w:rPr>
      </w:pPr>
      <w:r w:rsidRPr="006C61DD">
        <w:rPr>
          <w:rFonts w:cs="Times New Roman"/>
          <w:szCs w:val="28"/>
        </w:rPr>
        <w:t xml:space="preserve">1.2. За позицією Голови Верховної Ради України: </w:t>
      </w:r>
    </w:p>
    <w:p w:rsidR="006C61DD" w:rsidRPr="006C61DD" w:rsidRDefault="006C61DD" w:rsidP="006C61DD">
      <w:pPr>
        <w:spacing w:line="336" w:lineRule="auto"/>
        <w:ind w:firstLine="567"/>
        <w:jc w:val="both"/>
        <w:rPr>
          <w:rFonts w:cs="Times New Roman"/>
          <w:szCs w:val="28"/>
        </w:rPr>
      </w:pPr>
      <w:r w:rsidRPr="006C61DD">
        <w:rPr>
          <w:rFonts w:cs="Times New Roman"/>
          <w:szCs w:val="28"/>
        </w:rPr>
        <w:t xml:space="preserve">– „проведений аналіз порушених у конституційному поданні питань свідчить про актуальність і важливість розгляду їх в конституційному провадженні, однак остаточне вирішення цих питань має здійснюватися шляхом подальшого законодавчого врегулювання з урахуванням принципів, встановлених Конституцією України та міжнародно-правовими актами з прав людини“; </w:t>
      </w:r>
    </w:p>
    <w:p w:rsidR="006C61DD" w:rsidRPr="006C61DD" w:rsidRDefault="006C61DD" w:rsidP="006C61DD">
      <w:pPr>
        <w:spacing w:line="336" w:lineRule="auto"/>
        <w:ind w:firstLine="567"/>
        <w:jc w:val="both"/>
        <w:rPr>
          <w:rFonts w:cs="Times New Roman"/>
          <w:szCs w:val="28"/>
        </w:rPr>
      </w:pPr>
      <w:r w:rsidRPr="006C61DD">
        <w:rPr>
          <w:rFonts w:cs="Times New Roman"/>
          <w:szCs w:val="28"/>
        </w:rPr>
        <w:t>– „врахування згідно з частиною четвертою статті 75 СК України для встановлення факту потреби у матеріальній допомозі непрацездатного подружжя співвідношення отриманих ним доходів з прожитковим мінімумом унеможливлює врахування судом усіх особливостей конкретної життєвої ситуації“;</w:t>
      </w:r>
    </w:p>
    <w:p w:rsidR="006C61DD" w:rsidRPr="006C61DD" w:rsidRDefault="006C61DD" w:rsidP="006C61DD">
      <w:pPr>
        <w:spacing w:line="336" w:lineRule="auto"/>
        <w:ind w:firstLine="567"/>
        <w:jc w:val="both"/>
        <w:rPr>
          <w:rFonts w:cs="Times New Roman"/>
          <w:szCs w:val="28"/>
        </w:rPr>
      </w:pPr>
      <w:r w:rsidRPr="006C61DD">
        <w:rPr>
          <w:rFonts w:cs="Times New Roman"/>
          <w:szCs w:val="28"/>
        </w:rPr>
        <w:t xml:space="preserve">– „слід враховувати, що непрацездатна особа, крім задоволення звичайних потреб, змушена здійснювати витрати на відновлення здоров’я, лікування, догляду тощо. Необхідність забезпечення таких потреб корелюється з положеннями частини першої статті 90 СК України, згідно з якими дружина, чоловік взаємно зобов’язані брати участь у витратах, пов’язаних із хворобою або каліцтвом другого з подружжя. Таким чином, непрацездатна особа для забезпечення достатнього життєвого рівня для себе може потребувати додаткової матеріальної допомоги також у разі, якщо вона забезпечена коштами </w:t>
      </w:r>
      <w:r w:rsidRPr="006C61DD">
        <w:rPr>
          <w:rFonts w:cs="Times New Roman"/>
          <w:szCs w:val="28"/>
        </w:rPr>
        <w:lastRenderedPageBreak/>
        <w:t>у розмірі прожиткового мінімуму або навіть у розмірі, що перевищує прожитковий мінімум“.</w:t>
      </w:r>
    </w:p>
    <w:p w:rsidR="006C61DD" w:rsidRPr="006C61DD" w:rsidRDefault="006C61DD" w:rsidP="006C61DD">
      <w:pPr>
        <w:ind w:firstLine="567"/>
        <w:jc w:val="both"/>
        <w:rPr>
          <w:rFonts w:cs="Times New Roman"/>
          <w:szCs w:val="28"/>
        </w:rPr>
      </w:pPr>
    </w:p>
    <w:p w:rsidR="006C61DD" w:rsidRPr="006C61DD" w:rsidRDefault="006C61DD" w:rsidP="006C61D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567"/>
        <w:jc w:val="both"/>
        <w:rPr>
          <w:rFonts w:ascii="Times New Roman" w:hAnsi="Times New Roman" w:cs="Times New Roman"/>
          <w:sz w:val="28"/>
          <w:szCs w:val="28"/>
        </w:rPr>
      </w:pPr>
      <w:r w:rsidRPr="006C61DD">
        <w:rPr>
          <w:rFonts w:ascii="Times New Roman" w:hAnsi="Times New Roman" w:cs="Times New Roman"/>
          <w:sz w:val="28"/>
          <w:szCs w:val="28"/>
          <w:lang w:eastAsia="ru-RU"/>
        </w:rPr>
        <w:t xml:space="preserve">2. </w:t>
      </w:r>
      <w:r w:rsidRPr="006C61DD">
        <w:rPr>
          <w:rFonts w:ascii="Times New Roman" w:hAnsi="Times New Roman" w:cs="Times New Roman"/>
          <w:color w:val="000000"/>
          <w:sz w:val="28"/>
          <w:szCs w:val="28"/>
        </w:rPr>
        <w:t xml:space="preserve">Розв’язуючи питання, порушені в конституційному поданні, Конституційний Суд України виходить із приписів Конституції України, згідно з якими: </w:t>
      </w:r>
      <w:r w:rsidRPr="006C61DD">
        <w:rPr>
          <w:rFonts w:ascii="Times New Roman" w:hAnsi="Times New Roman" w:cs="Times New Roman"/>
          <w:sz w:val="28"/>
          <w:szCs w:val="28"/>
        </w:rPr>
        <w:t>Україна є демократична, соціальна, правова держава (стаття 1);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r w:rsidR="00A303CF">
        <w:rPr>
          <w:rFonts w:ascii="Times New Roman" w:hAnsi="Times New Roman" w:cs="Times New Roman"/>
          <w:sz w:val="28"/>
          <w:szCs w:val="28"/>
        </w:rPr>
        <w:br/>
      </w:r>
      <w:r w:rsidRPr="006C61DD">
        <w:rPr>
          <w:rFonts w:ascii="Times New Roman" w:hAnsi="Times New Roman" w:cs="Times New Roman"/>
          <w:sz w:val="28"/>
          <w:szCs w:val="28"/>
        </w:rPr>
        <w:t>(частина друга статті 3); усі люди є вільні і рівні у своїй гідності та правах; права і свободи людини є невідчужуваними та непорушними (стаття 21).</w:t>
      </w:r>
    </w:p>
    <w:p w:rsidR="006C61DD" w:rsidRPr="006C61DD" w:rsidRDefault="006C61DD" w:rsidP="006C61DD">
      <w:pPr>
        <w:ind w:firstLine="567"/>
        <w:jc w:val="both"/>
        <w:rPr>
          <w:rFonts w:cs="Times New Roman"/>
          <w:szCs w:val="28"/>
        </w:rPr>
      </w:pPr>
    </w:p>
    <w:p w:rsidR="006C61DD" w:rsidRPr="006C61DD" w:rsidRDefault="006C61DD" w:rsidP="006C61DD">
      <w:pPr>
        <w:spacing w:line="336" w:lineRule="auto"/>
        <w:ind w:firstLine="567"/>
        <w:jc w:val="both"/>
        <w:rPr>
          <w:rFonts w:cs="Times New Roman"/>
          <w:szCs w:val="28"/>
        </w:rPr>
      </w:pPr>
      <w:r w:rsidRPr="006C61DD">
        <w:rPr>
          <w:rFonts w:cs="Times New Roman"/>
          <w:szCs w:val="28"/>
        </w:rPr>
        <w:t>2.1. Згідно з Конституцією України ніхто не може зазнавати втручання в його особисте і сімейне життя, крім випадків, передбачених Конституцією України (частина перша статті 32).</w:t>
      </w:r>
    </w:p>
    <w:p w:rsidR="006C61DD" w:rsidRPr="006C61DD" w:rsidRDefault="006C61DD" w:rsidP="006C61DD">
      <w:pPr>
        <w:spacing w:line="336" w:lineRule="auto"/>
        <w:ind w:firstLine="567"/>
        <w:jc w:val="both"/>
        <w:rPr>
          <w:rFonts w:cs="Times New Roman"/>
          <w:szCs w:val="28"/>
        </w:rPr>
      </w:pPr>
      <w:r w:rsidRPr="006C61DD">
        <w:rPr>
          <w:rFonts w:cs="Times New Roman"/>
          <w:szCs w:val="28"/>
        </w:rPr>
        <w:t>За юридичними позиціями Конституційного Суду України, викладеними в Рішенні від 20 січня 2012 року № 2-рп/2012:</w:t>
      </w:r>
    </w:p>
    <w:p w:rsidR="006C61DD" w:rsidRPr="006C61DD" w:rsidRDefault="006C61DD" w:rsidP="006C61DD">
      <w:pPr>
        <w:spacing w:line="336" w:lineRule="auto"/>
        <w:ind w:firstLine="567"/>
        <w:jc w:val="both"/>
        <w:rPr>
          <w:rFonts w:cs="Times New Roman"/>
          <w:szCs w:val="28"/>
        </w:rPr>
      </w:pPr>
      <w:r w:rsidRPr="006C61DD">
        <w:rPr>
          <w:rFonts w:cs="Times New Roman"/>
          <w:szCs w:val="28"/>
        </w:rPr>
        <w:t>– „особистим життям фізичної особи є її поведінка у сфері особистісних, сімейних, побутових, інтимних, товариських, професійних, ділових та інших стосунків поза межами суспільної діяльності“ (абзац другий підпункту 3.1 пункту 3 мотивувальної частини);</w:t>
      </w:r>
    </w:p>
    <w:p w:rsidR="006C61DD" w:rsidRPr="006C61DD" w:rsidRDefault="006C61DD" w:rsidP="006C61DD">
      <w:pPr>
        <w:spacing w:line="336" w:lineRule="auto"/>
        <w:ind w:firstLine="567"/>
        <w:jc w:val="both"/>
        <w:rPr>
          <w:rFonts w:cs="Times New Roman"/>
          <w:szCs w:val="28"/>
        </w:rPr>
      </w:pPr>
      <w:r w:rsidRPr="006C61DD">
        <w:rPr>
          <w:rFonts w:cs="Times New Roman"/>
          <w:szCs w:val="28"/>
        </w:rPr>
        <w:t>– „сімейне життя – це особисті майнові та немайнові відносини між подружжям, іншими членами сім’ї, яке здійснюється на засадах, визначених у Сімейному кодексі України“ (абзац третій підпункту 3.1 пункту 3 мотивувальної частини);</w:t>
      </w:r>
    </w:p>
    <w:p w:rsidR="006C61DD" w:rsidRPr="006C61DD" w:rsidRDefault="006C61DD" w:rsidP="006C61DD">
      <w:pPr>
        <w:spacing w:line="336" w:lineRule="auto"/>
        <w:ind w:firstLine="567"/>
        <w:jc w:val="both"/>
        <w:rPr>
          <w:rFonts w:cs="Times New Roman"/>
          <w:szCs w:val="28"/>
        </w:rPr>
      </w:pPr>
      <w:r w:rsidRPr="006C61DD">
        <w:rPr>
          <w:rFonts w:cs="Times New Roman"/>
          <w:szCs w:val="28"/>
        </w:rPr>
        <w:t>– „право на приватне та сімейне життя є засадничою цінністю, необхідною для повного розквіту людини в демократичному суспільстві, та розглядається як право фізичної особи на автономне буття незалежно від держави, органів місцевого самоврядування, юридичних і фізичних осіб“ (друге речення абзацу четвертого підпункту 3.1 пункту 3 мотивувальної частини).</w:t>
      </w:r>
    </w:p>
    <w:p w:rsidR="006C61DD" w:rsidRPr="006C61DD" w:rsidRDefault="006C61DD" w:rsidP="006C61DD">
      <w:pPr>
        <w:ind w:firstLine="567"/>
        <w:jc w:val="both"/>
        <w:rPr>
          <w:rFonts w:cs="Times New Roman"/>
          <w:szCs w:val="28"/>
        </w:rPr>
      </w:pPr>
    </w:p>
    <w:p w:rsidR="006C61DD" w:rsidRPr="006C61DD" w:rsidRDefault="006C61DD" w:rsidP="006C61DD">
      <w:pPr>
        <w:spacing w:line="336" w:lineRule="auto"/>
        <w:ind w:firstLine="567"/>
        <w:jc w:val="both"/>
        <w:rPr>
          <w:rFonts w:eastAsia="HiddenHorzOCR" w:cs="Times New Roman"/>
          <w:szCs w:val="28"/>
          <w:lang w:eastAsia="uk-UA"/>
        </w:rPr>
      </w:pPr>
      <w:r w:rsidRPr="006C61DD">
        <w:rPr>
          <w:rFonts w:cs="Times New Roman"/>
          <w:szCs w:val="28"/>
        </w:rPr>
        <w:t xml:space="preserve">2.2. Конституція України містить систему гарантій, що утворюють фундаментальну основу захисту права на шлюб і створення сім’ї, зокрема </w:t>
      </w:r>
      <w:r w:rsidRPr="006C61DD">
        <w:rPr>
          <w:rFonts w:cs="Times New Roman"/>
          <w:szCs w:val="28"/>
        </w:rPr>
        <w:lastRenderedPageBreak/>
        <w:t xml:space="preserve">визначає гідність людини основою для здійснення нею всіх основних прав, серед інших права на шлюб; зобов’язує державу створювати умови для реалізації права на шлюб, які мають бути визначені законом та не повинні містити необґрунтованих перепон; встановлює фундаментальний принцип рівності, визначає, що права людини є невідчужуваними та непорушними; передбачає заборону скасування конституційних прав, звуження їх змісту та обсягу, а також заборону дискримінації за різними ознаками, зокрема при укладенні шлюбу (статті 3, 21, 24). </w:t>
      </w:r>
      <w:r w:rsidRPr="006C61DD">
        <w:rPr>
          <w:rFonts w:eastAsia="HiddenHorzOCR" w:cs="Times New Roman"/>
          <w:szCs w:val="28"/>
          <w:lang w:eastAsia="uk-UA"/>
        </w:rPr>
        <w:t>Конституція України також установлює основні засади регулювання шлюбних і сімейних відносин: шлюб ґрунтується на вільній згоді жінки і чоловіка; кожен із подружжя має рівні права і обов’язки у шлюбі та сім’ї; батьки зобов’язані утримувати дітей до їх повноліття; повнолітні діти зобов’язані піклуватися про своїх непрацездатних батьків; сім’я, дитинство, материнство і батьківство охороняються державою (стаття</w:t>
      </w:r>
      <w:r w:rsidR="00CB0FBD">
        <w:rPr>
          <w:rFonts w:eastAsia="HiddenHorzOCR" w:cs="Times New Roman"/>
          <w:szCs w:val="28"/>
          <w:lang w:eastAsia="uk-UA"/>
        </w:rPr>
        <w:t xml:space="preserve"> </w:t>
      </w:r>
      <w:r w:rsidRPr="006C61DD">
        <w:rPr>
          <w:rFonts w:eastAsia="HiddenHorzOCR" w:cs="Times New Roman"/>
          <w:szCs w:val="28"/>
          <w:lang w:eastAsia="uk-UA"/>
        </w:rPr>
        <w:t>51).</w:t>
      </w:r>
    </w:p>
    <w:p w:rsidR="006C61DD" w:rsidRPr="006C61DD" w:rsidRDefault="006C61DD" w:rsidP="006C61DD">
      <w:pPr>
        <w:autoSpaceDE w:val="0"/>
        <w:autoSpaceDN w:val="0"/>
        <w:adjustRightInd w:val="0"/>
        <w:spacing w:line="336" w:lineRule="auto"/>
        <w:ind w:firstLine="567"/>
        <w:jc w:val="both"/>
        <w:rPr>
          <w:rFonts w:eastAsia="HiddenHorzOCR" w:cs="Times New Roman"/>
          <w:szCs w:val="28"/>
          <w:lang w:eastAsia="uk-UA"/>
        </w:rPr>
      </w:pPr>
      <w:r w:rsidRPr="006C61DD">
        <w:rPr>
          <w:rFonts w:eastAsia="HiddenHorzOCR" w:cs="Times New Roman"/>
          <w:szCs w:val="28"/>
          <w:lang w:eastAsia="uk-UA"/>
        </w:rPr>
        <w:t>Право на шлюб і створення сім’ї належить до основ</w:t>
      </w:r>
      <w:r w:rsidR="003F5490">
        <w:rPr>
          <w:rFonts w:eastAsia="HiddenHorzOCR" w:cs="Times New Roman"/>
          <w:szCs w:val="28"/>
          <w:lang w:eastAsia="uk-UA"/>
        </w:rPr>
        <w:t>оположних</w:t>
      </w:r>
      <w:r w:rsidRPr="006C61DD">
        <w:rPr>
          <w:rFonts w:eastAsia="HiddenHorzOCR" w:cs="Times New Roman"/>
          <w:szCs w:val="28"/>
          <w:lang w:eastAsia="uk-UA"/>
        </w:rPr>
        <w:t xml:space="preserve"> прав людини, воно визнано і закріплено в багатьох міжнародних </w:t>
      </w:r>
      <w:r w:rsidR="00AC5A2A">
        <w:rPr>
          <w:rFonts w:eastAsia="HiddenHorzOCR" w:cs="Times New Roman"/>
          <w:szCs w:val="28"/>
          <w:lang w:eastAsia="uk-UA"/>
        </w:rPr>
        <w:t>актах</w:t>
      </w:r>
      <w:r w:rsidRPr="006C61DD">
        <w:rPr>
          <w:rFonts w:eastAsia="HiddenHorzOCR" w:cs="Times New Roman"/>
          <w:szCs w:val="28"/>
          <w:lang w:eastAsia="uk-UA"/>
        </w:rPr>
        <w:t xml:space="preserve">. Так, відповідно до статті </w:t>
      </w:r>
      <w:r w:rsidRPr="006C61DD">
        <w:rPr>
          <w:rFonts w:cs="Times New Roman"/>
          <w:szCs w:val="28"/>
          <w:lang w:eastAsia="uk-UA"/>
        </w:rPr>
        <w:t xml:space="preserve">16 </w:t>
      </w:r>
      <w:r w:rsidRPr="006C61DD">
        <w:rPr>
          <w:rFonts w:eastAsia="HiddenHorzOCR" w:cs="Times New Roman"/>
          <w:szCs w:val="28"/>
          <w:lang w:eastAsia="uk-UA"/>
        </w:rPr>
        <w:t xml:space="preserve">Загальної декларації прав людини </w:t>
      </w:r>
      <w:r w:rsidRPr="006C61DD">
        <w:rPr>
          <w:rFonts w:eastAsia="HiddenHorzOCR" w:cs="Times New Roman"/>
          <w:i/>
          <w:szCs w:val="28"/>
          <w:lang w:eastAsia="uk-UA"/>
        </w:rPr>
        <w:t>(</w:t>
      </w:r>
      <w:r w:rsidRPr="006C61DD">
        <w:rPr>
          <w:rFonts w:eastAsia="HiddenHorzOCR" w:cs="Times New Roman"/>
          <w:i/>
          <w:szCs w:val="28"/>
          <w:lang w:val="en-US" w:eastAsia="uk-UA"/>
        </w:rPr>
        <w:t>Universal</w:t>
      </w:r>
      <w:r w:rsidRPr="006C61DD">
        <w:rPr>
          <w:rFonts w:eastAsia="HiddenHorzOCR" w:cs="Times New Roman"/>
          <w:i/>
          <w:szCs w:val="28"/>
          <w:lang w:eastAsia="uk-UA"/>
        </w:rPr>
        <w:t xml:space="preserve"> </w:t>
      </w:r>
      <w:r w:rsidRPr="006C61DD">
        <w:rPr>
          <w:rFonts w:eastAsia="HiddenHorzOCR" w:cs="Times New Roman"/>
          <w:i/>
          <w:szCs w:val="28"/>
          <w:lang w:val="en-US" w:eastAsia="uk-UA"/>
        </w:rPr>
        <w:t>Declaration</w:t>
      </w:r>
      <w:r w:rsidRPr="006C61DD">
        <w:rPr>
          <w:rFonts w:eastAsia="HiddenHorzOCR" w:cs="Times New Roman"/>
          <w:i/>
          <w:szCs w:val="28"/>
          <w:lang w:eastAsia="uk-UA"/>
        </w:rPr>
        <w:t xml:space="preserve"> </w:t>
      </w:r>
      <w:r w:rsidRPr="006C61DD">
        <w:rPr>
          <w:rFonts w:eastAsia="HiddenHorzOCR" w:cs="Times New Roman"/>
          <w:i/>
          <w:szCs w:val="28"/>
          <w:lang w:val="en-US" w:eastAsia="uk-UA"/>
        </w:rPr>
        <w:t>of</w:t>
      </w:r>
      <w:r w:rsidRPr="006C61DD">
        <w:rPr>
          <w:rFonts w:eastAsia="HiddenHorzOCR" w:cs="Times New Roman"/>
          <w:i/>
          <w:szCs w:val="28"/>
          <w:lang w:eastAsia="uk-UA"/>
        </w:rPr>
        <w:t xml:space="preserve"> </w:t>
      </w:r>
      <w:r w:rsidRPr="006C61DD">
        <w:rPr>
          <w:rFonts w:eastAsia="HiddenHorzOCR" w:cs="Times New Roman"/>
          <w:i/>
          <w:szCs w:val="28"/>
          <w:lang w:val="en-US" w:eastAsia="uk-UA"/>
        </w:rPr>
        <w:t>Human</w:t>
      </w:r>
      <w:r w:rsidRPr="006C61DD">
        <w:rPr>
          <w:rFonts w:eastAsia="HiddenHorzOCR" w:cs="Times New Roman"/>
          <w:i/>
          <w:szCs w:val="28"/>
          <w:lang w:eastAsia="uk-UA"/>
        </w:rPr>
        <w:t xml:space="preserve"> </w:t>
      </w:r>
      <w:proofErr w:type="spellStart"/>
      <w:r w:rsidRPr="006C61DD">
        <w:rPr>
          <w:rFonts w:eastAsia="HiddenHorzOCR" w:cs="Times New Roman"/>
          <w:i/>
          <w:szCs w:val="28"/>
          <w:lang w:val="en-US" w:eastAsia="uk-UA"/>
        </w:rPr>
        <w:t>Righs</w:t>
      </w:r>
      <w:proofErr w:type="spellEnd"/>
      <w:r w:rsidRPr="006C61DD">
        <w:rPr>
          <w:rFonts w:eastAsia="HiddenHorzOCR" w:cs="Times New Roman"/>
          <w:i/>
          <w:szCs w:val="28"/>
          <w:lang w:eastAsia="uk-UA"/>
        </w:rPr>
        <w:t>)</w:t>
      </w:r>
      <w:r w:rsidRPr="006C61DD">
        <w:rPr>
          <w:rFonts w:eastAsia="HiddenHorzOCR" w:cs="Times New Roman"/>
          <w:szCs w:val="28"/>
          <w:lang w:eastAsia="uk-UA"/>
        </w:rPr>
        <w:t xml:space="preserve"> </w:t>
      </w:r>
      <w:r w:rsidRPr="006C61DD">
        <w:rPr>
          <w:rFonts w:cs="Times New Roman"/>
          <w:szCs w:val="28"/>
          <w:lang w:eastAsia="uk-UA"/>
        </w:rPr>
        <w:t xml:space="preserve">1948 </w:t>
      </w:r>
      <w:r w:rsidRPr="006C61DD">
        <w:rPr>
          <w:rFonts w:eastAsia="HiddenHorzOCR" w:cs="Times New Roman"/>
          <w:szCs w:val="28"/>
          <w:lang w:eastAsia="uk-UA"/>
        </w:rPr>
        <w:t>року чоловіки і жінки, які дося</w:t>
      </w:r>
      <w:r w:rsidR="00A303CF">
        <w:rPr>
          <w:rFonts w:eastAsia="HiddenHorzOCR" w:cs="Times New Roman"/>
          <w:szCs w:val="28"/>
          <w:lang w:eastAsia="uk-UA"/>
        </w:rPr>
        <w:t>гли повноліття, мають право без</w:t>
      </w:r>
      <w:r w:rsidR="003F5490">
        <w:rPr>
          <w:rFonts w:eastAsia="HiddenHorzOCR" w:cs="Times New Roman"/>
          <w:szCs w:val="28"/>
          <w:lang w:eastAsia="uk-UA"/>
        </w:rPr>
        <w:t xml:space="preserve"> </w:t>
      </w:r>
      <w:r w:rsidRPr="006C61DD">
        <w:rPr>
          <w:rFonts w:eastAsia="HiddenHorzOCR" w:cs="Times New Roman"/>
          <w:szCs w:val="28"/>
          <w:lang w:eastAsia="uk-UA"/>
        </w:rPr>
        <w:t xml:space="preserve">будь-яких обмежень за ознакою раси, національності або релігії на шлюб і створення сім’ї; вони мають рівні права на укладення шлюбу та його розірвання; шлюб укладають лише за вільної і повної згоди наречених; сім’я є природним і засадничим осередком суспільства, і сім’ї має бути надано захист із боку суспільства та держави. У статті 12 Конвенції про захист прав людини і основоположних свобод </w:t>
      </w:r>
      <w:r w:rsidRPr="006C61DD">
        <w:rPr>
          <w:rFonts w:eastAsia="HiddenHorzOCR" w:cs="Times New Roman"/>
          <w:i/>
          <w:szCs w:val="28"/>
          <w:lang w:eastAsia="uk-UA"/>
        </w:rPr>
        <w:t>(</w:t>
      </w:r>
      <w:r w:rsidRPr="006C61DD">
        <w:rPr>
          <w:rFonts w:eastAsia="HiddenHorzOCR" w:cs="Times New Roman"/>
          <w:i/>
          <w:szCs w:val="28"/>
          <w:lang w:val="en-US" w:eastAsia="uk-UA"/>
        </w:rPr>
        <w:t>Convention</w:t>
      </w:r>
      <w:r w:rsidRPr="006C61DD">
        <w:rPr>
          <w:rFonts w:eastAsia="HiddenHorzOCR" w:cs="Times New Roman"/>
          <w:i/>
          <w:szCs w:val="28"/>
          <w:lang w:eastAsia="uk-UA"/>
        </w:rPr>
        <w:t xml:space="preserve"> </w:t>
      </w:r>
      <w:r w:rsidRPr="006C61DD">
        <w:rPr>
          <w:rFonts w:eastAsia="HiddenHorzOCR" w:cs="Times New Roman"/>
          <w:i/>
          <w:szCs w:val="28"/>
          <w:lang w:val="en-US" w:eastAsia="uk-UA"/>
        </w:rPr>
        <w:t>for</w:t>
      </w:r>
      <w:r w:rsidRPr="006C61DD">
        <w:rPr>
          <w:rFonts w:eastAsia="HiddenHorzOCR" w:cs="Times New Roman"/>
          <w:i/>
          <w:szCs w:val="28"/>
          <w:lang w:eastAsia="uk-UA"/>
        </w:rPr>
        <w:t xml:space="preserve"> </w:t>
      </w:r>
      <w:r w:rsidRPr="006C61DD">
        <w:rPr>
          <w:rFonts w:eastAsia="HiddenHorzOCR" w:cs="Times New Roman"/>
          <w:i/>
          <w:szCs w:val="28"/>
          <w:lang w:val="en-US" w:eastAsia="uk-UA"/>
        </w:rPr>
        <w:t>the</w:t>
      </w:r>
      <w:r w:rsidRPr="006C61DD">
        <w:rPr>
          <w:rFonts w:eastAsia="HiddenHorzOCR" w:cs="Times New Roman"/>
          <w:i/>
          <w:szCs w:val="28"/>
          <w:lang w:eastAsia="uk-UA"/>
        </w:rPr>
        <w:t xml:space="preserve"> </w:t>
      </w:r>
      <w:r w:rsidRPr="006C61DD">
        <w:rPr>
          <w:rFonts w:eastAsia="HiddenHorzOCR" w:cs="Times New Roman"/>
          <w:i/>
          <w:szCs w:val="28"/>
          <w:lang w:val="en-US" w:eastAsia="uk-UA"/>
        </w:rPr>
        <w:t>Protection</w:t>
      </w:r>
      <w:r w:rsidRPr="006C61DD">
        <w:rPr>
          <w:rFonts w:eastAsia="HiddenHorzOCR" w:cs="Times New Roman"/>
          <w:i/>
          <w:szCs w:val="28"/>
          <w:lang w:eastAsia="uk-UA"/>
        </w:rPr>
        <w:t xml:space="preserve"> </w:t>
      </w:r>
      <w:r w:rsidRPr="006C61DD">
        <w:rPr>
          <w:rFonts w:eastAsia="HiddenHorzOCR" w:cs="Times New Roman"/>
          <w:i/>
          <w:szCs w:val="28"/>
          <w:lang w:val="en-US" w:eastAsia="uk-UA"/>
        </w:rPr>
        <w:t>of</w:t>
      </w:r>
      <w:r w:rsidRPr="006C61DD">
        <w:rPr>
          <w:rFonts w:eastAsia="HiddenHorzOCR" w:cs="Times New Roman"/>
          <w:i/>
          <w:szCs w:val="28"/>
          <w:lang w:eastAsia="uk-UA"/>
        </w:rPr>
        <w:t xml:space="preserve"> </w:t>
      </w:r>
      <w:r w:rsidRPr="006C61DD">
        <w:rPr>
          <w:rFonts w:eastAsia="HiddenHorzOCR" w:cs="Times New Roman"/>
          <w:i/>
          <w:szCs w:val="28"/>
          <w:lang w:val="en-US" w:eastAsia="uk-UA"/>
        </w:rPr>
        <w:t>Human</w:t>
      </w:r>
      <w:r w:rsidRPr="006C61DD">
        <w:rPr>
          <w:rFonts w:eastAsia="HiddenHorzOCR" w:cs="Times New Roman"/>
          <w:i/>
          <w:szCs w:val="28"/>
          <w:lang w:eastAsia="uk-UA"/>
        </w:rPr>
        <w:t xml:space="preserve"> </w:t>
      </w:r>
      <w:r w:rsidRPr="006C61DD">
        <w:rPr>
          <w:rFonts w:eastAsia="HiddenHorzOCR" w:cs="Times New Roman"/>
          <w:i/>
          <w:szCs w:val="28"/>
          <w:lang w:val="en-US" w:eastAsia="uk-UA"/>
        </w:rPr>
        <w:t>Rights</w:t>
      </w:r>
      <w:r w:rsidRPr="006C61DD">
        <w:rPr>
          <w:rFonts w:eastAsia="HiddenHorzOCR" w:cs="Times New Roman"/>
          <w:i/>
          <w:szCs w:val="28"/>
          <w:lang w:eastAsia="uk-UA"/>
        </w:rPr>
        <w:t xml:space="preserve"> </w:t>
      </w:r>
      <w:r w:rsidRPr="006C61DD">
        <w:rPr>
          <w:rFonts w:eastAsia="HiddenHorzOCR" w:cs="Times New Roman"/>
          <w:i/>
          <w:szCs w:val="28"/>
          <w:lang w:val="en-US" w:eastAsia="uk-UA"/>
        </w:rPr>
        <w:t>and</w:t>
      </w:r>
      <w:r w:rsidRPr="006C61DD">
        <w:rPr>
          <w:rFonts w:eastAsia="HiddenHorzOCR" w:cs="Times New Roman"/>
          <w:i/>
          <w:szCs w:val="28"/>
          <w:lang w:eastAsia="uk-UA"/>
        </w:rPr>
        <w:t xml:space="preserve"> </w:t>
      </w:r>
      <w:r w:rsidRPr="006C61DD">
        <w:rPr>
          <w:rFonts w:eastAsia="HiddenHorzOCR" w:cs="Times New Roman"/>
          <w:i/>
          <w:szCs w:val="28"/>
          <w:lang w:val="en-US" w:eastAsia="uk-UA"/>
        </w:rPr>
        <w:t>Fundamental</w:t>
      </w:r>
      <w:r w:rsidRPr="006C61DD">
        <w:rPr>
          <w:rFonts w:eastAsia="HiddenHorzOCR" w:cs="Times New Roman"/>
          <w:i/>
          <w:szCs w:val="28"/>
          <w:lang w:eastAsia="uk-UA"/>
        </w:rPr>
        <w:t xml:space="preserve"> </w:t>
      </w:r>
      <w:r w:rsidRPr="006C61DD">
        <w:rPr>
          <w:rFonts w:eastAsia="HiddenHorzOCR" w:cs="Times New Roman"/>
          <w:i/>
          <w:szCs w:val="28"/>
          <w:lang w:val="en-US" w:eastAsia="uk-UA"/>
        </w:rPr>
        <w:t>Freedoms</w:t>
      </w:r>
      <w:r w:rsidRPr="006C61DD">
        <w:rPr>
          <w:rFonts w:eastAsia="HiddenHorzOCR" w:cs="Times New Roman"/>
          <w:i/>
          <w:szCs w:val="28"/>
          <w:lang w:eastAsia="uk-UA"/>
        </w:rPr>
        <w:t>)</w:t>
      </w:r>
      <w:r w:rsidRPr="006C61DD">
        <w:rPr>
          <w:rFonts w:eastAsia="HiddenHorzOCR" w:cs="Times New Roman"/>
          <w:szCs w:val="28"/>
          <w:lang w:eastAsia="uk-UA"/>
        </w:rPr>
        <w:t xml:space="preserve"> 1950 року встановлено, що чоловіки та жінки, що досягли шлюбного віку, мають право на шлюб і створення сім’ї згідно з приписами національних актів права, які регулюють реалізацію цього права. У статті 10 Міжнародного пакту про економічні, соціальні і культурні права </w:t>
      </w:r>
      <w:r w:rsidRPr="006C61DD">
        <w:rPr>
          <w:rFonts w:eastAsia="HiddenHorzOCR" w:cs="Times New Roman"/>
          <w:i/>
          <w:szCs w:val="28"/>
          <w:lang w:eastAsia="uk-UA"/>
        </w:rPr>
        <w:t>(</w:t>
      </w:r>
      <w:r w:rsidRPr="006C61DD">
        <w:rPr>
          <w:rFonts w:eastAsia="HiddenHorzOCR" w:cs="Times New Roman"/>
          <w:i/>
          <w:szCs w:val="28"/>
          <w:lang w:val="en-US" w:eastAsia="uk-UA"/>
        </w:rPr>
        <w:t>International</w:t>
      </w:r>
      <w:r w:rsidRPr="006C61DD">
        <w:rPr>
          <w:rFonts w:eastAsia="HiddenHorzOCR" w:cs="Times New Roman"/>
          <w:i/>
          <w:szCs w:val="28"/>
          <w:lang w:eastAsia="uk-UA"/>
        </w:rPr>
        <w:t xml:space="preserve"> </w:t>
      </w:r>
      <w:r w:rsidRPr="006C61DD">
        <w:rPr>
          <w:rFonts w:eastAsia="HiddenHorzOCR" w:cs="Times New Roman"/>
          <w:i/>
          <w:szCs w:val="28"/>
          <w:lang w:val="en-US" w:eastAsia="uk-UA"/>
        </w:rPr>
        <w:t>Covenant</w:t>
      </w:r>
      <w:r w:rsidRPr="006C61DD">
        <w:rPr>
          <w:rFonts w:eastAsia="HiddenHorzOCR" w:cs="Times New Roman"/>
          <w:i/>
          <w:szCs w:val="28"/>
          <w:lang w:eastAsia="uk-UA"/>
        </w:rPr>
        <w:t xml:space="preserve"> </w:t>
      </w:r>
      <w:r w:rsidRPr="006C61DD">
        <w:rPr>
          <w:rFonts w:eastAsia="HiddenHorzOCR" w:cs="Times New Roman"/>
          <w:i/>
          <w:szCs w:val="28"/>
          <w:lang w:val="en-US" w:eastAsia="uk-UA"/>
        </w:rPr>
        <w:t>on</w:t>
      </w:r>
      <w:r w:rsidRPr="006C61DD">
        <w:rPr>
          <w:rFonts w:eastAsia="HiddenHorzOCR" w:cs="Times New Roman"/>
          <w:i/>
          <w:szCs w:val="28"/>
          <w:lang w:eastAsia="uk-UA"/>
        </w:rPr>
        <w:t xml:space="preserve"> </w:t>
      </w:r>
      <w:r w:rsidRPr="006C61DD">
        <w:rPr>
          <w:rFonts w:eastAsia="HiddenHorzOCR" w:cs="Times New Roman"/>
          <w:i/>
          <w:szCs w:val="28"/>
          <w:lang w:val="en-US" w:eastAsia="uk-UA"/>
        </w:rPr>
        <w:t>Economic</w:t>
      </w:r>
      <w:r w:rsidRPr="006C61DD">
        <w:rPr>
          <w:rFonts w:eastAsia="HiddenHorzOCR" w:cs="Times New Roman"/>
          <w:i/>
          <w:szCs w:val="28"/>
          <w:lang w:eastAsia="uk-UA"/>
        </w:rPr>
        <w:t xml:space="preserve">, </w:t>
      </w:r>
      <w:r w:rsidRPr="006C61DD">
        <w:rPr>
          <w:rFonts w:eastAsia="HiddenHorzOCR" w:cs="Times New Roman"/>
          <w:i/>
          <w:szCs w:val="28"/>
          <w:lang w:val="en-US" w:eastAsia="uk-UA"/>
        </w:rPr>
        <w:t>Social</w:t>
      </w:r>
      <w:r w:rsidRPr="006C61DD">
        <w:rPr>
          <w:rFonts w:eastAsia="HiddenHorzOCR" w:cs="Times New Roman"/>
          <w:i/>
          <w:szCs w:val="28"/>
          <w:lang w:eastAsia="uk-UA"/>
        </w:rPr>
        <w:t xml:space="preserve"> </w:t>
      </w:r>
      <w:r w:rsidRPr="006C61DD">
        <w:rPr>
          <w:rFonts w:eastAsia="HiddenHorzOCR" w:cs="Times New Roman"/>
          <w:i/>
          <w:szCs w:val="28"/>
          <w:lang w:val="en-US" w:eastAsia="uk-UA"/>
        </w:rPr>
        <w:t>and</w:t>
      </w:r>
      <w:r w:rsidRPr="006C61DD">
        <w:rPr>
          <w:rFonts w:eastAsia="HiddenHorzOCR" w:cs="Times New Roman"/>
          <w:i/>
          <w:szCs w:val="28"/>
          <w:lang w:eastAsia="uk-UA"/>
        </w:rPr>
        <w:t xml:space="preserve"> </w:t>
      </w:r>
      <w:r w:rsidRPr="006C61DD">
        <w:rPr>
          <w:rFonts w:eastAsia="HiddenHorzOCR" w:cs="Times New Roman"/>
          <w:i/>
          <w:szCs w:val="28"/>
          <w:lang w:val="en-US" w:eastAsia="uk-UA"/>
        </w:rPr>
        <w:t>Cultural</w:t>
      </w:r>
      <w:r w:rsidRPr="006C61DD">
        <w:rPr>
          <w:rFonts w:eastAsia="HiddenHorzOCR" w:cs="Times New Roman"/>
          <w:i/>
          <w:szCs w:val="28"/>
          <w:lang w:eastAsia="uk-UA"/>
        </w:rPr>
        <w:t xml:space="preserve"> </w:t>
      </w:r>
      <w:r w:rsidRPr="006C61DD">
        <w:rPr>
          <w:rFonts w:eastAsia="HiddenHorzOCR" w:cs="Times New Roman"/>
          <w:i/>
          <w:szCs w:val="28"/>
          <w:lang w:val="en-US" w:eastAsia="uk-UA"/>
        </w:rPr>
        <w:t>Rights</w:t>
      </w:r>
      <w:r w:rsidRPr="006C61DD">
        <w:rPr>
          <w:rFonts w:eastAsia="HiddenHorzOCR" w:cs="Times New Roman"/>
          <w:i/>
          <w:szCs w:val="28"/>
          <w:lang w:eastAsia="uk-UA"/>
        </w:rPr>
        <w:t>)</w:t>
      </w:r>
      <w:r w:rsidRPr="006C61DD">
        <w:rPr>
          <w:rFonts w:eastAsia="HiddenHorzOCR" w:cs="Times New Roman"/>
          <w:szCs w:val="28"/>
          <w:lang w:eastAsia="uk-UA"/>
        </w:rPr>
        <w:t xml:space="preserve"> 1966 року визначено</w:t>
      </w:r>
      <w:r w:rsidR="00A303CF">
        <w:rPr>
          <w:rFonts w:eastAsia="HiddenHorzOCR" w:cs="Times New Roman"/>
          <w:szCs w:val="28"/>
          <w:lang w:eastAsia="uk-UA"/>
        </w:rPr>
        <w:t>, що</w:t>
      </w:r>
      <w:r w:rsidR="00A303CF">
        <w:rPr>
          <w:rFonts w:eastAsia="HiddenHorzOCR" w:cs="Times New Roman"/>
          <w:szCs w:val="28"/>
          <w:lang w:eastAsia="uk-UA"/>
        </w:rPr>
        <w:br/>
      </w:r>
      <w:r w:rsidRPr="006C61DD">
        <w:rPr>
          <w:rFonts w:eastAsia="HiddenHorzOCR" w:cs="Times New Roman"/>
          <w:szCs w:val="28"/>
          <w:lang w:eastAsia="uk-UA"/>
        </w:rPr>
        <w:t>сім’я – це засадничий осередок суспільства, сім’ї мають надавати якнайширший захист і допомогу, особливо під час</w:t>
      </w:r>
      <w:r w:rsidR="00C2324C" w:rsidRPr="00C2324C">
        <w:rPr>
          <w:rFonts w:eastAsia="HiddenHorzOCR" w:cs="Times New Roman"/>
          <w:szCs w:val="28"/>
          <w:lang w:eastAsia="uk-UA"/>
        </w:rPr>
        <w:t xml:space="preserve"> </w:t>
      </w:r>
      <w:r w:rsidR="00C2324C">
        <w:rPr>
          <w:rFonts w:eastAsia="HiddenHorzOCR" w:cs="Times New Roman"/>
          <w:szCs w:val="28"/>
          <w:lang w:eastAsia="uk-UA"/>
        </w:rPr>
        <w:t>її</w:t>
      </w:r>
      <w:r w:rsidRPr="006C61DD">
        <w:rPr>
          <w:rFonts w:eastAsia="HiddenHorzOCR" w:cs="Times New Roman"/>
          <w:szCs w:val="28"/>
          <w:lang w:eastAsia="uk-UA"/>
        </w:rPr>
        <w:t xml:space="preserve"> створення (перше речення пункту 1).</w:t>
      </w:r>
    </w:p>
    <w:p w:rsidR="006C61DD" w:rsidRPr="006C61DD" w:rsidRDefault="006C61DD" w:rsidP="006C61DD">
      <w:pPr>
        <w:spacing w:line="336" w:lineRule="auto"/>
        <w:ind w:firstLine="567"/>
        <w:jc w:val="both"/>
        <w:rPr>
          <w:rFonts w:cs="Times New Roman"/>
          <w:szCs w:val="28"/>
        </w:rPr>
      </w:pPr>
      <w:r w:rsidRPr="006C61DD">
        <w:rPr>
          <w:rFonts w:cs="Times New Roman"/>
          <w:szCs w:val="28"/>
        </w:rPr>
        <w:t xml:space="preserve">У Конвенції Організації Об’єднаних Націй про ліквідацію всіх форм дискримінації щодо жінок </w:t>
      </w:r>
      <w:r w:rsidRPr="006C61DD">
        <w:rPr>
          <w:rFonts w:cs="Times New Roman"/>
          <w:i/>
          <w:szCs w:val="28"/>
        </w:rPr>
        <w:t>(</w:t>
      </w:r>
      <w:r w:rsidRPr="006C61DD">
        <w:rPr>
          <w:rFonts w:cs="Times New Roman"/>
          <w:i/>
          <w:szCs w:val="28"/>
          <w:lang w:val="en-US"/>
        </w:rPr>
        <w:t>Convention</w:t>
      </w:r>
      <w:r w:rsidRPr="006C61DD">
        <w:rPr>
          <w:rFonts w:cs="Times New Roman"/>
          <w:i/>
          <w:szCs w:val="28"/>
        </w:rPr>
        <w:t xml:space="preserve"> </w:t>
      </w:r>
      <w:r w:rsidRPr="006C61DD">
        <w:rPr>
          <w:rFonts w:cs="Times New Roman"/>
          <w:i/>
          <w:szCs w:val="28"/>
          <w:lang w:val="en-US"/>
        </w:rPr>
        <w:t>on</w:t>
      </w:r>
      <w:r w:rsidRPr="006C61DD">
        <w:rPr>
          <w:rFonts w:cs="Times New Roman"/>
          <w:i/>
          <w:szCs w:val="28"/>
        </w:rPr>
        <w:t xml:space="preserve"> </w:t>
      </w:r>
      <w:r w:rsidRPr="006C61DD">
        <w:rPr>
          <w:rFonts w:cs="Times New Roman"/>
          <w:i/>
          <w:szCs w:val="28"/>
          <w:lang w:val="en-US"/>
        </w:rPr>
        <w:t>the</w:t>
      </w:r>
      <w:r w:rsidRPr="006C61DD">
        <w:rPr>
          <w:rFonts w:cs="Times New Roman"/>
          <w:i/>
          <w:szCs w:val="28"/>
        </w:rPr>
        <w:t xml:space="preserve"> </w:t>
      </w:r>
      <w:r w:rsidRPr="006C61DD">
        <w:rPr>
          <w:rFonts w:cs="Times New Roman"/>
          <w:i/>
          <w:szCs w:val="28"/>
          <w:lang w:val="en-US"/>
        </w:rPr>
        <w:t>Elimination</w:t>
      </w:r>
      <w:r w:rsidRPr="006C61DD">
        <w:rPr>
          <w:rFonts w:cs="Times New Roman"/>
          <w:i/>
          <w:szCs w:val="28"/>
        </w:rPr>
        <w:t xml:space="preserve"> </w:t>
      </w:r>
      <w:r w:rsidRPr="006C61DD">
        <w:rPr>
          <w:rFonts w:cs="Times New Roman"/>
          <w:i/>
          <w:szCs w:val="28"/>
          <w:lang w:val="en-US"/>
        </w:rPr>
        <w:t>of</w:t>
      </w:r>
      <w:r w:rsidRPr="006C61DD">
        <w:rPr>
          <w:rFonts w:cs="Times New Roman"/>
          <w:i/>
          <w:szCs w:val="28"/>
        </w:rPr>
        <w:t xml:space="preserve"> </w:t>
      </w:r>
      <w:r w:rsidRPr="006C61DD">
        <w:rPr>
          <w:rFonts w:cs="Times New Roman"/>
          <w:i/>
          <w:szCs w:val="28"/>
          <w:lang w:val="en-US"/>
        </w:rPr>
        <w:t>All</w:t>
      </w:r>
      <w:r w:rsidRPr="006C61DD">
        <w:rPr>
          <w:rFonts w:cs="Times New Roman"/>
          <w:i/>
          <w:szCs w:val="28"/>
        </w:rPr>
        <w:t xml:space="preserve"> </w:t>
      </w:r>
      <w:r w:rsidRPr="006C61DD">
        <w:rPr>
          <w:rFonts w:cs="Times New Roman"/>
          <w:i/>
          <w:szCs w:val="28"/>
          <w:lang w:val="en-US"/>
        </w:rPr>
        <w:t>Forms</w:t>
      </w:r>
      <w:r w:rsidRPr="006C61DD">
        <w:rPr>
          <w:rFonts w:cs="Times New Roman"/>
          <w:i/>
          <w:szCs w:val="28"/>
        </w:rPr>
        <w:t xml:space="preserve"> </w:t>
      </w:r>
      <w:r w:rsidRPr="006C61DD">
        <w:rPr>
          <w:rFonts w:cs="Times New Roman"/>
          <w:i/>
          <w:szCs w:val="28"/>
          <w:lang w:val="en-US"/>
        </w:rPr>
        <w:t>of</w:t>
      </w:r>
      <w:r w:rsidRPr="006C61DD">
        <w:rPr>
          <w:rFonts w:cs="Times New Roman"/>
          <w:i/>
          <w:szCs w:val="28"/>
        </w:rPr>
        <w:t xml:space="preserve"> </w:t>
      </w:r>
      <w:r w:rsidRPr="006C61DD">
        <w:rPr>
          <w:rFonts w:cs="Times New Roman"/>
          <w:i/>
          <w:szCs w:val="28"/>
          <w:lang w:val="en-US"/>
        </w:rPr>
        <w:lastRenderedPageBreak/>
        <w:t>Discrimination</w:t>
      </w:r>
      <w:r w:rsidRPr="006C61DD">
        <w:rPr>
          <w:rFonts w:cs="Times New Roman"/>
          <w:i/>
          <w:szCs w:val="28"/>
        </w:rPr>
        <w:t xml:space="preserve"> </w:t>
      </w:r>
      <w:r w:rsidRPr="006C61DD">
        <w:rPr>
          <w:rFonts w:cs="Times New Roman"/>
          <w:i/>
          <w:szCs w:val="28"/>
          <w:lang w:val="en-US"/>
        </w:rPr>
        <w:t>against</w:t>
      </w:r>
      <w:r w:rsidRPr="006C61DD">
        <w:rPr>
          <w:rFonts w:cs="Times New Roman"/>
          <w:i/>
          <w:szCs w:val="28"/>
        </w:rPr>
        <w:t xml:space="preserve"> </w:t>
      </w:r>
      <w:r w:rsidRPr="006C61DD">
        <w:rPr>
          <w:rFonts w:cs="Times New Roman"/>
          <w:i/>
          <w:szCs w:val="28"/>
          <w:lang w:val="en-US"/>
        </w:rPr>
        <w:t>Women</w:t>
      </w:r>
      <w:r w:rsidRPr="006C61DD">
        <w:rPr>
          <w:rFonts w:cs="Times New Roman"/>
          <w:i/>
          <w:szCs w:val="28"/>
        </w:rPr>
        <w:t>)</w:t>
      </w:r>
      <w:r w:rsidRPr="006C61DD">
        <w:rPr>
          <w:rFonts w:cs="Times New Roman"/>
          <w:szCs w:val="28"/>
        </w:rPr>
        <w:t xml:space="preserve"> 1979 року наголошено на визначальному значенні рівності жінок та чоловіків, ідеться про потребу в заходах, </w:t>
      </w:r>
      <w:r w:rsidRPr="006C61DD">
        <w:rPr>
          <w:rFonts w:cs="Times New Roman"/>
          <w:szCs w:val="28"/>
          <w:shd w:val="clear" w:color="auto" w:fill="FFFFFF"/>
        </w:rPr>
        <w:t xml:space="preserve">що забезпечують рівність у шлюбі і сімейних відносинах, а саме: однакові для чоловіків і жінок права вступати в шлюб за їхньою вільною та повною згодою, однакові права й обов’язки щодо дітей, зокрема право вільно вирішувати питання щодо кількості дітей і проміжків між їх народженням, а також про засоби, які дають їм змогу реалізувати це право, і однакові права для обох із подружжя щодо власності (стаття 16). У </w:t>
      </w:r>
      <w:r w:rsidRPr="006C61DD">
        <w:rPr>
          <w:rFonts w:cs="Times New Roman"/>
          <w:szCs w:val="28"/>
        </w:rPr>
        <w:t xml:space="preserve">преамбулі Конвенції Організації Об’єднаних Націй про права дитини </w:t>
      </w:r>
      <w:r w:rsidRPr="006C61DD">
        <w:rPr>
          <w:rFonts w:cs="Times New Roman"/>
          <w:i/>
          <w:szCs w:val="28"/>
        </w:rPr>
        <w:t>(</w:t>
      </w:r>
      <w:proofErr w:type="spellStart"/>
      <w:r w:rsidRPr="006C61DD">
        <w:rPr>
          <w:rFonts w:cs="Times New Roman"/>
          <w:i/>
          <w:szCs w:val="28"/>
        </w:rPr>
        <w:t>Convention</w:t>
      </w:r>
      <w:proofErr w:type="spellEnd"/>
      <w:r w:rsidRPr="006C61DD">
        <w:rPr>
          <w:rFonts w:cs="Times New Roman"/>
          <w:i/>
          <w:szCs w:val="28"/>
        </w:rPr>
        <w:t xml:space="preserve"> </w:t>
      </w:r>
      <w:proofErr w:type="spellStart"/>
      <w:r w:rsidRPr="006C61DD">
        <w:rPr>
          <w:rFonts w:cs="Times New Roman"/>
          <w:i/>
          <w:szCs w:val="28"/>
        </w:rPr>
        <w:t>on</w:t>
      </w:r>
      <w:proofErr w:type="spellEnd"/>
      <w:r w:rsidRPr="006C61DD">
        <w:rPr>
          <w:rFonts w:cs="Times New Roman"/>
          <w:i/>
          <w:szCs w:val="28"/>
        </w:rPr>
        <w:t xml:space="preserve"> </w:t>
      </w:r>
      <w:proofErr w:type="spellStart"/>
      <w:r w:rsidRPr="006C61DD">
        <w:rPr>
          <w:rFonts w:cs="Times New Roman"/>
          <w:i/>
          <w:szCs w:val="28"/>
        </w:rPr>
        <w:t>the</w:t>
      </w:r>
      <w:proofErr w:type="spellEnd"/>
      <w:r w:rsidRPr="006C61DD">
        <w:rPr>
          <w:rFonts w:cs="Times New Roman"/>
          <w:i/>
          <w:szCs w:val="28"/>
        </w:rPr>
        <w:t xml:space="preserve"> </w:t>
      </w:r>
      <w:proofErr w:type="spellStart"/>
      <w:r w:rsidRPr="006C61DD">
        <w:rPr>
          <w:rFonts w:cs="Times New Roman"/>
          <w:i/>
          <w:szCs w:val="28"/>
        </w:rPr>
        <w:t>Rights</w:t>
      </w:r>
      <w:proofErr w:type="spellEnd"/>
      <w:r w:rsidRPr="006C61DD">
        <w:rPr>
          <w:rFonts w:cs="Times New Roman"/>
          <w:i/>
          <w:szCs w:val="28"/>
        </w:rPr>
        <w:t xml:space="preserve"> </w:t>
      </w:r>
      <w:proofErr w:type="spellStart"/>
      <w:r w:rsidRPr="006C61DD">
        <w:rPr>
          <w:rFonts w:cs="Times New Roman"/>
          <w:i/>
          <w:szCs w:val="28"/>
        </w:rPr>
        <w:t>of</w:t>
      </w:r>
      <w:proofErr w:type="spellEnd"/>
      <w:r w:rsidRPr="006C61DD">
        <w:rPr>
          <w:rFonts w:cs="Times New Roman"/>
          <w:i/>
          <w:szCs w:val="28"/>
        </w:rPr>
        <w:t xml:space="preserve"> </w:t>
      </w:r>
      <w:proofErr w:type="spellStart"/>
      <w:r w:rsidRPr="006C61DD">
        <w:rPr>
          <w:rFonts w:cs="Times New Roman"/>
          <w:i/>
          <w:szCs w:val="28"/>
        </w:rPr>
        <w:t>the</w:t>
      </w:r>
      <w:proofErr w:type="spellEnd"/>
      <w:r w:rsidRPr="006C61DD">
        <w:rPr>
          <w:rFonts w:cs="Times New Roman"/>
          <w:i/>
          <w:szCs w:val="28"/>
        </w:rPr>
        <w:t xml:space="preserve"> </w:t>
      </w:r>
      <w:proofErr w:type="spellStart"/>
      <w:r w:rsidRPr="006C61DD">
        <w:rPr>
          <w:rFonts w:cs="Times New Roman"/>
          <w:i/>
          <w:szCs w:val="28"/>
        </w:rPr>
        <w:t>Child</w:t>
      </w:r>
      <w:proofErr w:type="spellEnd"/>
      <w:r w:rsidRPr="006C61DD">
        <w:rPr>
          <w:rFonts w:cs="Times New Roman"/>
          <w:i/>
          <w:szCs w:val="28"/>
        </w:rPr>
        <w:t>)</w:t>
      </w:r>
      <w:r w:rsidRPr="006C61DD">
        <w:rPr>
          <w:rFonts w:cs="Times New Roman"/>
          <w:szCs w:val="28"/>
        </w:rPr>
        <w:t xml:space="preserve"> </w:t>
      </w:r>
      <w:r w:rsidRPr="006C61DD">
        <w:rPr>
          <w:rFonts w:cs="Times New Roman"/>
          <w:szCs w:val="28"/>
          <w:shd w:val="clear" w:color="auto" w:fill="FFFFFF"/>
        </w:rPr>
        <w:t xml:space="preserve">1989 року, зокрема, </w:t>
      </w:r>
      <w:r w:rsidRPr="006C61DD">
        <w:rPr>
          <w:rFonts w:cs="Times New Roman"/>
          <w:szCs w:val="28"/>
        </w:rPr>
        <w:t xml:space="preserve">наголошено, що сім’я є засадничим осередком суспільства для зростання і благополуччя всіх її членів. Хартія основоположних прав Європейського Союзу </w:t>
      </w:r>
      <w:r w:rsidRPr="006C61DD">
        <w:rPr>
          <w:rFonts w:cs="Times New Roman"/>
          <w:i/>
          <w:szCs w:val="28"/>
        </w:rPr>
        <w:t>(</w:t>
      </w:r>
      <w:r w:rsidRPr="006C61DD">
        <w:rPr>
          <w:rFonts w:cs="Times New Roman"/>
          <w:i/>
          <w:szCs w:val="28"/>
          <w:lang w:val="en-US"/>
        </w:rPr>
        <w:t>Charter</w:t>
      </w:r>
      <w:r w:rsidRPr="006C61DD">
        <w:rPr>
          <w:rFonts w:cs="Times New Roman"/>
          <w:i/>
          <w:szCs w:val="28"/>
        </w:rPr>
        <w:t xml:space="preserve"> </w:t>
      </w:r>
      <w:r w:rsidRPr="006C61DD">
        <w:rPr>
          <w:rFonts w:cs="Times New Roman"/>
          <w:i/>
          <w:szCs w:val="28"/>
          <w:lang w:val="en-US"/>
        </w:rPr>
        <w:t>of</w:t>
      </w:r>
      <w:r w:rsidRPr="006C61DD">
        <w:rPr>
          <w:rFonts w:cs="Times New Roman"/>
          <w:i/>
          <w:szCs w:val="28"/>
        </w:rPr>
        <w:t xml:space="preserve"> </w:t>
      </w:r>
      <w:r w:rsidRPr="006C61DD">
        <w:rPr>
          <w:rFonts w:cs="Times New Roman"/>
          <w:i/>
          <w:szCs w:val="28"/>
          <w:lang w:val="en-US"/>
        </w:rPr>
        <w:t>Fundamental</w:t>
      </w:r>
      <w:r w:rsidRPr="006C61DD">
        <w:rPr>
          <w:rFonts w:cs="Times New Roman"/>
          <w:i/>
          <w:szCs w:val="28"/>
        </w:rPr>
        <w:t xml:space="preserve"> </w:t>
      </w:r>
      <w:r w:rsidRPr="006C61DD">
        <w:rPr>
          <w:rFonts w:cs="Times New Roman"/>
          <w:i/>
          <w:szCs w:val="28"/>
          <w:lang w:val="en-US"/>
        </w:rPr>
        <w:t>Rights</w:t>
      </w:r>
      <w:r w:rsidRPr="006C61DD">
        <w:rPr>
          <w:rFonts w:cs="Times New Roman"/>
          <w:i/>
          <w:szCs w:val="28"/>
        </w:rPr>
        <w:t xml:space="preserve"> </w:t>
      </w:r>
      <w:r w:rsidRPr="006C61DD">
        <w:rPr>
          <w:rFonts w:cs="Times New Roman"/>
          <w:i/>
          <w:szCs w:val="28"/>
          <w:lang w:val="en-US"/>
        </w:rPr>
        <w:t>of</w:t>
      </w:r>
      <w:r w:rsidRPr="006C61DD">
        <w:rPr>
          <w:rFonts w:cs="Times New Roman"/>
          <w:i/>
          <w:szCs w:val="28"/>
        </w:rPr>
        <w:t xml:space="preserve"> </w:t>
      </w:r>
      <w:r w:rsidRPr="006C61DD">
        <w:rPr>
          <w:rFonts w:cs="Times New Roman"/>
          <w:i/>
          <w:szCs w:val="28"/>
          <w:lang w:val="en-US"/>
        </w:rPr>
        <w:t>the</w:t>
      </w:r>
      <w:r w:rsidRPr="006C61DD">
        <w:rPr>
          <w:rFonts w:cs="Times New Roman"/>
          <w:i/>
          <w:szCs w:val="28"/>
        </w:rPr>
        <w:t xml:space="preserve"> </w:t>
      </w:r>
      <w:r w:rsidRPr="006C61DD">
        <w:rPr>
          <w:rFonts w:cs="Times New Roman"/>
          <w:i/>
          <w:szCs w:val="28"/>
          <w:lang w:val="en-US"/>
        </w:rPr>
        <w:t>European</w:t>
      </w:r>
      <w:r w:rsidRPr="006C61DD">
        <w:rPr>
          <w:rFonts w:cs="Times New Roman"/>
          <w:i/>
          <w:szCs w:val="28"/>
        </w:rPr>
        <w:t xml:space="preserve"> </w:t>
      </w:r>
      <w:r w:rsidRPr="006C61DD">
        <w:rPr>
          <w:rFonts w:cs="Times New Roman"/>
          <w:i/>
          <w:szCs w:val="28"/>
          <w:lang w:val="en-US"/>
        </w:rPr>
        <w:t>Union</w:t>
      </w:r>
      <w:r w:rsidRPr="006C61DD">
        <w:rPr>
          <w:rFonts w:cs="Times New Roman"/>
          <w:i/>
          <w:szCs w:val="28"/>
        </w:rPr>
        <w:t>)</w:t>
      </w:r>
      <w:r w:rsidRPr="006C61DD">
        <w:rPr>
          <w:rFonts w:cs="Times New Roman"/>
          <w:szCs w:val="28"/>
        </w:rPr>
        <w:t xml:space="preserve"> 2000 року гарантує право на шлюб та право на створення сім’ї згідно з приписами національних актів права, що визначають реалізацію цього права (стаття 9).</w:t>
      </w: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HiddenHorzOCR" w:cs="Times New Roman"/>
          <w:szCs w:val="28"/>
          <w:lang w:eastAsia="uk-UA"/>
        </w:rPr>
        <w:t>Отже, право на шлюб і створення сім’ї є одним з основоположних прав людини, гарантованих Конституцією України та міжнародними актами.</w:t>
      </w:r>
    </w:p>
    <w:p w:rsidR="006C61DD" w:rsidRPr="006C61DD" w:rsidRDefault="006C61DD" w:rsidP="006C61DD">
      <w:pPr>
        <w:spacing w:line="336" w:lineRule="auto"/>
        <w:ind w:firstLine="567"/>
        <w:jc w:val="both"/>
        <w:rPr>
          <w:rFonts w:eastAsia="Times New Roman" w:cs="Times New Roman"/>
          <w:szCs w:val="28"/>
          <w:lang w:eastAsia="ru-RU"/>
        </w:rPr>
      </w:pPr>
    </w:p>
    <w:p w:rsidR="006C61DD" w:rsidRPr="006C61DD" w:rsidRDefault="006C61DD" w:rsidP="006C61DD">
      <w:pPr>
        <w:spacing w:line="336" w:lineRule="auto"/>
        <w:ind w:firstLine="567"/>
        <w:jc w:val="both"/>
        <w:rPr>
          <w:rFonts w:eastAsia="HiddenHorzOCR" w:cs="Times New Roman"/>
          <w:szCs w:val="28"/>
          <w:lang w:eastAsia="uk-UA"/>
        </w:rPr>
      </w:pPr>
      <w:r w:rsidRPr="006C61DD">
        <w:rPr>
          <w:rFonts w:eastAsia="Times New Roman" w:cs="Times New Roman"/>
          <w:szCs w:val="28"/>
          <w:lang w:eastAsia="ru-RU"/>
        </w:rPr>
        <w:t xml:space="preserve">2.3. Засади </w:t>
      </w:r>
      <w:r w:rsidRPr="006C61DD">
        <w:rPr>
          <w:rFonts w:eastAsia="HiddenHorzOCR" w:cs="Times New Roman"/>
          <w:szCs w:val="28"/>
          <w:lang w:eastAsia="uk-UA"/>
        </w:rPr>
        <w:t>регулювання шлюбу і сім’ї визначаються виключно законами України (пункт 6 частини першої статті 92 Конституції України)</w:t>
      </w:r>
      <w:r w:rsidRPr="006C61DD">
        <w:rPr>
          <w:rFonts w:cs="Times New Roman"/>
          <w:szCs w:val="28"/>
        </w:rPr>
        <w:t>.</w:t>
      </w:r>
    </w:p>
    <w:p w:rsidR="006C61DD" w:rsidRPr="006C61DD" w:rsidRDefault="006C61DD" w:rsidP="006C61DD">
      <w:pPr>
        <w:autoSpaceDE w:val="0"/>
        <w:autoSpaceDN w:val="0"/>
        <w:adjustRightInd w:val="0"/>
        <w:spacing w:line="336" w:lineRule="auto"/>
        <w:ind w:firstLine="567"/>
        <w:jc w:val="both"/>
        <w:rPr>
          <w:rFonts w:cs="Times New Roman"/>
          <w:szCs w:val="28"/>
          <w:shd w:val="clear" w:color="auto" w:fill="FFFFFF"/>
        </w:rPr>
      </w:pPr>
      <w:r w:rsidRPr="006C61DD">
        <w:rPr>
          <w:rFonts w:eastAsia="HiddenHorzOCR" w:cs="Times New Roman"/>
          <w:szCs w:val="28"/>
          <w:lang w:eastAsia="uk-UA"/>
        </w:rPr>
        <w:t xml:space="preserve">Кодекс визначає засади шлюбу, особисті немайнові та майнові права й обов’язки подружжя, підстави виникнення, зміст особистих немайнових і майнових прав та обов’язків батьків і дітей, </w:t>
      </w:r>
      <w:proofErr w:type="spellStart"/>
      <w:r w:rsidRPr="006C61DD">
        <w:rPr>
          <w:rFonts w:eastAsia="HiddenHorzOCR" w:cs="Times New Roman"/>
          <w:szCs w:val="28"/>
          <w:lang w:eastAsia="uk-UA"/>
        </w:rPr>
        <w:t>усиновлювачів</w:t>
      </w:r>
      <w:proofErr w:type="spellEnd"/>
      <w:r w:rsidRPr="006C61DD">
        <w:rPr>
          <w:rFonts w:eastAsia="HiddenHorzOCR" w:cs="Times New Roman"/>
          <w:szCs w:val="28"/>
          <w:lang w:eastAsia="uk-UA"/>
        </w:rPr>
        <w:t xml:space="preserve"> та усиновлених, інших членів сім’ї та родичів (частина перша статті 1); </w:t>
      </w:r>
      <w:r w:rsidRPr="006C61DD">
        <w:rPr>
          <w:rFonts w:cs="Times New Roman"/>
          <w:szCs w:val="28"/>
          <w:shd w:val="clear" w:color="auto" w:fill="FFFFFF"/>
        </w:rPr>
        <w:t xml:space="preserve">регулює сімейні особисті немайнові та майнові відносини між подружжям, між батьками та дітьми, </w:t>
      </w:r>
      <w:proofErr w:type="spellStart"/>
      <w:r w:rsidRPr="006C61DD">
        <w:rPr>
          <w:rFonts w:cs="Times New Roman"/>
          <w:szCs w:val="28"/>
          <w:shd w:val="clear" w:color="auto" w:fill="FFFFFF"/>
        </w:rPr>
        <w:t>усиновлювачами</w:t>
      </w:r>
      <w:proofErr w:type="spellEnd"/>
      <w:r w:rsidRPr="006C61DD">
        <w:rPr>
          <w:rFonts w:cs="Times New Roman"/>
          <w:szCs w:val="28"/>
          <w:shd w:val="clear" w:color="auto" w:fill="FFFFFF"/>
        </w:rPr>
        <w:t xml:space="preserve"> та усиновленими, між матір’ю та батьком дитини щодо її виховання, розвитку та утримання (частина перша статті 2).</w:t>
      </w:r>
    </w:p>
    <w:p w:rsidR="006C61DD" w:rsidRPr="006C61DD" w:rsidRDefault="006C61DD" w:rsidP="006C61DD">
      <w:pPr>
        <w:autoSpaceDE w:val="0"/>
        <w:autoSpaceDN w:val="0"/>
        <w:adjustRightInd w:val="0"/>
        <w:spacing w:line="336" w:lineRule="auto"/>
        <w:ind w:firstLine="567"/>
        <w:jc w:val="both"/>
        <w:rPr>
          <w:rFonts w:eastAsia="HiddenHorzOCR" w:cs="Times New Roman"/>
          <w:szCs w:val="28"/>
          <w:lang w:eastAsia="uk-UA"/>
        </w:rPr>
      </w:pPr>
      <w:r w:rsidRPr="006C61DD">
        <w:rPr>
          <w:rFonts w:eastAsia="HiddenHorzOCR" w:cs="Times New Roman"/>
          <w:szCs w:val="28"/>
          <w:lang w:eastAsia="uk-UA"/>
        </w:rPr>
        <w:t xml:space="preserve">Відповідно до Кодексу сім’я є первинним та основним осередком суспільства; сім’ю складають особи, які спільно проживають, пов’язані спільним побутом, мають взаємні права та обов’язки (частина перша, абзац перший частини другої статті 3). За статтею 7 Кодексу </w:t>
      </w:r>
      <w:r w:rsidRPr="006C61DD">
        <w:rPr>
          <w:rFonts w:cs="Times New Roman"/>
          <w:szCs w:val="28"/>
          <w:shd w:val="clear" w:color="auto" w:fill="FFFFFF"/>
        </w:rPr>
        <w:t xml:space="preserve">регулювання сімейних відносин здійснюють з урахуванням права на таємницю особистого життя їх учасників, їхнього права на особисту свободу та недопустимості свавільного втручання у </w:t>
      </w:r>
      <w:r w:rsidRPr="006C61DD">
        <w:rPr>
          <w:rFonts w:cs="Times New Roman"/>
          <w:szCs w:val="28"/>
          <w:shd w:val="clear" w:color="auto" w:fill="FFFFFF"/>
        </w:rPr>
        <w:lastRenderedPageBreak/>
        <w:t xml:space="preserve">сімейне життя (частина четверта); </w:t>
      </w:r>
      <w:r w:rsidRPr="006C61DD">
        <w:rPr>
          <w:rFonts w:eastAsia="HiddenHorzOCR" w:cs="Times New Roman"/>
          <w:szCs w:val="28"/>
          <w:lang w:eastAsia="uk-UA"/>
        </w:rPr>
        <w:t xml:space="preserve">жінка та чоловік мають рівні права й обов’язки у сімейних відносинах, шлюбі та сім’ї (частина шоста); </w:t>
      </w:r>
      <w:r w:rsidRPr="006C61DD">
        <w:rPr>
          <w:rFonts w:cs="Times New Roman"/>
          <w:szCs w:val="28"/>
          <w:shd w:val="clear" w:color="auto" w:fill="FFFFFF"/>
        </w:rPr>
        <w:t xml:space="preserve">регулювання сімейних відносин має здійснюватися з максимально можливим урахуванням інтересів дитини, непрацездатних членів сім’ї (частина восьма); </w:t>
      </w:r>
      <w:r w:rsidRPr="006C61DD">
        <w:rPr>
          <w:rFonts w:eastAsia="HiddenHorzOCR" w:cs="Times New Roman"/>
          <w:szCs w:val="28"/>
          <w:lang w:eastAsia="uk-UA"/>
        </w:rPr>
        <w:t>сімейні відносини регулюються на засадах справедливості, добросовісності та розумності, відповідно до моральних засад суспільства (частина дев’ята).</w:t>
      </w:r>
    </w:p>
    <w:p w:rsidR="006C61DD" w:rsidRPr="006C61DD" w:rsidRDefault="006C61DD" w:rsidP="006C61DD">
      <w:pPr>
        <w:autoSpaceDE w:val="0"/>
        <w:autoSpaceDN w:val="0"/>
        <w:adjustRightInd w:val="0"/>
        <w:spacing w:line="336" w:lineRule="auto"/>
        <w:ind w:firstLine="567"/>
        <w:jc w:val="both"/>
        <w:rPr>
          <w:rFonts w:cs="Times New Roman"/>
          <w:szCs w:val="28"/>
        </w:rPr>
      </w:pPr>
      <w:r w:rsidRPr="006C61DD">
        <w:rPr>
          <w:rFonts w:eastAsia="HiddenHorzOCR" w:cs="Times New Roman"/>
          <w:szCs w:val="28"/>
          <w:lang w:eastAsia="uk-UA"/>
        </w:rPr>
        <w:t>Як зазначено в статті 21 Кодексу, шлюбом є сімейний союз жінки та чоловіка, зареєстрований в органі державної реєстрації актів цивільного стану (частина перша). В Україні укладення шлюбу вимагає дотримання певних умов: досягнення шлюбного віку; вільна згода обох сторін; відсутність у осіб прямої лінії споріднення (статті 23, 24, 26 Кодексу) тощо. За Кодексом подружжя має рівні права та обов’язки у шлюбі: право на материнство та батьківств</w:t>
      </w:r>
      <w:r w:rsidR="00A303CF">
        <w:rPr>
          <w:rFonts w:eastAsia="HiddenHorzOCR" w:cs="Times New Roman"/>
          <w:szCs w:val="28"/>
          <w:lang w:eastAsia="uk-UA"/>
        </w:rPr>
        <w:t>о</w:t>
      </w:r>
      <w:r w:rsidR="00A303CF">
        <w:rPr>
          <w:rFonts w:eastAsia="HiddenHorzOCR" w:cs="Times New Roman"/>
          <w:szCs w:val="28"/>
          <w:lang w:eastAsia="uk-UA"/>
        </w:rPr>
        <w:br/>
      </w:r>
      <w:r w:rsidRPr="006C61DD">
        <w:rPr>
          <w:rFonts w:eastAsia="HiddenHorzOCR" w:cs="Times New Roman"/>
          <w:szCs w:val="28"/>
          <w:lang w:eastAsia="uk-UA"/>
        </w:rPr>
        <w:t>(статті 49, 50), право на розподіл обов’язків та спільне вирішення питань життя сім’</w:t>
      </w:r>
      <w:r w:rsidR="00A303CF">
        <w:rPr>
          <w:rFonts w:eastAsia="HiddenHorzOCR" w:cs="Times New Roman"/>
          <w:szCs w:val="28"/>
          <w:lang w:eastAsia="uk-UA"/>
        </w:rPr>
        <w:t xml:space="preserve">ї </w:t>
      </w:r>
      <w:r w:rsidRPr="006C61DD">
        <w:rPr>
          <w:rFonts w:eastAsia="HiddenHorzOCR" w:cs="Times New Roman"/>
          <w:szCs w:val="28"/>
          <w:lang w:eastAsia="uk-UA"/>
        </w:rPr>
        <w:t xml:space="preserve">(стаття 54), обов’язок турбуватися про сім’ю (стаття 55), право на свободу та особисту недоторканність, зокрема право припинити шлюбні відносини (стаття 56), право на поділ майна, що належить </w:t>
      </w:r>
      <w:r w:rsidR="00043DF8">
        <w:rPr>
          <w:rFonts w:eastAsia="HiddenHorzOCR" w:cs="Times New Roman"/>
          <w:szCs w:val="28"/>
          <w:lang w:eastAsia="uk-UA"/>
        </w:rPr>
        <w:t>подружжю</w:t>
      </w:r>
      <w:r w:rsidRPr="006C61DD">
        <w:rPr>
          <w:rFonts w:eastAsia="HiddenHorzOCR" w:cs="Times New Roman"/>
          <w:szCs w:val="28"/>
          <w:lang w:eastAsia="uk-UA"/>
        </w:rPr>
        <w:t xml:space="preserve"> на праві спільної сумісної власності (стаття 69) тощо.</w:t>
      </w:r>
    </w:p>
    <w:p w:rsidR="006C61DD" w:rsidRPr="006C61DD" w:rsidRDefault="006C61DD" w:rsidP="006C61DD">
      <w:pPr>
        <w:spacing w:line="336" w:lineRule="auto"/>
        <w:ind w:firstLine="567"/>
        <w:jc w:val="both"/>
        <w:rPr>
          <w:rFonts w:cs="Times New Roman"/>
          <w:szCs w:val="28"/>
        </w:rPr>
      </w:pPr>
      <w:r w:rsidRPr="006C61DD">
        <w:rPr>
          <w:rFonts w:cs="Times New Roman"/>
          <w:szCs w:val="28"/>
        </w:rPr>
        <w:t>Отже, національне законодавство визначає юридичну природу шлюбу, ключовими ознаками якого є його реєстрація за наявності добровільної згоди на це чоловіка і жінки, рівність юридичних статусів кожного із подружжя, а також процедуру його укладення та розірвання, права та обов’язки подружжя, зокрема щодо утримання одне одного.</w:t>
      </w:r>
    </w:p>
    <w:p w:rsidR="006C61DD" w:rsidRPr="006C61DD" w:rsidRDefault="006C61DD" w:rsidP="006C61DD">
      <w:pPr>
        <w:spacing w:line="336" w:lineRule="auto"/>
        <w:ind w:firstLine="567"/>
        <w:jc w:val="both"/>
        <w:rPr>
          <w:rFonts w:eastAsia="Times New Roman" w:cs="Times New Roman"/>
          <w:szCs w:val="28"/>
          <w:lang w:eastAsia="ru-RU"/>
        </w:rPr>
      </w:pP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2.4. Права та обов’язки подружжя щодо утримання унормовано у главі 9 розділу II Кодексу. У статті 75 Кодексу закріплено, що дружина, чоловік повинні матеріально підтримувати один одного (частина перша); право на утримання (аліменти) має той із подружжя, який є непрацездатним, потребує матеріальної допомоги, за умови, що інший із подружжя може надавати матеріальну допомогу (частина друга); непрацездатним вважається той із подружжя, який досяг пенсійного віку, установленого законом, аб</w:t>
      </w:r>
      <w:r w:rsidR="00A303CF">
        <w:rPr>
          <w:rFonts w:eastAsia="Times New Roman" w:cs="Times New Roman"/>
          <w:szCs w:val="28"/>
          <w:lang w:eastAsia="ru-RU"/>
        </w:rPr>
        <w:t>о є особою з інвалідністю І, ІІ</w:t>
      </w:r>
      <w:r w:rsidR="00A303CF">
        <w:rPr>
          <w:rFonts w:eastAsia="Times New Roman" w:cs="Times New Roman"/>
          <w:szCs w:val="28"/>
          <w:lang w:eastAsia="ru-RU"/>
        </w:rPr>
        <w:br/>
      </w:r>
      <w:r w:rsidRPr="006C61DD">
        <w:rPr>
          <w:rFonts w:eastAsia="Times New Roman" w:cs="Times New Roman"/>
          <w:szCs w:val="28"/>
          <w:lang w:eastAsia="ru-RU"/>
        </w:rPr>
        <w:t xml:space="preserve">чи ІІІ групи (частина третя); один із подружжя є таким, що потребує матеріальної допомоги, якщо заробітна плата, пенсія, доходи від використання його майна, </w:t>
      </w:r>
      <w:r w:rsidRPr="006C61DD">
        <w:rPr>
          <w:rFonts w:eastAsia="Times New Roman" w:cs="Times New Roman"/>
          <w:szCs w:val="28"/>
          <w:lang w:eastAsia="ru-RU"/>
        </w:rPr>
        <w:lastRenderedPageBreak/>
        <w:t>інші доходи не забезпечують йому прожиткового мінімуму, установленого законом (частина четверта); права на утримання не має той із подружжя, хто негідно поводився у шлюбних відносинах, а також той, хто став непрацездатним у зв’язку з учиненням ним умисного кримінального правопорушення, якщо це встановлено судом (частина п’ята).</w:t>
      </w: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Отже, із аналізу приписів статті 75 Кодексу в частині виплати утримання (аліментів) одним із подружжя на користь іншого у їх посутньому зв’язку з приписами Конституції України, Кодексу вбачається, що така виплата залежить від потреби в матеріальній допомозі, однак не є соціальною виплатою, державною допомогою та не є складовою права на соціальний захист. Правовідносини щодо утримання у подружжі випливають із конституційного принципу рівності прав і обов’язків кожного із подружжя у шлюбі та сім’ї, вимоги щодо охорони сім’ї (як основи суспільства) державою та передбачені частинами першою, третьою статті 51 Конституції України.</w:t>
      </w: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Конституційний Суд України наголошує, що права та обов’язки одного із подружжя щодо утримання мають не лише моральний, а й соціальний характер. Водночас моральний обов’язок кожного з подружжя підтримувати одне одного матеріально у шлюбі держава закріпила на рівні закону, і він став юридичним обов’язком, а правовий механізм регулювання майнових відносин у </w:t>
      </w:r>
      <w:r w:rsidR="003F5490">
        <w:rPr>
          <w:rFonts w:eastAsia="Times New Roman" w:cs="Times New Roman"/>
          <w:szCs w:val="28"/>
          <w:lang w:eastAsia="ru-RU"/>
        </w:rPr>
        <w:t>шлюбі</w:t>
      </w:r>
      <w:r w:rsidRPr="006C61DD">
        <w:rPr>
          <w:rFonts w:eastAsia="Times New Roman" w:cs="Times New Roman"/>
          <w:szCs w:val="28"/>
          <w:lang w:eastAsia="ru-RU"/>
        </w:rPr>
        <w:t xml:space="preserve"> передбачає можливість примусового виконання цього обов’язку.</w:t>
      </w: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За приписом частини четвертої статті 75 Кодексу обов’язковою передумовою отримання одним із подружжя права на утримання (аліменти) є відсутність у нього доходів на рівні прожиткового мінімуму. Отже</w:t>
      </w:r>
      <w:r w:rsidR="00A303CF">
        <w:rPr>
          <w:rFonts w:eastAsia="Times New Roman" w:cs="Times New Roman"/>
          <w:szCs w:val="28"/>
          <w:lang w:eastAsia="ru-RU"/>
        </w:rPr>
        <w:t>, у</w:t>
      </w:r>
      <w:r w:rsidR="00A303CF">
        <w:rPr>
          <w:rFonts w:eastAsia="Times New Roman" w:cs="Times New Roman"/>
          <w:szCs w:val="28"/>
          <w:lang w:eastAsia="ru-RU"/>
        </w:rPr>
        <w:br/>
      </w:r>
      <w:r w:rsidRPr="006C61DD">
        <w:rPr>
          <w:rFonts w:eastAsia="Times New Roman" w:cs="Times New Roman"/>
          <w:szCs w:val="28"/>
          <w:lang w:eastAsia="ru-RU"/>
        </w:rPr>
        <w:t>частині четвертій статті 75 Кодексу допускається можливість виникнення ситуації, коли пенсії, інші соціальні виплати та допомоги можуть бути нижч</w:t>
      </w:r>
      <w:r w:rsidR="00043DF8">
        <w:rPr>
          <w:rFonts w:eastAsia="Times New Roman" w:cs="Times New Roman"/>
          <w:szCs w:val="28"/>
          <w:lang w:eastAsia="ru-RU"/>
        </w:rPr>
        <w:t>ими</w:t>
      </w:r>
      <w:r w:rsidRPr="006C61DD">
        <w:rPr>
          <w:rFonts w:eastAsia="Times New Roman" w:cs="Times New Roman"/>
          <w:szCs w:val="28"/>
          <w:lang w:eastAsia="ru-RU"/>
        </w:rPr>
        <w:t xml:space="preserve"> </w:t>
      </w:r>
      <w:r w:rsidR="00043DF8">
        <w:rPr>
          <w:rFonts w:eastAsia="Times New Roman" w:cs="Times New Roman"/>
          <w:szCs w:val="28"/>
          <w:lang w:eastAsia="ru-RU"/>
        </w:rPr>
        <w:t xml:space="preserve">від </w:t>
      </w:r>
      <w:r w:rsidRPr="006C61DD">
        <w:rPr>
          <w:rFonts w:eastAsia="Times New Roman" w:cs="Times New Roman"/>
          <w:szCs w:val="28"/>
          <w:lang w:eastAsia="ru-RU"/>
        </w:rPr>
        <w:t xml:space="preserve">прожиткового мінімуму, </w:t>
      </w:r>
      <w:r w:rsidR="00043DF8">
        <w:rPr>
          <w:rFonts w:eastAsia="Times New Roman" w:cs="Times New Roman"/>
          <w:szCs w:val="28"/>
          <w:lang w:eastAsia="ru-RU"/>
        </w:rPr>
        <w:t>у</w:t>
      </w:r>
      <w:r w:rsidRPr="006C61DD">
        <w:rPr>
          <w:rFonts w:eastAsia="Times New Roman" w:cs="Times New Roman"/>
          <w:szCs w:val="28"/>
          <w:lang w:eastAsia="ru-RU"/>
        </w:rPr>
        <w:t>становленого законом.</w:t>
      </w: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Конституційний Суд України у Р</w:t>
      </w:r>
      <w:r w:rsidR="00A303CF">
        <w:rPr>
          <w:rFonts w:eastAsia="Times New Roman" w:cs="Times New Roman"/>
          <w:szCs w:val="28"/>
          <w:lang w:eastAsia="ru-RU"/>
        </w:rPr>
        <w:t>ішенні від 22 березня 2023 року</w:t>
      </w:r>
      <w:r w:rsidR="00A303CF">
        <w:rPr>
          <w:rFonts w:eastAsia="Times New Roman" w:cs="Times New Roman"/>
          <w:szCs w:val="28"/>
          <w:lang w:eastAsia="ru-RU"/>
        </w:rPr>
        <w:br/>
      </w:r>
      <w:r w:rsidRPr="006C61DD">
        <w:rPr>
          <w:rFonts w:eastAsia="Times New Roman" w:cs="Times New Roman"/>
          <w:szCs w:val="28"/>
          <w:lang w:eastAsia="ru-RU"/>
        </w:rPr>
        <w:t xml:space="preserve">№ 3-р(ІІ)/2023, аналізуючи приписи частини третьої статті 46 Конституції України в посутньому зв’язку з приписами її статей 1, 3, 8, 21, 28, 46, 48, зазначив, що законодавець має визначати юридичне регулювання так, щоб пенсії, інші види соціальних виплат та допомоги, що є основним джерелом існування, забезпечували рівень життя, не нижчий від прожиткового мінімуму, </w:t>
      </w:r>
      <w:r w:rsidRPr="006C61DD">
        <w:rPr>
          <w:rFonts w:eastAsia="Times New Roman" w:cs="Times New Roman"/>
          <w:szCs w:val="28"/>
          <w:lang w:eastAsia="ru-RU"/>
        </w:rPr>
        <w:lastRenderedPageBreak/>
        <w:t>установленого законом (підпункт 3.1 пункту 3 мотивувальної частини). Тобто забезпечення громадянам рівня життя, не нижчого від прожиткового мінімуму, установленого законом, є конституційним обов’язком держави, який вона відповідно до частини другої статті 46 Конституції України здійснює через загальнообов’язкове державне соціальне страхування, систему бюджетних та інших джерел соціального забезпечення тощо.</w:t>
      </w:r>
    </w:p>
    <w:p w:rsidR="006C61DD" w:rsidRPr="006C61DD" w:rsidRDefault="006C61DD" w:rsidP="006C61DD">
      <w:pPr>
        <w:autoSpaceDE w:val="0"/>
        <w:autoSpaceDN w:val="0"/>
        <w:adjustRightInd w:val="0"/>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Саме таке нормативне регулювання, яке допускає становище особи, за якого її сукупний дохід (разом із соціальними виплатами і допомогами) є нижчим від прожиткового мінімуму</w:t>
      </w:r>
      <w:r w:rsidR="00AC5A2A">
        <w:rPr>
          <w:rFonts w:eastAsia="Times New Roman" w:cs="Times New Roman"/>
          <w:szCs w:val="28"/>
          <w:lang w:eastAsia="ru-RU"/>
        </w:rPr>
        <w:t>, установленого законом,</w:t>
      </w:r>
      <w:r w:rsidRPr="006C61DD">
        <w:rPr>
          <w:rFonts w:eastAsia="Times New Roman" w:cs="Times New Roman"/>
          <w:szCs w:val="28"/>
          <w:lang w:eastAsia="ru-RU"/>
        </w:rPr>
        <w:t xml:space="preserve"> суперечить частині третій статті 46 Конституції України.</w:t>
      </w:r>
    </w:p>
    <w:p w:rsidR="006C61DD" w:rsidRPr="006C61DD" w:rsidRDefault="006C61DD" w:rsidP="007B18EA">
      <w:pPr>
        <w:autoSpaceDE w:val="0"/>
        <w:autoSpaceDN w:val="0"/>
        <w:adjustRightInd w:val="0"/>
        <w:spacing w:line="348" w:lineRule="auto"/>
        <w:ind w:firstLine="567"/>
        <w:jc w:val="both"/>
        <w:rPr>
          <w:rFonts w:eastAsia="Times New Roman" w:cs="Times New Roman"/>
          <w:szCs w:val="28"/>
          <w:lang w:eastAsia="ru-RU"/>
        </w:rPr>
      </w:pPr>
      <w:r w:rsidRPr="006C61DD">
        <w:rPr>
          <w:rFonts w:eastAsia="Times New Roman" w:cs="Times New Roman"/>
          <w:szCs w:val="28"/>
          <w:lang w:eastAsia="ru-RU"/>
        </w:rPr>
        <w:t>Конституційний Суд України бере до уваги результати діяльності Комісії з європейського сімейного права (далі – Комісія), зокрема, щодо розроблення „Принципів європейського сімейного права“ 2004 року, які є модельними законами, базуються на порівняльних дослідженнях та слугують рекомендаціями щодо вдосконалення та стандартизації сімейного права, щоб пристосувати його до транскордонних реалій Європи.</w:t>
      </w:r>
    </w:p>
    <w:p w:rsidR="006C61DD" w:rsidRPr="006C61DD" w:rsidRDefault="006C61DD" w:rsidP="007B18EA">
      <w:pPr>
        <w:autoSpaceDE w:val="0"/>
        <w:autoSpaceDN w:val="0"/>
        <w:adjustRightInd w:val="0"/>
        <w:spacing w:line="348"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Ключовими аспектами „Принципів європейського сімейного права“, зокрема, є: „утримання у подружжі (принципи передбачають, що утримання має бути обмеженим і ґрунтуватися на потребі у фінансовій підтримці. Утримання зазвичай присуджують, коли один із подружжя значно економічно слабший за іншого і не має змоги підтримувати достатній рівень життя після розлучення); тривалість підтримання та сфера застосування (принципи рекомендують, щоб утримання у подружжі не було довічним зобов’язанням). Тривалість виплати аліментів, як правило, пов’язана з тривалістю шлюбу і здатністю чоловіка/дружини, що отримує аліменти, досягти фінансової незалежності. Утримання також може бути припинене за таких умов, як повторний шлюб або спільне проживання з отримувачем аліментів“. </w:t>
      </w:r>
    </w:p>
    <w:p w:rsidR="006C61DD" w:rsidRPr="006C61DD" w:rsidRDefault="006C61DD" w:rsidP="007B18EA">
      <w:pPr>
        <w:autoSpaceDE w:val="0"/>
        <w:autoSpaceDN w:val="0"/>
        <w:adjustRightInd w:val="0"/>
        <w:spacing w:line="348"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У контексті зазначених принципів утримання одного з подружжя (аліменти) має, зокрема, такі особливості: підтримання на підставі потреб (основною метою підтримання у подружжі є забезпечення потреб того з подружжя, хто не може підтримувати себе фінансово після розірвання шлюбу); фінансові розбіжності у </w:t>
      </w:r>
      <w:r w:rsidRPr="006C61DD">
        <w:rPr>
          <w:rFonts w:eastAsia="Times New Roman" w:cs="Times New Roman"/>
          <w:szCs w:val="28"/>
          <w:lang w:eastAsia="ru-RU"/>
        </w:rPr>
        <w:lastRenderedPageBreak/>
        <w:t>подружжі (у разі призначенн</w:t>
      </w:r>
      <w:r w:rsidR="00043DF8">
        <w:rPr>
          <w:rFonts w:eastAsia="Times New Roman" w:cs="Times New Roman"/>
          <w:szCs w:val="28"/>
          <w:lang w:eastAsia="ru-RU"/>
        </w:rPr>
        <w:t>я</w:t>
      </w:r>
      <w:r w:rsidRPr="006C61DD">
        <w:rPr>
          <w:rFonts w:eastAsia="Times New Roman" w:cs="Times New Roman"/>
          <w:szCs w:val="28"/>
          <w:lang w:eastAsia="ru-RU"/>
        </w:rPr>
        <w:t xml:space="preserve"> аліментів ураховують різницю в доходах кожного із подружжя; якщо один із подружжя має значно більший дохід, він може бути зобов’язаний підтримувати іншого із подружжя протягом певного часу); баланс справедливості (Комісія виступає за справедливість, гарантуючи, що підтримання у подружжі </w:t>
      </w:r>
      <w:r w:rsidR="00C2324C">
        <w:rPr>
          <w:rFonts w:eastAsia="Times New Roman" w:cs="Times New Roman"/>
          <w:szCs w:val="28"/>
          <w:lang w:eastAsia="ru-RU"/>
        </w:rPr>
        <w:t xml:space="preserve">– </w:t>
      </w:r>
      <w:r w:rsidRPr="006C61DD">
        <w:rPr>
          <w:rFonts w:eastAsia="Times New Roman" w:cs="Times New Roman"/>
          <w:szCs w:val="28"/>
          <w:lang w:eastAsia="ru-RU"/>
        </w:rPr>
        <w:t>не покарання або надмірно обтяжливий захід для того з подружжя, хто сплачує аліменти, а мета його полягає в тому, щоб збалансувати фінансовий стан обох сторін після розірвання шлюбу, не ставлячи жодну з них у несправедливе становище).</w:t>
      </w:r>
    </w:p>
    <w:p w:rsidR="006C61DD" w:rsidRPr="006C61DD" w:rsidRDefault="006C61DD" w:rsidP="006C61DD">
      <w:pPr>
        <w:autoSpaceDE w:val="0"/>
        <w:autoSpaceDN w:val="0"/>
        <w:adjustRightInd w:val="0"/>
        <w:spacing w:line="336" w:lineRule="auto"/>
        <w:ind w:firstLine="567"/>
        <w:jc w:val="both"/>
        <w:rPr>
          <w:rFonts w:eastAsia="HiddenHorzOCR" w:cs="Times New Roman"/>
          <w:szCs w:val="28"/>
          <w:lang w:eastAsia="uk-UA"/>
        </w:rPr>
      </w:pPr>
    </w:p>
    <w:p w:rsidR="006C61DD" w:rsidRPr="006C61DD" w:rsidRDefault="006C61DD" w:rsidP="00AC5A2A">
      <w:pPr>
        <w:autoSpaceDE w:val="0"/>
        <w:autoSpaceDN w:val="0"/>
        <w:adjustRightInd w:val="0"/>
        <w:spacing w:line="324" w:lineRule="auto"/>
        <w:ind w:firstLine="567"/>
        <w:jc w:val="both"/>
        <w:rPr>
          <w:rFonts w:eastAsia="Times New Roman" w:cs="Times New Roman"/>
          <w:szCs w:val="28"/>
          <w:lang w:eastAsia="ru-RU"/>
        </w:rPr>
      </w:pPr>
      <w:r w:rsidRPr="006C61DD">
        <w:rPr>
          <w:rFonts w:eastAsia="HiddenHorzOCR" w:cs="Times New Roman"/>
          <w:szCs w:val="28"/>
          <w:lang w:eastAsia="uk-UA"/>
        </w:rPr>
        <w:t xml:space="preserve">2.5. </w:t>
      </w:r>
      <w:r w:rsidRPr="006C61DD">
        <w:rPr>
          <w:rFonts w:eastAsia="Times New Roman" w:cs="Times New Roman"/>
          <w:szCs w:val="28"/>
          <w:lang w:eastAsia="ru-RU"/>
        </w:rPr>
        <w:t>У приписах частини другої статті 3 Конституції України втілено принцип захисту прав і свобод людини, відповідно до якого „права і свободи людини та їх гарантії визначають зміст і спрямованість діяльності держави“, „утвердження і забезпечення прав і свобод людини є головним обов’язком держави“. Конституційний Суд України вважає, що „держава, виконуючи свій головний обов’язок – утвердження і за</w:t>
      </w:r>
      <w:r w:rsidR="00A303CF">
        <w:rPr>
          <w:rFonts w:eastAsia="Times New Roman" w:cs="Times New Roman"/>
          <w:szCs w:val="28"/>
          <w:lang w:eastAsia="ru-RU"/>
        </w:rPr>
        <w:t>безпечення прав і свобод людини</w:t>
      </w:r>
      <w:r w:rsidR="00A303CF">
        <w:rPr>
          <w:rFonts w:eastAsia="Times New Roman" w:cs="Times New Roman"/>
          <w:szCs w:val="28"/>
          <w:lang w:eastAsia="ru-RU"/>
        </w:rPr>
        <w:br/>
      </w:r>
      <w:r w:rsidRPr="006C61DD">
        <w:rPr>
          <w:rFonts w:eastAsia="Times New Roman" w:cs="Times New Roman"/>
          <w:szCs w:val="28"/>
          <w:lang w:eastAsia="ru-RU"/>
        </w:rPr>
        <w:t>(частина друга статті 3 Конституції України) – повинна не тільки утримуватися від порушень чи непропорційних обмежень прав і свобод людини, але й вживати належних заходів для забезпечення можливості їх повної реалізації кожним, хто перебуває під її юрисдикцією. З цією метою законодавець</w:t>
      </w:r>
      <w:r w:rsidR="00AC5A2A">
        <w:rPr>
          <w:rFonts w:eastAsia="Times New Roman" w:cs="Times New Roman"/>
          <w:szCs w:val="28"/>
          <w:lang w:eastAsia="ru-RU"/>
        </w:rPr>
        <w:t xml:space="preserve"> та</w:t>
      </w:r>
      <w:r w:rsidRPr="006C61DD">
        <w:rPr>
          <w:rFonts w:eastAsia="Times New Roman" w:cs="Times New Roman"/>
          <w:szCs w:val="28"/>
          <w:lang w:eastAsia="ru-RU"/>
        </w:rPr>
        <w:t xml:space="preserve"> інші органи публічної влади мають забезпечувати ефективне правове регулювання, яке відповідає конституційним нормам і принципам, та створювати механізми, необхідні для задоволення потреб та інтересів людини. При цьому посилена увага має бути зосереджена на особ</w:t>
      </w:r>
      <w:r w:rsidR="00AC5A2A">
        <w:rPr>
          <w:rFonts w:eastAsia="Times New Roman" w:cs="Times New Roman"/>
          <w:szCs w:val="28"/>
          <w:lang w:eastAsia="ru-RU"/>
        </w:rPr>
        <w:t>ливо вразливих категоріях осіб“</w:t>
      </w:r>
      <w:r w:rsidR="00AC5A2A">
        <w:rPr>
          <w:rFonts w:eastAsia="Times New Roman" w:cs="Times New Roman"/>
          <w:szCs w:val="28"/>
          <w:lang w:eastAsia="ru-RU"/>
        </w:rPr>
        <w:br/>
      </w:r>
      <w:r w:rsidRPr="006C61DD">
        <w:rPr>
          <w:rFonts w:eastAsia="Times New Roman" w:cs="Times New Roman"/>
          <w:szCs w:val="28"/>
          <w:lang w:eastAsia="ru-RU"/>
        </w:rPr>
        <w:t>(абзац перший пункту 3 мотивувальної частини Рішення від 1 </w:t>
      </w:r>
      <w:r>
        <w:rPr>
          <w:rFonts w:eastAsia="Times New Roman" w:cs="Times New Roman"/>
          <w:szCs w:val="28"/>
          <w:lang w:eastAsia="ru-RU"/>
        </w:rPr>
        <w:t xml:space="preserve">червня 2016 року </w:t>
      </w:r>
      <w:r w:rsidRPr="006C61DD">
        <w:rPr>
          <w:rFonts w:eastAsia="Times New Roman" w:cs="Times New Roman"/>
          <w:szCs w:val="28"/>
          <w:lang w:eastAsia="ru-RU"/>
        </w:rPr>
        <w:t>№ 2-рп/2016).</w:t>
      </w:r>
    </w:p>
    <w:p w:rsidR="006C61DD" w:rsidRPr="006C61DD" w:rsidRDefault="006C61DD" w:rsidP="00AC5A2A">
      <w:pPr>
        <w:spacing w:line="324" w:lineRule="auto"/>
        <w:ind w:firstLine="567"/>
        <w:jc w:val="both"/>
        <w:rPr>
          <w:rFonts w:cs="Times New Roman"/>
          <w:b/>
          <w:szCs w:val="28"/>
        </w:rPr>
      </w:pPr>
      <w:r w:rsidRPr="006C61DD">
        <w:rPr>
          <w:rFonts w:eastAsia="Times New Roman" w:cs="Times New Roman"/>
          <w:szCs w:val="28"/>
          <w:lang w:eastAsia="ru-RU"/>
        </w:rPr>
        <w:t xml:space="preserve">Конституційний Суд України зазначав, що „обмеження щодо реалізації конституційних прав і свобод не можуть бути свавільними та несправедливими, вони мають встановлюватися виключно Конституцією і законами України, переслідувати легітимну мету, бути обумовленими суспільною необхідністю досягнення цієї мети, пропорційними та обґрунтованими, у разі обмеження конституційного права або свободи законодавець зобов’язаний запровадити таке правове регулювання, яке дасть можливість оптимально досягти легітимної мети з мінімальним втручанням у реалізацію цього права або свободи і не порушувати </w:t>
      </w:r>
      <w:r w:rsidRPr="006C61DD">
        <w:rPr>
          <w:rFonts w:eastAsia="Times New Roman" w:cs="Times New Roman"/>
          <w:szCs w:val="28"/>
          <w:lang w:eastAsia="ru-RU"/>
        </w:rPr>
        <w:lastRenderedPageBreak/>
        <w:t>сутнісний зміст такого права“ (абзац третій підпункту</w:t>
      </w:r>
      <w:r w:rsidR="00A303CF">
        <w:rPr>
          <w:rFonts w:eastAsia="Times New Roman" w:cs="Times New Roman"/>
          <w:szCs w:val="28"/>
          <w:lang w:eastAsia="ru-RU"/>
        </w:rPr>
        <w:t xml:space="preserve"> </w:t>
      </w:r>
      <w:r w:rsidRPr="006C61DD">
        <w:rPr>
          <w:rFonts w:eastAsia="Times New Roman" w:cs="Times New Roman"/>
          <w:szCs w:val="28"/>
          <w:lang w:eastAsia="ru-RU"/>
        </w:rPr>
        <w:t>2.1 пункту 2 мотивувальної частини Рішення від 1 червня 2016 року №</w:t>
      </w:r>
      <w:r w:rsidR="00A303CF">
        <w:rPr>
          <w:rFonts w:eastAsia="Times New Roman" w:cs="Times New Roman"/>
          <w:szCs w:val="28"/>
          <w:lang w:eastAsia="ru-RU"/>
        </w:rPr>
        <w:t xml:space="preserve"> </w:t>
      </w:r>
      <w:r w:rsidRPr="006C61DD">
        <w:rPr>
          <w:rFonts w:eastAsia="Times New Roman" w:cs="Times New Roman"/>
          <w:szCs w:val="28"/>
          <w:lang w:eastAsia="ru-RU"/>
        </w:rPr>
        <w:t xml:space="preserve">2-рп/2016). </w:t>
      </w:r>
      <w:r w:rsidRPr="006C61DD">
        <w:rPr>
          <w:rFonts w:cs="Times New Roman"/>
          <w:szCs w:val="28"/>
        </w:rPr>
        <w:t>Отже, держава, регулюючи відносини матеріального підтримання одного з подружжя, має встановити ефективний та справедливий правовий механізм реалізації ним права на достатній життєвий рівень.</w:t>
      </w:r>
    </w:p>
    <w:p w:rsidR="006C61DD" w:rsidRPr="006C61DD" w:rsidRDefault="006C61DD" w:rsidP="006C61DD">
      <w:pPr>
        <w:spacing w:line="336" w:lineRule="auto"/>
        <w:ind w:firstLine="567"/>
        <w:jc w:val="both"/>
        <w:rPr>
          <w:rFonts w:cs="Times New Roman"/>
          <w:szCs w:val="28"/>
        </w:rPr>
      </w:pPr>
      <w:r w:rsidRPr="006C61DD">
        <w:rPr>
          <w:rFonts w:eastAsia="Times New Roman" w:cs="Times New Roman"/>
          <w:szCs w:val="28"/>
          <w:lang w:eastAsia="ru-RU"/>
        </w:rPr>
        <w:t>Ю</w:t>
      </w:r>
      <w:r w:rsidRPr="006C61DD">
        <w:rPr>
          <w:rFonts w:cs="Times New Roman"/>
          <w:szCs w:val="28"/>
        </w:rPr>
        <w:t>ридичне регулювання відносин матеріального підтримання одного з подружжя має відповідати приписам Основного Закону України. Водночас заходи щодо установлення обов’язку одного з подружжя (враховуючи, що таке утримання не фінансує держава за рахунок коштів Державного бюджету України чи місцевих бюджетів) не можуть бути надмірними та такими, що дають змогу державі безпідставно втручатися у приватне (особисте) і сімейне життя подружжя.</w:t>
      </w:r>
    </w:p>
    <w:p w:rsidR="006C61DD" w:rsidRPr="006C61DD" w:rsidRDefault="006C61DD" w:rsidP="006C61DD">
      <w:pPr>
        <w:spacing w:line="336" w:lineRule="auto"/>
        <w:ind w:firstLine="567"/>
        <w:jc w:val="both"/>
        <w:rPr>
          <w:rFonts w:cs="Times New Roman"/>
          <w:szCs w:val="28"/>
        </w:rPr>
      </w:pPr>
      <w:r w:rsidRPr="006C61DD">
        <w:rPr>
          <w:rFonts w:cs="Times New Roman"/>
          <w:szCs w:val="28"/>
        </w:rPr>
        <w:t>Прожитковий мінімум у контексті частини четвертої статті 75 Кодексу визначено у спосіб, що не враховує повн</w:t>
      </w:r>
      <w:r w:rsidR="00C2324C">
        <w:rPr>
          <w:rFonts w:cs="Times New Roman"/>
          <w:szCs w:val="28"/>
        </w:rPr>
        <w:t>ою</w:t>
      </w:r>
      <w:r w:rsidRPr="006C61DD">
        <w:rPr>
          <w:rFonts w:cs="Times New Roman"/>
          <w:szCs w:val="28"/>
        </w:rPr>
        <w:t xml:space="preserve"> мір</w:t>
      </w:r>
      <w:r w:rsidR="00C2324C">
        <w:rPr>
          <w:rFonts w:cs="Times New Roman"/>
          <w:szCs w:val="28"/>
        </w:rPr>
        <w:t>ою</w:t>
      </w:r>
      <w:r w:rsidRPr="006C61DD">
        <w:rPr>
          <w:rFonts w:cs="Times New Roman"/>
          <w:szCs w:val="28"/>
        </w:rPr>
        <w:t xml:space="preserve"> і не може враховувати потреби непрацездатних осіб, а тому й не може бути універсальним для визначення рівня витрат на підтримання життєзабезпечення всіх без винятку людей. Зокрема, нужденність одного з подружжя, який є непрацездатним, повинна встановлюватися з урахуванням співвідношення між його заробітною платою, пенсією, іншими доходами та тими потребами, які є важливими для його нормального життєзабезпечення. Частина четверта статті</w:t>
      </w:r>
      <w:r w:rsidR="009541A7">
        <w:rPr>
          <w:rFonts w:cs="Times New Roman"/>
          <w:szCs w:val="28"/>
        </w:rPr>
        <w:t xml:space="preserve"> </w:t>
      </w:r>
      <w:r w:rsidRPr="006C61DD">
        <w:rPr>
          <w:rFonts w:cs="Times New Roman"/>
          <w:szCs w:val="28"/>
        </w:rPr>
        <w:t>75 Кодексу викладена у такий спосіб, що не допускає можливості віднести категорію „нужденність“ до оціночних понять, а тому позбавляє суд змоги тлумачити зміст цієї категорії та ухвалювати рішення на власне переконання з урахуванням усіх обставин справи, які мають істотне значення.</w:t>
      </w:r>
    </w:p>
    <w:p w:rsidR="006C61DD" w:rsidRPr="006C61DD" w:rsidRDefault="006C61DD" w:rsidP="006C61DD">
      <w:pPr>
        <w:spacing w:line="336" w:lineRule="auto"/>
        <w:ind w:firstLine="567"/>
        <w:jc w:val="both"/>
        <w:rPr>
          <w:rFonts w:eastAsia="Times New Roman" w:cs="Times New Roman"/>
          <w:szCs w:val="28"/>
          <w:lang w:eastAsia="ru-RU"/>
        </w:rPr>
      </w:pPr>
      <w:r w:rsidRPr="006C61DD">
        <w:rPr>
          <w:rFonts w:cs="Times New Roman"/>
          <w:szCs w:val="28"/>
        </w:rPr>
        <w:t xml:space="preserve">Прожитковий мінімум не відображає фактичного стану потреби особи у матеріальній допомозі, а навпаки, як убачається зі змісту частини четвертої статті 75 Кодексу, обмежує право одного з подружжя на утримання (аліменти). Крім того, оскільки </w:t>
      </w:r>
      <w:r w:rsidRPr="006C61DD">
        <w:rPr>
          <w:rFonts w:eastAsia="Times New Roman" w:cs="Times New Roman"/>
          <w:szCs w:val="28"/>
          <w:lang w:eastAsia="ru-RU"/>
        </w:rPr>
        <w:t>особа пенсійного віку</w:t>
      </w:r>
      <w:r w:rsidR="00A303CF">
        <w:rPr>
          <w:rFonts w:eastAsia="Times New Roman" w:cs="Times New Roman"/>
          <w:szCs w:val="28"/>
          <w:lang w:eastAsia="ru-RU"/>
        </w:rPr>
        <w:t xml:space="preserve"> або особа з інвалідністю I, II</w:t>
      </w:r>
      <w:r w:rsidR="00A303CF">
        <w:rPr>
          <w:rFonts w:eastAsia="Times New Roman" w:cs="Times New Roman"/>
          <w:szCs w:val="28"/>
          <w:lang w:eastAsia="ru-RU"/>
        </w:rPr>
        <w:br/>
      </w:r>
      <w:r w:rsidRPr="006C61DD">
        <w:rPr>
          <w:rFonts w:eastAsia="Times New Roman" w:cs="Times New Roman"/>
          <w:szCs w:val="28"/>
          <w:lang w:eastAsia="ru-RU"/>
        </w:rPr>
        <w:t>чи III групи ма</w:t>
      </w:r>
      <w:r w:rsidRPr="00C2324C">
        <w:rPr>
          <w:rFonts w:eastAsia="Times New Roman" w:cs="Times New Roman"/>
          <w:szCs w:val="28"/>
          <w:lang w:eastAsia="ru-RU"/>
        </w:rPr>
        <w:t>є</w:t>
      </w:r>
      <w:r w:rsidRPr="006C61DD">
        <w:rPr>
          <w:rFonts w:eastAsia="Times New Roman" w:cs="Times New Roman"/>
          <w:szCs w:val="28"/>
          <w:lang w:eastAsia="ru-RU"/>
        </w:rPr>
        <w:t xml:space="preserve"> пенсію чи соціальні виплати у розмірі, </w:t>
      </w:r>
      <w:r w:rsidRPr="006C61DD">
        <w:rPr>
          <w:rFonts w:eastAsia="Times New Roman" w:cs="Times New Roman"/>
          <w:bCs/>
          <w:szCs w:val="28"/>
          <w:lang w:eastAsia="ru-RU"/>
        </w:rPr>
        <w:t xml:space="preserve">що </w:t>
      </w:r>
      <w:r w:rsidRPr="006C61DD">
        <w:rPr>
          <w:rFonts w:eastAsia="Times New Roman" w:cs="Times New Roman"/>
          <w:szCs w:val="28"/>
          <w:lang w:eastAsia="ru-RU"/>
        </w:rPr>
        <w:t xml:space="preserve">можуть перевищити </w:t>
      </w:r>
      <w:r w:rsidR="00361DCE" w:rsidRPr="006C61DD">
        <w:rPr>
          <w:rFonts w:eastAsia="Times New Roman" w:cs="Times New Roman"/>
          <w:bCs/>
          <w:szCs w:val="28"/>
          <w:lang w:eastAsia="ru-RU"/>
        </w:rPr>
        <w:t>прожитковий мінімум</w:t>
      </w:r>
      <w:r w:rsidR="00361DCE" w:rsidRPr="006C61DD">
        <w:rPr>
          <w:rFonts w:eastAsia="Times New Roman" w:cs="Times New Roman"/>
          <w:szCs w:val="28"/>
          <w:lang w:eastAsia="ru-RU"/>
        </w:rPr>
        <w:t>,</w:t>
      </w:r>
      <w:r w:rsidR="00361DCE">
        <w:rPr>
          <w:rFonts w:eastAsia="Times New Roman" w:cs="Times New Roman"/>
          <w:szCs w:val="28"/>
          <w:lang w:eastAsia="ru-RU"/>
        </w:rPr>
        <w:t xml:space="preserve"> установлений законом, </w:t>
      </w:r>
      <w:r w:rsidRPr="006C61DD">
        <w:rPr>
          <w:rFonts w:eastAsia="Times New Roman" w:cs="Times New Roman"/>
          <w:szCs w:val="28"/>
          <w:lang w:eastAsia="ru-RU"/>
        </w:rPr>
        <w:t>частина</w:t>
      </w:r>
      <w:r w:rsidR="00361DCE">
        <w:rPr>
          <w:rFonts w:eastAsia="Times New Roman" w:cs="Times New Roman"/>
          <w:szCs w:val="28"/>
          <w:lang w:eastAsia="ru-RU"/>
        </w:rPr>
        <w:t xml:space="preserve"> </w:t>
      </w:r>
      <w:r w:rsidRPr="006C61DD">
        <w:rPr>
          <w:rFonts w:eastAsia="Times New Roman" w:cs="Times New Roman"/>
          <w:szCs w:val="28"/>
          <w:lang w:eastAsia="ru-RU"/>
        </w:rPr>
        <w:t>четверта статті 75 Кодексу не може бути застосована, а право на утримання не може бути реалізоване.</w:t>
      </w:r>
    </w:p>
    <w:p w:rsidR="006C61DD" w:rsidRPr="006C61DD" w:rsidRDefault="006C61DD" w:rsidP="006C61DD">
      <w:pPr>
        <w:spacing w:line="336" w:lineRule="auto"/>
        <w:ind w:firstLine="567"/>
        <w:jc w:val="both"/>
        <w:rPr>
          <w:rFonts w:eastAsia="Times New Roman" w:cs="Times New Roman"/>
          <w:b/>
          <w:szCs w:val="28"/>
          <w:lang w:eastAsia="ru-RU"/>
        </w:rPr>
      </w:pPr>
      <w:r w:rsidRPr="006C61DD">
        <w:rPr>
          <w:rFonts w:cs="Times New Roman"/>
          <w:szCs w:val="28"/>
        </w:rPr>
        <w:lastRenderedPageBreak/>
        <w:t xml:space="preserve">Конституційний Суд України зазначає, що потребу в матеріальній допомозі за наявності спору слід визначати в судовому порядку у кожному конкретному випадку у спосіб </w:t>
      </w:r>
      <w:r w:rsidR="00C2324C">
        <w:rPr>
          <w:rFonts w:cs="Times New Roman"/>
          <w:szCs w:val="28"/>
        </w:rPr>
        <w:t>зі</w:t>
      </w:r>
      <w:r w:rsidRPr="006C61DD">
        <w:rPr>
          <w:rFonts w:cs="Times New Roman"/>
          <w:szCs w:val="28"/>
        </w:rPr>
        <w:t>ставлення доходів і витрат позивача та відповідача, а також перебування в особи (відповідача) на утриманні інших осіб (батьків, дітей від інших шлюбів тощо), що дасть можливість повною мірою визначити матеріальну потребу одного з подружжя і можливості іншого з подружжя в наданні утримання (аліментів) та забезпечить тому з подружжя, хто є непрацездатним і потребує матеріальної допомоги, можливість її отримати, а</w:t>
      </w:r>
      <w:r w:rsidRPr="006C61DD">
        <w:rPr>
          <w:rFonts w:eastAsia="Times New Roman" w:cs="Times New Roman"/>
          <w:szCs w:val="28"/>
          <w:lang w:eastAsia="ru-RU"/>
        </w:rPr>
        <w:t xml:space="preserve"> призначення особі відповідної пенсії або іншої соціальної виплати </w:t>
      </w:r>
      <w:r w:rsidRPr="006C61DD">
        <w:rPr>
          <w:rFonts w:eastAsia="Times New Roman" w:cs="Times New Roman"/>
          <w:bCs/>
          <w:szCs w:val="28"/>
          <w:lang w:eastAsia="ru-RU"/>
        </w:rPr>
        <w:t>не</w:t>
      </w:r>
      <w:r w:rsidRPr="006C61DD">
        <w:rPr>
          <w:rFonts w:eastAsia="Times New Roman" w:cs="Times New Roman"/>
          <w:szCs w:val="28"/>
          <w:lang w:eastAsia="ru-RU"/>
        </w:rPr>
        <w:t xml:space="preserve"> може залежати від виплат, які здійснює один із </w:t>
      </w:r>
      <w:r w:rsidRPr="006C61DD">
        <w:rPr>
          <w:rFonts w:eastAsia="Times New Roman" w:cs="Times New Roman"/>
          <w:bCs/>
          <w:szCs w:val="28"/>
          <w:lang w:eastAsia="ru-RU"/>
        </w:rPr>
        <w:t>подружжя</w:t>
      </w:r>
      <w:r w:rsidRPr="006C61DD">
        <w:rPr>
          <w:rFonts w:eastAsia="Times New Roman" w:cs="Times New Roman"/>
          <w:szCs w:val="28"/>
          <w:lang w:eastAsia="ru-RU"/>
        </w:rPr>
        <w:t xml:space="preserve"> на утримання іншого з </w:t>
      </w:r>
      <w:r w:rsidRPr="006C61DD">
        <w:rPr>
          <w:rFonts w:eastAsia="Times New Roman" w:cs="Times New Roman"/>
          <w:bCs/>
          <w:szCs w:val="28"/>
          <w:lang w:eastAsia="ru-RU"/>
        </w:rPr>
        <w:t>подружжя.</w:t>
      </w:r>
      <w:r w:rsidRPr="006C61DD">
        <w:rPr>
          <w:rFonts w:eastAsia="Times New Roman" w:cs="Times New Roman"/>
          <w:szCs w:val="28"/>
          <w:lang w:eastAsia="ru-RU"/>
        </w:rPr>
        <w:t xml:space="preserve"> Призначення державою соціальних виплат </w:t>
      </w:r>
      <w:r w:rsidRPr="006C61DD">
        <w:rPr>
          <w:rFonts w:eastAsia="Times New Roman" w:cs="Times New Roman"/>
          <w:bCs/>
          <w:szCs w:val="28"/>
          <w:lang w:eastAsia="ru-RU"/>
        </w:rPr>
        <w:t>не</w:t>
      </w:r>
      <w:r w:rsidRPr="006C61DD">
        <w:rPr>
          <w:rFonts w:eastAsia="Times New Roman" w:cs="Times New Roman"/>
          <w:szCs w:val="28"/>
          <w:lang w:eastAsia="ru-RU"/>
        </w:rPr>
        <w:t xml:space="preserve"> може впливати на призначення аліментів на утримання одного з </w:t>
      </w:r>
      <w:r w:rsidRPr="006C61DD">
        <w:rPr>
          <w:rFonts w:eastAsia="Times New Roman" w:cs="Times New Roman"/>
          <w:bCs/>
          <w:szCs w:val="28"/>
          <w:lang w:eastAsia="ru-RU"/>
        </w:rPr>
        <w:t>подружжя</w:t>
      </w:r>
      <w:r w:rsidRPr="006C61DD">
        <w:rPr>
          <w:rFonts w:eastAsia="Times New Roman" w:cs="Times New Roman"/>
          <w:szCs w:val="28"/>
          <w:lang w:eastAsia="ru-RU"/>
        </w:rPr>
        <w:t xml:space="preserve"> або ж виключати </w:t>
      </w:r>
      <w:r w:rsidRPr="006C61DD">
        <w:rPr>
          <w:rFonts w:eastAsia="Times New Roman" w:cs="Times New Roman"/>
          <w:bCs/>
          <w:szCs w:val="28"/>
          <w:lang w:eastAsia="ru-RU"/>
        </w:rPr>
        <w:t>можливість такого призначення.</w:t>
      </w:r>
    </w:p>
    <w:p w:rsidR="006C61DD" w:rsidRPr="006C61DD" w:rsidRDefault="006C61DD" w:rsidP="006C61DD">
      <w:pPr>
        <w:spacing w:line="336" w:lineRule="auto"/>
        <w:ind w:firstLine="567"/>
        <w:jc w:val="both"/>
        <w:rPr>
          <w:rFonts w:cs="Times New Roman"/>
          <w:szCs w:val="28"/>
        </w:rPr>
      </w:pPr>
      <w:r w:rsidRPr="006C61DD">
        <w:rPr>
          <w:rFonts w:cs="Times New Roman"/>
          <w:szCs w:val="28"/>
        </w:rPr>
        <w:t>Протилежне унеможливлює врахування судом усіх особливостей конкретної життєвої ситуації.</w:t>
      </w:r>
    </w:p>
    <w:p w:rsidR="006C61DD" w:rsidRPr="006C61DD" w:rsidRDefault="006C61DD" w:rsidP="006C61DD">
      <w:pPr>
        <w:spacing w:line="336" w:lineRule="auto"/>
        <w:ind w:firstLine="567"/>
        <w:jc w:val="both"/>
        <w:rPr>
          <w:rFonts w:cs="Times New Roman"/>
          <w:szCs w:val="28"/>
        </w:rPr>
      </w:pPr>
      <w:r w:rsidRPr="006C61DD">
        <w:rPr>
          <w:rFonts w:eastAsia="Times New Roman" w:cs="Times New Roman"/>
          <w:szCs w:val="28"/>
          <w:lang w:eastAsia="ru-RU"/>
        </w:rPr>
        <w:t xml:space="preserve">В Україні визнається і діє принцип верховенства права (частина перша статті 8 Основного Закону України). </w:t>
      </w:r>
      <w:r w:rsidRPr="006C61DD">
        <w:rPr>
          <w:rFonts w:cs="Times New Roman"/>
          <w:szCs w:val="28"/>
        </w:rPr>
        <w:t xml:space="preserve">Конституційний Суд України зауважив, що „верховенство права вимагає від держави його втілення у правотворчу та правозастосовну діяльність, зокрема </w:t>
      </w:r>
      <w:r w:rsidR="004A5B20">
        <w:rPr>
          <w:rFonts w:cs="Times New Roman"/>
          <w:szCs w:val="28"/>
        </w:rPr>
        <w:t>у</w:t>
      </w:r>
      <w:r w:rsidRPr="006C61DD">
        <w:rPr>
          <w:rFonts w:cs="Times New Roman"/>
          <w:szCs w:val="28"/>
        </w:rPr>
        <w:t xml:space="preserve"> закони, які за своїм змістом мають бути проникнуті передусім ідеями соціальної справедливості, свободи, рівності тощо“ (третє</w:t>
      </w:r>
      <w:r w:rsidR="00A303CF">
        <w:rPr>
          <w:rFonts w:cs="Times New Roman"/>
          <w:szCs w:val="28"/>
        </w:rPr>
        <w:t xml:space="preserve"> </w:t>
      </w:r>
      <w:r w:rsidRPr="006C61DD">
        <w:rPr>
          <w:rFonts w:cs="Times New Roman"/>
          <w:szCs w:val="28"/>
        </w:rPr>
        <w:t>речення абзацу другого підпункту 4.1 пункту 4 мотивувальної частини Рішення від 2 листопада 2004 року № 15-рп/2004). Конституційний Суд України вказував, що основна мета верховенства права полягає, насамперед, в обмеженні влади держави над людиною, в убезпеченні від довільного втручання держави та її органів у певні сфери життєдіяльності людини (абзац перший підпункту 4.3 пункту 4 мотивувальної частини Рішення від 20 червня 2019 року № 6-р/2019).</w:t>
      </w:r>
    </w:p>
    <w:p w:rsidR="006C61DD" w:rsidRPr="006C61DD" w:rsidRDefault="006C61DD" w:rsidP="006C61DD">
      <w:pPr>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У Рішенні від 22 вересня 2005 року № 5-рп/2005 Конституційний Суд України дійшов такого висновку: „Із конституційних принципів рівності і справедливості випливає вимога визначеності, ясності і недвозначності правової норми, оскільки інше не може забезпечити її однакове застосування, не виключає необмеженості трактування у правозастосовній практиці і неминуче призводить до сваволі“ (абзац другий підпункту 5.4 пункту 5 мотивувальної частини).</w:t>
      </w:r>
    </w:p>
    <w:p w:rsidR="006C61DD" w:rsidRPr="006C61DD" w:rsidRDefault="006C61DD" w:rsidP="006C61DD">
      <w:pPr>
        <w:spacing w:line="336" w:lineRule="auto"/>
        <w:ind w:firstLine="567"/>
        <w:jc w:val="both"/>
        <w:rPr>
          <w:rFonts w:eastAsia="Times New Roman" w:cs="Times New Roman"/>
          <w:b/>
          <w:szCs w:val="28"/>
          <w:lang w:eastAsia="ru-RU"/>
        </w:rPr>
      </w:pPr>
      <w:r w:rsidRPr="006C61DD">
        <w:rPr>
          <w:rFonts w:eastAsia="Times New Roman" w:cs="Times New Roman"/>
          <w:szCs w:val="28"/>
          <w:lang w:eastAsia="ru-RU"/>
        </w:rPr>
        <w:lastRenderedPageBreak/>
        <w:t xml:space="preserve">Європейська Комісія „За демократію через право“ (Венеційська Комісія) у </w:t>
      </w:r>
      <w:r w:rsidR="005403AC">
        <w:rPr>
          <w:rFonts w:eastAsia="Times New Roman" w:cs="Times New Roman"/>
          <w:szCs w:val="28"/>
          <w:lang w:eastAsia="ru-RU"/>
        </w:rPr>
        <w:t>д</w:t>
      </w:r>
      <w:r w:rsidRPr="006C61DD">
        <w:rPr>
          <w:rFonts w:eastAsia="Times New Roman" w:cs="Times New Roman"/>
          <w:szCs w:val="28"/>
          <w:lang w:eastAsia="ru-RU"/>
        </w:rPr>
        <w:t>ослідженнях, ухвалених на її 86-му пленарному засіданні 25‒26 березня</w:t>
      </w:r>
      <w:r w:rsidR="00A303CF">
        <w:rPr>
          <w:rFonts w:eastAsia="Times New Roman" w:cs="Times New Roman"/>
          <w:szCs w:val="28"/>
          <w:lang w:eastAsia="ru-RU"/>
        </w:rPr>
        <w:br/>
      </w:r>
      <w:r w:rsidRPr="006C61DD">
        <w:rPr>
          <w:rFonts w:eastAsia="Times New Roman" w:cs="Times New Roman"/>
          <w:szCs w:val="28"/>
          <w:lang w:eastAsia="ru-RU"/>
        </w:rPr>
        <w:t>2011</w:t>
      </w:r>
      <w:r w:rsidR="00A303CF">
        <w:rPr>
          <w:rFonts w:eastAsia="Times New Roman" w:cs="Times New Roman"/>
          <w:szCs w:val="28"/>
          <w:lang w:eastAsia="ru-RU"/>
        </w:rPr>
        <w:t xml:space="preserve"> </w:t>
      </w:r>
      <w:r w:rsidRPr="006C61DD">
        <w:rPr>
          <w:rFonts w:eastAsia="Times New Roman" w:cs="Times New Roman"/>
          <w:szCs w:val="28"/>
          <w:lang w:eastAsia="ru-RU"/>
        </w:rPr>
        <w:t xml:space="preserve">року [CDL-AD(2011)003rev] та на 106-му пленарному засіданні </w:t>
      </w:r>
      <w:r w:rsidRPr="006C61DD">
        <w:rPr>
          <w:rFonts w:eastAsia="Times New Roman" w:cs="Times New Roman"/>
          <w:szCs w:val="28"/>
          <w:lang w:eastAsia="ru-RU"/>
        </w:rPr>
        <w:br/>
        <w:t>11–12</w:t>
      </w:r>
      <w:r w:rsidR="00A303CF">
        <w:rPr>
          <w:rFonts w:eastAsia="Times New Roman" w:cs="Times New Roman"/>
          <w:szCs w:val="28"/>
          <w:lang w:eastAsia="ru-RU"/>
        </w:rPr>
        <w:t xml:space="preserve"> </w:t>
      </w:r>
      <w:r w:rsidRPr="006C61DD">
        <w:rPr>
          <w:rFonts w:eastAsia="Times New Roman" w:cs="Times New Roman"/>
          <w:szCs w:val="28"/>
          <w:lang w:eastAsia="ru-RU"/>
        </w:rPr>
        <w:t xml:space="preserve">березня 2016 року [CDL-AD(2016)007], </w:t>
      </w:r>
      <w:r w:rsidRPr="006C61DD">
        <w:rPr>
          <w:rFonts w:cs="Times New Roman"/>
          <w:szCs w:val="28"/>
        </w:rPr>
        <w:t xml:space="preserve">зазначила, що перешкоди для дієвого виконання приписів актів права можуть виникати не лише внаслідок незаконних чи недбалих дій з боку органів державної влади, а й через те, що якість законодавства унеможливлює таке виконання; тому надзвичайно важливим є те, щоб іще до ухвалення актів права було здійснено їх оцінювання на предмет можливості практичного виконання, а також щоб була можливість уже після їх ухвалення здійснити перевірку на предмет того, чи їх може бути застосовано або ж чи застосовано їх у дієвий спосіб; це означає, що коли йдеться про верховенство права </w:t>
      </w:r>
      <w:r w:rsidRPr="006C61DD">
        <w:rPr>
          <w:rFonts w:cs="Times New Roman"/>
          <w:i/>
          <w:szCs w:val="28"/>
        </w:rPr>
        <w:t>(</w:t>
      </w:r>
      <w:proofErr w:type="spellStart"/>
      <w:r w:rsidRPr="006C61DD">
        <w:rPr>
          <w:rFonts w:eastAsia="Times New Roman" w:cs="Times New Roman"/>
          <w:i/>
          <w:szCs w:val="28"/>
          <w:lang w:eastAsia="ru-RU"/>
        </w:rPr>
        <w:t>the</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rule</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of</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law</w:t>
      </w:r>
      <w:proofErr w:type="spellEnd"/>
      <w:r w:rsidRPr="006C61DD">
        <w:rPr>
          <w:rFonts w:eastAsia="Times New Roman" w:cs="Times New Roman"/>
          <w:i/>
          <w:szCs w:val="28"/>
          <w:lang w:eastAsia="ru-RU"/>
        </w:rPr>
        <w:t>)</w:t>
      </w:r>
      <w:r w:rsidRPr="006C61DD">
        <w:rPr>
          <w:rFonts w:cs="Times New Roman"/>
          <w:szCs w:val="28"/>
        </w:rPr>
        <w:t xml:space="preserve">, то має </w:t>
      </w:r>
      <w:proofErr w:type="spellStart"/>
      <w:r w:rsidRPr="006C61DD">
        <w:rPr>
          <w:rFonts w:cs="Times New Roman"/>
          <w:szCs w:val="28"/>
        </w:rPr>
        <w:t>здійснюватись</w:t>
      </w:r>
      <w:proofErr w:type="spellEnd"/>
      <w:r w:rsidRPr="006C61DD">
        <w:rPr>
          <w:rFonts w:cs="Times New Roman"/>
          <w:szCs w:val="28"/>
        </w:rPr>
        <w:t xml:space="preserve"> оцінювання законодавства </w:t>
      </w:r>
      <w:proofErr w:type="spellStart"/>
      <w:r w:rsidRPr="006C61DD">
        <w:rPr>
          <w:rFonts w:cs="Times New Roman"/>
          <w:i/>
          <w:szCs w:val="28"/>
        </w:rPr>
        <w:t>ex</w:t>
      </w:r>
      <w:proofErr w:type="spellEnd"/>
      <w:r w:rsidRPr="006C61DD">
        <w:rPr>
          <w:rFonts w:cs="Times New Roman"/>
          <w:i/>
          <w:szCs w:val="28"/>
        </w:rPr>
        <w:t xml:space="preserve"> </w:t>
      </w:r>
      <w:proofErr w:type="spellStart"/>
      <w:r w:rsidRPr="006C61DD">
        <w:rPr>
          <w:rFonts w:cs="Times New Roman"/>
          <w:i/>
          <w:szCs w:val="28"/>
        </w:rPr>
        <w:t>ante</w:t>
      </w:r>
      <w:proofErr w:type="spellEnd"/>
      <w:r w:rsidRPr="006C61DD">
        <w:rPr>
          <w:rFonts w:cs="Times New Roman"/>
          <w:szCs w:val="28"/>
        </w:rPr>
        <w:t xml:space="preserve"> та </w:t>
      </w:r>
      <w:proofErr w:type="spellStart"/>
      <w:r w:rsidRPr="006C61DD">
        <w:rPr>
          <w:rFonts w:cs="Times New Roman"/>
          <w:i/>
          <w:szCs w:val="28"/>
        </w:rPr>
        <w:t>ex</w:t>
      </w:r>
      <w:proofErr w:type="spellEnd"/>
      <w:r w:rsidRPr="006C61DD">
        <w:rPr>
          <w:rFonts w:cs="Times New Roman"/>
          <w:i/>
          <w:szCs w:val="28"/>
        </w:rPr>
        <w:t xml:space="preserve"> </w:t>
      </w:r>
      <w:proofErr w:type="spellStart"/>
      <w:r w:rsidRPr="006C61DD">
        <w:rPr>
          <w:rFonts w:cs="Times New Roman"/>
          <w:i/>
          <w:szCs w:val="28"/>
        </w:rPr>
        <w:t>post</w:t>
      </w:r>
      <w:proofErr w:type="spellEnd"/>
      <w:r w:rsidRPr="006C61DD">
        <w:rPr>
          <w:rFonts w:cs="Times New Roman"/>
          <w:szCs w:val="28"/>
        </w:rPr>
        <w:t xml:space="preserve"> [пункт</w:t>
      </w:r>
      <w:r w:rsidRPr="006C61DD">
        <w:rPr>
          <w:rFonts w:cs="Times New Roman"/>
          <w:szCs w:val="28"/>
          <w:lang w:val="en-US"/>
        </w:rPr>
        <w:t> </w:t>
      </w:r>
      <w:r w:rsidRPr="006C61DD">
        <w:rPr>
          <w:rFonts w:cs="Times New Roman"/>
          <w:szCs w:val="28"/>
        </w:rPr>
        <w:t>ІІ. А.7.54].</w:t>
      </w:r>
    </w:p>
    <w:p w:rsidR="006C61DD" w:rsidRPr="006C61DD" w:rsidRDefault="006C61DD" w:rsidP="006C61DD">
      <w:pPr>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У рішенні у справі </w:t>
      </w:r>
      <w:proofErr w:type="spellStart"/>
      <w:r w:rsidRPr="006C61DD">
        <w:rPr>
          <w:rFonts w:eastAsia="Times New Roman" w:cs="Times New Roman"/>
          <w:i/>
          <w:szCs w:val="28"/>
          <w:lang w:eastAsia="ru-RU"/>
        </w:rPr>
        <w:t>Shchokin</w:t>
      </w:r>
      <w:proofErr w:type="spellEnd"/>
      <w:r w:rsidRPr="006C61DD">
        <w:rPr>
          <w:rFonts w:eastAsia="Times New Roman" w:cs="Times New Roman"/>
          <w:i/>
          <w:szCs w:val="28"/>
          <w:lang w:eastAsia="ru-RU"/>
        </w:rPr>
        <w:t xml:space="preserve"> v. </w:t>
      </w:r>
      <w:proofErr w:type="spellStart"/>
      <w:r w:rsidRPr="006C61DD">
        <w:rPr>
          <w:rFonts w:eastAsia="Times New Roman" w:cs="Times New Roman"/>
          <w:i/>
          <w:szCs w:val="28"/>
          <w:lang w:eastAsia="ru-RU"/>
        </w:rPr>
        <w:t>Ukraine</w:t>
      </w:r>
      <w:proofErr w:type="spellEnd"/>
      <w:r w:rsidR="00A303CF">
        <w:rPr>
          <w:rFonts w:eastAsia="Times New Roman" w:cs="Times New Roman"/>
          <w:szCs w:val="28"/>
          <w:lang w:eastAsia="ru-RU"/>
        </w:rPr>
        <w:t xml:space="preserve"> від 14 жовтня 2010 року</w:t>
      </w:r>
      <w:r w:rsidR="00A303CF">
        <w:rPr>
          <w:rFonts w:eastAsia="Times New Roman" w:cs="Times New Roman"/>
          <w:szCs w:val="28"/>
          <w:lang w:eastAsia="ru-RU"/>
        </w:rPr>
        <w:br/>
      </w:r>
      <w:r w:rsidRPr="006C61DD">
        <w:rPr>
          <w:rFonts w:eastAsia="Times New Roman" w:cs="Times New Roman"/>
          <w:szCs w:val="28"/>
          <w:lang w:eastAsia="ru-RU"/>
        </w:rPr>
        <w:t>(заяви №</w:t>
      </w:r>
      <w:r w:rsidR="00A303CF">
        <w:rPr>
          <w:rFonts w:eastAsia="Times New Roman" w:cs="Times New Roman"/>
          <w:szCs w:val="28"/>
          <w:lang w:eastAsia="ru-RU"/>
        </w:rPr>
        <w:t xml:space="preserve"> </w:t>
      </w:r>
      <w:r w:rsidRPr="006C61DD">
        <w:rPr>
          <w:rFonts w:eastAsia="Times New Roman" w:cs="Times New Roman"/>
          <w:szCs w:val="28"/>
          <w:lang w:eastAsia="ru-RU"/>
        </w:rPr>
        <w:t xml:space="preserve">23759/03 та № 37943/06) Європейський суд з прав людини зазначив, зокрема, що «верховенство права </w:t>
      </w:r>
      <w:r w:rsidRPr="006C61DD">
        <w:rPr>
          <w:rFonts w:eastAsia="Times New Roman" w:cs="Times New Roman"/>
          <w:i/>
          <w:szCs w:val="28"/>
          <w:lang w:eastAsia="ru-RU"/>
        </w:rPr>
        <w:t>(</w:t>
      </w:r>
      <w:proofErr w:type="spellStart"/>
      <w:r w:rsidRPr="006C61DD">
        <w:rPr>
          <w:rFonts w:eastAsia="Times New Roman" w:cs="Times New Roman"/>
          <w:i/>
          <w:szCs w:val="28"/>
          <w:lang w:eastAsia="ru-RU"/>
        </w:rPr>
        <w:t>the</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rule</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of</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law</w:t>
      </w:r>
      <w:proofErr w:type="spellEnd"/>
      <w:r w:rsidRPr="006C61DD">
        <w:rPr>
          <w:rFonts w:eastAsia="Times New Roman" w:cs="Times New Roman"/>
          <w:i/>
          <w:szCs w:val="28"/>
          <w:lang w:eastAsia="ru-RU"/>
        </w:rPr>
        <w:t>)</w:t>
      </w:r>
      <w:r w:rsidRPr="006C61DD">
        <w:rPr>
          <w:rFonts w:eastAsia="Times New Roman" w:cs="Times New Roman"/>
          <w:szCs w:val="28"/>
          <w:lang w:eastAsia="ru-RU"/>
        </w:rPr>
        <w:t xml:space="preserve"> як один із засадничих принципів демократичного суспільства притаманне усім статтям Конвенції про захист прав людини і основоположних свобод 1950 року (далі – Конвенція); відсутність потрібної ясності та точності національних приписів права, що призводить до різного тлумачення &lt;…&gt; порушувало вимогу „якості закону“ відповідно до Конвенції та не забезпечувало достатнього захисту від свавільного втручання органів державної влади у майнові права заявника» (§</w:t>
      </w:r>
      <w:r w:rsidR="00C92EDA">
        <w:rPr>
          <w:rFonts w:eastAsia="Times New Roman" w:cs="Times New Roman"/>
          <w:szCs w:val="28"/>
          <w:lang w:eastAsia="ru-RU"/>
        </w:rPr>
        <w:t xml:space="preserve"> </w:t>
      </w:r>
      <w:r w:rsidRPr="006C61DD">
        <w:rPr>
          <w:rFonts w:eastAsia="Times New Roman" w:cs="Times New Roman"/>
          <w:szCs w:val="28"/>
          <w:lang w:eastAsia="ru-RU"/>
        </w:rPr>
        <w:t>50, §</w:t>
      </w:r>
      <w:r w:rsidR="00C92EDA">
        <w:rPr>
          <w:rFonts w:eastAsia="Times New Roman" w:cs="Times New Roman"/>
          <w:szCs w:val="28"/>
          <w:lang w:eastAsia="ru-RU"/>
        </w:rPr>
        <w:t xml:space="preserve"> </w:t>
      </w:r>
      <w:r w:rsidRPr="006C61DD">
        <w:rPr>
          <w:rFonts w:eastAsia="Times New Roman" w:cs="Times New Roman"/>
          <w:szCs w:val="28"/>
          <w:lang w:eastAsia="ru-RU"/>
        </w:rPr>
        <w:t>56).</w:t>
      </w:r>
    </w:p>
    <w:p w:rsidR="006C61DD" w:rsidRPr="006C61DD" w:rsidRDefault="006C61DD" w:rsidP="006C61DD">
      <w:pPr>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Європейський суд з прав людини в рішенні у справі </w:t>
      </w:r>
      <w:proofErr w:type="spellStart"/>
      <w:r w:rsidRPr="006C61DD">
        <w:rPr>
          <w:rFonts w:eastAsia="Times New Roman" w:cs="Times New Roman"/>
          <w:i/>
          <w:szCs w:val="28"/>
          <w:lang w:eastAsia="ru-RU"/>
        </w:rPr>
        <w:t>Корр</w:t>
      </w:r>
      <w:proofErr w:type="spellEnd"/>
      <w:r w:rsidRPr="006C61DD">
        <w:rPr>
          <w:rFonts w:eastAsia="Times New Roman" w:cs="Times New Roman"/>
          <w:i/>
          <w:szCs w:val="28"/>
          <w:lang w:eastAsia="ru-RU"/>
        </w:rPr>
        <w:t xml:space="preserve"> v. </w:t>
      </w:r>
      <w:proofErr w:type="spellStart"/>
      <w:r w:rsidRPr="006C61DD">
        <w:rPr>
          <w:rFonts w:eastAsia="Times New Roman" w:cs="Times New Roman"/>
          <w:i/>
          <w:szCs w:val="28"/>
          <w:lang w:eastAsia="ru-RU"/>
        </w:rPr>
        <w:t>Switzerland</w:t>
      </w:r>
      <w:proofErr w:type="spellEnd"/>
      <w:r w:rsidR="00C92EDA">
        <w:rPr>
          <w:rFonts w:eastAsia="Times New Roman" w:cs="Times New Roman"/>
          <w:szCs w:val="28"/>
          <w:lang w:eastAsia="ru-RU"/>
        </w:rPr>
        <w:br/>
      </w:r>
      <w:r w:rsidRPr="006C61DD">
        <w:rPr>
          <w:rFonts w:eastAsia="Times New Roman" w:cs="Times New Roman"/>
          <w:szCs w:val="28"/>
          <w:lang w:eastAsia="ru-RU"/>
        </w:rPr>
        <w:t>від</w:t>
      </w:r>
      <w:r w:rsidR="00C92EDA">
        <w:rPr>
          <w:rFonts w:eastAsia="Times New Roman" w:cs="Times New Roman"/>
          <w:szCs w:val="28"/>
          <w:lang w:eastAsia="ru-RU"/>
        </w:rPr>
        <w:t xml:space="preserve"> </w:t>
      </w:r>
      <w:r w:rsidRPr="006C61DD">
        <w:rPr>
          <w:rFonts w:eastAsia="Times New Roman" w:cs="Times New Roman"/>
          <w:szCs w:val="28"/>
          <w:lang w:eastAsia="ru-RU"/>
        </w:rPr>
        <w:t>2</w:t>
      </w:r>
      <w:r w:rsidR="004A5B20">
        <w:rPr>
          <w:rFonts w:eastAsia="Times New Roman" w:cs="Times New Roman"/>
          <w:szCs w:val="28"/>
          <w:lang w:eastAsia="ru-RU"/>
        </w:rPr>
        <w:t>5</w:t>
      </w:r>
      <w:r w:rsidRPr="006C61DD">
        <w:rPr>
          <w:rFonts w:eastAsia="Times New Roman" w:cs="Times New Roman"/>
          <w:szCs w:val="28"/>
          <w:lang w:eastAsia="ru-RU"/>
        </w:rPr>
        <w:t xml:space="preserve"> </w:t>
      </w:r>
      <w:r w:rsidR="004A5B20">
        <w:rPr>
          <w:rFonts w:eastAsia="Times New Roman" w:cs="Times New Roman"/>
          <w:szCs w:val="28"/>
          <w:lang w:eastAsia="ru-RU"/>
        </w:rPr>
        <w:t>березня</w:t>
      </w:r>
      <w:r w:rsidRPr="006C61DD">
        <w:rPr>
          <w:rFonts w:eastAsia="Times New Roman" w:cs="Times New Roman"/>
          <w:szCs w:val="28"/>
          <w:lang w:eastAsia="ru-RU"/>
        </w:rPr>
        <w:t xml:space="preserve"> 1998 року (заява</w:t>
      </w:r>
      <w:r w:rsidR="004A5B20">
        <w:rPr>
          <w:rFonts w:eastAsia="Times New Roman" w:cs="Times New Roman"/>
          <w:szCs w:val="28"/>
          <w:lang w:eastAsia="ru-RU"/>
        </w:rPr>
        <w:t xml:space="preserve"> №</w:t>
      </w:r>
      <w:r w:rsidR="00C92EDA">
        <w:rPr>
          <w:rFonts w:eastAsia="Times New Roman" w:cs="Times New Roman"/>
          <w:szCs w:val="28"/>
          <w:lang w:eastAsia="ru-RU"/>
        </w:rPr>
        <w:t xml:space="preserve"> </w:t>
      </w:r>
      <w:r w:rsidRPr="006C61DD">
        <w:rPr>
          <w:rFonts w:eastAsia="Times New Roman" w:cs="Times New Roman"/>
          <w:szCs w:val="28"/>
          <w:lang w:eastAsia="ru-RU"/>
        </w:rPr>
        <w:t xml:space="preserve">23224/94) установив, що вислів «„відповідно до приписів актів права“ означає, що це також стосується якості актів права  щоб вони були доступні для особи, якої вони стосуються, щоб надати цій особі змогу передбачити їх наслідки [приписів актів права] для себе, а також щоб вони відповідали принципові верховенства права </w:t>
      </w:r>
      <w:r w:rsidRPr="006C61DD">
        <w:rPr>
          <w:rFonts w:eastAsia="Times New Roman" w:cs="Times New Roman"/>
          <w:i/>
          <w:szCs w:val="28"/>
          <w:lang w:eastAsia="ru-RU"/>
        </w:rPr>
        <w:t>(</w:t>
      </w:r>
      <w:proofErr w:type="spellStart"/>
      <w:r w:rsidRPr="006C61DD">
        <w:rPr>
          <w:rFonts w:eastAsia="Times New Roman" w:cs="Times New Roman"/>
          <w:i/>
          <w:szCs w:val="28"/>
          <w:lang w:eastAsia="ru-RU"/>
        </w:rPr>
        <w:t>the</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rule</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of</w:t>
      </w:r>
      <w:proofErr w:type="spellEnd"/>
      <w:r w:rsidRPr="006C61DD">
        <w:rPr>
          <w:rFonts w:eastAsia="Times New Roman" w:cs="Times New Roman"/>
          <w:i/>
          <w:szCs w:val="28"/>
          <w:lang w:eastAsia="ru-RU"/>
        </w:rPr>
        <w:t xml:space="preserve"> </w:t>
      </w:r>
      <w:proofErr w:type="spellStart"/>
      <w:r w:rsidRPr="006C61DD">
        <w:rPr>
          <w:rFonts w:eastAsia="Times New Roman" w:cs="Times New Roman"/>
          <w:i/>
          <w:szCs w:val="28"/>
          <w:lang w:eastAsia="ru-RU"/>
        </w:rPr>
        <w:t>law</w:t>
      </w:r>
      <w:proofErr w:type="spellEnd"/>
      <w:r w:rsidRPr="006C61DD">
        <w:rPr>
          <w:rFonts w:eastAsia="Times New Roman" w:cs="Times New Roman"/>
          <w:i/>
          <w:szCs w:val="28"/>
          <w:lang w:eastAsia="ru-RU"/>
        </w:rPr>
        <w:t>)»</w:t>
      </w:r>
      <w:r w:rsidRPr="006C61DD">
        <w:rPr>
          <w:rFonts w:eastAsia="Times New Roman" w:cs="Times New Roman"/>
          <w:szCs w:val="28"/>
          <w:lang w:eastAsia="ru-RU"/>
        </w:rPr>
        <w:t xml:space="preserve"> (§ 55).</w:t>
      </w:r>
    </w:p>
    <w:p w:rsidR="006C61DD" w:rsidRPr="006C61DD" w:rsidRDefault="006C61DD" w:rsidP="006C61DD">
      <w:pPr>
        <w:spacing w:line="336" w:lineRule="auto"/>
        <w:ind w:firstLine="567"/>
        <w:jc w:val="both"/>
        <w:rPr>
          <w:rFonts w:cs="Times New Roman"/>
          <w:b/>
          <w:szCs w:val="28"/>
        </w:rPr>
      </w:pPr>
      <w:r w:rsidRPr="006C61DD">
        <w:rPr>
          <w:rFonts w:eastAsia="Times New Roman" w:cs="Times New Roman"/>
          <w:szCs w:val="28"/>
          <w:shd w:val="clear" w:color="auto" w:fill="FFFFFF"/>
        </w:rPr>
        <w:t xml:space="preserve">Здійснюючи перевірку оспорюваних приписів Кодексу </w:t>
      </w:r>
      <w:r w:rsidRPr="006C61DD">
        <w:rPr>
          <w:rFonts w:eastAsia="Times New Roman" w:cs="Times New Roman"/>
          <w:bCs/>
          <w:szCs w:val="28"/>
        </w:rPr>
        <w:t xml:space="preserve">на відповідність вимогам частини першої статті 8 Конституції України </w:t>
      </w:r>
      <w:r w:rsidRPr="006C61DD">
        <w:rPr>
          <w:rFonts w:eastAsia="Times New Roman" w:cs="Times New Roman"/>
          <w:szCs w:val="28"/>
        </w:rPr>
        <w:t xml:space="preserve">у системному зв’язку із </w:t>
      </w:r>
      <w:r w:rsidRPr="006C61DD">
        <w:rPr>
          <w:rFonts w:cs="Times New Roman"/>
          <w:szCs w:val="28"/>
        </w:rPr>
        <w:t xml:space="preserve">частинами першою, третьою </w:t>
      </w:r>
      <w:r w:rsidRPr="006C61DD">
        <w:rPr>
          <w:rFonts w:eastAsia="Times New Roman" w:cs="Times New Roman"/>
          <w:szCs w:val="28"/>
        </w:rPr>
        <w:t xml:space="preserve">її </w:t>
      </w:r>
      <w:r w:rsidRPr="006C61DD">
        <w:rPr>
          <w:rFonts w:cs="Times New Roman"/>
          <w:szCs w:val="28"/>
        </w:rPr>
        <w:t xml:space="preserve">статті 51, </w:t>
      </w:r>
      <w:r w:rsidRPr="006C61DD">
        <w:rPr>
          <w:rFonts w:eastAsia="Times New Roman" w:cs="Times New Roman"/>
          <w:bCs/>
          <w:szCs w:val="28"/>
        </w:rPr>
        <w:t xml:space="preserve">Конституційний Суд України </w:t>
      </w:r>
      <w:r w:rsidRPr="006C61DD">
        <w:rPr>
          <w:rFonts w:eastAsia="Times New Roman" w:cs="Times New Roman"/>
          <w:szCs w:val="28"/>
        </w:rPr>
        <w:t xml:space="preserve">визначає, що </w:t>
      </w:r>
      <w:r w:rsidRPr="006C61DD">
        <w:rPr>
          <w:rFonts w:cs="Times New Roman"/>
          <w:szCs w:val="28"/>
        </w:rPr>
        <w:t xml:space="preserve">сім’я охороняється державою, однак охорона не має передбачати надмірне </w:t>
      </w:r>
      <w:r w:rsidRPr="006C61DD">
        <w:rPr>
          <w:rFonts w:cs="Times New Roman"/>
          <w:szCs w:val="28"/>
        </w:rPr>
        <w:lastRenderedPageBreak/>
        <w:t xml:space="preserve">регулювання приватної сфери, втручання у сімейні відносини через установлення обмеження права на утримання (аліменти) непрацездатного з подружжя прожитковим мінімумом, який є базовим соціальним стандартом. Таке обмеження нівелює саму суть цього права та містить, на думку Конституційного Суду України, ознаки надмірного регулювання  державою сімейного життя. </w:t>
      </w:r>
      <w:r w:rsidRPr="006C61DD">
        <w:rPr>
          <w:rFonts w:eastAsia="Times New Roman" w:cs="Times New Roman"/>
          <w:szCs w:val="28"/>
          <w:lang w:eastAsia="ru-RU"/>
        </w:rPr>
        <w:t xml:space="preserve">Приписи частини четвертої статті 75 Кодексу щодо визначення рівня малозабезпеченості особи для отримання права на утримання разом із можливістю отримання сукупного доходу на рівні </w:t>
      </w:r>
      <w:r w:rsidRPr="006C61DD">
        <w:rPr>
          <w:rFonts w:eastAsia="Times New Roman" w:cs="Times New Roman"/>
          <w:bCs/>
          <w:szCs w:val="28"/>
          <w:lang w:eastAsia="ru-RU"/>
        </w:rPr>
        <w:t xml:space="preserve">прожиткового мінімуму </w:t>
      </w:r>
      <w:r w:rsidRPr="006C61DD">
        <w:rPr>
          <w:rFonts w:eastAsia="Times New Roman" w:cs="Times New Roman"/>
          <w:szCs w:val="28"/>
          <w:lang w:eastAsia="ru-RU"/>
        </w:rPr>
        <w:t xml:space="preserve">нівелюють саму можливість отримання відповідною особою права на утримання, що </w:t>
      </w:r>
      <w:r w:rsidRPr="006C61DD">
        <w:rPr>
          <w:rFonts w:cs="Times New Roman"/>
          <w:szCs w:val="28"/>
        </w:rPr>
        <w:t>можна розглядати як утручання у приватне (особисте) та сімейне життя цієї особи, що суперечить меті приписів статті 75 Кодексу, які встановлюють право одного з подружжя на утримання.</w:t>
      </w:r>
    </w:p>
    <w:p w:rsidR="006C61DD" w:rsidRPr="006C61DD" w:rsidRDefault="006C61DD" w:rsidP="006C61DD">
      <w:pPr>
        <w:shd w:val="clear" w:color="auto" w:fill="FFFFFF"/>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Конституційний Суд України вважає, що частина</w:t>
      </w:r>
      <w:r w:rsidR="00043DF8">
        <w:rPr>
          <w:rFonts w:eastAsia="Times New Roman" w:cs="Times New Roman"/>
          <w:szCs w:val="28"/>
          <w:lang w:eastAsia="ru-RU"/>
        </w:rPr>
        <w:t xml:space="preserve"> </w:t>
      </w:r>
      <w:r w:rsidRPr="006C61DD">
        <w:rPr>
          <w:rFonts w:eastAsia="Times New Roman" w:cs="Times New Roman"/>
          <w:szCs w:val="28"/>
          <w:lang w:eastAsia="ru-RU"/>
        </w:rPr>
        <w:t>четверта статті 75 Кодексу сформульована у такий спосіб, що не дає можливості суду визначити справедливі, належні критерії потреби у матеріальній допомозі виходячи із матеріального стану того з подружжя, який її потребує, із рівн</w:t>
      </w:r>
      <w:r w:rsidR="00043DF8">
        <w:rPr>
          <w:rFonts w:eastAsia="Times New Roman" w:cs="Times New Roman"/>
          <w:szCs w:val="28"/>
          <w:lang w:eastAsia="ru-RU"/>
        </w:rPr>
        <w:t>я</w:t>
      </w:r>
      <w:r w:rsidRPr="006C61DD">
        <w:rPr>
          <w:rFonts w:eastAsia="Times New Roman" w:cs="Times New Roman"/>
          <w:szCs w:val="28"/>
          <w:lang w:eastAsia="ru-RU"/>
        </w:rPr>
        <w:t xml:space="preserve"> його доходів та витрат, а також можливості отримання доходів із інших джерел, а отже, не відповідає принцип</w:t>
      </w:r>
      <w:r w:rsidR="009541A7">
        <w:rPr>
          <w:rFonts w:eastAsia="Times New Roman" w:cs="Times New Roman"/>
          <w:szCs w:val="28"/>
          <w:lang w:eastAsia="ru-RU"/>
        </w:rPr>
        <w:t>у юридичної</w:t>
      </w:r>
      <w:r w:rsidRPr="006C61DD">
        <w:rPr>
          <w:rFonts w:eastAsia="Times New Roman" w:cs="Times New Roman"/>
          <w:szCs w:val="28"/>
          <w:lang w:eastAsia="ru-RU"/>
        </w:rPr>
        <w:t xml:space="preserve"> визначеності та однозначності правової норми, оскільки не може забезпечити її однакове застосування, що суперечить статті</w:t>
      </w:r>
      <w:r w:rsidR="00C92EDA">
        <w:rPr>
          <w:rFonts w:eastAsia="Times New Roman" w:cs="Times New Roman"/>
          <w:szCs w:val="28"/>
          <w:lang w:eastAsia="ru-RU"/>
        </w:rPr>
        <w:t xml:space="preserve"> </w:t>
      </w:r>
      <w:r w:rsidRPr="006C61DD">
        <w:rPr>
          <w:rFonts w:eastAsia="Times New Roman" w:cs="Times New Roman"/>
          <w:szCs w:val="28"/>
          <w:lang w:eastAsia="ru-RU"/>
        </w:rPr>
        <w:t>8 Основного Закону України.</w:t>
      </w:r>
    </w:p>
    <w:p w:rsidR="006C61DD" w:rsidRPr="006C61DD" w:rsidRDefault="006C61DD" w:rsidP="006C61DD">
      <w:pPr>
        <w:shd w:val="clear" w:color="auto" w:fill="FFFFFF"/>
        <w:spacing w:line="336" w:lineRule="auto"/>
        <w:ind w:firstLine="567"/>
        <w:jc w:val="both"/>
        <w:rPr>
          <w:rFonts w:eastAsia="Times New Roman" w:cs="Times New Roman"/>
          <w:szCs w:val="28"/>
          <w:lang w:eastAsia="ru-RU"/>
        </w:rPr>
      </w:pPr>
      <w:r w:rsidRPr="006C61DD">
        <w:rPr>
          <w:rFonts w:eastAsia="Times New Roman" w:cs="Times New Roman"/>
          <w:szCs w:val="28"/>
          <w:lang w:eastAsia="ru-RU"/>
        </w:rPr>
        <w:t xml:space="preserve">Установлення законодавчого обмеження у наданні матеріальної допомоги (аліментів) є несправедливим по суті і невиправданим з огляду на те, що законодавець має можливість обрати для досягнення цієї мети засіб, який менш </w:t>
      </w:r>
      <w:proofErr w:type="spellStart"/>
      <w:r w:rsidRPr="006C61DD">
        <w:rPr>
          <w:rFonts w:eastAsia="Times New Roman" w:cs="Times New Roman"/>
          <w:szCs w:val="28"/>
          <w:lang w:eastAsia="ru-RU"/>
        </w:rPr>
        <w:t>обтяжливо</w:t>
      </w:r>
      <w:proofErr w:type="spellEnd"/>
      <w:r w:rsidRPr="006C61DD">
        <w:rPr>
          <w:rFonts w:eastAsia="Times New Roman" w:cs="Times New Roman"/>
          <w:szCs w:val="28"/>
          <w:lang w:eastAsia="ru-RU"/>
        </w:rPr>
        <w:t xml:space="preserve"> зачіпав би сферу реалізації приватного (особистого) та сімейного життя без безпідставного втручання у зазначені сфери. </w:t>
      </w:r>
    </w:p>
    <w:p w:rsidR="006C61DD" w:rsidRPr="006C61DD" w:rsidRDefault="006C61DD" w:rsidP="006C61DD">
      <w:pPr>
        <w:shd w:val="clear" w:color="auto" w:fill="FFFFFF"/>
        <w:spacing w:line="336" w:lineRule="auto"/>
        <w:ind w:firstLine="567"/>
        <w:jc w:val="both"/>
        <w:rPr>
          <w:rFonts w:cs="Times New Roman"/>
          <w:szCs w:val="28"/>
        </w:rPr>
      </w:pPr>
      <w:r w:rsidRPr="006C61DD">
        <w:rPr>
          <w:rFonts w:cs="Times New Roman"/>
          <w:szCs w:val="28"/>
        </w:rPr>
        <w:t xml:space="preserve">Отже, Конституційний Суд України вбачає невиправданим законодавчо обмежувати розміром прожиткового мінімуму межу, у разі недосягнення якої особу вважають такою, що потребує матеріальної допомоги іншого з подружжя, оскільки таке обмеження не може вважатися об’єктивно оціненим, обумовленим індивідуальними потребами одного з подружжя, що потребує матеріальної допомоги, та є надмірним утручанням (регулюванням) держави у право на отримання матеріальної допомоги та забезпечення її у більшому розмірі, </w:t>
      </w:r>
      <w:r w:rsidRPr="006C61DD">
        <w:rPr>
          <w:rFonts w:cs="Times New Roman"/>
          <w:szCs w:val="28"/>
        </w:rPr>
        <w:lastRenderedPageBreak/>
        <w:t>оскільки полягає в обмеженні реалізації такого права (звужує його реалізацію до кола осіб, що потребують матеріальної допомоги).</w:t>
      </w:r>
    </w:p>
    <w:p w:rsidR="006C61DD" w:rsidRPr="006C61DD" w:rsidRDefault="006C61DD" w:rsidP="006C61DD">
      <w:pPr>
        <w:spacing w:line="336" w:lineRule="auto"/>
        <w:ind w:firstLine="567"/>
        <w:jc w:val="both"/>
        <w:rPr>
          <w:rFonts w:eastAsia="Times New Roman" w:cs="Times New Roman"/>
          <w:szCs w:val="28"/>
        </w:rPr>
      </w:pPr>
      <w:r w:rsidRPr="006C61DD">
        <w:rPr>
          <w:rFonts w:eastAsia="Times New Roman" w:cs="Times New Roman"/>
          <w:szCs w:val="28"/>
          <w:lang w:eastAsia="uk-UA"/>
        </w:rPr>
        <w:t>З огляду на наведене</w:t>
      </w:r>
      <w:r w:rsidRPr="006C61DD">
        <w:rPr>
          <w:rFonts w:eastAsia="Times New Roman" w:cs="Times New Roman"/>
          <w:szCs w:val="28"/>
          <w:lang w:eastAsia="ru-RU"/>
        </w:rPr>
        <w:t xml:space="preserve"> Конституційний Суд України дійшов висновку, що частина четверта статті 75 Кодексу суперечить частині першій статті 8 Конституції України у системному зв’язку </w:t>
      </w:r>
      <w:r w:rsidRPr="006C61DD">
        <w:rPr>
          <w:rFonts w:eastAsia="Times New Roman" w:cs="Times New Roman"/>
          <w:szCs w:val="28"/>
        </w:rPr>
        <w:t xml:space="preserve">з </w:t>
      </w:r>
      <w:r w:rsidRPr="006C61DD">
        <w:rPr>
          <w:rFonts w:cs="Times New Roman"/>
          <w:szCs w:val="28"/>
        </w:rPr>
        <w:t>частинами</w:t>
      </w:r>
      <w:r w:rsidR="00C92EDA">
        <w:rPr>
          <w:rFonts w:cs="Times New Roman"/>
          <w:szCs w:val="28"/>
        </w:rPr>
        <w:t xml:space="preserve"> першою, третьою</w:t>
      </w:r>
      <w:r w:rsidR="00C92EDA">
        <w:rPr>
          <w:rFonts w:cs="Times New Roman"/>
          <w:szCs w:val="28"/>
        </w:rPr>
        <w:br/>
      </w:r>
      <w:r w:rsidRPr="006C61DD">
        <w:rPr>
          <w:rFonts w:cs="Times New Roman"/>
          <w:szCs w:val="28"/>
        </w:rPr>
        <w:t>статті</w:t>
      </w:r>
      <w:r w:rsidR="00C92EDA">
        <w:rPr>
          <w:rFonts w:cs="Times New Roman"/>
          <w:szCs w:val="28"/>
        </w:rPr>
        <w:t xml:space="preserve"> </w:t>
      </w:r>
      <w:r w:rsidRPr="006C61DD">
        <w:rPr>
          <w:rFonts w:cs="Times New Roman"/>
          <w:szCs w:val="28"/>
        </w:rPr>
        <w:t>51</w:t>
      </w:r>
      <w:r w:rsidRPr="006C61DD">
        <w:rPr>
          <w:rFonts w:eastAsia="Times New Roman" w:cs="Times New Roman"/>
          <w:szCs w:val="28"/>
          <w:lang w:eastAsia="ru-RU"/>
        </w:rPr>
        <w:t xml:space="preserve"> Конституції України</w:t>
      </w:r>
      <w:r w:rsidRPr="006C61DD">
        <w:rPr>
          <w:rFonts w:cs="Times New Roman"/>
          <w:szCs w:val="28"/>
        </w:rPr>
        <w:t>.</w:t>
      </w:r>
    </w:p>
    <w:p w:rsidR="006C61DD" w:rsidRPr="006C61DD" w:rsidRDefault="006C61DD" w:rsidP="006C61DD">
      <w:pPr>
        <w:ind w:firstLine="567"/>
        <w:jc w:val="both"/>
        <w:rPr>
          <w:rFonts w:eastAsia="Times New Roman" w:cs="Times New Roman"/>
          <w:szCs w:val="28"/>
        </w:rPr>
      </w:pPr>
    </w:p>
    <w:p w:rsidR="006C61DD" w:rsidRPr="006C61DD" w:rsidRDefault="006C61DD" w:rsidP="006C61DD">
      <w:pPr>
        <w:spacing w:line="336" w:lineRule="auto"/>
        <w:ind w:firstLine="567"/>
        <w:jc w:val="both"/>
        <w:rPr>
          <w:rFonts w:eastAsia="Times New Roman" w:cs="Times New Roman"/>
          <w:color w:val="000000"/>
          <w:szCs w:val="28"/>
          <w:lang w:eastAsia="ru-RU"/>
        </w:rPr>
      </w:pPr>
      <w:r w:rsidRPr="006C61DD">
        <w:rPr>
          <w:rFonts w:eastAsia="Times New Roman" w:cs="Times New Roman"/>
          <w:color w:val="000000"/>
          <w:szCs w:val="28"/>
          <w:lang w:eastAsia="ru-RU"/>
        </w:rPr>
        <w:t>2.</w:t>
      </w:r>
      <w:r w:rsidR="00043DF8">
        <w:rPr>
          <w:rFonts w:eastAsia="Times New Roman" w:cs="Times New Roman"/>
          <w:color w:val="000000"/>
          <w:szCs w:val="28"/>
          <w:lang w:eastAsia="ru-RU"/>
        </w:rPr>
        <w:t>6</w:t>
      </w:r>
      <w:r w:rsidRPr="006C61DD">
        <w:rPr>
          <w:rFonts w:eastAsia="Times New Roman" w:cs="Times New Roman"/>
          <w:color w:val="000000"/>
          <w:szCs w:val="28"/>
          <w:lang w:eastAsia="ru-RU"/>
        </w:rPr>
        <w:t>. Відповідно до Конституції України кожен має право на повагу до його гідності (частина перша статті 28); кожен має право на достатній життєвий рівень для себе і своєї сім’ї, що включає достатнє харчування, одяг, житло (стаття 48).</w:t>
      </w:r>
    </w:p>
    <w:p w:rsidR="006C61DD" w:rsidRPr="006C61DD" w:rsidRDefault="006C61DD" w:rsidP="006C61DD">
      <w:pPr>
        <w:spacing w:line="336" w:lineRule="auto"/>
        <w:ind w:firstLine="567"/>
        <w:jc w:val="both"/>
        <w:rPr>
          <w:rFonts w:cs="Times New Roman"/>
          <w:b/>
          <w:szCs w:val="28"/>
        </w:rPr>
      </w:pPr>
      <w:r w:rsidRPr="006C61DD">
        <w:rPr>
          <w:rFonts w:eastAsia="Times New Roman" w:cs="Times New Roman"/>
          <w:color w:val="000000"/>
          <w:szCs w:val="28"/>
          <w:lang w:eastAsia="ru-RU"/>
        </w:rPr>
        <w:t>Людська гідність як джерело всіх прав і свобод людини та їх основа є однією із засадничих цінностей українського конституційного ладу. Із статті 3 Конституції України випливає обов’язок держави забезпечувати охорону та захист людської гідності [друге, третє речення абзацу другого підпункту 2.1 пункту 2 мотивувальної частини Рішення Конс</w:t>
      </w:r>
      <w:r w:rsidR="00C92EDA">
        <w:rPr>
          <w:rFonts w:eastAsia="Times New Roman" w:cs="Times New Roman"/>
          <w:color w:val="000000"/>
          <w:szCs w:val="28"/>
          <w:lang w:eastAsia="ru-RU"/>
        </w:rPr>
        <w:t>титуційного Суду України</w:t>
      </w:r>
      <w:r w:rsidR="00C92EDA">
        <w:rPr>
          <w:rFonts w:eastAsia="Times New Roman" w:cs="Times New Roman"/>
          <w:color w:val="000000"/>
          <w:szCs w:val="28"/>
          <w:lang w:eastAsia="ru-RU"/>
        </w:rPr>
        <w:br/>
      </w:r>
      <w:r w:rsidRPr="006C61DD">
        <w:rPr>
          <w:rFonts w:eastAsia="Times New Roman" w:cs="Times New Roman"/>
          <w:color w:val="000000"/>
          <w:szCs w:val="28"/>
          <w:lang w:eastAsia="ru-RU"/>
        </w:rPr>
        <w:t>від 16</w:t>
      </w:r>
      <w:r w:rsidR="00C92EDA">
        <w:rPr>
          <w:rFonts w:eastAsia="Times New Roman" w:cs="Times New Roman"/>
          <w:color w:val="000000"/>
          <w:szCs w:val="28"/>
          <w:lang w:eastAsia="ru-RU"/>
        </w:rPr>
        <w:t xml:space="preserve"> </w:t>
      </w:r>
      <w:r w:rsidRPr="006C61DD">
        <w:rPr>
          <w:rFonts w:eastAsia="Times New Roman" w:cs="Times New Roman"/>
          <w:color w:val="000000"/>
          <w:szCs w:val="28"/>
          <w:lang w:eastAsia="ru-RU"/>
        </w:rPr>
        <w:t xml:space="preserve">вересня 2021 року </w:t>
      </w:r>
      <w:hyperlink r:id="rId8" w:tgtFrame="_blank" w:history="1">
        <w:r w:rsidRPr="006C61DD">
          <w:rPr>
            <w:rFonts w:eastAsia="Times New Roman" w:cs="Times New Roman"/>
            <w:color w:val="000000"/>
            <w:szCs w:val="28"/>
            <w:lang w:eastAsia="ru-RU"/>
          </w:rPr>
          <w:t>№ 6-р(ІІ)/2021</w:t>
        </w:r>
      </w:hyperlink>
      <w:r w:rsidRPr="006C61DD">
        <w:rPr>
          <w:rFonts w:eastAsia="Times New Roman" w:cs="Times New Roman"/>
          <w:color w:val="000000"/>
          <w:szCs w:val="28"/>
          <w:lang w:eastAsia="ru-RU"/>
        </w:rPr>
        <w:t>]. Л</w:t>
      </w:r>
      <w:r w:rsidRPr="006C61DD">
        <w:rPr>
          <w:rFonts w:cs="Times New Roman"/>
          <w:szCs w:val="28"/>
        </w:rPr>
        <w:t xml:space="preserve">юдська гідність – це абсолютна цінність, яка притаманна кожній людині; гідність людини ніхто і за жодних обставин не може обмежувати чи заперечувати, як і рівність усіх людей у своїй гідності та невіддільність їхніх засадничих прав </w:t>
      </w:r>
      <w:r w:rsidRPr="006C61DD">
        <w:rPr>
          <w:rFonts w:eastAsia="Times New Roman" w:cs="Times New Roman"/>
          <w:color w:val="000000"/>
          <w:szCs w:val="28"/>
          <w:lang w:eastAsia="ru-RU"/>
        </w:rPr>
        <w:t>[абзац п’ятий підпункту 2.2.1 підпункту</w:t>
      </w:r>
      <w:r w:rsidR="00C92EDA">
        <w:rPr>
          <w:rFonts w:eastAsia="Times New Roman" w:cs="Times New Roman"/>
          <w:color w:val="000000"/>
          <w:szCs w:val="28"/>
          <w:lang w:eastAsia="ru-RU"/>
        </w:rPr>
        <w:t xml:space="preserve"> </w:t>
      </w:r>
      <w:r w:rsidRPr="006C61DD">
        <w:rPr>
          <w:rFonts w:eastAsia="Times New Roman" w:cs="Times New Roman"/>
          <w:color w:val="000000"/>
          <w:szCs w:val="28"/>
          <w:lang w:eastAsia="ru-RU"/>
        </w:rPr>
        <w:t>2.2 пункту</w:t>
      </w:r>
      <w:r w:rsidR="00C92EDA">
        <w:rPr>
          <w:rFonts w:eastAsia="Times New Roman" w:cs="Times New Roman"/>
          <w:color w:val="000000"/>
          <w:szCs w:val="28"/>
          <w:lang w:eastAsia="ru-RU"/>
        </w:rPr>
        <w:t xml:space="preserve"> </w:t>
      </w:r>
      <w:r w:rsidRPr="006C61DD">
        <w:rPr>
          <w:rFonts w:eastAsia="Times New Roman" w:cs="Times New Roman"/>
          <w:color w:val="000000"/>
          <w:szCs w:val="28"/>
          <w:lang w:eastAsia="ru-RU"/>
        </w:rPr>
        <w:t>2 мотивувальної частини Рішення Конституційного Суду України</w:t>
      </w:r>
      <w:r w:rsidR="00C92EDA">
        <w:rPr>
          <w:rFonts w:eastAsia="Times New Roman" w:cs="Times New Roman"/>
          <w:color w:val="000000"/>
          <w:szCs w:val="28"/>
          <w:lang w:eastAsia="ru-RU"/>
        </w:rPr>
        <w:t xml:space="preserve"> </w:t>
      </w:r>
      <w:r w:rsidRPr="006C61DD">
        <w:rPr>
          <w:rFonts w:eastAsia="Times New Roman" w:cs="Times New Roman"/>
          <w:color w:val="000000"/>
          <w:szCs w:val="28"/>
          <w:lang w:eastAsia="ru-RU"/>
        </w:rPr>
        <w:t xml:space="preserve">від 20 грудня 2023 року </w:t>
      </w:r>
      <w:hyperlink r:id="rId9" w:tgtFrame="_blank" w:history="1">
        <w:r w:rsidRPr="006C61DD">
          <w:rPr>
            <w:rFonts w:eastAsia="Times New Roman" w:cs="Times New Roman"/>
            <w:color w:val="000000"/>
            <w:szCs w:val="28"/>
            <w:lang w:eastAsia="ru-RU"/>
          </w:rPr>
          <w:t>№ 11-р(ІІ)/2023</w:t>
        </w:r>
      </w:hyperlink>
      <w:r w:rsidRPr="006C61DD">
        <w:rPr>
          <w:rFonts w:eastAsia="Times New Roman" w:cs="Times New Roman"/>
          <w:color w:val="000000"/>
          <w:szCs w:val="28"/>
          <w:lang w:eastAsia="ru-RU"/>
        </w:rPr>
        <w:t>].</w:t>
      </w:r>
    </w:p>
    <w:p w:rsidR="006C61DD" w:rsidRPr="006C61DD" w:rsidRDefault="006C61DD" w:rsidP="006C61DD">
      <w:pPr>
        <w:spacing w:line="336" w:lineRule="auto"/>
        <w:ind w:firstLine="567"/>
        <w:jc w:val="both"/>
        <w:rPr>
          <w:rFonts w:eastAsia="Times New Roman" w:cs="Times New Roman"/>
          <w:color w:val="000000"/>
          <w:szCs w:val="28"/>
          <w:lang w:eastAsia="ru-RU"/>
        </w:rPr>
      </w:pPr>
      <w:r w:rsidRPr="006C61DD">
        <w:rPr>
          <w:rFonts w:eastAsia="Times New Roman" w:cs="Times New Roman"/>
          <w:color w:val="000000"/>
          <w:szCs w:val="28"/>
          <w:lang w:eastAsia="ru-RU"/>
        </w:rPr>
        <w:t>Права і свободи людини випливають із людської гідності. Людська гідність, яку слід трактувати „як право, гарантоване статтею 28 Конституції України, і як конституційну цінність, яка наповнює сенсом людське буття, є фундаментом для усіх інших конституційних прав, мірилом визначення їх сутності та критерієм допустимості можливих обмежень таких прав“ (перше речення абзацу шостого підпункту 2.3 пункту 2 мотивувальної частини Рішення Конституційного Суду України від 22 травня 2018 року № 5-р/2018).</w:t>
      </w:r>
    </w:p>
    <w:p w:rsidR="006C61DD" w:rsidRPr="006C61DD" w:rsidRDefault="006C61DD" w:rsidP="006C61DD">
      <w:pPr>
        <w:spacing w:line="324" w:lineRule="auto"/>
        <w:ind w:firstLine="567"/>
        <w:jc w:val="both"/>
        <w:rPr>
          <w:rFonts w:eastAsia="Times New Roman" w:cs="Times New Roman"/>
          <w:color w:val="000000"/>
          <w:szCs w:val="28"/>
          <w:lang w:eastAsia="ru-RU"/>
        </w:rPr>
      </w:pPr>
      <w:r w:rsidRPr="006C61DD">
        <w:rPr>
          <w:rFonts w:eastAsia="Times New Roman" w:cs="Times New Roman"/>
          <w:color w:val="000000"/>
          <w:szCs w:val="28"/>
          <w:lang w:eastAsia="ru-RU"/>
        </w:rPr>
        <w:t xml:space="preserve">Держава зобов’язана створити ефективну систему соціального захисту різних категорій осіб, яка сприяла б узгодженню рівня їхнього життя з реалізацією права на достатній життєвий рівень для них та їхніх сімей шляхом надання відповідного соціального забезпечення; заходи соціального захисту мають втілювати ідеї соціальної солідарності та справедливості, бути спрямовані </w:t>
      </w:r>
      <w:r w:rsidRPr="006C61DD">
        <w:rPr>
          <w:rFonts w:eastAsia="Times New Roman" w:cs="Times New Roman"/>
          <w:color w:val="000000"/>
          <w:szCs w:val="28"/>
          <w:lang w:eastAsia="ru-RU"/>
        </w:rPr>
        <w:lastRenderedPageBreak/>
        <w:t>на охорону і захист особи при наста</w:t>
      </w:r>
      <w:r w:rsidR="00A303CF">
        <w:rPr>
          <w:rFonts w:eastAsia="Times New Roman" w:cs="Times New Roman"/>
          <w:color w:val="000000"/>
          <w:szCs w:val="28"/>
          <w:lang w:eastAsia="ru-RU"/>
        </w:rPr>
        <w:t>нні можливих соціальних ризиків</w:t>
      </w:r>
      <w:r w:rsidR="00A303CF">
        <w:rPr>
          <w:rFonts w:eastAsia="Times New Roman" w:cs="Times New Roman"/>
          <w:color w:val="000000"/>
          <w:szCs w:val="28"/>
          <w:lang w:eastAsia="ru-RU"/>
        </w:rPr>
        <w:br/>
      </w:r>
      <w:r w:rsidRPr="006C61DD">
        <w:rPr>
          <w:rFonts w:eastAsia="Times New Roman" w:cs="Times New Roman"/>
          <w:color w:val="000000"/>
          <w:szCs w:val="28"/>
          <w:lang w:eastAsia="ru-RU"/>
        </w:rPr>
        <w:t>(</w:t>
      </w:r>
      <w:hyperlink r:id="rId10" w:anchor="n42" w:tgtFrame="_blank" w:history="1">
        <w:r w:rsidRPr="006C61DD">
          <w:rPr>
            <w:rFonts w:eastAsia="Times New Roman" w:cs="Times New Roman"/>
            <w:color w:val="000000"/>
            <w:szCs w:val="28"/>
            <w:lang w:eastAsia="ru-RU"/>
          </w:rPr>
          <w:t>абзац четвертий</w:t>
        </w:r>
      </w:hyperlink>
      <w:r w:rsidRPr="006C61DD">
        <w:rPr>
          <w:rFonts w:eastAsia="Times New Roman" w:cs="Times New Roman"/>
          <w:color w:val="000000"/>
          <w:szCs w:val="28"/>
          <w:lang w:eastAsia="ru-RU"/>
        </w:rPr>
        <w:t xml:space="preserve"> підпункту 2.3 пункту 2 мотивувальної частини Рішення Конституційного Суду України від 22</w:t>
      </w:r>
      <w:r w:rsidR="00C92EDA">
        <w:rPr>
          <w:rFonts w:eastAsia="Times New Roman" w:cs="Times New Roman"/>
          <w:color w:val="000000"/>
          <w:szCs w:val="28"/>
          <w:lang w:eastAsia="ru-RU"/>
        </w:rPr>
        <w:t xml:space="preserve"> </w:t>
      </w:r>
      <w:r w:rsidRPr="006C61DD">
        <w:rPr>
          <w:rFonts w:eastAsia="Times New Roman" w:cs="Times New Roman"/>
          <w:color w:val="000000"/>
          <w:szCs w:val="28"/>
          <w:lang w:eastAsia="ru-RU"/>
        </w:rPr>
        <w:t>травня 2018 року № 5-р/2018).</w:t>
      </w:r>
    </w:p>
    <w:p w:rsidR="006C61DD" w:rsidRPr="006C61DD" w:rsidRDefault="006C61DD" w:rsidP="006C61DD">
      <w:pPr>
        <w:spacing w:line="324" w:lineRule="auto"/>
        <w:ind w:firstLine="567"/>
        <w:jc w:val="both"/>
        <w:rPr>
          <w:rFonts w:cs="Times New Roman"/>
          <w:szCs w:val="28"/>
        </w:rPr>
      </w:pPr>
      <w:r w:rsidRPr="006C61DD">
        <w:rPr>
          <w:rFonts w:eastAsia="Times New Roman" w:cs="Times New Roman"/>
          <w:color w:val="000000"/>
          <w:szCs w:val="28"/>
          <w:lang w:eastAsia="ru-RU"/>
        </w:rPr>
        <w:t xml:space="preserve">Конституційний Суд України вважає, що держава, виконуючи конституційний обов’язок щодо утвердження соціальних прав, має не лише створити систему соціального захисту, а й забезпечити її належне функціонування. Ця система повинна гарантувати охорону, зокрема, сім’ї, дитинства, материнства і батьківства. Конституційний Суд України в Рішенні від 22 березня 2023 року № 3-р(II)/2023 виснував, що „приписи </w:t>
      </w:r>
      <w:hyperlink r:id="rId11" w:anchor="n4174" w:tgtFrame="_blank" w:history="1">
        <w:r w:rsidRPr="006C61DD">
          <w:rPr>
            <w:rFonts w:eastAsia="Times New Roman" w:cs="Times New Roman"/>
            <w:color w:val="000000"/>
            <w:szCs w:val="28"/>
            <w:lang w:eastAsia="ru-RU"/>
          </w:rPr>
          <w:t>статей 1</w:t>
        </w:r>
      </w:hyperlink>
      <w:r w:rsidRPr="006C61DD">
        <w:rPr>
          <w:rFonts w:eastAsia="Times New Roman" w:cs="Times New Roman"/>
          <w:color w:val="000000"/>
          <w:szCs w:val="28"/>
          <w:lang w:eastAsia="ru-RU"/>
        </w:rPr>
        <w:t xml:space="preserve">, </w:t>
      </w:r>
      <w:hyperlink r:id="rId12" w:anchor="n4178" w:tgtFrame="_blank" w:history="1">
        <w:r w:rsidRPr="006C61DD">
          <w:rPr>
            <w:rFonts w:eastAsia="Times New Roman" w:cs="Times New Roman"/>
            <w:color w:val="000000"/>
            <w:szCs w:val="28"/>
            <w:lang w:eastAsia="ru-RU"/>
          </w:rPr>
          <w:t>3</w:t>
        </w:r>
      </w:hyperlink>
      <w:r w:rsidRPr="006C61DD">
        <w:rPr>
          <w:rFonts w:eastAsia="Times New Roman" w:cs="Times New Roman"/>
          <w:color w:val="000000"/>
          <w:szCs w:val="28"/>
          <w:lang w:eastAsia="ru-RU"/>
        </w:rPr>
        <w:t xml:space="preserve">, </w:t>
      </w:r>
      <w:hyperlink r:id="rId13" w:anchor="n4234" w:tgtFrame="_blank" w:history="1">
        <w:r w:rsidRPr="006C61DD">
          <w:rPr>
            <w:rFonts w:eastAsia="Times New Roman" w:cs="Times New Roman"/>
            <w:color w:val="000000"/>
            <w:szCs w:val="28"/>
            <w:lang w:eastAsia="ru-RU"/>
          </w:rPr>
          <w:t>21</w:t>
        </w:r>
      </w:hyperlink>
      <w:r w:rsidRPr="006C61DD">
        <w:rPr>
          <w:rFonts w:eastAsia="Times New Roman" w:cs="Times New Roman"/>
          <w:color w:val="000000"/>
          <w:szCs w:val="28"/>
          <w:lang w:eastAsia="ru-RU"/>
        </w:rPr>
        <w:t xml:space="preserve">, </w:t>
      </w:r>
      <w:hyperlink r:id="rId14" w:anchor="n4250" w:tgtFrame="_blank" w:history="1">
        <w:r w:rsidRPr="006C61DD">
          <w:rPr>
            <w:rFonts w:eastAsia="Times New Roman" w:cs="Times New Roman"/>
            <w:color w:val="000000"/>
            <w:szCs w:val="28"/>
            <w:lang w:eastAsia="ru-RU"/>
          </w:rPr>
          <w:t>28</w:t>
        </w:r>
      </w:hyperlink>
      <w:r w:rsidRPr="006C61DD">
        <w:rPr>
          <w:rFonts w:eastAsia="Times New Roman" w:cs="Times New Roman"/>
          <w:color w:val="000000"/>
          <w:szCs w:val="28"/>
          <w:lang w:eastAsia="ru-RU"/>
        </w:rPr>
        <w:t xml:space="preserve">, </w:t>
      </w:r>
      <w:hyperlink r:id="rId15" w:anchor="n4317" w:tgtFrame="_blank" w:history="1">
        <w:r w:rsidRPr="006C61DD">
          <w:rPr>
            <w:rFonts w:eastAsia="Times New Roman" w:cs="Times New Roman"/>
            <w:color w:val="000000"/>
            <w:szCs w:val="28"/>
            <w:lang w:eastAsia="ru-RU"/>
          </w:rPr>
          <w:t>46</w:t>
        </w:r>
      </w:hyperlink>
      <w:r w:rsidRPr="006C61DD">
        <w:rPr>
          <w:rFonts w:eastAsia="Times New Roman" w:cs="Times New Roman"/>
          <w:color w:val="000000"/>
          <w:szCs w:val="28"/>
          <w:lang w:eastAsia="ru-RU"/>
        </w:rPr>
        <w:t xml:space="preserve">, </w:t>
      </w:r>
      <w:hyperlink r:id="rId16" w:anchor="n4323" w:tgtFrame="_blank" w:history="1">
        <w:r w:rsidRPr="006C61DD">
          <w:rPr>
            <w:rFonts w:eastAsia="Times New Roman" w:cs="Times New Roman"/>
            <w:color w:val="000000"/>
            <w:szCs w:val="28"/>
            <w:lang w:eastAsia="ru-RU"/>
          </w:rPr>
          <w:t>48</w:t>
        </w:r>
      </w:hyperlink>
      <w:r w:rsidRPr="006C61DD">
        <w:rPr>
          <w:rFonts w:eastAsia="Times New Roman" w:cs="Times New Roman"/>
          <w:color w:val="000000"/>
          <w:szCs w:val="28"/>
          <w:lang w:eastAsia="ru-RU"/>
        </w:rPr>
        <w:t xml:space="preserve"> Конституції України у їх взаємозв’язку вказують на позитивний обов’язок держави забезпечувати безумовний захист людської гідності та мінімальний соціальний захист людини, визначений приписами </w:t>
      </w:r>
      <w:hyperlink r:id="rId17" w:anchor="n4319" w:tgtFrame="_blank" w:history="1">
        <w:r w:rsidRPr="006C61DD">
          <w:rPr>
            <w:rFonts w:eastAsia="Times New Roman" w:cs="Times New Roman"/>
            <w:color w:val="000000"/>
            <w:szCs w:val="28"/>
            <w:lang w:eastAsia="ru-RU"/>
          </w:rPr>
          <w:t>частини третьої</w:t>
        </w:r>
      </w:hyperlink>
      <w:r w:rsidRPr="006C61DD">
        <w:rPr>
          <w:rFonts w:eastAsia="Times New Roman" w:cs="Times New Roman"/>
          <w:color w:val="000000"/>
          <w:szCs w:val="28"/>
          <w:lang w:eastAsia="ru-RU"/>
        </w:rPr>
        <w:t xml:space="preserve"> статті 46 Конституції України“ (перше речення абзацу четвертого підпункту 3.2 пункту 3 мотивувальної частини).</w:t>
      </w:r>
    </w:p>
    <w:p w:rsidR="006C61DD" w:rsidRPr="006C61DD" w:rsidRDefault="006C61DD" w:rsidP="006C61DD">
      <w:pPr>
        <w:spacing w:line="324" w:lineRule="auto"/>
        <w:ind w:firstLine="567"/>
        <w:jc w:val="both"/>
        <w:rPr>
          <w:rFonts w:eastAsia="Times New Roman" w:cs="Times New Roman"/>
          <w:b/>
          <w:color w:val="000000"/>
          <w:szCs w:val="28"/>
          <w:lang w:eastAsia="ru-RU"/>
        </w:rPr>
      </w:pPr>
      <w:r w:rsidRPr="006C61DD">
        <w:rPr>
          <w:rFonts w:cs="Times New Roman"/>
          <w:szCs w:val="28"/>
        </w:rPr>
        <w:t>Аналіз зазначених юридичних позицій Конституційного Суду України дає підстави для висновку про те, що держава має забезпечувати особам, що втратили працездатність (суб’єкти п</w:t>
      </w:r>
      <w:r w:rsidR="00C92EDA">
        <w:rPr>
          <w:rFonts w:cs="Times New Roman"/>
          <w:szCs w:val="28"/>
        </w:rPr>
        <w:t>рава на утримання), у розумінні</w:t>
      </w:r>
      <w:r w:rsidR="00C92EDA">
        <w:rPr>
          <w:rFonts w:cs="Times New Roman"/>
          <w:szCs w:val="28"/>
        </w:rPr>
        <w:br/>
      </w:r>
      <w:r w:rsidRPr="006C61DD">
        <w:rPr>
          <w:rFonts w:cs="Times New Roman"/>
          <w:szCs w:val="28"/>
        </w:rPr>
        <w:t xml:space="preserve">частини третьої статті 75 Кодексу </w:t>
      </w:r>
      <w:r w:rsidRPr="006C61DD">
        <w:rPr>
          <w:rFonts w:eastAsia="Times New Roman" w:cs="Times New Roman"/>
          <w:color w:val="000000"/>
          <w:szCs w:val="28"/>
          <w:lang w:eastAsia="ru-RU"/>
        </w:rPr>
        <w:t>охорону та захист людської гідності, гарантувати реалізацію конституційного права на достатній життєвий рівень.</w:t>
      </w:r>
    </w:p>
    <w:p w:rsidR="006C61DD" w:rsidRPr="006C61DD" w:rsidRDefault="006C61DD" w:rsidP="006C61DD">
      <w:pPr>
        <w:spacing w:line="324" w:lineRule="auto"/>
        <w:ind w:firstLine="567"/>
        <w:jc w:val="both"/>
        <w:rPr>
          <w:rFonts w:eastAsia="HiddenHorzOCR" w:cs="Times New Roman"/>
          <w:szCs w:val="28"/>
          <w:lang w:eastAsia="uk-UA"/>
        </w:rPr>
      </w:pPr>
      <w:r w:rsidRPr="006C61DD">
        <w:rPr>
          <w:rFonts w:eastAsia="Times New Roman" w:cs="Times New Roman"/>
          <w:szCs w:val="28"/>
        </w:rPr>
        <w:t xml:space="preserve">Законодавець, </w:t>
      </w:r>
      <w:r w:rsidRPr="006C61DD">
        <w:rPr>
          <w:rFonts w:eastAsia="HiddenHorzOCR" w:cs="Times New Roman"/>
          <w:szCs w:val="28"/>
          <w:lang w:eastAsia="uk-UA"/>
        </w:rPr>
        <w:t>перенісши</w:t>
      </w:r>
      <w:r w:rsidRPr="006C61DD">
        <w:rPr>
          <w:rFonts w:eastAsia="Times New Roman" w:cs="Times New Roman"/>
          <w:szCs w:val="28"/>
        </w:rPr>
        <w:t xml:space="preserve"> </w:t>
      </w:r>
      <w:r w:rsidR="009541A7">
        <w:rPr>
          <w:rFonts w:eastAsia="Times New Roman" w:cs="Times New Roman"/>
          <w:szCs w:val="28"/>
        </w:rPr>
        <w:t>до</w:t>
      </w:r>
      <w:r w:rsidRPr="006C61DD">
        <w:rPr>
          <w:rFonts w:eastAsia="Times New Roman" w:cs="Times New Roman"/>
          <w:szCs w:val="28"/>
        </w:rPr>
        <w:t xml:space="preserve"> статті 75 Кодексу </w:t>
      </w:r>
      <w:r w:rsidRPr="006C61DD">
        <w:rPr>
          <w:rFonts w:eastAsia="HiddenHorzOCR" w:cs="Times New Roman"/>
          <w:szCs w:val="28"/>
          <w:lang w:eastAsia="uk-UA"/>
        </w:rPr>
        <w:t xml:space="preserve">умови та інші критерії із площини публічного права в площину приватного права, не забезпечив дієвих механізмів для отримання нужденним членом подружжя матеріальної допомоги від іншого з подружжя для забезпечення належного рівня життя, що свідчить про невідповідність частини четвертої статті 75 Кодексу статтям 8, 46, 48 Конституції України. </w:t>
      </w:r>
    </w:p>
    <w:p w:rsidR="006C61DD" w:rsidRPr="006C61DD" w:rsidRDefault="006C61DD" w:rsidP="006C61DD">
      <w:pPr>
        <w:spacing w:line="324" w:lineRule="auto"/>
        <w:ind w:firstLine="567"/>
        <w:jc w:val="both"/>
        <w:rPr>
          <w:rFonts w:eastAsia="Times New Roman" w:cs="Times New Roman"/>
          <w:szCs w:val="28"/>
          <w:lang w:eastAsia="ru-RU"/>
        </w:rPr>
      </w:pPr>
      <w:r w:rsidRPr="006C61DD">
        <w:rPr>
          <w:rFonts w:eastAsia="Times New Roman" w:cs="Times New Roman"/>
          <w:szCs w:val="28"/>
          <w:lang w:eastAsia="uk-UA"/>
        </w:rPr>
        <w:t>Отже</w:t>
      </w:r>
      <w:r w:rsidRPr="006C61DD">
        <w:rPr>
          <w:rFonts w:eastAsia="Times New Roman" w:cs="Times New Roman"/>
          <w:szCs w:val="28"/>
          <w:lang w:eastAsia="ru-RU"/>
        </w:rPr>
        <w:t>, Конституційний Суд України дійшов висновку, що частина</w:t>
      </w:r>
      <w:r w:rsidR="00C92EDA">
        <w:rPr>
          <w:rFonts w:eastAsia="Times New Roman" w:cs="Times New Roman"/>
          <w:szCs w:val="28"/>
          <w:lang w:eastAsia="ru-RU"/>
        </w:rPr>
        <w:t xml:space="preserve"> </w:t>
      </w:r>
      <w:r w:rsidRPr="006C61DD">
        <w:rPr>
          <w:rFonts w:eastAsia="Times New Roman" w:cs="Times New Roman"/>
          <w:szCs w:val="28"/>
          <w:lang w:eastAsia="ru-RU"/>
        </w:rPr>
        <w:t>четверта статті 75 Кодексу суперечить статті 3, частині першій статті 8, частині третій статті 46, статті</w:t>
      </w:r>
      <w:r w:rsidR="00C92EDA">
        <w:rPr>
          <w:rFonts w:eastAsia="Times New Roman" w:cs="Times New Roman"/>
          <w:szCs w:val="28"/>
          <w:lang w:eastAsia="ru-RU"/>
        </w:rPr>
        <w:t xml:space="preserve"> </w:t>
      </w:r>
      <w:r w:rsidRPr="006C61DD">
        <w:rPr>
          <w:rFonts w:eastAsia="Times New Roman" w:cs="Times New Roman"/>
          <w:szCs w:val="28"/>
          <w:lang w:eastAsia="ru-RU"/>
        </w:rPr>
        <w:t>48, частинам</w:t>
      </w:r>
      <w:r w:rsidR="00C92EDA">
        <w:rPr>
          <w:rFonts w:eastAsia="Times New Roman" w:cs="Times New Roman"/>
          <w:szCs w:val="28"/>
          <w:lang w:eastAsia="ru-RU"/>
        </w:rPr>
        <w:t xml:space="preserve"> </w:t>
      </w:r>
      <w:r w:rsidRPr="006C61DD">
        <w:rPr>
          <w:rFonts w:eastAsia="Times New Roman" w:cs="Times New Roman"/>
          <w:szCs w:val="28"/>
          <w:lang w:eastAsia="ru-RU"/>
        </w:rPr>
        <w:t xml:space="preserve">першій, третій статті 51 Конституції України. </w:t>
      </w:r>
    </w:p>
    <w:p w:rsidR="006C61DD" w:rsidRPr="006C61DD" w:rsidRDefault="006C61DD" w:rsidP="006C61DD">
      <w:pPr>
        <w:spacing w:line="324" w:lineRule="auto"/>
        <w:ind w:firstLine="567"/>
        <w:jc w:val="both"/>
        <w:rPr>
          <w:rFonts w:cs="Times New Roman"/>
          <w:szCs w:val="28"/>
        </w:rPr>
      </w:pPr>
    </w:p>
    <w:p w:rsidR="006C61DD" w:rsidRPr="006C61DD" w:rsidRDefault="006C61DD" w:rsidP="006C61DD">
      <w:pPr>
        <w:spacing w:line="324" w:lineRule="auto"/>
        <w:ind w:firstLine="567"/>
        <w:jc w:val="both"/>
        <w:rPr>
          <w:rFonts w:cs="Times New Roman"/>
          <w:szCs w:val="28"/>
        </w:rPr>
      </w:pPr>
      <w:r w:rsidRPr="006C61DD">
        <w:rPr>
          <w:rFonts w:cs="Times New Roman"/>
          <w:szCs w:val="28"/>
        </w:rPr>
        <w:t>Ураховуючи викладене та керуючись статтями 147, 150, 151</w:t>
      </w:r>
      <w:r w:rsidRPr="006C61DD">
        <w:rPr>
          <w:rFonts w:cs="Times New Roman"/>
          <w:szCs w:val="28"/>
          <w:vertAlign w:val="superscript"/>
        </w:rPr>
        <w:t>2</w:t>
      </w:r>
      <w:r w:rsidRPr="006C61DD">
        <w:rPr>
          <w:rFonts w:cs="Times New Roman"/>
          <w:szCs w:val="28"/>
        </w:rPr>
        <w:t xml:space="preserve">, 152, 153 Конституції України, на підставі </w:t>
      </w:r>
      <w:hyperlink r:id="rId18" w:anchor="n26" w:tgtFrame="_blank" w:history="1">
        <w:r w:rsidRPr="006C61DD">
          <w:rPr>
            <w:rFonts w:cs="Times New Roman"/>
            <w:szCs w:val="28"/>
          </w:rPr>
          <w:t>статей 7, 32, 35, 51, 52, 65, 66, 74, 84, 88, 89, 91, 92, 94</w:t>
        </w:r>
      </w:hyperlink>
      <w:r w:rsidRPr="006C61DD">
        <w:rPr>
          <w:rFonts w:cs="Times New Roman"/>
          <w:szCs w:val="28"/>
        </w:rPr>
        <w:t xml:space="preserve"> Закону України „Про Конституційний Суд України“ </w:t>
      </w:r>
    </w:p>
    <w:p w:rsidR="006C61DD" w:rsidRPr="006C61DD" w:rsidRDefault="006C61DD" w:rsidP="006C61DD">
      <w:pPr>
        <w:spacing w:line="336" w:lineRule="auto"/>
        <w:ind w:firstLine="567"/>
        <w:jc w:val="center"/>
        <w:rPr>
          <w:rFonts w:eastAsia="Times New Roman" w:cs="Times New Roman"/>
          <w:b/>
          <w:szCs w:val="28"/>
        </w:rPr>
      </w:pPr>
    </w:p>
    <w:p w:rsidR="006C61DD" w:rsidRPr="006C61DD" w:rsidRDefault="006C61DD" w:rsidP="006C61DD">
      <w:pPr>
        <w:spacing w:line="324" w:lineRule="auto"/>
        <w:ind w:firstLine="0"/>
        <w:jc w:val="center"/>
        <w:rPr>
          <w:rFonts w:eastAsia="Times New Roman" w:cs="Times New Roman"/>
          <w:b/>
          <w:szCs w:val="28"/>
        </w:rPr>
      </w:pPr>
      <w:r w:rsidRPr="006C61DD">
        <w:rPr>
          <w:rFonts w:eastAsia="Times New Roman" w:cs="Times New Roman"/>
          <w:b/>
          <w:szCs w:val="28"/>
        </w:rPr>
        <w:lastRenderedPageBreak/>
        <w:t>Конститу</w:t>
      </w:r>
      <w:bookmarkStart w:id="0" w:name="_GoBack"/>
      <w:bookmarkEnd w:id="0"/>
      <w:r w:rsidRPr="006C61DD">
        <w:rPr>
          <w:rFonts w:eastAsia="Times New Roman" w:cs="Times New Roman"/>
          <w:b/>
          <w:szCs w:val="28"/>
        </w:rPr>
        <w:t>ційний Суд України</w:t>
      </w:r>
    </w:p>
    <w:p w:rsidR="006C61DD" w:rsidRPr="006C61DD" w:rsidRDefault="006C61DD" w:rsidP="006C61DD">
      <w:pPr>
        <w:spacing w:line="324" w:lineRule="auto"/>
        <w:ind w:firstLine="0"/>
        <w:jc w:val="center"/>
        <w:rPr>
          <w:rFonts w:eastAsia="Times New Roman" w:cs="Times New Roman"/>
          <w:b/>
          <w:szCs w:val="28"/>
        </w:rPr>
      </w:pPr>
      <w:r w:rsidRPr="006C61DD">
        <w:rPr>
          <w:rFonts w:eastAsia="Times New Roman" w:cs="Times New Roman"/>
          <w:b/>
          <w:szCs w:val="28"/>
        </w:rPr>
        <w:t>у х в а л и в:</w:t>
      </w:r>
    </w:p>
    <w:p w:rsidR="006C61DD" w:rsidRPr="006C61DD" w:rsidRDefault="006C61DD" w:rsidP="006C61DD">
      <w:pPr>
        <w:shd w:val="clear" w:color="auto" w:fill="FFFFFF"/>
        <w:ind w:firstLine="567"/>
        <w:jc w:val="center"/>
        <w:rPr>
          <w:rFonts w:cs="Times New Roman"/>
          <w:bCs/>
          <w:spacing w:val="30"/>
          <w:sz w:val="26"/>
          <w:szCs w:val="26"/>
        </w:rPr>
      </w:pPr>
    </w:p>
    <w:p w:rsidR="006C61DD" w:rsidRPr="006C61DD" w:rsidRDefault="006C61DD" w:rsidP="006C61DD">
      <w:pPr>
        <w:spacing w:line="324" w:lineRule="auto"/>
        <w:ind w:firstLine="567"/>
        <w:jc w:val="both"/>
        <w:rPr>
          <w:rFonts w:cs="Times New Roman"/>
          <w:szCs w:val="28"/>
        </w:rPr>
      </w:pPr>
      <w:r w:rsidRPr="006C61DD">
        <w:rPr>
          <w:rFonts w:cs="Times New Roman"/>
          <w:szCs w:val="28"/>
        </w:rPr>
        <w:t>1. Визнати такою, що не</w:t>
      </w:r>
      <w:r>
        <w:rPr>
          <w:rFonts w:cs="Times New Roman"/>
          <w:szCs w:val="28"/>
        </w:rPr>
        <w:t xml:space="preserve"> відповідає Конституції України</w:t>
      </w:r>
      <w:r>
        <w:rPr>
          <w:rFonts w:cs="Times New Roman"/>
          <w:szCs w:val="28"/>
        </w:rPr>
        <w:br/>
      </w:r>
      <w:r w:rsidRPr="006C61DD">
        <w:rPr>
          <w:rFonts w:cs="Times New Roman"/>
          <w:szCs w:val="28"/>
        </w:rPr>
        <w:t>(є</w:t>
      </w:r>
      <w:r>
        <w:rPr>
          <w:rFonts w:cs="Times New Roman"/>
          <w:szCs w:val="28"/>
        </w:rPr>
        <w:t xml:space="preserve"> </w:t>
      </w:r>
      <w:r w:rsidRPr="006C61DD">
        <w:rPr>
          <w:rFonts w:cs="Times New Roman"/>
          <w:szCs w:val="28"/>
        </w:rPr>
        <w:t xml:space="preserve">неконституційною), </w:t>
      </w:r>
      <w:r w:rsidRPr="006C61DD">
        <w:rPr>
          <w:rFonts w:eastAsia="Times New Roman" w:cs="Times New Roman"/>
          <w:szCs w:val="28"/>
          <w:lang w:eastAsia="ru-RU"/>
        </w:rPr>
        <w:t>частину четверту статті 75 Сімейного кодексу України</w:t>
      </w:r>
      <w:r w:rsidRPr="006C61DD">
        <w:rPr>
          <w:rFonts w:cs="Times New Roman"/>
          <w:szCs w:val="28"/>
        </w:rPr>
        <w:t>.</w:t>
      </w:r>
    </w:p>
    <w:p w:rsidR="006C61DD" w:rsidRPr="006C61DD" w:rsidRDefault="006C61DD" w:rsidP="006C61DD">
      <w:pPr>
        <w:ind w:firstLine="567"/>
        <w:jc w:val="both"/>
        <w:rPr>
          <w:rFonts w:cs="Times New Roman"/>
          <w:sz w:val="26"/>
          <w:szCs w:val="26"/>
        </w:rPr>
      </w:pPr>
    </w:p>
    <w:p w:rsidR="006C61DD" w:rsidRPr="006C61DD" w:rsidRDefault="006C61DD" w:rsidP="006C61DD">
      <w:pPr>
        <w:spacing w:line="324" w:lineRule="auto"/>
        <w:ind w:firstLine="567"/>
        <w:jc w:val="both"/>
        <w:rPr>
          <w:rFonts w:cs="Times New Roman"/>
          <w:szCs w:val="28"/>
        </w:rPr>
      </w:pPr>
      <w:bookmarkStart w:id="1" w:name="n68"/>
      <w:bookmarkEnd w:id="1"/>
      <w:r w:rsidRPr="006C61DD">
        <w:rPr>
          <w:rFonts w:cs="Times New Roman"/>
          <w:szCs w:val="28"/>
        </w:rPr>
        <w:t xml:space="preserve">2. </w:t>
      </w:r>
      <w:r w:rsidRPr="006C61DD">
        <w:rPr>
          <w:rFonts w:eastAsia="Times New Roman" w:cs="Times New Roman"/>
          <w:szCs w:val="28"/>
          <w:lang w:eastAsia="ru-RU"/>
        </w:rPr>
        <w:t>Частина четверта статті 75 Сімейного кодексу України</w:t>
      </w:r>
      <w:r w:rsidRPr="006C61DD">
        <w:rPr>
          <w:rFonts w:cs="Times New Roman"/>
          <w:szCs w:val="28"/>
        </w:rPr>
        <w:t xml:space="preserve">, визнана неконституційною, утрачає чинність із дня ухвалення Конституційним Судом України цього Рішення. </w:t>
      </w:r>
    </w:p>
    <w:p w:rsidR="006C61DD" w:rsidRPr="006C61DD" w:rsidRDefault="006C61DD" w:rsidP="006C61DD">
      <w:pPr>
        <w:shd w:val="clear" w:color="auto" w:fill="FFFFFF"/>
        <w:ind w:firstLine="567"/>
        <w:jc w:val="both"/>
        <w:rPr>
          <w:rFonts w:cs="Times New Roman"/>
          <w:sz w:val="26"/>
          <w:szCs w:val="26"/>
        </w:rPr>
      </w:pPr>
    </w:p>
    <w:p w:rsidR="006C61DD" w:rsidRPr="006C61DD" w:rsidRDefault="006C61DD" w:rsidP="006C61DD">
      <w:pPr>
        <w:shd w:val="clear" w:color="auto" w:fill="FFFFFF"/>
        <w:spacing w:line="324" w:lineRule="auto"/>
        <w:ind w:firstLine="567"/>
        <w:jc w:val="both"/>
        <w:rPr>
          <w:rFonts w:cs="Times New Roman"/>
          <w:szCs w:val="28"/>
        </w:rPr>
      </w:pPr>
      <w:bookmarkStart w:id="2" w:name="n69"/>
      <w:bookmarkEnd w:id="2"/>
      <w:r w:rsidRPr="006C61DD">
        <w:rPr>
          <w:rFonts w:cs="Times New Roman"/>
          <w:szCs w:val="28"/>
        </w:rPr>
        <w:t>3. Рішення Конституційного Суду України є обов’язковим, остаточним та таким, що не може бути оскаржено.</w:t>
      </w:r>
    </w:p>
    <w:p w:rsidR="006C61DD" w:rsidRPr="006C61DD" w:rsidRDefault="006C61DD" w:rsidP="006C61DD">
      <w:pPr>
        <w:shd w:val="clear" w:color="auto" w:fill="FFFFFF"/>
        <w:ind w:firstLine="567"/>
        <w:jc w:val="both"/>
        <w:rPr>
          <w:rFonts w:cs="Times New Roman"/>
          <w:sz w:val="26"/>
          <w:szCs w:val="26"/>
        </w:rPr>
      </w:pPr>
    </w:p>
    <w:p w:rsidR="006C61DD" w:rsidRPr="006C61DD" w:rsidRDefault="006C61DD" w:rsidP="006C61DD">
      <w:pPr>
        <w:shd w:val="clear" w:color="auto" w:fill="FFFFFF"/>
        <w:spacing w:line="324" w:lineRule="auto"/>
        <w:ind w:firstLine="567"/>
        <w:jc w:val="both"/>
        <w:rPr>
          <w:rFonts w:cs="Times New Roman"/>
          <w:szCs w:val="28"/>
        </w:rPr>
      </w:pPr>
      <w:r w:rsidRPr="006C61DD">
        <w:rPr>
          <w:rFonts w:cs="Times New Roman"/>
          <w:szCs w:val="28"/>
        </w:rPr>
        <w:t>Рішення Конституційного Суду України підлягає опублікуванню у „Віснику Конституційного Суду України“.</w:t>
      </w:r>
    </w:p>
    <w:p w:rsidR="007C0C04" w:rsidRDefault="007C0C04" w:rsidP="006C61DD">
      <w:pPr>
        <w:shd w:val="clear" w:color="auto" w:fill="FFFFFF"/>
        <w:ind w:firstLine="567"/>
        <w:jc w:val="both"/>
        <w:rPr>
          <w:rFonts w:cs="Times New Roman"/>
          <w:szCs w:val="28"/>
        </w:rPr>
      </w:pPr>
    </w:p>
    <w:p w:rsidR="00E574D4" w:rsidRDefault="00E574D4" w:rsidP="006C61DD">
      <w:pPr>
        <w:shd w:val="clear" w:color="auto" w:fill="FFFFFF"/>
        <w:ind w:firstLine="567"/>
        <w:jc w:val="both"/>
        <w:rPr>
          <w:rFonts w:cs="Times New Roman"/>
          <w:szCs w:val="28"/>
        </w:rPr>
      </w:pPr>
    </w:p>
    <w:p w:rsidR="00E574D4" w:rsidRDefault="00E574D4" w:rsidP="006C61DD">
      <w:pPr>
        <w:shd w:val="clear" w:color="auto" w:fill="FFFFFF"/>
        <w:ind w:firstLine="567"/>
        <w:jc w:val="both"/>
        <w:rPr>
          <w:rFonts w:cs="Times New Roman"/>
          <w:szCs w:val="28"/>
        </w:rPr>
      </w:pPr>
    </w:p>
    <w:p w:rsidR="00E574D4" w:rsidRPr="00E574D4" w:rsidRDefault="00E574D4" w:rsidP="00E574D4">
      <w:pPr>
        <w:shd w:val="clear" w:color="auto" w:fill="FFFFFF"/>
        <w:ind w:firstLine="567"/>
        <w:jc w:val="right"/>
        <w:rPr>
          <w:rFonts w:cs="Times New Roman"/>
          <w:b/>
          <w:caps/>
          <w:szCs w:val="28"/>
        </w:rPr>
      </w:pPr>
      <w:r w:rsidRPr="00E574D4">
        <w:rPr>
          <w:rFonts w:cs="Times New Roman"/>
          <w:b/>
          <w:caps/>
          <w:szCs w:val="28"/>
        </w:rPr>
        <w:t>Конституційний Суд України</w:t>
      </w:r>
    </w:p>
    <w:sectPr w:rsidR="00E574D4" w:rsidRPr="00E574D4" w:rsidSect="007C0C04">
      <w:headerReference w:type="default" r:id="rId19"/>
      <w:footerReference w:type="default" r:id="rId20"/>
      <w:headerReference w:type="first" r:id="rId21"/>
      <w:footerReference w:type="first" r:id="rId22"/>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469" w:rsidRDefault="00B02469" w:rsidP="00DD04FF">
      <w:r>
        <w:separator/>
      </w:r>
    </w:p>
  </w:endnote>
  <w:endnote w:type="continuationSeparator" w:id="0">
    <w:p w:rsidR="00B02469" w:rsidRDefault="00B02469" w:rsidP="00DD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04" w:rsidRPr="007C0C04" w:rsidRDefault="007C0C04" w:rsidP="007C0C04">
    <w:pPr>
      <w:pStyle w:val="ad"/>
      <w:ind w:firstLine="0"/>
      <w:rPr>
        <w:sz w:val="10"/>
        <w:szCs w:val="10"/>
      </w:rPr>
    </w:pPr>
    <w:r w:rsidRPr="007C0C04">
      <w:rPr>
        <w:sz w:val="10"/>
        <w:szCs w:val="10"/>
      </w:rPr>
      <w:fldChar w:fldCharType="begin"/>
    </w:r>
    <w:r w:rsidRPr="007C0C04">
      <w:rPr>
        <w:sz w:val="10"/>
        <w:szCs w:val="10"/>
      </w:rPr>
      <w:instrText xml:space="preserve"> FILENAME \p \* MERGEFORMAT </w:instrText>
    </w:r>
    <w:r w:rsidRPr="007C0C04">
      <w:rPr>
        <w:sz w:val="10"/>
        <w:szCs w:val="10"/>
      </w:rPr>
      <w:fldChar w:fldCharType="separate"/>
    </w:r>
    <w:r w:rsidR="00E574D4">
      <w:rPr>
        <w:noProof/>
        <w:sz w:val="10"/>
        <w:szCs w:val="10"/>
      </w:rPr>
      <w:t>G:\2024\Suddi\Rishen\10.docx</w:t>
    </w:r>
    <w:r w:rsidRPr="007C0C04">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C04" w:rsidRPr="007C0C04" w:rsidRDefault="007C0C04" w:rsidP="007C0C04">
    <w:pPr>
      <w:pStyle w:val="ad"/>
      <w:ind w:firstLine="0"/>
      <w:rPr>
        <w:sz w:val="10"/>
        <w:szCs w:val="10"/>
      </w:rPr>
    </w:pPr>
    <w:r w:rsidRPr="007C0C04">
      <w:rPr>
        <w:sz w:val="10"/>
        <w:szCs w:val="10"/>
      </w:rPr>
      <w:fldChar w:fldCharType="begin"/>
    </w:r>
    <w:r w:rsidRPr="007C0C04">
      <w:rPr>
        <w:sz w:val="10"/>
        <w:szCs w:val="10"/>
      </w:rPr>
      <w:instrText xml:space="preserve"> FILENAME \p \* MERGEFORMAT </w:instrText>
    </w:r>
    <w:r w:rsidRPr="007C0C04">
      <w:rPr>
        <w:sz w:val="10"/>
        <w:szCs w:val="10"/>
      </w:rPr>
      <w:fldChar w:fldCharType="separate"/>
    </w:r>
    <w:r w:rsidR="00E574D4">
      <w:rPr>
        <w:noProof/>
        <w:sz w:val="10"/>
        <w:szCs w:val="10"/>
      </w:rPr>
      <w:t>G:\2024\Suddi\Rishen\10.docx</w:t>
    </w:r>
    <w:r w:rsidRPr="007C0C04">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469" w:rsidRDefault="00B02469" w:rsidP="00DD04FF">
      <w:r>
        <w:separator/>
      </w:r>
    </w:p>
  </w:footnote>
  <w:footnote w:type="continuationSeparator" w:id="0">
    <w:p w:rsidR="00B02469" w:rsidRDefault="00B02469" w:rsidP="00DD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1A" w:rsidRDefault="00AE3E1A" w:rsidP="008A3592">
    <w:pPr>
      <w:pStyle w:val="ab"/>
      <w:ind w:firstLine="0"/>
      <w:jc w:val="center"/>
    </w:pPr>
    <w:r>
      <w:fldChar w:fldCharType="begin"/>
    </w:r>
    <w:r>
      <w:instrText>PAGE   \* MERGEFORMAT</w:instrText>
    </w:r>
    <w:r>
      <w:fldChar w:fldCharType="separate"/>
    </w:r>
    <w:r w:rsidR="00E574D4">
      <w:rPr>
        <w:noProof/>
      </w:rPr>
      <w:t>17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1A" w:rsidRDefault="00AE3E1A" w:rsidP="00587B65">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6335"/>
    <w:multiLevelType w:val="multilevel"/>
    <w:tmpl w:val="8C529962"/>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47234CFE"/>
    <w:multiLevelType w:val="multilevel"/>
    <w:tmpl w:val="E3829DA0"/>
    <w:lvl w:ilvl="0">
      <w:start w:val="2"/>
      <w:numFmt w:val="decimal"/>
      <w:lvlText w:val="%1"/>
      <w:lvlJc w:val="left"/>
      <w:pPr>
        <w:ind w:left="375" w:hanging="375"/>
      </w:pPr>
      <w:rPr>
        <w:rFonts w:hint="default"/>
        <w:color w:val="auto"/>
      </w:rPr>
    </w:lvl>
    <w:lvl w:ilvl="1">
      <w:start w:val="2"/>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 w15:restartNumberingAfterBreak="0">
    <w:nsid w:val="4C580B39"/>
    <w:multiLevelType w:val="multilevel"/>
    <w:tmpl w:val="490CC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51E75AD5"/>
    <w:multiLevelType w:val="multilevel"/>
    <w:tmpl w:val="B314A4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3B20889"/>
    <w:multiLevelType w:val="multilevel"/>
    <w:tmpl w:val="490CC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AA3559B"/>
    <w:multiLevelType w:val="multilevel"/>
    <w:tmpl w:val="490CC1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5ECA3C21"/>
    <w:multiLevelType w:val="multilevel"/>
    <w:tmpl w:val="194AAF6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638A7C31"/>
    <w:multiLevelType w:val="hybridMultilevel"/>
    <w:tmpl w:val="30E4EE84"/>
    <w:lvl w:ilvl="0" w:tplc="C58867C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7"/>
  </w:num>
  <w:num w:numId="2">
    <w:abstractNumId w:val="0"/>
  </w:num>
  <w:num w:numId="3">
    <w:abstractNumId w:val="6"/>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F1"/>
    <w:rsid w:val="00003DD2"/>
    <w:rsid w:val="00004389"/>
    <w:rsid w:val="0000744B"/>
    <w:rsid w:val="00007746"/>
    <w:rsid w:val="00007916"/>
    <w:rsid w:val="00007DA5"/>
    <w:rsid w:val="000103D7"/>
    <w:rsid w:val="00011022"/>
    <w:rsid w:val="000112B5"/>
    <w:rsid w:val="00011574"/>
    <w:rsid w:val="000116A8"/>
    <w:rsid w:val="00011753"/>
    <w:rsid w:val="00012A80"/>
    <w:rsid w:val="000132AB"/>
    <w:rsid w:val="000138E6"/>
    <w:rsid w:val="00014577"/>
    <w:rsid w:val="00014A83"/>
    <w:rsid w:val="00015337"/>
    <w:rsid w:val="000159E1"/>
    <w:rsid w:val="00015C98"/>
    <w:rsid w:val="0001646E"/>
    <w:rsid w:val="000174F3"/>
    <w:rsid w:val="000178A7"/>
    <w:rsid w:val="00017ACF"/>
    <w:rsid w:val="00020FFB"/>
    <w:rsid w:val="00021919"/>
    <w:rsid w:val="00022F76"/>
    <w:rsid w:val="00023A26"/>
    <w:rsid w:val="00024307"/>
    <w:rsid w:val="000244B2"/>
    <w:rsid w:val="000244CC"/>
    <w:rsid w:val="00025EE0"/>
    <w:rsid w:val="00026535"/>
    <w:rsid w:val="00027B47"/>
    <w:rsid w:val="00027D2F"/>
    <w:rsid w:val="000304F5"/>
    <w:rsid w:val="00030867"/>
    <w:rsid w:val="00031A88"/>
    <w:rsid w:val="00033547"/>
    <w:rsid w:val="00033A67"/>
    <w:rsid w:val="00034A9C"/>
    <w:rsid w:val="00034D98"/>
    <w:rsid w:val="00034E16"/>
    <w:rsid w:val="00035CEC"/>
    <w:rsid w:val="00036246"/>
    <w:rsid w:val="000372C2"/>
    <w:rsid w:val="0003758A"/>
    <w:rsid w:val="0003768A"/>
    <w:rsid w:val="00040DC8"/>
    <w:rsid w:val="00040E90"/>
    <w:rsid w:val="00041209"/>
    <w:rsid w:val="00041E90"/>
    <w:rsid w:val="0004363F"/>
    <w:rsid w:val="00043DF8"/>
    <w:rsid w:val="000455AD"/>
    <w:rsid w:val="00045F00"/>
    <w:rsid w:val="00047A26"/>
    <w:rsid w:val="00054634"/>
    <w:rsid w:val="0005492B"/>
    <w:rsid w:val="000551FE"/>
    <w:rsid w:val="0005523B"/>
    <w:rsid w:val="000555B9"/>
    <w:rsid w:val="00056789"/>
    <w:rsid w:val="00056CA3"/>
    <w:rsid w:val="00057721"/>
    <w:rsid w:val="00061744"/>
    <w:rsid w:val="000626AE"/>
    <w:rsid w:val="00062EDD"/>
    <w:rsid w:val="0006335E"/>
    <w:rsid w:val="00064ABD"/>
    <w:rsid w:val="00064E4A"/>
    <w:rsid w:val="00065E69"/>
    <w:rsid w:val="000666E6"/>
    <w:rsid w:val="000676DB"/>
    <w:rsid w:val="000704C0"/>
    <w:rsid w:val="0007071B"/>
    <w:rsid w:val="00071BED"/>
    <w:rsid w:val="00071E03"/>
    <w:rsid w:val="0007305B"/>
    <w:rsid w:val="00073F98"/>
    <w:rsid w:val="00074A43"/>
    <w:rsid w:val="0007547F"/>
    <w:rsid w:val="00075A21"/>
    <w:rsid w:val="000801A2"/>
    <w:rsid w:val="00080521"/>
    <w:rsid w:val="00080A05"/>
    <w:rsid w:val="00081E8B"/>
    <w:rsid w:val="00083B39"/>
    <w:rsid w:val="000846EF"/>
    <w:rsid w:val="000848A5"/>
    <w:rsid w:val="00084F0E"/>
    <w:rsid w:val="000876E7"/>
    <w:rsid w:val="000902E4"/>
    <w:rsid w:val="00091C14"/>
    <w:rsid w:val="0009283F"/>
    <w:rsid w:val="000941CA"/>
    <w:rsid w:val="000950C4"/>
    <w:rsid w:val="00095AC7"/>
    <w:rsid w:val="000963CF"/>
    <w:rsid w:val="0009664C"/>
    <w:rsid w:val="000A038F"/>
    <w:rsid w:val="000A11AC"/>
    <w:rsid w:val="000A4A36"/>
    <w:rsid w:val="000A4B82"/>
    <w:rsid w:val="000A4E84"/>
    <w:rsid w:val="000A5140"/>
    <w:rsid w:val="000A7F71"/>
    <w:rsid w:val="000B40A4"/>
    <w:rsid w:val="000B4FF6"/>
    <w:rsid w:val="000B6DF1"/>
    <w:rsid w:val="000B7755"/>
    <w:rsid w:val="000C1921"/>
    <w:rsid w:val="000C2174"/>
    <w:rsid w:val="000C29CD"/>
    <w:rsid w:val="000C2BB4"/>
    <w:rsid w:val="000C3254"/>
    <w:rsid w:val="000C325F"/>
    <w:rsid w:val="000C75B3"/>
    <w:rsid w:val="000D03D6"/>
    <w:rsid w:val="000D223E"/>
    <w:rsid w:val="000D2DAC"/>
    <w:rsid w:val="000D36BA"/>
    <w:rsid w:val="000D588E"/>
    <w:rsid w:val="000D6B90"/>
    <w:rsid w:val="000E0AA8"/>
    <w:rsid w:val="000E1704"/>
    <w:rsid w:val="000E1C17"/>
    <w:rsid w:val="000E212D"/>
    <w:rsid w:val="000E4B75"/>
    <w:rsid w:val="000E5900"/>
    <w:rsid w:val="000E60F0"/>
    <w:rsid w:val="000E6CC8"/>
    <w:rsid w:val="000F02FB"/>
    <w:rsid w:val="000F0F21"/>
    <w:rsid w:val="000F27FB"/>
    <w:rsid w:val="000F45BB"/>
    <w:rsid w:val="000F474B"/>
    <w:rsid w:val="000F4D66"/>
    <w:rsid w:val="000F4FDD"/>
    <w:rsid w:val="000F51A1"/>
    <w:rsid w:val="000F5954"/>
    <w:rsid w:val="000F5CB2"/>
    <w:rsid w:val="000F6C46"/>
    <w:rsid w:val="000F7274"/>
    <w:rsid w:val="000F7374"/>
    <w:rsid w:val="000F7411"/>
    <w:rsid w:val="000F7593"/>
    <w:rsid w:val="00100E14"/>
    <w:rsid w:val="00103296"/>
    <w:rsid w:val="00104D68"/>
    <w:rsid w:val="00105CD9"/>
    <w:rsid w:val="0010619B"/>
    <w:rsid w:val="00106913"/>
    <w:rsid w:val="001069EA"/>
    <w:rsid w:val="00106B5B"/>
    <w:rsid w:val="001119EF"/>
    <w:rsid w:val="00112B3E"/>
    <w:rsid w:val="00113F51"/>
    <w:rsid w:val="00114626"/>
    <w:rsid w:val="001168EB"/>
    <w:rsid w:val="00117B92"/>
    <w:rsid w:val="001213CB"/>
    <w:rsid w:val="001219CB"/>
    <w:rsid w:val="00124332"/>
    <w:rsid w:val="00125424"/>
    <w:rsid w:val="00125805"/>
    <w:rsid w:val="00127998"/>
    <w:rsid w:val="00131BB0"/>
    <w:rsid w:val="00132B4E"/>
    <w:rsid w:val="00133593"/>
    <w:rsid w:val="00134F76"/>
    <w:rsid w:val="00135A3C"/>
    <w:rsid w:val="00136A3B"/>
    <w:rsid w:val="001372FF"/>
    <w:rsid w:val="001378CF"/>
    <w:rsid w:val="00140547"/>
    <w:rsid w:val="00140660"/>
    <w:rsid w:val="001409FA"/>
    <w:rsid w:val="00140FAB"/>
    <w:rsid w:val="001410DC"/>
    <w:rsid w:val="00145156"/>
    <w:rsid w:val="00145AF7"/>
    <w:rsid w:val="00146576"/>
    <w:rsid w:val="0014681D"/>
    <w:rsid w:val="001468E4"/>
    <w:rsid w:val="00150DD3"/>
    <w:rsid w:val="00150ECC"/>
    <w:rsid w:val="00152234"/>
    <w:rsid w:val="00157406"/>
    <w:rsid w:val="00157670"/>
    <w:rsid w:val="00157D78"/>
    <w:rsid w:val="00162587"/>
    <w:rsid w:val="00164B4B"/>
    <w:rsid w:val="00164CFC"/>
    <w:rsid w:val="00166CCA"/>
    <w:rsid w:val="001704AF"/>
    <w:rsid w:val="00173D9B"/>
    <w:rsid w:val="00174034"/>
    <w:rsid w:val="001743E9"/>
    <w:rsid w:val="00175592"/>
    <w:rsid w:val="00176881"/>
    <w:rsid w:val="0017690A"/>
    <w:rsid w:val="00176B56"/>
    <w:rsid w:val="00177CF5"/>
    <w:rsid w:val="00177D82"/>
    <w:rsid w:val="001825E9"/>
    <w:rsid w:val="00183C76"/>
    <w:rsid w:val="001863DF"/>
    <w:rsid w:val="0018737B"/>
    <w:rsid w:val="00191AF3"/>
    <w:rsid w:val="00192874"/>
    <w:rsid w:val="0019610E"/>
    <w:rsid w:val="0019686F"/>
    <w:rsid w:val="00196FAD"/>
    <w:rsid w:val="001979FB"/>
    <w:rsid w:val="001A0105"/>
    <w:rsid w:val="001A197E"/>
    <w:rsid w:val="001A19F4"/>
    <w:rsid w:val="001A2144"/>
    <w:rsid w:val="001A2485"/>
    <w:rsid w:val="001A307E"/>
    <w:rsid w:val="001A4548"/>
    <w:rsid w:val="001A52C4"/>
    <w:rsid w:val="001A5D0F"/>
    <w:rsid w:val="001A688E"/>
    <w:rsid w:val="001A69F1"/>
    <w:rsid w:val="001A7646"/>
    <w:rsid w:val="001A7D69"/>
    <w:rsid w:val="001B1987"/>
    <w:rsid w:val="001B30EC"/>
    <w:rsid w:val="001B418C"/>
    <w:rsid w:val="001B41D7"/>
    <w:rsid w:val="001B42EE"/>
    <w:rsid w:val="001B48F6"/>
    <w:rsid w:val="001B60CD"/>
    <w:rsid w:val="001B76FC"/>
    <w:rsid w:val="001B7F56"/>
    <w:rsid w:val="001C0A88"/>
    <w:rsid w:val="001C0ECB"/>
    <w:rsid w:val="001C250F"/>
    <w:rsid w:val="001C25B4"/>
    <w:rsid w:val="001C26F8"/>
    <w:rsid w:val="001C3FDC"/>
    <w:rsid w:val="001C6E10"/>
    <w:rsid w:val="001C771D"/>
    <w:rsid w:val="001D0D50"/>
    <w:rsid w:val="001D13F3"/>
    <w:rsid w:val="001D1F1E"/>
    <w:rsid w:val="001D27AC"/>
    <w:rsid w:val="001D2D79"/>
    <w:rsid w:val="001D388B"/>
    <w:rsid w:val="001D6150"/>
    <w:rsid w:val="001D62EA"/>
    <w:rsid w:val="001D6401"/>
    <w:rsid w:val="001D6876"/>
    <w:rsid w:val="001D6DB9"/>
    <w:rsid w:val="001E02C5"/>
    <w:rsid w:val="001E1F47"/>
    <w:rsid w:val="001E2DBE"/>
    <w:rsid w:val="001E3F15"/>
    <w:rsid w:val="001E51D6"/>
    <w:rsid w:val="001E6AE2"/>
    <w:rsid w:val="001E7DA6"/>
    <w:rsid w:val="001F1825"/>
    <w:rsid w:val="001F1E62"/>
    <w:rsid w:val="001F24AD"/>
    <w:rsid w:val="001F273E"/>
    <w:rsid w:val="001F4E3F"/>
    <w:rsid w:val="001F5359"/>
    <w:rsid w:val="001F53F8"/>
    <w:rsid w:val="001F5654"/>
    <w:rsid w:val="001F5F4B"/>
    <w:rsid w:val="001F71E6"/>
    <w:rsid w:val="002017C4"/>
    <w:rsid w:val="00201FFD"/>
    <w:rsid w:val="00202308"/>
    <w:rsid w:val="00202369"/>
    <w:rsid w:val="00205419"/>
    <w:rsid w:val="0021067B"/>
    <w:rsid w:val="00211CB3"/>
    <w:rsid w:val="00212C0A"/>
    <w:rsid w:val="0021316F"/>
    <w:rsid w:val="00213391"/>
    <w:rsid w:val="002134BF"/>
    <w:rsid w:val="002138DD"/>
    <w:rsid w:val="00215886"/>
    <w:rsid w:val="00215AB6"/>
    <w:rsid w:val="00215C1F"/>
    <w:rsid w:val="00220FA5"/>
    <w:rsid w:val="00221393"/>
    <w:rsid w:val="002221CC"/>
    <w:rsid w:val="00222801"/>
    <w:rsid w:val="00223471"/>
    <w:rsid w:val="002253E8"/>
    <w:rsid w:val="0022564A"/>
    <w:rsid w:val="00225CE9"/>
    <w:rsid w:val="00226A5A"/>
    <w:rsid w:val="0022760B"/>
    <w:rsid w:val="00227742"/>
    <w:rsid w:val="00232CC1"/>
    <w:rsid w:val="002333B6"/>
    <w:rsid w:val="00233497"/>
    <w:rsid w:val="0023357A"/>
    <w:rsid w:val="0023454F"/>
    <w:rsid w:val="00236B2B"/>
    <w:rsid w:val="00237382"/>
    <w:rsid w:val="00237EEA"/>
    <w:rsid w:val="00240CCC"/>
    <w:rsid w:val="002421B5"/>
    <w:rsid w:val="0024388A"/>
    <w:rsid w:val="00245D0C"/>
    <w:rsid w:val="00245E5D"/>
    <w:rsid w:val="002462F7"/>
    <w:rsid w:val="002467A9"/>
    <w:rsid w:val="002504C5"/>
    <w:rsid w:val="002510DE"/>
    <w:rsid w:val="002539A0"/>
    <w:rsid w:val="00254178"/>
    <w:rsid w:val="00254539"/>
    <w:rsid w:val="00255AF7"/>
    <w:rsid w:val="002561B8"/>
    <w:rsid w:val="00260945"/>
    <w:rsid w:val="00262168"/>
    <w:rsid w:val="0026250D"/>
    <w:rsid w:val="00262E64"/>
    <w:rsid w:val="00263492"/>
    <w:rsid w:val="00263617"/>
    <w:rsid w:val="00263E37"/>
    <w:rsid w:val="00264628"/>
    <w:rsid w:val="00264743"/>
    <w:rsid w:val="00264E30"/>
    <w:rsid w:val="00265516"/>
    <w:rsid w:val="002655A3"/>
    <w:rsid w:val="0026680D"/>
    <w:rsid w:val="002709D7"/>
    <w:rsid w:val="0027111B"/>
    <w:rsid w:val="002713A6"/>
    <w:rsid w:val="00271E17"/>
    <w:rsid w:val="00272A97"/>
    <w:rsid w:val="00273A37"/>
    <w:rsid w:val="002744C2"/>
    <w:rsid w:val="00274884"/>
    <w:rsid w:val="002755AA"/>
    <w:rsid w:val="00275F13"/>
    <w:rsid w:val="002765DB"/>
    <w:rsid w:val="002770CB"/>
    <w:rsid w:val="00281822"/>
    <w:rsid w:val="00282516"/>
    <w:rsid w:val="0028269C"/>
    <w:rsid w:val="00282A1C"/>
    <w:rsid w:val="00283C62"/>
    <w:rsid w:val="00285604"/>
    <w:rsid w:val="00285702"/>
    <w:rsid w:val="00285DE5"/>
    <w:rsid w:val="00285E2A"/>
    <w:rsid w:val="002863B4"/>
    <w:rsid w:val="00290CF0"/>
    <w:rsid w:val="0029100F"/>
    <w:rsid w:val="002927A7"/>
    <w:rsid w:val="002A11E0"/>
    <w:rsid w:val="002A24D8"/>
    <w:rsid w:val="002A29A9"/>
    <w:rsid w:val="002A451F"/>
    <w:rsid w:val="002A4D6C"/>
    <w:rsid w:val="002A53F8"/>
    <w:rsid w:val="002A7422"/>
    <w:rsid w:val="002B0C14"/>
    <w:rsid w:val="002B2981"/>
    <w:rsid w:val="002B5DE6"/>
    <w:rsid w:val="002B5EB8"/>
    <w:rsid w:val="002B69F2"/>
    <w:rsid w:val="002B6DDD"/>
    <w:rsid w:val="002B7403"/>
    <w:rsid w:val="002C1002"/>
    <w:rsid w:val="002C1117"/>
    <w:rsid w:val="002C15B4"/>
    <w:rsid w:val="002C3267"/>
    <w:rsid w:val="002C33E2"/>
    <w:rsid w:val="002C3CF8"/>
    <w:rsid w:val="002C4A57"/>
    <w:rsid w:val="002C4EF7"/>
    <w:rsid w:val="002C547F"/>
    <w:rsid w:val="002C6020"/>
    <w:rsid w:val="002D1851"/>
    <w:rsid w:val="002D1E81"/>
    <w:rsid w:val="002D2133"/>
    <w:rsid w:val="002D2402"/>
    <w:rsid w:val="002D36E6"/>
    <w:rsid w:val="002D480B"/>
    <w:rsid w:val="002D480C"/>
    <w:rsid w:val="002D4F8E"/>
    <w:rsid w:val="002D7E1E"/>
    <w:rsid w:val="002E2445"/>
    <w:rsid w:val="002E24F0"/>
    <w:rsid w:val="002E2690"/>
    <w:rsid w:val="002E2F28"/>
    <w:rsid w:val="002E2FC2"/>
    <w:rsid w:val="002E3224"/>
    <w:rsid w:val="002E44EA"/>
    <w:rsid w:val="002E4825"/>
    <w:rsid w:val="002E5BBD"/>
    <w:rsid w:val="002E61B3"/>
    <w:rsid w:val="002E63A1"/>
    <w:rsid w:val="002E7079"/>
    <w:rsid w:val="002F0227"/>
    <w:rsid w:val="002F128D"/>
    <w:rsid w:val="002F3061"/>
    <w:rsid w:val="002F48DB"/>
    <w:rsid w:val="002F5B46"/>
    <w:rsid w:val="002F7A11"/>
    <w:rsid w:val="002F7D3F"/>
    <w:rsid w:val="00301001"/>
    <w:rsid w:val="00302EA3"/>
    <w:rsid w:val="0030516E"/>
    <w:rsid w:val="00305498"/>
    <w:rsid w:val="00305771"/>
    <w:rsid w:val="00306B29"/>
    <w:rsid w:val="003075B5"/>
    <w:rsid w:val="003076AE"/>
    <w:rsid w:val="0031241E"/>
    <w:rsid w:val="003128FF"/>
    <w:rsid w:val="00314F82"/>
    <w:rsid w:val="003152BB"/>
    <w:rsid w:val="00316395"/>
    <w:rsid w:val="00317814"/>
    <w:rsid w:val="00317E6B"/>
    <w:rsid w:val="0032128D"/>
    <w:rsid w:val="0032150C"/>
    <w:rsid w:val="00323205"/>
    <w:rsid w:val="00324F85"/>
    <w:rsid w:val="00325D7A"/>
    <w:rsid w:val="00326547"/>
    <w:rsid w:val="003265BE"/>
    <w:rsid w:val="00326C7F"/>
    <w:rsid w:val="00326E3B"/>
    <w:rsid w:val="0032760E"/>
    <w:rsid w:val="00327B07"/>
    <w:rsid w:val="00327FD1"/>
    <w:rsid w:val="00331098"/>
    <w:rsid w:val="00331A37"/>
    <w:rsid w:val="00333520"/>
    <w:rsid w:val="00333689"/>
    <w:rsid w:val="00334924"/>
    <w:rsid w:val="00334ED8"/>
    <w:rsid w:val="00335562"/>
    <w:rsid w:val="003356A2"/>
    <w:rsid w:val="00336299"/>
    <w:rsid w:val="0033720D"/>
    <w:rsid w:val="00343000"/>
    <w:rsid w:val="00343016"/>
    <w:rsid w:val="00344439"/>
    <w:rsid w:val="00345366"/>
    <w:rsid w:val="0034557E"/>
    <w:rsid w:val="003461BC"/>
    <w:rsid w:val="00346B5C"/>
    <w:rsid w:val="00347B11"/>
    <w:rsid w:val="00350EE1"/>
    <w:rsid w:val="0035261A"/>
    <w:rsid w:val="003548DA"/>
    <w:rsid w:val="003550A2"/>
    <w:rsid w:val="003562BE"/>
    <w:rsid w:val="0035653D"/>
    <w:rsid w:val="00356E20"/>
    <w:rsid w:val="0035715D"/>
    <w:rsid w:val="003574DF"/>
    <w:rsid w:val="003575CF"/>
    <w:rsid w:val="003578B2"/>
    <w:rsid w:val="00360558"/>
    <w:rsid w:val="00361DCE"/>
    <w:rsid w:val="003625FC"/>
    <w:rsid w:val="0036326F"/>
    <w:rsid w:val="00363688"/>
    <w:rsid w:val="00364E3E"/>
    <w:rsid w:val="00365904"/>
    <w:rsid w:val="00366505"/>
    <w:rsid w:val="00366EFE"/>
    <w:rsid w:val="003704A9"/>
    <w:rsid w:val="003723CD"/>
    <w:rsid w:val="00373805"/>
    <w:rsid w:val="003748FC"/>
    <w:rsid w:val="0037637C"/>
    <w:rsid w:val="00376B6E"/>
    <w:rsid w:val="00380448"/>
    <w:rsid w:val="00380501"/>
    <w:rsid w:val="0038065F"/>
    <w:rsid w:val="00381BB2"/>
    <w:rsid w:val="003826AD"/>
    <w:rsid w:val="00382ADF"/>
    <w:rsid w:val="0038388F"/>
    <w:rsid w:val="00383B00"/>
    <w:rsid w:val="00384AC8"/>
    <w:rsid w:val="003860E9"/>
    <w:rsid w:val="00386C3D"/>
    <w:rsid w:val="00387C05"/>
    <w:rsid w:val="0039064A"/>
    <w:rsid w:val="003918E7"/>
    <w:rsid w:val="00391CD9"/>
    <w:rsid w:val="00391E38"/>
    <w:rsid w:val="00392A5F"/>
    <w:rsid w:val="003948B3"/>
    <w:rsid w:val="00396056"/>
    <w:rsid w:val="00397FF1"/>
    <w:rsid w:val="003A0203"/>
    <w:rsid w:val="003A232B"/>
    <w:rsid w:val="003A2603"/>
    <w:rsid w:val="003A2A4A"/>
    <w:rsid w:val="003A3009"/>
    <w:rsid w:val="003A330B"/>
    <w:rsid w:val="003A4DF0"/>
    <w:rsid w:val="003A57B9"/>
    <w:rsid w:val="003A75CF"/>
    <w:rsid w:val="003A7894"/>
    <w:rsid w:val="003B0C2F"/>
    <w:rsid w:val="003B17A0"/>
    <w:rsid w:val="003B22CF"/>
    <w:rsid w:val="003B29E3"/>
    <w:rsid w:val="003B43E1"/>
    <w:rsid w:val="003B443E"/>
    <w:rsid w:val="003B595D"/>
    <w:rsid w:val="003C02C0"/>
    <w:rsid w:val="003C193D"/>
    <w:rsid w:val="003C2163"/>
    <w:rsid w:val="003C248E"/>
    <w:rsid w:val="003C2D13"/>
    <w:rsid w:val="003C3647"/>
    <w:rsid w:val="003C4475"/>
    <w:rsid w:val="003C4E22"/>
    <w:rsid w:val="003C6006"/>
    <w:rsid w:val="003C60EE"/>
    <w:rsid w:val="003C652D"/>
    <w:rsid w:val="003C7201"/>
    <w:rsid w:val="003D0797"/>
    <w:rsid w:val="003D4136"/>
    <w:rsid w:val="003D450B"/>
    <w:rsid w:val="003D5E45"/>
    <w:rsid w:val="003D6742"/>
    <w:rsid w:val="003E08B7"/>
    <w:rsid w:val="003E094F"/>
    <w:rsid w:val="003E2CF8"/>
    <w:rsid w:val="003E4121"/>
    <w:rsid w:val="003E535F"/>
    <w:rsid w:val="003E55AB"/>
    <w:rsid w:val="003E5651"/>
    <w:rsid w:val="003E7511"/>
    <w:rsid w:val="003E75D2"/>
    <w:rsid w:val="003E7AEA"/>
    <w:rsid w:val="003E7BB6"/>
    <w:rsid w:val="003F0139"/>
    <w:rsid w:val="003F069E"/>
    <w:rsid w:val="003F24CD"/>
    <w:rsid w:val="003F29AA"/>
    <w:rsid w:val="003F2A17"/>
    <w:rsid w:val="003F2B3E"/>
    <w:rsid w:val="003F2C91"/>
    <w:rsid w:val="003F3CFE"/>
    <w:rsid w:val="003F5199"/>
    <w:rsid w:val="003F5490"/>
    <w:rsid w:val="003F5AAA"/>
    <w:rsid w:val="003F60A9"/>
    <w:rsid w:val="003F7101"/>
    <w:rsid w:val="003F7619"/>
    <w:rsid w:val="003F777B"/>
    <w:rsid w:val="003F78A1"/>
    <w:rsid w:val="003F7C76"/>
    <w:rsid w:val="004018EE"/>
    <w:rsid w:val="004022D9"/>
    <w:rsid w:val="00402FE2"/>
    <w:rsid w:val="00403031"/>
    <w:rsid w:val="004030A6"/>
    <w:rsid w:val="00403A9B"/>
    <w:rsid w:val="00405254"/>
    <w:rsid w:val="00405A92"/>
    <w:rsid w:val="00406325"/>
    <w:rsid w:val="00406442"/>
    <w:rsid w:val="0040680D"/>
    <w:rsid w:val="00407F15"/>
    <w:rsid w:val="00413A15"/>
    <w:rsid w:val="004141E6"/>
    <w:rsid w:val="00416DC9"/>
    <w:rsid w:val="00417647"/>
    <w:rsid w:val="00417E08"/>
    <w:rsid w:val="004224D9"/>
    <w:rsid w:val="0042366A"/>
    <w:rsid w:val="00425739"/>
    <w:rsid w:val="00425A06"/>
    <w:rsid w:val="00425E9C"/>
    <w:rsid w:val="004273C3"/>
    <w:rsid w:val="00432505"/>
    <w:rsid w:val="004327BC"/>
    <w:rsid w:val="00432992"/>
    <w:rsid w:val="00433BEE"/>
    <w:rsid w:val="00433ED4"/>
    <w:rsid w:val="00434B4F"/>
    <w:rsid w:val="004374E1"/>
    <w:rsid w:val="0043798F"/>
    <w:rsid w:val="00440DA8"/>
    <w:rsid w:val="0044169C"/>
    <w:rsid w:val="004442A5"/>
    <w:rsid w:val="00444407"/>
    <w:rsid w:val="004453A5"/>
    <w:rsid w:val="00445F83"/>
    <w:rsid w:val="004503EA"/>
    <w:rsid w:val="00450FAE"/>
    <w:rsid w:val="0045174A"/>
    <w:rsid w:val="00451AA5"/>
    <w:rsid w:val="00453DFF"/>
    <w:rsid w:val="0045668B"/>
    <w:rsid w:val="00456D88"/>
    <w:rsid w:val="004600F7"/>
    <w:rsid w:val="00461E1E"/>
    <w:rsid w:val="00464DF9"/>
    <w:rsid w:val="00465435"/>
    <w:rsid w:val="00465CBE"/>
    <w:rsid w:val="00466673"/>
    <w:rsid w:val="004666C8"/>
    <w:rsid w:val="00467622"/>
    <w:rsid w:val="0046774A"/>
    <w:rsid w:val="004679FF"/>
    <w:rsid w:val="00467D00"/>
    <w:rsid w:val="00470B45"/>
    <w:rsid w:val="00470B58"/>
    <w:rsid w:val="00473B9E"/>
    <w:rsid w:val="00473E7A"/>
    <w:rsid w:val="00476514"/>
    <w:rsid w:val="00480E32"/>
    <w:rsid w:val="00481BC7"/>
    <w:rsid w:val="00481F87"/>
    <w:rsid w:val="004829EF"/>
    <w:rsid w:val="00482CC0"/>
    <w:rsid w:val="004833A9"/>
    <w:rsid w:val="0048380D"/>
    <w:rsid w:val="00483BC0"/>
    <w:rsid w:val="004849C7"/>
    <w:rsid w:val="00484CB9"/>
    <w:rsid w:val="00485E58"/>
    <w:rsid w:val="0048699D"/>
    <w:rsid w:val="00487D11"/>
    <w:rsid w:val="00491969"/>
    <w:rsid w:val="004946AD"/>
    <w:rsid w:val="00495A9D"/>
    <w:rsid w:val="004967DB"/>
    <w:rsid w:val="00497466"/>
    <w:rsid w:val="0049779B"/>
    <w:rsid w:val="004A0565"/>
    <w:rsid w:val="004A1E81"/>
    <w:rsid w:val="004A2177"/>
    <w:rsid w:val="004A330A"/>
    <w:rsid w:val="004A36E3"/>
    <w:rsid w:val="004A3A38"/>
    <w:rsid w:val="004A5B20"/>
    <w:rsid w:val="004A64D8"/>
    <w:rsid w:val="004A730B"/>
    <w:rsid w:val="004B0146"/>
    <w:rsid w:val="004B01B8"/>
    <w:rsid w:val="004B1980"/>
    <w:rsid w:val="004B1E77"/>
    <w:rsid w:val="004B362B"/>
    <w:rsid w:val="004B3728"/>
    <w:rsid w:val="004B376C"/>
    <w:rsid w:val="004B3BF3"/>
    <w:rsid w:val="004B4329"/>
    <w:rsid w:val="004B448D"/>
    <w:rsid w:val="004B75E3"/>
    <w:rsid w:val="004C072B"/>
    <w:rsid w:val="004C168D"/>
    <w:rsid w:val="004C22BB"/>
    <w:rsid w:val="004C274A"/>
    <w:rsid w:val="004C3310"/>
    <w:rsid w:val="004C6503"/>
    <w:rsid w:val="004C66AB"/>
    <w:rsid w:val="004C698E"/>
    <w:rsid w:val="004C70EC"/>
    <w:rsid w:val="004C7505"/>
    <w:rsid w:val="004D08ED"/>
    <w:rsid w:val="004D0D4B"/>
    <w:rsid w:val="004D1628"/>
    <w:rsid w:val="004D16FF"/>
    <w:rsid w:val="004D17EA"/>
    <w:rsid w:val="004D1CA4"/>
    <w:rsid w:val="004D1D47"/>
    <w:rsid w:val="004D35F8"/>
    <w:rsid w:val="004D69B4"/>
    <w:rsid w:val="004D6EC7"/>
    <w:rsid w:val="004D7620"/>
    <w:rsid w:val="004E0C04"/>
    <w:rsid w:val="004E19A4"/>
    <w:rsid w:val="004E281A"/>
    <w:rsid w:val="004E32D4"/>
    <w:rsid w:val="004E5CD6"/>
    <w:rsid w:val="004F20BC"/>
    <w:rsid w:val="004F2D47"/>
    <w:rsid w:val="004F3151"/>
    <w:rsid w:val="004F3F24"/>
    <w:rsid w:val="004F41B6"/>
    <w:rsid w:val="004F41C1"/>
    <w:rsid w:val="004F4689"/>
    <w:rsid w:val="004F77A1"/>
    <w:rsid w:val="00500B6B"/>
    <w:rsid w:val="005046B4"/>
    <w:rsid w:val="005061A3"/>
    <w:rsid w:val="005076E1"/>
    <w:rsid w:val="00510198"/>
    <w:rsid w:val="005109B4"/>
    <w:rsid w:val="00510D5E"/>
    <w:rsid w:val="00511973"/>
    <w:rsid w:val="0051228D"/>
    <w:rsid w:val="0051397B"/>
    <w:rsid w:val="0051404B"/>
    <w:rsid w:val="005149D8"/>
    <w:rsid w:val="00514E0C"/>
    <w:rsid w:val="0051599F"/>
    <w:rsid w:val="005164BB"/>
    <w:rsid w:val="00516DC2"/>
    <w:rsid w:val="0052081A"/>
    <w:rsid w:val="0052148E"/>
    <w:rsid w:val="00522661"/>
    <w:rsid w:val="005235FA"/>
    <w:rsid w:val="00524A9A"/>
    <w:rsid w:val="0052580A"/>
    <w:rsid w:val="00526137"/>
    <w:rsid w:val="0052652D"/>
    <w:rsid w:val="0052765E"/>
    <w:rsid w:val="005319F1"/>
    <w:rsid w:val="00531A7E"/>
    <w:rsid w:val="005332C1"/>
    <w:rsid w:val="00534049"/>
    <w:rsid w:val="005348AB"/>
    <w:rsid w:val="00536135"/>
    <w:rsid w:val="0053705F"/>
    <w:rsid w:val="005403AC"/>
    <w:rsid w:val="0054052A"/>
    <w:rsid w:val="005406D6"/>
    <w:rsid w:val="00540D31"/>
    <w:rsid w:val="00542701"/>
    <w:rsid w:val="005428B1"/>
    <w:rsid w:val="005437FF"/>
    <w:rsid w:val="00543B5C"/>
    <w:rsid w:val="00543E35"/>
    <w:rsid w:val="00544F57"/>
    <w:rsid w:val="00545608"/>
    <w:rsid w:val="0054687B"/>
    <w:rsid w:val="00546F33"/>
    <w:rsid w:val="00551ACE"/>
    <w:rsid w:val="00554131"/>
    <w:rsid w:val="00555843"/>
    <w:rsid w:val="00555996"/>
    <w:rsid w:val="005562C7"/>
    <w:rsid w:val="00556396"/>
    <w:rsid w:val="00556575"/>
    <w:rsid w:val="00556579"/>
    <w:rsid w:val="00556DD6"/>
    <w:rsid w:val="005573ED"/>
    <w:rsid w:val="00557462"/>
    <w:rsid w:val="0056109E"/>
    <w:rsid w:val="00562CB8"/>
    <w:rsid w:val="005664CF"/>
    <w:rsid w:val="005672E2"/>
    <w:rsid w:val="005704F2"/>
    <w:rsid w:val="005705C9"/>
    <w:rsid w:val="00570AA2"/>
    <w:rsid w:val="00570BF1"/>
    <w:rsid w:val="00570BF8"/>
    <w:rsid w:val="00570E77"/>
    <w:rsid w:val="00571532"/>
    <w:rsid w:val="005734AD"/>
    <w:rsid w:val="0057388F"/>
    <w:rsid w:val="005746CC"/>
    <w:rsid w:val="00574F22"/>
    <w:rsid w:val="005770E0"/>
    <w:rsid w:val="00577372"/>
    <w:rsid w:val="0058180B"/>
    <w:rsid w:val="005837A5"/>
    <w:rsid w:val="005837FE"/>
    <w:rsid w:val="00583CDB"/>
    <w:rsid w:val="0058400B"/>
    <w:rsid w:val="005854CD"/>
    <w:rsid w:val="005866CA"/>
    <w:rsid w:val="00587B65"/>
    <w:rsid w:val="00587DBE"/>
    <w:rsid w:val="00590085"/>
    <w:rsid w:val="005915D6"/>
    <w:rsid w:val="00594FEF"/>
    <w:rsid w:val="00595680"/>
    <w:rsid w:val="005A4014"/>
    <w:rsid w:val="005A4094"/>
    <w:rsid w:val="005A4A4C"/>
    <w:rsid w:val="005A64D2"/>
    <w:rsid w:val="005A708B"/>
    <w:rsid w:val="005A7712"/>
    <w:rsid w:val="005A77EE"/>
    <w:rsid w:val="005A7FB0"/>
    <w:rsid w:val="005B0FDC"/>
    <w:rsid w:val="005B1ECB"/>
    <w:rsid w:val="005B1F2A"/>
    <w:rsid w:val="005B39DD"/>
    <w:rsid w:val="005B3E7E"/>
    <w:rsid w:val="005B490C"/>
    <w:rsid w:val="005B5326"/>
    <w:rsid w:val="005B6CC2"/>
    <w:rsid w:val="005B72AF"/>
    <w:rsid w:val="005C0464"/>
    <w:rsid w:val="005C16B2"/>
    <w:rsid w:val="005C1B17"/>
    <w:rsid w:val="005C2370"/>
    <w:rsid w:val="005C3CD3"/>
    <w:rsid w:val="005C5FED"/>
    <w:rsid w:val="005C6251"/>
    <w:rsid w:val="005C6F86"/>
    <w:rsid w:val="005C777B"/>
    <w:rsid w:val="005D1F8E"/>
    <w:rsid w:val="005D2061"/>
    <w:rsid w:val="005D2598"/>
    <w:rsid w:val="005D3013"/>
    <w:rsid w:val="005D43C4"/>
    <w:rsid w:val="005D56BE"/>
    <w:rsid w:val="005D5CDC"/>
    <w:rsid w:val="005D5DF0"/>
    <w:rsid w:val="005D5EEB"/>
    <w:rsid w:val="005E062C"/>
    <w:rsid w:val="005E0CFE"/>
    <w:rsid w:val="005E123D"/>
    <w:rsid w:val="005E17B9"/>
    <w:rsid w:val="005E2018"/>
    <w:rsid w:val="005E2395"/>
    <w:rsid w:val="005E2518"/>
    <w:rsid w:val="005E4579"/>
    <w:rsid w:val="005E4C24"/>
    <w:rsid w:val="005E5353"/>
    <w:rsid w:val="005E6F60"/>
    <w:rsid w:val="005F0767"/>
    <w:rsid w:val="005F193D"/>
    <w:rsid w:val="005F2BF3"/>
    <w:rsid w:val="005F4A49"/>
    <w:rsid w:val="005F4EBD"/>
    <w:rsid w:val="005F652F"/>
    <w:rsid w:val="005F71FB"/>
    <w:rsid w:val="005F7CD8"/>
    <w:rsid w:val="00600CBE"/>
    <w:rsid w:val="0060165E"/>
    <w:rsid w:val="00602078"/>
    <w:rsid w:val="00602AA9"/>
    <w:rsid w:val="00602D77"/>
    <w:rsid w:val="006057D1"/>
    <w:rsid w:val="006061A8"/>
    <w:rsid w:val="0061096C"/>
    <w:rsid w:val="00610C12"/>
    <w:rsid w:val="00611597"/>
    <w:rsid w:val="006121A5"/>
    <w:rsid w:val="00613681"/>
    <w:rsid w:val="00616459"/>
    <w:rsid w:val="00616B69"/>
    <w:rsid w:val="00621E1D"/>
    <w:rsid w:val="00622B66"/>
    <w:rsid w:val="00623157"/>
    <w:rsid w:val="006239DD"/>
    <w:rsid w:val="00623DEA"/>
    <w:rsid w:val="006246FB"/>
    <w:rsid w:val="00624909"/>
    <w:rsid w:val="00626061"/>
    <w:rsid w:val="006265E3"/>
    <w:rsid w:val="00626AEF"/>
    <w:rsid w:val="00631BAB"/>
    <w:rsid w:val="0063337C"/>
    <w:rsid w:val="00634705"/>
    <w:rsid w:val="00635CE7"/>
    <w:rsid w:val="00636014"/>
    <w:rsid w:val="006366E4"/>
    <w:rsid w:val="00636F5F"/>
    <w:rsid w:val="006407CB"/>
    <w:rsid w:val="00642E82"/>
    <w:rsid w:val="00643D67"/>
    <w:rsid w:val="006444BA"/>
    <w:rsid w:val="0064591D"/>
    <w:rsid w:val="006465A0"/>
    <w:rsid w:val="00646D2E"/>
    <w:rsid w:val="006478A9"/>
    <w:rsid w:val="00650322"/>
    <w:rsid w:val="0065073E"/>
    <w:rsid w:val="0065668D"/>
    <w:rsid w:val="006571BF"/>
    <w:rsid w:val="006576AC"/>
    <w:rsid w:val="00660DBE"/>
    <w:rsid w:val="00661092"/>
    <w:rsid w:val="0066126B"/>
    <w:rsid w:val="00661CA0"/>
    <w:rsid w:val="0066439C"/>
    <w:rsid w:val="0066469E"/>
    <w:rsid w:val="006659B8"/>
    <w:rsid w:val="00665A35"/>
    <w:rsid w:val="00665E8F"/>
    <w:rsid w:val="006709B6"/>
    <w:rsid w:val="00670A77"/>
    <w:rsid w:val="00670FB1"/>
    <w:rsid w:val="00671280"/>
    <w:rsid w:val="006716A0"/>
    <w:rsid w:val="00671CDA"/>
    <w:rsid w:val="006722E4"/>
    <w:rsid w:val="00672DC2"/>
    <w:rsid w:val="00672E86"/>
    <w:rsid w:val="006732AB"/>
    <w:rsid w:val="006738D7"/>
    <w:rsid w:val="00673DDB"/>
    <w:rsid w:val="006748F9"/>
    <w:rsid w:val="0068015F"/>
    <w:rsid w:val="00680786"/>
    <w:rsid w:val="00680973"/>
    <w:rsid w:val="00682AC3"/>
    <w:rsid w:val="00686836"/>
    <w:rsid w:val="0068724B"/>
    <w:rsid w:val="00687F5A"/>
    <w:rsid w:val="00691B4E"/>
    <w:rsid w:val="00693D0C"/>
    <w:rsid w:val="00694248"/>
    <w:rsid w:val="00694683"/>
    <w:rsid w:val="006951EF"/>
    <w:rsid w:val="006960A7"/>
    <w:rsid w:val="00696B8E"/>
    <w:rsid w:val="00696DD2"/>
    <w:rsid w:val="006971A5"/>
    <w:rsid w:val="006A06B4"/>
    <w:rsid w:val="006A14BD"/>
    <w:rsid w:val="006A1BE6"/>
    <w:rsid w:val="006A1CC6"/>
    <w:rsid w:val="006A23B1"/>
    <w:rsid w:val="006A279E"/>
    <w:rsid w:val="006A3A7D"/>
    <w:rsid w:val="006A76AA"/>
    <w:rsid w:val="006A7A1D"/>
    <w:rsid w:val="006A7B26"/>
    <w:rsid w:val="006B33A3"/>
    <w:rsid w:val="006B37AE"/>
    <w:rsid w:val="006B3849"/>
    <w:rsid w:val="006B389B"/>
    <w:rsid w:val="006B3967"/>
    <w:rsid w:val="006B5169"/>
    <w:rsid w:val="006B6B58"/>
    <w:rsid w:val="006B7471"/>
    <w:rsid w:val="006C17AF"/>
    <w:rsid w:val="006C443D"/>
    <w:rsid w:val="006C4A5A"/>
    <w:rsid w:val="006C50E8"/>
    <w:rsid w:val="006C61DD"/>
    <w:rsid w:val="006C6925"/>
    <w:rsid w:val="006C696B"/>
    <w:rsid w:val="006D00F4"/>
    <w:rsid w:val="006D1783"/>
    <w:rsid w:val="006D1D20"/>
    <w:rsid w:val="006D2FDE"/>
    <w:rsid w:val="006D490E"/>
    <w:rsid w:val="006D4A0B"/>
    <w:rsid w:val="006D6663"/>
    <w:rsid w:val="006E09B8"/>
    <w:rsid w:val="006E140A"/>
    <w:rsid w:val="006E1790"/>
    <w:rsid w:val="006E21B4"/>
    <w:rsid w:val="006E281F"/>
    <w:rsid w:val="006E3877"/>
    <w:rsid w:val="006E3ABA"/>
    <w:rsid w:val="006E5581"/>
    <w:rsid w:val="006E6A13"/>
    <w:rsid w:val="006E798B"/>
    <w:rsid w:val="006E7A58"/>
    <w:rsid w:val="006E7C01"/>
    <w:rsid w:val="006E7ED9"/>
    <w:rsid w:val="006F0C82"/>
    <w:rsid w:val="006F0DEC"/>
    <w:rsid w:val="006F24BE"/>
    <w:rsid w:val="006F3D93"/>
    <w:rsid w:val="006F3FE3"/>
    <w:rsid w:val="006F705A"/>
    <w:rsid w:val="006F7A0D"/>
    <w:rsid w:val="007019D6"/>
    <w:rsid w:val="007042EB"/>
    <w:rsid w:val="00706345"/>
    <w:rsid w:val="00707471"/>
    <w:rsid w:val="00710530"/>
    <w:rsid w:val="00711475"/>
    <w:rsid w:val="00712CB9"/>
    <w:rsid w:val="00712FF1"/>
    <w:rsid w:val="00713235"/>
    <w:rsid w:val="0071470C"/>
    <w:rsid w:val="007165A7"/>
    <w:rsid w:val="00717E72"/>
    <w:rsid w:val="00721215"/>
    <w:rsid w:val="0072309A"/>
    <w:rsid w:val="00723566"/>
    <w:rsid w:val="00723CCC"/>
    <w:rsid w:val="00724353"/>
    <w:rsid w:val="00724FA1"/>
    <w:rsid w:val="00725081"/>
    <w:rsid w:val="00725B03"/>
    <w:rsid w:val="00726CAF"/>
    <w:rsid w:val="00726D3E"/>
    <w:rsid w:val="00727124"/>
    <w:rsid w:val="007278F6"/>
    <w:rsid w:val="007279BC"/>
    <w:rsid w:val="007303CA"/>
    <w:rsid w:val="007306F3"/>
    <w:rsid w:val="0073221D"/>
    <w:rsid w:val="00732DFB"/>
    <w:rsid w:val="00732FD7"/>
    <w:rsid w:val="00735EF8"/>
    <w:rsid w:val="007371DF"/>
    <w:rsid w:val="00741178"/>
    <w:rsid w:val="00743525"/>
    <w:rsid w:val="0074358E"/>
    <w:rsid w:val="00743A26"/>
    <w:rsid w:val="00743F76"/>
    <w:rsid w:val="00745B3A"/>
    <w:rsid w:val="00745D52"/>
    <w:rsid w:val="007464BC"/>
    <w:rsid w:val="00746F2C"/>
    <w:rsid w:val="007476E9"/>
    <w:rsid w:val="007478B4"/>
    <w:rsid w:val="007515CE"/>
    <w:rsid w:val="007519B4"/>
    <w:rsid w:val="00751D2D"/>
    <w:rsid w:val="00752D2F"/>
    <w:rsid w:val="00754D3E"/>
    <w:rsid w:val="00755D62"/>
    <w:rsid w:val="00756573"/>
    <w:rsid w:val="007577B5"/>
    <w:rsid w:val="007579BA"/>
    <w:rsid w:val="007621A2"/>
    <w:rsid w:val="0076485E"/>
    <w:rsid w:val="00765C64"/>
    <w:rsid w:val="00766298"/>
    <w:rsid w:val="00766638"/>
    <w:rsid w:val="00767150"/>
    <w:rsid w:val="007720A5"/>
    <w:rsid w:val="007721FF"/>
    <w:rsid w:val="0077514A"/>
    <w:rsid w:val="007752B1"/>
    <w:rsid w:val="00775D74"/>
    <w:rsid w:val="007802F0"/>
    <w:rsid w:val="007809E1"/>
    <w:rsid w:val="00781D15"/>
    <w:rsid w:val="0078248F"/>
    <w:rsid w:val="00782A56"/>
    <w:rsid w:val="00782C08"/>
    <w:rsid w:val="0078319B"/>
    <w:rsid w:val="007869CC"/>
    <w:rsid w:val="00786B24"/>
    <w:rsid w:val="00790F43"/>
    <w:rsid w:val="007920A4"/>
    <w:rsid w:val="00792312"/>
    <w:rsid w:val="007925EF"/>
    <w:rsid w:val="00793552"/>
    <w:rsid w:val="00794724"/>
    <w:rsid w:val="00794E86"/>
    <w:rsid w:val="00796E04"/>
    <w:rsid w:val="00797166"/>
    <w:rsid w:val="00797708"/>
    <w:rsid w:val="00797EEE"/>
    <w:rsid w:val="007A0200"/>
    <w:rsid w:val="007A08EF"/>
    <w:rsid w:val="007A2A72"/>
    <w:rsid w:val="007A441C"/>
    <w:rsid w:val="007A53B7"/>
    <w:rsid w:val="007A6CF2"/>
    <w:rsid w:val="007A7102"/>
    <w:rsid w:val="007B02C7"/>
    <w:rsid w:val="007B09AC"/>
    <w:rsid w:val="007B14A6"/>
    <w:rsid w:val="007B14CC"/>
    <w:rsid w:val="007B18EA"/>
    <w:rsid w:val="007B1BA4"/>
    <w:rsid w:val="007B22F8"/>
    <w:rsid w:val="007B45A8"/>
    <w:rsid w:val="007B5A60"/>
    <w:rsid w:val="007B67B9"/>
    <w:rsid w:val="007B7854"/>
    <w:rsid w:val="007B78BF"/>
    <w:rsid w:val="007C0C04"/>
    <w:rsid w:val="007C0D31"/>
    <w:rsid w:val="007C1266"/>
    <w:rsid w:val="007C1969"/>
    <w:rsid w:val="007C1AEF"/>
    <w:rsid w:val="007C31FE"/>
    <w:rsid w:val="007C34FC"/>
    <w:rsid w:val="007C4296"/>
    <w:rsid w:val="007C4A81"/>
    <w:rsid w:val="007C4F74"/>
    <w:rsid w:val="007D0339"/>
    <w:rsid w:val="007D06E2"/>
    <w:rsid w:val="007D132A"/>
    <w:rsid w:val="007D164D"/>
    <w:rsid w:val="007D187B"/>
    <w:rsid w:val="007D1A6D"/>
    <w:rsid w:val="007D3E21"/>
    <w:rsid w:val="007D42D8"/>
    <w:rsid w:val="007D56CA"/>
    <w:rsid w:val="007D5EBA"/>
    <w:rsid w:val="007E0F1A"/>
    <w:rsid w:val="007E262B"/>
    <w:rsid w:val="007E4E14"/>
    <w:rsid w:val="007E5431"/>
    <w:rsid w:val="007F0856"/>
    <w:rsid w:val="007F093C"/>
    <w:rsid w:val="007F0FE8"/>
    <w:rsid w:val="007F100F"/>
    <w:rsid w:val="007F174E"/>
    <w:rsid w:val="007F1B38"/>
    <w:rsid w:val="007F34F6"/>
    <w:rsid w:val="007F3E38"/>
    <w:rsid w:val="007F51A8"/>
    <w:rsid w:val="007F798D"/>
    <w:rsid w:val="008008BC"/>
    <w:rsid w:val="00801AF0"/>
    <w:rsid w:val="00802390"/>
    <w:rsid w:val="00802557"/>
    <w:rsid w:val="008029B7"/>
    <w:rsid w:val="008029F8"/>
    <w:rsid w:val="00802B0D"/>
    <w:rsid w:val="00802F42"/>
    <w:rsid w:val="00804BC9"/>
    <w:rsid w:val="008051F8"/>
    <w:rsid w:val="008053D5"/>
    <w:rsid w:val="00806399"/>
    <w:rsid w:val="00806F8B"/>
    <w:rsid w:val="00807208"/>
    <w:rsid w:val="00807F44"/>
    <w:rsid w:val="008122D4"/>
    <w:rsid w:val="00812E35"/>
    <w:rsid w:val="008132F3"/>
    <w:rsid w:val="00813EC6"/>
    <w:rsid w:val="00815C10"/>
    <w:rsid w:val="00816F90"/>
    <w:rsid w:val="00821FAB"/>
    <w:rsid w:val="00822BAD"/>
    <w:rsid w:val="008236D5"/>
    <w:rsid w:val="0082391F"/>
    <w:rsid w:val="00824CCA"/>
    <w:rsid w:val="00825CCC"/>
    <w:rsid w:val="008302BD"/>
    <w:rsid w:val="00831AF5"/>
    <w:rsid w:val="00832072"/>
    <w:rsid w:val="00832A64"/>
    <w:rsid w:val="00834169"/>
    <w:rsid w:val="0083587A"/>
    <w:rsid w:val="008360AE"/>
    <w:rsid w:val="00836F38"/>
    <w:rsid w:val="00836FE9"/>
    <w:rsid w:val="008407A0"/>
    <w:rsid w:val="00841B77"/>
    <w:rsid w:val="00842872"/>
    <w:rsid w:val="008442EF"/>
    <w:rsid w:val="00852636"/>
    <w:rsid w:val="00854ADD"/>
    <w:rsid w:val="00855B06"/>
    <w:rsid w:val="00855B89"/>
    <w:rsid w:val="00855D29"/>
    <w:rsid w:val="008563FE"/>
    <w:rsid w:val="00856F16"/>
    <w:rsid w:val="008570D8"/>
    <w:rsid w:val="00860217"/>
    <w:rsid w:val="008605C5"/>
    <w:rsid w:val="00861241"/>
    <w:rsid w:val="00861C0B"/>
    <w:rsid w:val="0086264D"/>
    <w:rsid w:val="008631DC"/>
    <w:rsid w:val="00863EE9"/>
    <w:rsid w:val="00864AA9"/>
    <w:rsid w:val="00865CFD"/>
    <w:rsid w:val="0086609F"/>
    <w:rsid w:val="00866C6D"/>
    <w:rsid w:val="00866CAA"/>
    <w:rsid w:val="00867B94"/>
    <w:rsid w:val="00867D9E"/>
    <w:rsid w:val="00871216"/>
    <w:rsid w:val="00871ABB"/>
    <w:rsid w:val="008727AC"/>
    <w:rsid w:val="008736C3"/>
    <w:rsid w:val="00876120"/>
    <w:rsid w:val="0088030A"/>
    <w:rsid w:val="00880B1B"/>
    <w:rsid w:val="00884109"/>
    <w:rsid w:val="008855CA"/>
    <w:rsid w:val="008861C0"/>
    <w:rsid w:val="00886BAF"/>
    <w:rsid w:val="008878EF"/>
    <w:rsid w:val="008918E7"/>
    <w:rsid w:val="00892E93"/>
    <w:rsid w:val="00892FB6"/>
    <w:rsid w:val="00893646"/>
    <w:rsid w:val="008944F1"/>
    <w:rsid w:val="00895317"/>
    <w:rsid w:val="0089562C"/>
    <w:rsid w:val="00895C2E"/>
    <w:rsid w:val="00896A28"/>
    <w:rsid w:val="008A0A02"/>
    <w:rsid w:val="008A24E0"/>
    <w:rsid w:val="008A29DE"/>
    <w:rsid w:val="008A2DD5"/>
    <w:rsid w:val="008A3592"/>
    <w:rsid w:val="008A3A08"/>
    <w:rsid w:val="008A48A4"/>
    <w:rsid w:val="008A5C05"/>
    <w:rsid w:val="008A690D"/>
    <w:rsid w:val="008A6C71"/>
    <w:rsid w:val="008A7EA2"/>
    <w:rsid w:val="008B2D28"/>
    <w:rsid w:val="008B3B07"/>
    <w:rsid w:val="008B4D5D"/>
    <w:rsid w:val="008C0063"/>
    <w:rsid w:val="008C0D12"/>
    <w:rsid w:val="008C0D74"/>
    <w:rsid w:val="008C325E"/>
    <w:rsid w:val="008C467F"/>
    <w:rsid w:val="008C5E08"/>
    <w:rsid w:val="008C6ACA"/>
    <w:rsid w:val="008D04D0"/>
    <w:rsid w:val="008D07CC"/>
    <w:rsid w:val="008D2739"/>
    <w:rsid w:val="008D4DE1"/>
    <w:rsid w:val="008D535A"/>
    <w:rsid w:val="008D55DE"/>
    <w:rsid w:val="008E0771"/>
    <w:rsid w:val="008E0C2A"/>
    <w:rsid w:val="008E0D80"/>
    <w:rsid w:val="008E0E72"/>
    <w:rsid w:val="008E1B57"/>
    <w:rsid w:val="008E63E4"/>
    <w:rsid w:val="008E7039"/>
    <w:rsid w:val="008F168B"/>
    <w:rsid w:val="008F2803"/>
    <w:rsid w:val="008F29FB"/>
    <w:rsid w:val="008F3415"/>
    <w:rsid w:val="008F4102"/>
    <w:rsid w:val="008F42EE"/>
    <w:rsid w:val="008F4785"/>
    <w:rsid w:val="008F58F9"/>
    <w:rsid w:val="008F5B89"/>
    <w:rsid w:val="008F6239"/>
    <w:rsid w:val="009013E4"/>
    <w:rsid w:val="009015A6"/>
    <w:rsid w:val="0090171A"/>
    <w:rsid w:val="009026E8"/>
    <w:rsid w:val="009031B9"/>
    <w:rsid w:val="009033D0"/>
    <w:rsid w:val="00903D1D"/>
    <w:rsid w:val="009073C5"/>
    <w:rsid w:val="00910152"/>
    <w:rsid w:val="009103BE"/>
    <w:rsid w:val="0091097C"/>
    <w:rsid w:val="009109D6"/>
    <w:rsid w:val="0091264D"/>
    <w:rsid w:val="00912E4A"/>
    <w:rsid w:val="00913434"/>
    <w:rsid w:val="00913AAA"/>
    <w:rsid w:val="00913ACB"/>
    <w:rsid w:val="0091433B"/>
    <w:rsid w:val="00914367"/>
    <w:rsid w:val="009143A3"/>
    <w:rsid w:val="00914D02"/>
    <w:rsid w:val="0091759D"/>
    <w:rsid w:val="00917AA6"/>
    <w:rsid w:val="00920849"/>
    <w:rsid w:val="009213FD"/>
    <w:rsid w:val="00921E85"/>
    <w:rsid w:val="00922646"/>
    <w:rsid w:val="00922DF1"/>
    <w:rsid w:val="0092306E"/>
    <w:rsid w:val="0092408B"/>
    <w:rsid w:val="00925B6A"/>
    <w:rsid w:val="0092758A"/>
    <w:rsid w:val="00927B3C"/>
    <w:rsid w:val="00930F22"/>
    <w:rsid w:val="00931622"/>
    <w:rsid w:val="00931B01"/>
    <w:rsid w:val="0093415D"/>
    <w:rsid w:val="0093420C"/>
    <w:rsid w:val="00935A03"/>
    <w:rsid w:val="00935CF8"/>
    <w:rsid w:val="00936559"/>
    <w:rsid w:val="00940607"/>
    <w:rsid w:val="009422E0"/>
    <w:rsid w:val="00942F2F"/>
    <w:rsid w:val="00943619"/>
    <w:rsid w:val="009445AC"/>
    <w:rsid w:val="009453B9"/>
    <w:rsid w:val="00946423"/>
    <w:rsid w:val="0095224F"/>
    <w:rsid w:val="009541A7"/>
    <w:rsid w:val="009542BB"/>
    <w:rsid w:val="00955918"/>
    <w:rsid w:val="00956D37"/>
    <w:rsid w:val="00957466"/>
    <w:rsid w:val="009578BE"/>
    <w:rsid w:val="00960A1A"/>
    <w:rsid w:val="0096146C"/>
    <w:rsid w:val="00961816"/>
    <w:rsid w:val="009624CD"/>
    <w:rsid w:val="0096383C"/>
    <w:rsid w:val="00964841"/>
    <w:rsid w:val="00964E5A"/>
    <w:rsid w:val="009663A8"/>
    <w:rsid w:val="00966A16"/>
    <w:rsid w:val="009672B1"/>
    <w:rsid w:val="009679B4"/>
    <w:rsid w:val="009704BD"/>
    <w:rsid w:val="009706AA"/>
    <w:rsid w:val="00970D3D"/>
    <w:rsid w:val="00971AC6"/>
    <w:rsid w:val="00972962"/>
    <w:rsid w:val="00972E46"/>
    <w:rsid w:val="00974114"/>
    <w:rsid w:val="00976FA9"/>
    <w:rsid w:val="0098090E"/>
    <w:rsid w:val="00983479"/>
    <w:rsid w:val="0098391D"/>
    <w:rsid w:val="00984288"/>
    <w:rsid w:val="009842F4"/>
    <w:rsid w:val="00984673"/>
    <w:rsid w:val="0098749C"/>
    <w:rsid w:val="00987C39"/>
    <w:rsid w:val="009921A6"/>
    <w:rsid w:val="00992396"/>
    <w:rsid w:val="00993257"/>
    <w:rsid w:val="00995D7C"/>
    <w:rsid w:val="00996DAF"/>
    <w:rsid w:val="009A0821"/>
    <w:rsid w:val="009A18A4"/>
    <w:rsid w:val="009A1A7C"/>
    <w:rsid w:val="009A2C7D"/>
    <w:rsid w:val="009A2FB8"/>
    <w:rsid w:val="009A318C"/>
    <w:rsid w:val="009A3553"/>
    <w:rsid w:val="009A5F84"/>
    <w:rsid w:val="009A644F"/>
    <w:rsid w:val="009A6F2B"/>
    <w:rsid w:val="009B1AB0"/>
    <w:rsid w:val="009B2EC8"/>
    <w:rsid w:val="009B36E6"/>
    <w:rsid w:val="009B37AC"/>
    <w:rsid w:val="009B4284"/>
    <w:rsid w:val="009B43E5"/>
    <w:rsid w:val="009B4A3A"/>
    <w:rsid w:val="009B4DD5"/>
    <w:rsid w:val="009B5C9B"/>
    <w:rsid w:val="009B68BA"/>
    <w:rsid w:val="009B6D2E"/>
    <w:rsid w:val="009C1182"/>
    <w:rsid w:val="009C15F6"/>
    <w:rsid w:val="009C2E09"/>
    <w:rsid w:val="009C468A"/>
    <w:rsid w:val="009C4DA9"/>
    <w:rsid w:val="009C57A7"/>
    <w:rsid w:val="009D05D7"/>
    <w:rsid w:val="009D0FAE"/>
    <w:rsid w:val="009D1779"/>
    <w:rsid w:val="009D1E07"/>
    <w:rsid w:val="009D4481"/>
    <w:rsid w:val="009D6A86"/>
    <w:rsid w:val="009D6FE9"/>
    <w:rsid w:val="009D7A1B"/>
    <w:rsid w:val="009E046F"/>
    <w:rsid w:val="009E1FA3"/>
    <w:rsid w:val="009E2296"/>
    <w:rsid w:val="009E2EFF"/>
    <w:rsid w:val="009E6BD0"/>
    <w:rsid w:val="009E6FF5"/>
    <w:rsid w:val="009F1188"/>
    <w:rsid w:val="009F26D1"/>
    <w:rsid w:val="009F2705"/>
    <w:rsid w:val="009F4D66"/>
    <w:rsid w:val="009F5379"/>
    <w:rsid w:val="009F5C61"/>
    <w:rsid w:val="009F6B6B"/>
    <w:rsid w:val="009F6DAC"/>
    <w:rsid w:val="009F7364"/>
    <w:rsid w:val="00A001CE"/>
    <w:rsid w:val="00A018EB"/>
    <w:rsid w:val="00A04711"/>
    <w:rsid w:val="00A05938"/>
    <w:rsid w:val="00A05E94"/>
    <w:rsid w:val="00A06B7C"/>
    <w:rsid w:val="00A07482"/>
    <w:rsid w:val="00A07B7F"/>
    <w:rsid w:val="00A11ABF"/>
    <w:rsid w:val="00A1277F"/>
    <w:rsid w:val="00A13542"/>
    <w:rsid w:val="00A1584A"/>
    <w:rsid w:val="00A16DFB"/>
    <w:rsid w:val="00A17B77"/>
    <w:rsid w:val="00A22505"/>
    <w:rsid w:val="00A237AF"/>
    <w:rsid w:val="00A23FE2"/>
    <w:rsid w:val="00A2491B"/>
    <w:rsid w:val="00A24AD7"/>
    <w:rsid w:val="00A25066"/>
    <w:rsid w:val="00A25655"/>
    <w:rsid w:val="00A26E11"/>
    <w:rsid w:val="00A26E1A"/>
    <w:rsid w:val="00A26E69"/>
    <w:rsid w:val="00A303CF"/>
    <w:rsid w:val="00A30910"/>
    <w:rsid w:val="00A3264E"/>
    <w:rsid w:val="00A3269E"/>
    <w:rsid w:val="00A348E4"/>
    <w:rsid w:val="00A37690"/>
    <w:rsid w:val="00A41016"/>
    <w:rsid w:val="00A41545"/>
    <w:rsid w:val="00A4415B"/>
    <w:rsid w:val="00A474CA"/>
    <w:rsid w:val="00A503FA"/>
    <w:rsid w:val="00A50946"/>
    <w:rsid w:val="00A50D71"/>
    <w:rsid w:val="00A51D9C"/>
    <w:rsid w:val="00A5365C"/>
    <w:rsid w:val="00A5437C"/>
    <w:rsid w:val="00A54646"/>
    <w:rsid w:val="00A55505"/>
    <w:rsid w:val="00A57A61"/>
    <w:rsid w:val="00A61544"/>
    <w:rsid w:val="00A61AF7"/>
    <w:rsid w:val="00A61E94"/>
    <w:rsid w:val="00A620B2"/>
    <w:rsid w:val="00A6266F"/>
    <w:rsid w:val="00A63072"/>
    <w:rsid w:val="00A63358"/>
    <w:rsid w:val="00A65128"/>
    <w:rsid w:val="00A665BC"/>
    <w:rsid w:val="00A6689D"/>
    <w:rsid w:val="00A67F3A"/>
    <w:rsid w:val="00A713ED"/>
    <w:rsid w:val="00A71913"/>
    <w:rsid w:val="00A726E7"/>
    <w:rsid w:val="00A73E4A"/>
    <w:rsid w:val="00A7454E"/>
    <w:rsid w:val="00A7576B"/>
    <w:rsid w:val="00A75C62"/>
    <w:rsid w:val="00A77EB7"/>
    <w:rsid w:val="00A8078F"/>
    <w:rsid w:val="00A82575"/>
    <w:rsid w:val="00A84124"/>
    <w:rsid w:val="00A8426C"/>
    <w:rsid w:val="00A85A05"/>
    <w:rsid w:val="00A87085"/>
    <w:rsid w:val="00A87B0D"/>
    <w:rsid w:val="00A87B96"/>
    <w:rsid w:val="00A901F1"/>
    <w:rsid w:val="00A91A07"/>
    <w:rsid w:val="00A9201C"/>
    <w:rsid w:val="00A92809"/>
    <w:rsid w:val="00A934EF"/>
    <w:rsid w:val="00A94DFB"/>
    <w:rsid w:val="00A95DEC"/>
    <w:rsid w:val="00A96084"/>
    <w:rsid w:val="00A96457"/>
    <w:rsid w:val="00AA0575"/>
    <w:rsid w:val="00AA0D0B"/>
    <w:rsid w:val="00AA249B"/>
    <w:rsid w:val="00AA2B09"/>
    <w:rsid w:val="00AA3023"/>
    <w:rsid w:val="00AA34F2"/>
    <w:rsid w:val="00AA388B"/>
    <w:rsid w:val="00AA39A7"/>
    <w:rsid w:val="00AA42BA"/>
    <w:rsid w:val="00AA447E"/>
    <w:rsid w:val="00AA54A8"/>
    <w:rsid w:val="00AA5AB0"/>
    <w:rsid w:val="00AA5F09"/>
    <w:rsid w:val="00AA624E"/>
    <w:rsid w:val="00AA69F6"/>
    <w:rsid w:val="00AA72A8"/>
    <w:rsid w:val="00AB01EC"/>
    <w:rsid w:val="00AB08E4"/>
    <w:rsid w:val="00AB2D9E"/>
    <w:rsid w:val="00AB328E"/>
    <w:rsid w:val="00AB4122"/>
    <w:rsid w:val="00AB4AFD"/>
    <w:rsid w:val="00AB6631"/>
    <w:rsid w:val="00AB7D49"/>
    <w:rsid w:val="00AC021C"/>
    <w:rsid w:val="00AC2EC9"/>
    <w:rsid w:val="00AC3D4C"/>
    <w:rsid w:val="00AC4498"/>
    <w:rsid w:val="00AC52E9"/>
    <w:rsid w:val="00AC5A2A"/>
    <w:rsid w:val="00AC747E"/>
    <w:rsid w:val="00AC7A70"/>
    <w:rsid w:val="00AC7BA6"/>
    <w:rsid w:val="00AD102B"/>
    <w:rsid w:val="00AD259B"/>
    <w:rsid w:val="00AD3534"/>
    <w:rsid w:val="00AD39F3"/>
    <w:rsid w:val="00AD3C41"/>
    <w:rsid w:val="00AD5482"/>
    <w:rsid w:val="00AD7485"/>
    <w:rsid w:val="00AD7895"/>
    <w:rsid w:val="00AE100B"/>
    <w:rsid w:val="00AE15E5"/>
    <w:rsid w:val="00AE1DF0"/>
    <w:rsid w:val="00AE1E03"/>
    <w:rsid w:val="00AE2E7A"/>
    <w:rsid w:val="00AE323E"/>
    <w:rsid w:val="00AE33F3"/>
    <w:rsid w:val="00AE35ED"/>
    <w:rsid w:val="00AE3E1A"/>
    <w:rsid w:val="00AE65D5"/>
    <w:rsid w:val="00AE6C62"/>
    <w:rsid w:val="00AE6DFE"/>
    <w:rsid w:val="00AF0F81"/>
    <w:rsid w:val="00AF39F0"/>
    <w:rsid w:val="00AF3E6E"/>
    <w:rsid w:val="00AF55ED"/>
    <w:rsid w:val="00AF646E"/>
    <w:rsid w:val="00AF6583"/>
    <w:rsid w:val="00AF6D1E"/>
    <w:rsid w:val="00AF7058"/>
    <w:rsid w:val="00AF7682"/>
    <w:rsid w:val="00AF791A"/>
    <w:rsid w:val="00B001D2"/>
    <w:rsid w:val="00B02469"/>
    <w:rsid w:val="00B02D76"/>
    <w:rsid w:val="00B032F2"/>
    <w:rsid w:val="00B03F1D"/>
    <w:rsid w:val="00B04243"/>
    <w:rsid w:val="00B042C7"/>
    <w:rsid w:val="00B04F55"/>
    <w:rsid w:val="00B05438"/>
    <w:rsid w:val="00B059B4"/>
    <w:rsid w:val="00B06086"/>
    <w:rsid w:val="00B06C50"/>
    <w:rsid w:val="00B06D09"/>
    <w:rsid w:val="00B10008"/>
    <w:rsid w:val="00B1016B"/>
    <w:rsid w:val="00B10DDD"/>
    <w:rsid w:val="00B11999"/>
    <w:rsid w:val="00B13704"/>
    <w:rsid w:val="00B156FF"/>
    <w:rsid w:val="00B162D5"/>
    <w:rsid w:val="00B16C96"/>
    <w:rsid w:val="00B17BFB"/>
    <w:rsid w:val="00B202C1"/>
    <w:rsid w:val="00B20926"/>
    <w:rsid w:val="00B20B66"/>
    <w:rsid w:val="00B2188E"/>
    <w:rsid w:val="00B219F0"/>
    <w:rsid w:val="00B223BB"/>
    <w:rsid w:val="00B242F2"/>
    <w:rsid w:val="00B249B5"/>
    <w:rsid w:val="00B2616C"/>
    <w:rsid w:val="00B31C9B"/>
    <w:rsid w:val="00B32AA8"/>
    <w:rsid w:val="00B33D80"/>
    <w:rsid w:val="00B34603"/>
    <w:rsid w:val="00B3468D"/>
    <w:rsid w:val="00B35167"/>
    <w:rsid w:val="00B35292"/>
    <w:rsid w:val="00B35779"/>
    <w:rsid w:val="00B376DB"/>
    <w:rsid w:val="00B4076C"/>
    <w:rsid w:val="00B413BF"/>
    <w:rsid w:val="00B43BC8"/>
    <w:rsid w:val="00B448F6"/>
    <w:rsid w:val="00B46BFB"/>
    <w:rsid w:val="00B46E30"/>
    <w:rsid w:val="00B473A8"/>
    <w:rsid w:val="00B47A0D"/>
    <w:rsid w:val="00B47E0B"/>
    <w:rsid w:val="00B514C7"/>
    <w:rsid w:val="00B52B6E"/>
    <w:rsid w:val="00B5446D"/>
    <w:rsid w:val="00B5700C"/>
    <w:rsid w:val="00B57FE0"/>
    <w:rsid w:val="00B61CBF"/>
    <w:rsid w:val="00B61FC0"/>
    <w:rsid w:val="00B6205D"/>
    <w:rsid w:val="00B63943"/>
    <w:rsid w:val="00B66AA4"/>
    <w:rsid w:val="00B67B8E"/>
    <w:rsid w:val="00B71AFC"/>
    <w:rsid w:val="00B71B19"/>
    <w:rsid w:val="00B7367E"/>
    <w:rsid w:val="00B74020"/>
    <w:rsid w:val="00B74389"/>
    <w:rsid w:val="00B746B0"/>
    <w:rsid w:val="00B808C1"/>
    <w:rsid w:val="00B82E37"/>
    <w:rsid w:val="00B83429"/>
    <w:rsid w:val="00B84105"/>
    <w:rsid w:val="00B869E9"/>
    <w:rsid w:val="00B87238"/>
    <w:rsid w:val="00B8753E"/>
    <w:rsid w:val="00B87907"/>
    <w:rsid w:val="00B905CA"/>
    <w:rsid w:val="00B90766"/>
    <w:rsid w:val="00B9118A"/>
    <w:rsid w:val="00B91AE4"/>
    <w:rsid w:val="00B92020"/>
    <w:rsid w:val="00B93C4B"/>
    <w:rsid w:val="00B948C1"/>
    <w:rsid w:val="00B963BD"/>
    <w:rsid w:val="00B96DB2"/>
    <w:rsid w:val="00B97BEE"/>
    <w:rsid w:val="00BA01E4"/>
    <w:rsid w:val="00BA0C5C"/>
    <w:rsid w:val="00BA107B"/>
    <w:rsid w:val="00BA29D8"/>
    <w:rsid w:val="00BA41EF"/>
    <w:rsid w:val="00BA63C9"/>
    <w:rsid w:val="00BA694D"/>
    <w:rsid w:val="00BB077D"/>
    <w:rsid w:val="00BB1A10"/>
    <w:rsid w:val="00BB23E7"/>
    <w:rsid w:val="00BB405D"/>
    <w:rsid w:val="00BB4421"/>
    <w:rsid w:val="00BB4439"/>
    <w:rsid w:val="00BB5063"/>
    <w:rsid w:val="00BB58BC"/>
    <w:rsid w:val="00BB713B"/>
    <w:rsid w:val="00BC1863"/>
    <w:rsid w:val="00BC3B42"/>
    <w:rsid w:val="00BC51D5"/>
    <w:rsid w:val="00BC5AC5"/>
    <w:rsid w:val="00BC655A"/>
    <w:rsid w:val="00BC6622"/>
    <w:rsid w:val="00BC7FA8"/>
    <w:rsid w:val="00BD0CEA"/>
    <w:rsid w:val="00BD1454"/>
    <w:rsid w:val="00BD1C87"/>
    <w:rsid w:val="00BD2C4D"/>
    <w:rsid w:val="00BD3D18"/>
    <w:rsid w:val="00BD5149"/>
    <w:rsid w:val="00BD65B5"/>
    <w:rsid w:val="00BD70AC"/>
    <w:rsid w:val="00BD75D9"/>
    <w:rsid w:val="00BD7DAD"/>
    <w:rsid w:val="00BE137F"/>
    <w:rsid w:val="00BE23D0"/>
    <w:rsid w:val="00BE24E1"/>
    <w:rsid w:val="00BE2E76"/>
    <w:rsid w:val="00BE3439"/>
    <w:rsid w:val="00BE5ABF"/>
    <w:rsid w:val="00BE5CC9"/>
    <w:rsid w:val="00BF1766"/>
    <w:rsid w:val="00BF17B2"/>
    <w:rsid w:val="00BF2596"/>
    <w:rsid w:val="00BF2606"/>
    <w:rsid w:val="00BF4656"/>
    <w:rsid w:val="00BF61AD"/>
    <w:rsid w:val="00C0088A"/>
    <w:rsid w:val="00C016CB"/>
    <w:rsid w:val="00C033D0"/>
    <w:rsid w:val="00C04AB0"/>
    <w:rsid w:val="00C04BFD"/>
    <w:rsid w:val="00C05FC8"/>
    <w:rsid w:val="00C0607B"/>
    <w:rsid w:val="00C0674C"/>
    <w:rsid w:val="00C072B7"/>
    <w:rsid w:val="00C11242"/>
    <w:rsid w:val="00C116B2"/>
    <w:rsid w:val="00C12E61"/>
    <w:rsid w:val="00C144D6"/>
    <w:rsid w:val="00C148E2"/>
    <w:rsid w:val="00C14B3A"/>
    <w:rsid w:val="00C1572B"/>
    <w:rsid w:val="00C157A4"/>
    <w:rsid w:val="00C172B9"/>
    <w:rsid w:val="00C20CF7"/>
    <w:rsid w:val="00C20DFE"/>
    <w:rsid w:val="00C2235B"/>
    <w:rsid w:val="00C2324C"/>
    <w:rsid w:val="00C23375"/>
    <w:rsid w:val="00C24286"/>
    <w:rsid w:val="00C2431F"/>
    <w:rsid w:val="00C244CC"/>
    <w:rsid w:val="00C246D1"/>
    <w:rsid w:val="00C24D8B"/>
    <w:rsid w:val="00C26F24"/>
    <w:rsid w:val="00C30FB6"/>
    <w:rsid w:val="00C31653"/>
    <w:rsid w:val="00C327AB"/>
    <w:rsid w:val="00C32CF6"/>
    <w:rsid w:val="00C33B66"/>
    <w:rsid w:val="00C3485C"/>
    <w:rsid w:val="00C35AE8"/>
    <w:rsid w:val="00C376B4"/>
    <w:rsid w:val="00C37779"/>
    <w:rsid w:val="00C41207"/>
    <w:rsid w:val="00C4158D"/>
    <w:rsid w:val="00C41E3E"/>
    <w:rsid w:val="00C4241E"/>
    <w:rsid w:val="00C4497A"/>
    <w:rsid w:val="00C44C1E"/>
    <w:rsid w:val="00C468C7"/>
    <w:rsid w:val="00C46FB8"/>
    <w:rsid w:val="00C47777"/>
    <w:rsid w:val="00C51A5E"/>
    <w:rsid w:val="00C534CE"/>
    <w:rsid w:val="00C54438"/>
    <w:rsid w:val="00C56C56"/>
    <w:rsid w:val="00C5759E"/>
    <w:rsid w:val="00C600ED"/>
    <w:rsid w:val="00C60389"/>
    <w:rsid w:val="00C60796"/>
    <w:rsid w:val="00C619C9"/>
    <w:rsid w:val="00C65806"/>
    <w:rsid w:val="00C65A50"/>
    <w:rsid w:val="00C66A86"/>
    <w:rsid w:val="00C67BE2"/>
    <w:rsid w:val="00C67C84"/>
    <w:rsid w:val="00C701EB"/>
    <w:rsid w:val="00C72452"/>
    <w:rsid w:val="00C727F2"/>
    <w:rsid w:val="00C737B1"/>
    <w:rsid w:val="00C76194"/>
    <w:rsid w:val="00C7656F"/>
    <w:rsid w:val="00C7687E"/>
    <w:rsid w:val="00C77000"/>
    <w:rsid w:val="00C77880"/>
    <w:rsid w:val="00C80966"/>
    <w:rsid w:val="00C820B1"/>
    <w:rsid w:val="00C836B3"/>
    <w:rsid w:val="00C83B1B"/>
    <w:rsid w:val="00C869BD"/>
    <w:rsid w:val="00C86FFC"/>
    <w:rsid w:val="00C9036B"/>
    <w:rsid w:val="00C9192E"/>
    <w:rsid w:val="00C92B86"/>
    <w:rsid w:val="00C92EDA"/>
    <w:rsid w:val="00C936B3"/>
    <w:rsid w:val="00C94221"/>
    <w:rsid w:val="00C94480"/>
    <w:rsid w:val="00C94917"/>
    <w:rsid w:val="00C950B3"/>
    <w:rsid w:val="00C96152"/>
    <w:rsid w:val="00CA09C3"/>
    <w:rsid w:val="00CA2CEA"/>
    <w:rsid w:val="00CA2D5A"/>
    <w:rsid w:val="00CA2D88"/>
    <w:rsid w:val="00CA2FEE"/>
    <w:rsid w:val="00CA643E"/>
    <w:rsid w:val="00CB0A05"/>
    <w:rsid w:val="00CB0FBD"/>
    <w:rsid w:val="00CB1B69"/>
    <w:rsid w:val="00CB2277"/>
    <w:rsid w:val="00CB3B32"/>
    <w:rsid w:val="00CB3B45"/>
    <w:rsid w:val="00CB40DD"/>
    <w:rsid w:val="00CB4169"/>
    <w:rsid w:val="00CB4FD6"/>
    <w:rsid w:val="00CB5F14"/>
    <w:rsid w:val="00CB738D"/>
    <w:rsid w:val="00CC2086"/>
    <w:rsid w:val="00CC2694"/>
    <w:rsid w:val="00CC2AED"/>
    <w:rsid w:val="00CC3F41"/>
    <w:rsid w:val="00CC41F9"/>
    <w:rsid w:val="00CC4475"/>
    <w:rsid w:val="00CC46F1"/>
    <w:rsid w:val="00CC4DCF"/>
    <w:rsid w:val="00CC53A9"/>
    <w:rsid w:val="00CC593C"/>
    <w:rsid w:val="00CC6137"/>
    <w:rsid w:val="00CC775A"/>
    <w:rsid w:val="00CD3CF2"/>
    <w:rsid w:val="00CD6C33"/>
    <w:rsid w:val="00CE0007"/>
    <w:rsid w:val="00CE0248"/>
    <w:rsid w:val="00CE1182"/>
    <w:rsid w:val="00CE1701"/>
    <w:rsid w:val="00CE1C10"/>
    <w:rsid w:val="00CE1E26"/>
    <w:rsid w:val="00CE40C3"/>
    <w:rsid w:val="00CE4AC9"/>
    <w:rsid w:val="00CE5AA6"/>
    <w:rsid w:val="00CE5BBB"/>
    <w:rsid w:val="00CE65E9"/>
    <w:rsid w:val="00CE7BD1"/>
    <w:rsid w:val="00CE7E7A"/>
    <w:rsid w:val="00CF0A8A"/>
    <w:rsid w:val="00CF10EC"/>
    <w:rsid w:val="00CF2718"/>
    <w:rsid w:val="00CF4375"/>
    <w:rsid w:val="00CF4B5C"/>
    <w:rsid w:val="00CF4F95"/>
    <w:rsid w:val="00CF58FF"/>
    <w:rsid w:val="00CF6597"/>
    <w:rsid w:val="00CF69EB"/>
    <w:rsid w:val="00CF77DF"/>
    <w:rsid w:val="00D00EDB"/>
    <w:rsid w:val="00D0113F"/>
    <w:rsid w:val="00D011DB"/>
    <w:rsid w:val="00D01EE6"/>
    <w:rsid w:val="00D02AEF"/>
    <w:rsid w:val="00D05BA9"/>
    <w:rsid w:val="00D074DB"/>
    <w:rsid w:val="00D10603"/>
    <w:rsid w:val="00D1111B"/>
    <w:rsid w:val="00D13443"/>
    <w:rsid w:val="00D13BEF"/>
    <w:rsid w:val="00D13D62"/>
    <w:rsid w:val="00D15649"/>
    <w:rsid w:val="00D158EE"/>
    <w:rsid w:val="00D15A56"/>
    <w:rsid w:val="00D16195"/>
    <w:rsid w:val="00D16CB8"/>
    <w:rsid w:val="00D17C41"/>
    <w:rsid w:val="00D20535"/>
    <w:rsid w:val="00D2165A"/>
    <w:rsid w:val="00D217D2"/>
    <w:rsid w:val="00D22501"/>
    <w:rsid w:val="00D22784"/>
    <w:rsid w:val="00D22BF3"/>
    <w:rsid w:val="00D230AF"/>
    <w:rsid w:val="00D23AA2"/>
    <w:rsid w:val="00D24365"/>
    <w:rsid w:val="00D2598E"/>
    <w:rsid w:val="00D2642D"/>
    <w:rsid w:val="00D30001"/>
    <w:rsid w:val="00D30D9F"/>
    <w:rsid w:val="00D31CAA"/>
    <w:rsid w:val="00D320A3"/>
    <w:rsid w:val="00D35579"/>
    <w:rsid w:val="00D366B0"/>
    <w:rsid w:val="00D409B8"/>
    <w:rsid w:val="00D413FD"/>
    <w:rsid w:val="00D43C2C"/>
    <w:rsid w:val="00D469D5"/>
    <w:rsid w:val="00D4707A"/>
    <w:rsid w:val="00D47391"/>
    <w:rsid w:val="00D478E4"/>
    <w:rsid w:val="00D51846"/>
    <w:rsid w:val="00D534D3"/>
    <w:rsid w:val="00D5390C"/>
    <w:rsid w:val="00D53A29"/>
    <w:rsid w:val="00D53C96"/>
    <w:rsid w:val="00D548B4"/>
    <w:rsid w:val="00D551A4"/>
    <w:rsid w:val="00D56A79"/>
    <w:rsid w:val="00D56EDF"/>
    <w:rsid w:val="00D6030A"/>
    <w:rsid w:val="00D6045F"/>
    <w:rsid w:val="00D6122F"/>
    <w:rsid w:val="00D63A39"/>
    <w:rsid w:val="00D7002A"/>
    <w:rsid w:val="00D7006C"/>
    <w:rsid w:val="00D70105"/>
    <w:rsid w:val="00D7065A"/>
    <w:rsid w:val="00D71FC3"/>
    <w:rsid w:val="00D772B9"/>
    <w:rsid w:val="00D777EA"/>
    <w:rsid w:val="00D80132"/>
    <w:rsid w:val="00D806F1"/>
    <w:rsid w:val="00D8091D"/>
    <w:rsid w:val="00D80C15"/>
    <w:rsid w:val="00D80C36"/>
    <w:rsid w:val="00D80E81"/>
    <w:rsid w:val="00D81042"/>
    <w:rsid w:val="00D81AD9"/>
    <w:rsid w:val="00D83189"/>
    <w:rsid w:val="00D839E3"/>
    <w:rsid w:val="00D8406A"/>
    <w:rsid w:val="00D87BE0"/>
    <w:rsid w:val="00D90293"/>
    <w:rsid w:val="00D91276"/>
    <w:rsid w:val="00D91C5A"/>
    <w:rsid w:val="00D91DF2"/>
    <w:rsid w:val="00D9315E"/>
    <w:rsid w:val="00D94ECF"/>
    <w:rsid w:val="00D96E68"/>
    <w:rsid w:val="00D97E86"/>
    <w:rsid w:val="00DA0374"/>
    <w:rsid w:val="00DA0795"/>
    <w:rsid w:val="00DA1E9A"/>
    <w:rsid w:val="00DA21BF"/>
    <w:rsid w:val="00DA2647"/>
    <w:rsid w:val="00DA36B6"/>
    <w:rsid w:val="00DA5F08"/>
    <w:rsid w:val="00DA6089"/>
    <w:rsid w:val="00DA738F"/>
    <w:rsid w:val="00DB1531"/>
    <w:rsid w:val="00DB19A2"/>
    <w:rsid w:val="00DB1B1B"/>
    <w:rsid w:val="00DB2A11"/>
    <w:rsid w:val="00DB2AB1"/>
    <w:rsid w:val="00DB355E"/>
    <w:rsid w:val="00DB438F"/>
    <w:rsid w:val="00DB48B9"/>
    <w:rsid w:val="00DB6FD2"/>
    <w:rsid w:val="00DB731D"/>
    <w:rsid w:val="00DB77E5"/>
    <w:rsid w:val="00DC02FC"/>
    <w:rsid w:val="00DC0402"/>
    <w:rsid w:val="00DC1C09"/>
    <w:rsid w:val="00DC35DF"/>
    <w:rsid w:val="00DC36D7"/>
    <w:rsid w:val="00DC3775"/>
    <w:rsid w:val="00DC38A3"/>
    <w:rsid w:val="00DC3BD3"/>
    <w:rsid w:val="00DC4038"/>
    <w:rsid w:val="00DC4578"/>
    <w:rsid w:val="00DC5E7D"/>
    <w:rsid w:val="00DC6D98"/>
    <w:rsid w:val="00DC6DE3"/>
    <w:rsid w:val="00DC70F0"/>
    <w:rsid w:val="00DD04FF"/>
    <w:rsid w:val="00DD0743"/>
    <w:rsid w:val="00DD125C"/>
    <w:rsid w:val="00DD19B9"/>
    <w:rsid w:val="00DD3138"/>
    <w:rsid w:val="00DD3A14"/>
    <w:rsid w:val="00DD402C"/>
    <w:rsid w:val="00DD659E"/>
    <w:rsid w:val="00DD65C9"/>
    <w:rsid w:val="00DD718B"/>
    <w:rsid w:val="00DD750F"/>
    <w:rsid w:val="00DD7B68"/>
    <w:rsid w:val="00DE0B9E"/>
    <w:rsid w:val="00DE1BAE"/>
    <w:rsid w:val="00DE1D02"/>
    <w:rsid w:val="00DE2E2B"/>
    <w:rsid w:val="00DE384D"/>
    <w:rsid w:val="00DE3FE0"/>
    <w:rsid w:val="00DE5F29"/>
    <w:rsid w:val="00DE6216"/>
    <w:rsid w:val="00DE7A17"/>
    <w:rsid w:val="00DF11ED"/>
    <w:rsid w:val="00DF1DF0"/>
    <w:rsid w:val="00DF2612"/>
    <w:rsid w:val="00DF2C99"/>
    <w:rsid w:val="00DF2D37"/>
    <w:rsid w:val="00DF39A6"/>
    <w:rsid w:val="00DF3DD1"/>
    <w:rsid w:val="00DF5EC1"/>
    <w:rsid w:val="00DF73F5"/>
    <w:rsid w:val="00E0097A"/>
    <w:rsid w:val="00E00F08"/>
    <w:rsid w:val="00E01CE3"/>
    <w:rsid w:val="00E02860"/>
    <w:rsid w:val="00E028EF"/>
    <w:rsid w:val="00E02B43"/>
    <w:rsid w:val="00E03BDC"/>
    <w:rsid w:val="00E04AB7"/>
    <w:rsid w:val="00E054CF"/>
    <w:rsid w:val="00E054E3"/>
    <w:rsid w:val="00E06A13"/>
    <w:rsid w:val="00E06C83"/>
    <w:rsid w:val="00E06E98"/>
    <w:rsid w:val="00E0761E"/>
    <w:rsid w:val="00E10F57"/>
    <w:rsid w:val="00E13C37"/>
    <w:rsid w:val="00E14D64"/>
    <w:rsid w:val="00E1506C"/>
    <w:rsid w:val="00E15BF8"/>
    <w:rsid w:val="00E16B88"/>
    <w:rsid w:val="00E21C17"/>
    <w:rsid w:val="00E22D1B"/>
    <w:rsid w:val="00E25244"/>
    <w:rsid w:val="00E25668"/>
    <w:rsid w:val="00E25AA0"/>
    <w:rsid w:val="00E25D87"/>
    <w:rsid w:val="00E26002"/>
    <w:rsid w:val="00E2703E"/>
    <w:rsid w:val="00E27778"/>
    <w:rsid w:val="00E304C5"/>
    <w:rsid w:val="00E32EB5"/>
    <w:rsid w:val="00E362EE"/>
    <w:rsid w:val="00E367AE"/>
    <w:rsid w:val="00E36981"/>
    <w:rsid w:val="00E405FD"/>
    <w:rsid w:val="00E412FA"/>
    <w:rsid w:val="00E43D3F"/>
    <w:rsid w:val="00E446A0"/>
    <w:rsid w:val="00E45950"/>
    <w:rsid w:val="00E46D9B"/>
    <w:rsid w:val="00E47034"/>
    <w:rsid w:val="00E47C44"/>
    <w:rsid w:val="00E519BD"/>
    <w:rsid w:val="00E522FB"/>
    <w:rsid w:val="00E5231A"/>
    <w:rsid w:val="00E52861"/>
    <w:rsid w:val="00E52AF6"/>
    <w:rsid w:val="00E5475E"/>
    <w:rsid w:val="00E5663A"/>
    <w:rsid w:val="00E5665C"/>
    <w:rsid w:val="00E572D9"/>
    <w:rsid w:val="00E574D4"/>
    <w:rsid w:val="00E602B8"/>
    <w:rsid w:val="00E60711"/>
    <w:rsid w:val="00E6083E"/>
    <w:rsid w:val="00E60E87"/>
    <w:rsid w:val="00E61441"/>
    <w:rsid w:val="00E62076"/>
    <w:rsid w:val="00E636EB"/>
    <w:rsid w:val="00E63EB5"/>
    <w:rsid w:val="00E645D8"/>
    <w:rsid w:val="00E66EA4"/>
    <w:rsid w:val="00E71379"/>
    <w:rsid w:val="00E71EFA"/>
    <w:rsid w:val="00E727A4"/>
    <w:rsid w:val="00E7370C"/>
    <w:rsid w:val="00E759BA"/>
    <w:rsid w:val="00E76541"/>
    <w:rsid w:val="00E775D3"/>
    <w:rsid w:val="00E77E04"/>
    <w:rsid w:val="00E8025D"/>
    <w:rsid w:val="00E80FD5"/>
    <w:rsid w:val="00E822BE"/>
    <w:rsid w:val="00E83A8F"/>
    <w:rsid w:val="00E84703"/>
    <w:rsid w:val="00E90B80"/>
    <w:rsid w:val="00E917FC"/>
    <w:rsid w:val="00E92DC1"/>
    <w:rsid w:val="00E941E1"/>
    <w:rsid w:val="00E946CC"/>
    <w:rsid w:val="00E960C9"/>
    <w:rsid w:val="00E96A34"/>
    <w:rsid w:val="00E9745E"/>
    <w:rsid w:val="00EA2692"/>
    <w:rsid w:val="00EA34AB"/>
    <w:rsid w:val="00EA4F6B"/>
    <w:rsid w:val="00EA71BF"/>
    <w:rsid w:val="00EA7251"/>
    <w:rsid w:val="00EA7A9D"/>
    <w:rsid w:val="00EB03DE"/>
    <w:rsid w:val="00EB0415"/>
    <w:rsid w:val="00EB4081"/>
    <w:rsid w:val="00EB495B"/>
    <w:rsid w:val="00EB49EC"/>
    <w:rsid w:val="00EB5584"/>
    <w:rsid w:val="00EB5C89"/>
    <w:rsid w:val="00EB664F"/>
    <w:rsid w:val="00EB6C32"/>
    <w:rsid w:val="00EB7478"/>
    <w:rsid w:val="00EC0FF9"/>
    <w:rsid w:val="00EC104B"/>
    <w:rsid w:val="00EC1CF7"/>
    <w:rsid w:val="00EC28E4"/>
    <w:rsid w:val="00EC3A97"/>
    <w:rsid w:val="00EC3D49"/>
    <w:rsid w:val="00EC3E40"/>
    <w:rsid w:val="00EC424A"/>
    <w:rsid w:val="00EC49C6"/>
    <w:rsid w:val="00EC5AD9"/>
    <w:rsid w:val="00EC61B4"/>
    <w:rsid w:val="00EC732D"/>
    <w:rsid w:val="00EC77A2"/>
    <w:rsid w:val="00ED0916"/>
    <w:rsid w:val="00ED0F1B"/>
    <w:rsid w:val="00ED3643"/>
    <w:rsid w:val="00ED3E29"/>
    <w:rsid w:val="00ED49D0"/>
    <w:rsid w:val="00ED51FB"/>
    <w:rsid w:val="00ED5463"/>
    <w:rsid w:val="00ED6028"/>
    <w:rsid w:val="00ED6DDB"/>
    <w:rsid w:val="00EE005D"/>
    <w:rsid w:val="00EE6190"/>
    <w:rsid w:val="00EF05C1"/>
    <w:rsid w:val="00EF0CDB"/>
    <w:rsid w:val="00EF2B6F"/>
    <w:rsid w:val="00EF3A8E"/>
    <w:rsid w:val="00EF5D55"/>
    <w:rsid w:val="00F01AD5"/>
    <w:rsid w:val="00F02279"/>
    <w:rsid w:val="00F023DD"/>
    <w:rsid w:val="00F024E0"/>
    <w:rsid w:val="00F02D87"/>
    <w:rsid w:val="00F02D9B"/>
    <w:rsid w:val="00F0378C"/>
    <w:rsid w:val="00F03A30"/>
    <w:rsid w:val="00F04C94"/>
    <w:rsid w:val="00F05705"/>
    <w:rsid w:val="00F07BA6"/>
    <w:rsid w:val="00F1287B"/>
    <w:rsid w:val="00F128E7"/>
    <w:rsid w:val="00F12974"/>
    <w:rsid w:val="00F14888"/>
    <w:rsid w:val="00F14E11"/>
    <w:rsid w:val="00F15636"/>
    <w:rsid w:val="00F157F4"/>
    <w:rsid w:val="00F15F29"/>
    <w:rsid w:val="00F16A50"/>
    <w:rsid w:val="00F16C4C"/>
    <w:rsid w:val="00F16E2A"/>
    <w:rsid w:val="00F17120"/>
    <w:rsid w:val="00F17626"/>
    <w:rsid w:val="00F205F9"/>
    <w:rsid w:val="00F2197E"/>
    <w:rsid w:val="00F23004"/>
    <w:rsid w:val="00F23876"/>
    <w:rsid w:val="00F24747"/>
    <w:rsid w:val="00F260A2"/>
    <w:rsid w:val="00F276E9"/>
    <w:rsid w:val="00F27D8C"/>
    <w:rsid w:val="00F3038E"/>
    <w:rsid w:val="00F314D4"/>
    <w:rsid w:val="00F354FD"/>
    <w:rsid w:val="00F3697E"/>
    <w:rsid w:val="00F3713C"/>
    <w:rsid w:val="00F37A67"/>
    <w:rsid w:val="00F40506"/>
    <w:rsid w:val="00F41A8F"/>
    <w:rsid w:val="00F436CB"/>
    <w:rsid w:val="00F44225"/>
    <w:rsid w:val="00F449BA"/>
    <w:rsid w:val="00F460BB"/>
    <w:rsid w:val="00F472AF"/>
    <w:rsid w:val="00F47434"/>
    <w:rsid w:val="00F474F1"/>
    <w:rsid w:val="00F50EC0"/>
    <w:rsid w:val="00F51BB2"/>
    <w:rsid w:val="00F53F98"/>
    <w:rsid w:val="00F54CDB"/>
    <w:rsid w:val="00F5526A"/>
    <w:rsid w:val="00F55E62"/>
    <w:rsid w:val="00F55EBE"/>
    <w:rsid w:val="00F56DD5"/>
    <w:rsid w:val="00F57116"/>
    <w:rsid w:val="00F603A5"/>
    <w:rsid w:val="00F603EF"/>
    <w:rsid w:val="00F60474"/>
    <w:rsid w:val="00F60A0A"/>
    <w:rsid w:val="00F61CD7"/>
    <w:rsid w:val="00F6710B"/>
    <w:rsid w:val="00F701D1"/>
    <w:rsid w:val="00F70221"/>
    <w:rsid w:val="00F74EF1"/>
    <w:rsid w:val="00F7539B"/>
    <w:rsid w:val="00F756B5"/>
    <w:rsid w:val="00F762E8"/>
    <w:rsid w:val="00F7696F"/>
    <w:rsid w:val="00F76E37"/>
    <w:rsid w:val="00F825C6"/>
    <w:rsid w:val="00F83055"/>
    <w:rsid w:val="00F857EF"/>
    <w:rsid w:val="00F85DDB"/>
    <w:rsid w:val="00F86519"/>
    <w:rsid w:val="00F86A56"/>
    <w:rsid w:val="00F8788C"/>
    <w:rsid w:val="00F87DF3"/>
    <w:rsid w:val="00F906B3"/>
    <w:rsid w:val="00F913B7"/>
    <w:rsid w:val="00F92539"/>
    <w:rsid w:val="00F93097"/>
    <w:rsid w:val="00F94D16"/>
    <w:rsid w:val="00F95262"/>
    <w:rsid w:val="00F95C63"/>
    <w:rsid w:val="00F969CD"/>
    <w:rsid w:val="00FA07C3"/>
    <w:rsid w:val="00FA1DDC"/>
    <w:rsid w:val="00FA2623"/>
    <w:rsid w:val="00FA31E4"/>
    <w:rsid w:val="00FA3EDC"/>
    <w:rsid w:val="00FA6CAA"/>
    <w:rsid w:val="00FA72B6"/>
    <w:rsid w:val="00FA76CA"/>
    <w:rsid w:val="00FA7C7B"/>
    <w:rsid w:val="00FA7E68"/>
    <w:rsid w:val="00FB020F"/>
    <w:rsid w:val="00FB0FD5"/>
    <w:rsid w:val="00FB1E59"/>
    <w:rsid w:val="00FB27E3"/>
    <w:rsid w:val="00FB3B54"/>
    <w:rsid w:val="00FB633B"/>
    <w:rsid w:val="00FC0FBA"/>
    <w:rsid w:val="00FC26A7"/>
    <w:rsid w:val="00FC2727"/>
    <w:rsid w:val="00FC27F6"/>
    <w:rsid w:val="00FC2AAC"/>
    <w:rsid w:val="00FC2AB6"/>
    <w:rsid w:val="00FC4A99"/>
    <w:rsid w:val="00FC52A2"/>
    <w:rsid w:val="00FC5FC7"/>
    <w:rsid w:val="00FC6EC7"/>
    <w:rsid w:val="00FC73BA"/>
    <w:rsid w:val="00FC779A"/>
    <w:rsid w:val="00FD0486"/>
    <w:rsid w:val="00FD0655"/>
    <w:rsid w:val="00FD0CD2"/>
    <w:rsid w:val="00FD1CEB"/>
    <w:rsid w:val="00FD26DC"/>
    <w:rsid w:val="00FD2FAE"/>
    <w:rsid w:val="00FD3AAB"/>
    <w:rsid w:val="00FD4839"/>
    <w:rsid w:val="00FD4C2C"/>
    <w:rsid w:val="00FD58E2"/>
    <w:rsid w:val="00FD67D8"/>
    <w:rsid w:val="00FD67EA"/>
    <w:rsid w:val="00FE0488"/>
    <w:rsid w:val="00FE0A1F"/>
    <w:rsid w:val="00FE2C4B"/>
    <w:rsid w:val="00FE2F0C"/>
    <w:rsid w:val="00FE4535"/>
    <w:rsid w:val="00FE4D6A"/>
    <w:rsid w:val="00FF0670"/>
    <w:rsid w:val="00FF1975"/>
    <w:rsid w:val="00FF3AED"/>
    <w:rsid w:val="00FF3EC6"/>
    <w:rsid w:val="00FF4F8C"/>
    <w:rsid w:val="00FF5182"/>
    <w:rsid w:val="00FF6B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4DDFD5"/>
  <w15:docId w15:val="{7D4D4FF0-70C7-4E19-B213-C70F6A25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52F"/>
    <w:pPr>
      <w:ind w:firstLine="709"/>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71BF"/>
    <w:pPr>
      <w:ind w:left="720"/>
      <w:contextualSpacing/>
    </w:pPr>
  </w:style>
  <w:style w:type="paragraph" w:customStyle="1" w:styleId="rvps2">
    <w:name w:val="rvps2"/>
    <w:basedOn w:val="a"/>
    <w:rsid w:val="006571BF"/>
    <w:pPr>
      <w:spacing w:before="100" w:beforeAutospacing="1" w:after="100" w:afterAutospacing="1"/>
      <w:ind w:firstLine="0"/>
    </w:pPr>
    <w:rPr>
      <w:rFonts w:eastAsia="Times New Roman" w:cs="Times New Roman"/>
      <w:sz w:val="24"/>
      <w:szCs w:val="24"/>
      <w:lang w:eastAsia="uk-UA"/>
    </w:rPr>
  </w:style>
  <w:style w:type="character" w:customStyle="1" w:styleId="rvts9">
    <w:name w:val="rvts9"/>
    <w:basedOn w:val="a0"/>
    <w:rsid w:val="006571BF"/>
  </w:style>
  <w:style w:type="paragraph" w:styleId="HTML">
    <w:name w:val="HTML Preformatted"/>
    <w:basedOn w:val="a"/>
    <w:link w:val="HTML0"/>
    <w:uiPriority w:val="99"/>
    <w:unhideWhenUsed/>
    <w:rsid w:val="00657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uk-UA"/>
    </w:rPr>
  </w:style>
  <w:style w:type="character" w:customStyle="1" w:styleId="HTML0">
    <w:name w:val="Стандартний HTML Знак"/>
    <w:link w:val="HTML"/>
    <w:uiPriority w:val="99"/>
    <w:rsid w:val="006571BF"/>
    <w:rPr>
      <w:rFonts w:ascii="Courier New" w:eastAsia="Times New Roman" w:hAnsi="Courier New" w:cs="Courier New"/>
      <w:sz w:val="20"/>
      <w:szCs w:val="20"/>
      <w:lang w:eastAsia="uk-UA"/>
    </w:rPr>
  </w:style>
  <w:style w:type="paragraph" w:styleId="a4">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2 Знак1 Знак Знак Знак Знак,Текст сноски Знак1 Знак Знак1 Знак Знак Знак Знак,Зн,Текст сноски Знак"/>
    <w:basedOn w:val="a"/>
    <w:link w:val="a5"/>
    <w:unhideWhenUsed/>
    <w:rsid w:val="00DD04FF"/>
    <w:pPr>
      <w:ind w:firstLine="0"/>
    </w:pPr>
    <w:rPr>
      <w:rFonts w:ascii="Calibri" w:hAnsi="Calibri" w:cs="Times New Roman"/>
      <w:sz w:val="20"/>
      <w:szCs w:val="20"/>
    </w:rPr>
  </w:style>
  <w:style w:type="character" w:customStyle="1" w:styleId="a5">
    <w:name w:val="Текст ви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2 Знак1 Знак Знак Знак Знак Знак,Зн Знак,Текст сноски Знак Знак"/>
    <w:link w:val="a4"/>
    <w:rsid w:val="00DD04FF"/>
    <w:rPr>
      <w:rFonts w:ascii="Calibri" w:hAnsi="Calibri" w:cs="Times New Roman"/>
      <w:sz w:val="20"/>
      <w:szCs w:val="20"/>
    </w:rPr>
  </w:style>
  <w:style w:type="character" w:styleId="a6">
    <w:name w:val="footnote reference"/>
    <w:unhideWhenUsed/>
    <w:qFormat/>
    <w:rsid w:val="00DD04FF"/>
    <w:rPr>
      <w:vertAlign w:val="superscript"/>
    </w:rPr>
  </w:style>
  <w:style w:type="character" w:styleId="a7">
    <w:name w:val="Hyperlink"/>
    <w:uiPriority w:val="99"/>
    <w:unhideWhenUsed/>
    <w:rsid w:val="00DD04FF"/>
    <w:rPr>
      <w:color w:val="0000FF"/>
      <w:u w:val="single"/>
    </w:rPr>
  </w:style>
  <w:style w:type="paragraph" w:styleId="a8">
    <w:name w:val="Normal (Web)"/>
    <w:basedOn w:val="a"/>
    <w:uiPriority w:val="99"/>
    <w:unhideWhenUsed/>
    <w:rsid w:val="00DD04FF"/>
    <w:pPr>
      <w:spacing w:before="100" w:beforeAutospacing="1" w:after="100" w:afterAutospacing="1"/>
      <w:ind w:firstLine="0"/>
    </w:pPr>
    <w:rPr>
      <w:rFonts w:eastAsia="Times New Roman" w:cs="Times New Roman"/>
      <w:sz w:val="24"/>
      <w:szCs w:val="24"/>
      <w:lang w:eastAsia="uk-UA"/>
    </w:rPr>
  </w:style>
  <w:style w:type="character" w:styleId="a9">
    <w:name w:val="Emphasis"/>
    <w:uiPriority w:val="20"/>
    <w:qFormat/>
    <w:rsid w:val="00DD04FF"/>
    <w:rPr>
      <w:i/>
      <w:iCs/>
    </w:rPr>
  </w:style>
  <w:style w:type="character" w:styleId="aa">
    <w:name w:val="Strong"/>
    <w:uiPriority w:val="22"/>
    <w:qFormat/>
    <w:rsid w:val="00AE1E03"/>
    <w:rPr>
      <w:b/>
      <w:bCs/>
    </w:rPr>
  </w:style>
  <w:style w:type="paragraph" w:styleId="ab">
    <w:name w:val="header"/>
    <w:basedOn w:val="a"/>
    <w:link w:val="ac"/>
    <w:uiPriority w:val="99"/>
    <w:unhideWhenUsed/>
    <w:rsid w:val="008A3592"/>
    <w:pPr>
      <w:tabs>
        <w:tab w:val="center" w:pos="4677"/>
        <w:tab w:val="right" w:pos="9355"/>
      </w:tabs>
    </w:pPr>
  </w:style>
  <w:style w:type="character" w:customStyle="1" w:styleId="ac">
    <w:name w:val="Верхній колонтитул Знак"/>
    <w:basedOn w:val="a0"/>
    <w:link w:val="ab"/>
    <w:uiPriority w:val="99"/>
    <w:rsid w:val="008A3592"/>
  </w:style>
  <w:style w:type="paragraph" w:styleId="ad">
    <w:name w:val="footer"/>
    <w:basedOn w:val="a"/>
    <w:link w:val="ae"/>
    <w:uiPriority w:val="99"/>
    <w:unhideWhenUsed/>
    <w:rsid w:val="008A3592"/>
    <w:pPr>
      <w:tabs>
        <w:tab w:val="center" w:pos="4677"/>
        <w:tab w:val="right" w:pos="9355"/>
      </w:tabs>
    </w:pPr>
  </w:style>
  <w:style w:type="character" w:customStyle="1" w:styleId="ae">
    <w:name w:val="Нижній колонтитул Знак"/>
    <w:basedOn w:val="a0"/>
    <w:link w:val="ad"/>
    <w:uiPriority w:val="99"/>
    <w:rsid w:val="008A3592"/>
  </w:style>
  <w:style w:type="paragraph" w:styleId="af">
    <w:name w:val="No Spacing"/>
    <w:uiPriority w:val="1"/>
    <w:qFormat/>
    <w:rsid w:val="00B04243"/>
    <w:rPr>
      <w:rFonts w:ascii="Calibri" w:eastAsia="Times New Roman" w:hAnsi="Calibri" w:cs="Times New Roman"/>
      <w:sz w:val="22"/>
      <w:szCs w:val="22"/>
    </w:rPr>
  </w:style>
  <w:style w:type="paragraph" w:styleId="af0">
    <w:name w:val="Balloon Text"/>
    <w:basedOn w:val="a"/>
    <w:link w:val="af1"/>
    <w:uiPriority w:val="99"/>
    <w:semiHidden/>
    <w:unhideWhenUsed/>
    <w:rsid w:val="00C600ED"/>
    <w:rPr>
      <w:rFonts w:ascii="Segoe UI" w:hAnsi="Segoe UI" w:cs="Segoe UI"/>
      <w:sz w:val="18"/>
      <w:szCs w:val="18"/>
    </w:rPr>
  </w:style>
  <w:style w:type="character" w:customStyle="1" w:styleId="af1">
    <w:name w:val="Текст у виносці Знак"/>
    <w:link w:val="af0"/>
    <w:uiPriority w:val="99"/>
    <w:semiHidden/>
    <w:rsid w:val="00C600ED"/>
    <w:rPr>
      <w:rFonts w:ascii="Segoe UI" w:hAnsi="Segoe UI" w:cs="Segoe UI"/>
      <w:sz w:val="18"/>
      <w:szCs w:val="18"/>
    </w:rPr>
  </w:style>
  <w:style w:type="character" w:customStyle="1" w:styleId="rvts15">
    <w:name w:val="rvts15"/>
    <w:basedOn w:val="a0"/>
    <w:rsid w:val="00347B11"/>
  </w:style>
  <w:style w:type="character" w:customStyle="1" w:styleId="rvts46">
    <w:name w:val="rvts46"/>
    <w:rsid w:val="00DD659E"/>
  </w:style>
  <w:style w:type="paragraph" w:styleId="af2">
    <w:name w:val="Body Text"/>
    <w:basedOn w:val="a"/>
    <w:link w:val="af3"/>
    <w:uiPriority w:val="99"/>
    <w:unhideWhenUsed/>
    <w:rsid w:val="000A11AC"/>
    <w:pPr>
      <w:spacing w:after="120"/>
      <w:ind w:firstLine="0"/>
    </w:pPr>
    <w:rPr>
      <w:rFonts w:eastAsia="Times New Roman" w:cs="Times New Roman"/>
      <w:sz w:val="24"/>
      <w:szCs w:val="24"/>
      <w:lang w:eastAsia="ru-RU"/>
    </w:rPr>
  </w:style>
  <w:style w:type="character" w:customStyle="1" w:styleId="af3">
    <w:name w:val="Основний текст Знак"/>
    <w:basedOn w:val="a0"/>
    <w:link w:val="af2"/>
    <w:uiPriority w:val="99"/>
    <w:rsid w:val="000A11AC"/>
    <w:rPr>
      <w:rFonts w:eastAsia="Times New Roman" w:cs="Times New Roman"/>
      <w:sz w:val="24"/>
      <w:szCs w:val="24"/>
      <w:lang w:eastAsia="ru-RU"/>
    </w:rPr>
  </w:style>
  <w:style w:type="character" w:customStyle="1" w:styleId="sb8d990e2">
    <w:name w:val="sb8d990e2"/>
    <w:basedOn w:val="a0"/>
    <w:rsid w:val="00821FAB"/>
  </w:style>
  <w:style w:type="paragraph" w:customStyle="1" w:styleId="rtejustify">
    <w:name w:val="rtejustify"/>
    <w:basedOn w:val="a"/>
    <w:rsid w:val="00A620B2"/>
    <w:pPr>
      <w:spacing w:before="100" w:beforeAutospacing="1" w:after="100" w:afterAutospacing="1"/>
      <w:ind w:firstLine="0"/>
    </w:pPr>
    <w:rPr>
      <w:rFonts w:eastAsia="Times New Roman" w:cs="Times New Roman"/>
      <w:sz w:val="24"/>
      <w:szCs w:val="24"/>
      <w:lang w:eastAsia="uk-UA"/>
    </w:rPr>
  </w:style>
  <w:style w:type="table" w:styleId="af4">
    <w:name w:val="Table Grid"/>
    <w:basedOn w:val="a1"/>
    <w:uiPriority w:val="39"/>
    <w:rsid w:val="005428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95D7C"/>
    <w:rPr>
      <w:sz w:val="16"/>
      <w:szCs w:val="16"/>
    </w:rPr>
  </w:style>
  <w:style w:type="paragraph" w:styleId="af6">
    <w:name w:val="annotation text"/>
    <w:basedOn w:val="a"/>
    <w:link w:val="af7"/>
    <w:uiPriority w:val="99"/>
    <w:semiHidden/>
    <w:unhideWhenUsed/>
    <w:rsid w:val="00995D7C"/>
    <w:rPr>
      <w:sz w:val="20"/>
      <w:szCs w:val="20"/>
    </w:rPr>
  </w:style>
  <w:style w:type="character" w:customStyle="1" w:styleId="af7">
    <w:name w:val="Текст примітки Знак"/>
    <w:basedOn w:val="a0"/>
    <w:link w:val="af6"/>
    <w:uiPriority w:val="99"/>
    <w:semiHidden/>
    <w:rsid w:val="00995D7C"/>
    <w:rPr>
      <w:lang w:eastAsia="en-US"/>
    </w:rPr>
  </w:style>
  <w:style w:type="paragraph" w:styleId="af8">
    <w:name w:val="annotation subject"/>
    <w:basedOn w:val="af6"/>
    <w:next w:val="af6"/>
    <w:link w:val="af9"/>
    <w:uiPriority w:val="99"/>
    <w:semiHidden/>
    <w:unhideWhenUsed/>
    <w:rsid w:val="00995D7C"/>
    <w:rPr>
      <w:b/>
      <w:bCs/>
    </w:rPr>
  </w:style>
  <w:style w:type="character" w:customStyle="1" w:styleId="af9">
    <w:name w:val="Тема примітки Знак"/>
    <w:basedOn w:val="af7"/>
    <w:link w:val="af8"/>
    <w:uiPriority w:val="99"/>
    <w:semiHidden/>
    <w:rsid w:val="00995D7C"/>
    <w:rPr>
      <w:b/>
      <w:bCs/>
      <w:lang w:eastAsia="en-US"/>
    </w:rPr>
  </w:style>
  <w:style w:type="paragraph" w:styleId="afa">
    <w:name w:val="Revision"/>
    <w:hidden/>
    <w:uiPriority w:val="99"/>
    <w:semiHidden/>
    <w:rsid w:val="00995D7C"/>
    <w:rPr>
      <w:sz w:val="28"/>
      <w:szCs w:val="22"/>
      <w:lang w:eastAsia="en-US"/>
    </w:rPr>
  </w:style>
  <w:style w:type="character" w:customStyle="1" w:styleId="rvts11">
    <w:name w:val="rvts11"/>
    <w:basedOn w:val="a0"/>
    <w:rsid w:val="00CF69EB"/>
  </w:style>
  <w:style w:type="character" w:customStyle="1" w:styleId="goohl12">
    <w:name w:val="goohl12"/>
    <w:basedOn w:val="a0"/>
    <w:rsid w:val="00D87BE0"/>
  </w:style>
  <w:style w:type="character" w:customStyle="1" w:styleId="goohl13">
    <w:name w:val="goohl13"/>
    <w:basedOn w:val="a0"/>
    <w:rsid w:val="00D87BE0"/>
  </w:style>
  <w:style w:type="character" w:customStyle="1" w:styleId="goohl6">
    <w:name w:val="goohl6"/>
    <w:basedOn w:val="a0"/>
    <w:rsid w:val="00D87BE0"/>
  </w:style>
  <w:style w:type="character" w:customStyle="1" w:styleId="goohl7">
    <w:name w:val="goohl7"/>
    <w:basedOn w:val="a0"/>
    <w:rsid w:val="00D87BE0"/>
  </w:style>
  <w:style w:type="character" w:customStyle="1" w:styleId="goohl1">
    <w:name w:val="goohl1"/>
    <w:basedOn w:val="a0"/>
    <w:rsid w:val="00FA31E4"/>
  </w:style>
  <w:style w:type="character" w:customStyle="1" w:styleId="goohl8">
    <w:name w:val="goohl8"/>
    <w:basedOn w:val="a0"/>
    <w:rsid w:val="00FA31E4"/>
  </w:style>
  <w:style w:type="character" w:customStyle="1" w:styleId="goohl4">
    <w:name w:val="goohl4"/>
    <w:basedOn w:val="a0"/>
    <w:rsid w:val="00FA31E4"/>
  </w:style>
  <w:style w:type="character" w:customStyle="1" w:styleId="goohl11">
    <w:name w:val="goohl11"/>
    <w:basedOn w:val="a0"/>
    <w:rsid w:val="00FA31E4"/>
  </w:style>
  <w:style w:type="character" w:customStyle="1" w:styleId="goohl0">
    <w:name w:val="goohl0"/>
    <w:basedOn w:val="a0"/>
    <w:rsid w:val="00FA31E4"/>
  </w:style>
  <w:style w:type="character" w:customStyle="1" w:styleId="goohl2">
    <w:name w:val="goohl2"/>
    <w:basedOn w:val="a0"/>
    <w:rsid w:val="00FA31E4"/>
  </w:style>
  <w:style w:type="character" w:customStyle="1" w:styleId="goohl3">
    <w:name w:val="goohl3"/>
    <w:basedOn w:val="a0"/>
    <w:rsid w:val="00FA31E4"/>
  </w:style>
  <w:style w:type="character" w:customStyle="1" w:styleId="goohl5">
    <w:name w:val="goohl5"/>
    <w:basedOn w:val="a0"/>
    <w:rsid w:val="00FA31E4"/>
  </w:style>
  <w:style w:type="character" w:customStyle="1" w:styleId="goohl10">
    <w:name w:val="goohl10"/>
    <w:basedOn w:val="a0"/>
    <w:rsid w:val="00FA31E4"/>
  </w:style>
  <w:style w:type="paragraph" w:styleId="afb">
    <w:name w:val="Body Text Indent"/>
    <w:basedOn w:val="a"/>
    <w:link w:val="afc"/>
    <w:uiPriority w:val="99"/>
    <w:semiHidden/>
    <w:unhideWhenUsed/>
    <w:rsid w:val="007920A4"/>
    <w:pPr>
      <w:spacing w:after="120"/>
      <w:ind w:left="283"/>
    </w:pPr>
  </w:style>
  <w:style w:type="character" w:customStyle="1" w:styleId="afc">
    <w:name w:val="Основний текст з відступом Знак"/>
    <w:basedOn w:val="a0"/>
    <w:link w:val="afb"/>
    <w:uiPriority w:val="99"/>
    <w:semiHidden/>
    <w:rsid w:val="007920A4"/>
    <w:rPr>
      <w:sz w:val="28"/>
      <w:szCs w:val="22"/>
      <w:lang w:eastAsia="en-US"/>
    </w:rPr>
  </w:style>
  <w:style w:type="character" w:customStyle="1" w:styleId="goohl18">
    <w:name w:val="goohl18"/>
    <w:basedOn w:val="a0"/>
    <w:rsid w:val="00336299"/>
  </w:style>
  <w:style w:type="character" w:customStyle="1" w:styleId="goohl20">
    <w:name w:val="goohl20"/>
    <w:basedOn w:val="a0"/>
    <w:rsid w:val="00336299"/>
  </w:style>
  <w:style w:type="character" w:customStyle="1" w:styleId="goohl26">
    <w:name w:val="goohl26"/>
    <w:basedOn w:val="a0"/>
    <w:rsid w:val="00336299"/>
  </w:style>
  <w:style w:type="character" w:customStyle="1" w:styleId="goohl25">
    <w:name w:val="goohl25"/>
    <w:basedOn w:val="a0"/>
    <w:rsid w:val="004A36E3"/>
  </w:style>
  <w:style w:type="character" w:customStyle="1" w:styleId="goohl16">
    <w:name w:val="goohl16"/>
    <w:basedOn w:val="a0"/>
    <w:rsid w:val="004A36E3"/>
  </w:style>
  <w:style w:type="character" w:customStyle="1" w:styleId="goohl14">
    <w:name w:val="goohl14"/>
    <w:basedOn w:val="a0"/>
    <w:rsid w:val="004A36E3"/>
  </w:style>
  <w:style w:type="character" w:customStyle="1" w:styleId="goohl15">
    <w:name w:val="goohl15"/>
    <w:basedOn w:val="a0"/>
    <w:rsid w:val="004A36E3"/>
  </w:style>
  <w:style w:type="character" w:customStyle="1" w:styleId="goohl17">
    <w:name w:val="goohl17"/>
    <w:basedOn w:val="a0"/>
    <w:rsid w:val="004A36E3"/>
  </w:style>
  <w:style w:type="character" w:customStyle="1" w:styleId="goohl9">
    <w:name w:val="goohl9"/>
    <w:basedOn w:val="a0"/>
    <w:rsid w:val="004A36E3"/>
  </w:style>
  <w:style w:type="character" w:customStyle="1" w:styleId="goohl21">
    <w:name w:val="goohl21"/>
    <w:basedOn w:val="a0"/>
    <w:rsid w:val="004A36E3"/>
  </w:style>
  <w:style w:type="character" w:customStyle="1" w:styleId="goohl23">
    <w:name w:val="goohl23"/>
    <w:basedOn w:val="a0"/>
    <w:rsid w:val="004A36E3"/>
  </w:style>
  <w:style w:type="character" w:customStyle="1" w:styleId="goohl24">
    <w:name w:val="goohl24"/>
    <w:basedOn w:val="a0"/>
    <w:rsid w:val="004A36E3"/>
  </w:style>
  <w:style w:type="character" w:customStyle="1" w:styleId="goohl22">
    <w:name w:val="goohl22"/>
    <w:basedOn w:val="a0"/>
    <w:rsid w:val="004A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6808">
      <w:bodyDiv w:val="1"/>
      <w:marLeft w:val="0"/>
      <w:marRight w:val="0"/>
      <w:marTop w:val="0"/>
      <w:marBottom w:val="0"/>
      <w:divBdr>
        <w:top w:val="none" w:sz="0" w:space="0" w:color="auto"/>
        <w:left w:val="none" w:sz="0" w:space="0" w:color="auto"/>
        <w:bottom w:val="none" w:sz="0" w:space="0" w:color="auto"/>
        <w:right w:val="none" w:sz="0" w:space="0" w:color="auto"/>
      </w:divBdr>
    </w:div>
    <w:div w:id="96366078">
      <w:bodyDiv w:val="1"/>
      <w:marLeft w:val="0"/>
      <w:marRight w:val="0"/>
      <w:marTop w:val="0"/>
      <w:marBottom w:val="0"/>
      <w:divBdr>
        <w:top w:val="none" w:sz="0" w:space="0" w:color="auto"/>
        <w:left w:val="none" w:sz="0" w:space="0" w:color="auto"/>
        <w:bottom w:val="none" w:sz="0" w:space="0" w:color="auto"/>
        <w:right w:val="none" w:sz="0" w:space="0" w:color="auto"/>
      </w:divBdr>
    </w:div>
    <w:div w:id="107165717">
      <w:bodyDiv w:val="1"/>
      <w:marLeft w:val="0"/>
      <w:marRight w:val="0"/>
      <w:marTop w:val="0"/>
      <w:marBottom w:val="0"/>
      <w:divBdr>
        <w:top w:val="none" w:sz="0" w:space="0" w:color="auto"/>
        <w:left w:val="none" w:sz="0" w:space="0" w:color="auto"/>
        <w:bottom w:val="none" w:sz="0" w:space="0" w:color="auto"/>
        <w:right w:val="none" w:sz="0" w:space="0" w:color="auto"/>
      </w:divBdr>
    </w:div>
    <w:div w:id="135490417">
      <w:bodyDiv w:val="1"/>
      <w:marLeft w:val="0"/>
      <w:marRight w:val="0"/>
      <w:marTop w:val="0"/>
      <w:marBottom w:val="0"/>
      <w:divBdr>
        <w:top w:val="none" w:sz="0" w:space="0" w:color="auto"/>
        <w:left w:val="none" w:sz="0" w:space="0" w:color="auto"/>
        <w:bottom w:val="none" w:sz="0" w:space="0" w:color="auto"/>
        <w:right w:val="none" w:sz="0" w:space="0" w:color="auto"/>
      </w:divBdr>
    </w:div>
    <w:div w:id="161361153">
      <w:bodyDiv w:val="1"/>
      <w:marLeft w:val="0"/>
      <w:marRight w:val="0"/>
      <w:marTop w:val="0"/>
      <w:marBottom w:val="0"/>
      <w:divBdr>
        <w:top w:val="none" w:sz="0" w:space="0" w:color="auto"/>
        <w:left w:val="none" w:sz="0" w:space="0" w:color="auto"/>
        <w:bottom w:val="none" w:sz="0" w:space="0" w:color="auto"/>
        <w:right w:val="none" w:sz="0" w:space="0" w:color="auto"/>
      </w:divBdr>
    </w:div>
    <w:div w:id="161508345">
      <w:bodyDiv w:val="1"/>
      <w:marLeft w:val="0"/>
      <w:marRight w:val="0"/>
      <w:marTop w:val="0"/>
      <w:marBottom w:val="0"/>
      <w:divBdr>
        <w:top w:val="none" w:sz="0" w:space="0" w:color="auto"/>
        <w:left w:val="none" w:sz="0" w:space="0" w:color="auto"/>
        <w:bottom w:val="none" w:sz="0" w:space="0" w:color="auto"/>
        <w:right w:val="none" w:sz="0" w:space="0" w:color="auto"/>
      </w:divBdr>
    </w:div>
    <w:div w:id="180513104">
      <w:bodyDiv w:val="1"/>
      <w:marLeft w:val="0"/>
      <w:marRight w:val="0"/>
      <w:marTop w:val="0"/>
      <w:marBottom w:val="0"/>
      <w:divBdr>
        <w:top w:val="none" w:sz="0" w:space="0" w:color="auto"/>
        <w:left w:val="none" w:sz="0" w:space="0" w:color="auto"/>
        <w:bottom w:val="none" w:sz="0" w:space="0" w:color="auto"/>
        <w:right w:val="none" w:sz="0" w:space="0" w:color="auto"/>
      </w:divBdr>
    </w:div>
    <w:div w:id="193275924">
      <w:bodyDiv w:val="1"/>
      <w:marLeft w:val="0"/>
      <w:marRight w:val="0"/>
      <w:marTop w:val="0"/>
      <w:marBottom w:val="0"/>
      <w:divBdr>
        <w:top w:val="none" w:sz="0" w:space="0" w:color="auto"/>
        <w:left w:val="none" w:sz="0" w:space="0" w:color="auto"/>
        <w:bottom w:val="none" w:sz="0" w:space="0" w:color="auto"/>
        <w:right w:val="none" w:sz="0" w:space="0" w:color="auto"/>
      </w:divBdr>
    </w:div>
    <w:div w:id="195702917">
      <w:bodyDiv w:val="1"/>
      <w:marLeft w:val="0"/>
      <w:marRight w:val="0"/>
      <w:marTop w:val="0"/>
      <w:marBottom w:val="0"/>
      <w:divBdr>
        <w:top w:val="none" w:sz="0" w:space="0" w:color="auto"/>
        <w:left w:val="none" w:sz="0" w:space="0" w:color="auto"/>
        <w:bottom w:val="none" w:sz="0" w:space="0" w:color="auto"/>
        <w:right w:val="none" w:sz="0" w:space="0" w:color="auto"/>
      </w:divBdr>
    </w:div>
    <w:div w:id="235361402">
      <w:bodyDiv w:val="1"/>
      <w:marLeft w:val="0"/>
      <w:marRight w:val="0"/>
      <w:marTop w:val="0"/>
      <w:marBottom w:val="0"/>
      <w:divBdr>
        <w:top w:val="none" w:sz="0" w:space="0" w:color="auto"/>
        <w:left w:val="none" w:sz="0" w:space="0" w:color="auto"/>
        <w:bottom w:val="none" w:sz="0" w:space="0" w:color="auto"/>
        <w:right w:val="none" w:sz="0" w:space="0" w:color="auto"/>
      </w:divBdr>
    </w:div>
    <w:div w:id="246043664">
      <w:bodyDiv w:val="1"/>
      <w:marLeft w:val="0"/>
      <w:marRight w:val="0"/>
      <w:marTop w:val="0"/>
      <w:marBottom w:val="0"/>
      <w:divBdr>
        <w:top w:val="none" w:sz="0" w:space="0" w:color="auto"/>
        <w:left w:val="none" w:sz="0" w:space="0" w:color="auto"/>
        <w:bottom w:val="none" w:sz="0" w:space="0" w:color="auto"/>
        <w:right w:val="none" w:sz="0" w:space="0" w:color="auto"/>
      </w:divBdr>
    </w:div>
    <w:div w:id="273640501">
      <w:bodyDiv w:val="1"/>
      <w:marLeft w:val="0"/>
      <w:marRight w:val="0"/>
      <w:marTop w:val="0"/>
      <w:marBottom w:val="0"/>
      <w:divBdr>
        <w:top w:val="none" w:sz="0" w:space="0" w:color="auto"/>
        <w:left w:val="none" w:sz="0" w:space="0" w:color="auto"/>
        <w:bottom w:val="none" w:sz="0" w:space="0" w:color="auto"/>
        <w:right w:val="none" w:sz="0" w:space="0" w:color="auto"/>
      </w:divBdr>
    </w:div>
    <w:div w:id="297036368">
      <w:bodyDiv w:val="1"/>
      <w:marLeft w:val="0"/>
      <w:marRight w:val="0"/>
      <w:marTop w:val="0"/>
      <w:marBottom w:val="0"/>
      <w:divBdr>
        <w:top w:val="none" w:sz="0" w:space="0" w:color="auto"/>
        <w:left w:val="none" w:sz="0" w:space="0" w:color="auto"/>
        <w:bottom w:val="none" w:sz="0" w:space="0" w:color="auto"/>
        <w:right w:val="none" w:sz="0" w:space="0" w:color="auto"/>
      </w:divBdr>
      <w:divsChild>
        <w:div w:id="1896231892">
          <w:marLeft w:val="0"/>
          <w:marRight w:val="0"/>
          <w:marTop w:val="0"/>
          <w:marBottom w:val="0"/>
          <w:divBdr>
            <w:top w:val="none" w:sz="0" w:space="0" w:color="auto"/>
            <w:left w:val="none" w:sz="0" w:space="0" w:color="auto"/>
            <w:bottom w:val="none" w:sz="0" w:space="0" w:color="auto"/>
            <w:right w:val="none" w:sz="0" w:space="0" w:color="auto"/>
          </w:divBdr>
        </w:div>
        <w:div w:id="1968583851">
          <w:marLeft w:val="0"/>
          <w:marRight w:val="0"/>
          <w:marTop w:val="0"/>
          <w:marBottom w:val="0"/>
          <w:divBdr>
            <w:top w:val="none" w:sz="0" w:space="0" w:color="auto"/>
            <w:left w:val="none" w:sz="0" w:space="0" w:color="auto"/>
            <w:bottom w:val="none" w:sz="0" w:space="0" w:color="auto"/>
            <w:right w:val="none" w:sz="0" w:space="0" w:color="auto"/>
          </w:divBdr>
        </w:div>
        <w:div w:id="619845762">
          <w:marLeft w:val="0"/>
          <w:marRight w:val="0"/>
          <w:marTop w:val="0"/>
          <w:marBottom w:val="0"/>
          <w:divBdr>
            <w:top w:val="none" w:sz="0" w:space="0" w:color="auto"/>
            <w:left w:val="none" w:sz="0" w:space="0" w:color="auto"/>
            <w:bottom w:val="none" w:sz="0" w:space="0" w:color="auto"/>
            <w:right w:val="none" w:sz="0" w:space="0" w:color="auto"/>
          </w:divBdr>
        </w:div>
        <w:div w:id="928855279">
          <w:marLeft w:val="0"/>
          <w:marRight w:val="0"/>
          <w:marTop w:val="0"/>
          <w:marBottom w:val="0"/>
          <w:divBdr>
            <w:top w:val="none" w:sz="0" w:space="0" w:color="auto"/>
            <w:left w:val="none" w:sz="0" w:space="0" w:color="auto"/>
            <w:bottom w:val="none" w:sz="0" w:space="0" w:color="auto"/>
            <w:right w:val="none" w:sz="0" w:space="0" w:color="auto"/>
          </w:divBdr>
        </w:div>
        <w:div w:id="974798412">
          <w:marLeft w:val="0"/>
          <w:marRight w:val="0"/>
          <w:marTop w:val="0"/>
          <w:marBottom w:val="0"/>
          <w:divBdr>
            <w:top w:val="none" w:sz="0" w:space="0" w:color="auto"/>
            <w:left w:val="none" w:sz="0" w:space="0" w:color="auto"/>
            <w:bottom w:val="none" w:sz="0" w:space="0" w:color="auto"/>
            <w:right w:val="none" w:sz="0" w:space="0" w:color="auto"/>
          </w:divBdr>
        </w:div>
      </w:divsChild>
    </w:div>
    <w:div w:id="297616408">
      <w:bodyDiv w:val="1"/>
      <w:marLeft w:val="0"/>
      <w:marRight w:val="0"/>
      <w:marTop w:val="0"/>
      <w:marBottom w:val="0"/>
      <w:divBdr>
        <w:top w:val="none" w:sz="0" w:space="0" w:color="auto"/>
        <w:left w:val="none" w:sz="0" w:space="0" w:color="auto"/>
        <w:bottom w:val="none" w:sz="0" w:space="0" w:color="auto"/>
        <w:right w:val="none" w:sz="0" w:space="0" w:color="auto"/>
      </w:divBdr>
    </w:div>
    <w:div w:id="305938260">
      <w:bodyDiv w:val="1"/>
      <w:marLeft w:val="0"/>
      <w:marRight w:val="0"/>
      <w:marTop w:val="0"/>
      <w:marBottom w:val="0"/>
      <w:divBdr>
        <w:top w:val="none" w:sz="0" w:space="0" w:color="auto"/>
        <w:left w:val="none" w:sz="0" w:space="0" w:color="auto"/>
        <w:bottom w:val="none" w:sz="0" w:space="0" w:color="auto"/>
        <w:right w:val="none" w:sz="0" w:space="0" w:color="auto"/>
      </w:divBdr>
    </w:div>
    <w:div w:id="367991370">
      <w:bodyDiv w:val="1"/>
      <w:marLeft w:val="0"/>
      <w:marRight w:val="0"/>
      <w:marTop w:val="0"/>
      <w:marBottom w:val="0"/>
      <w:divBdr>
        <w:top w:val="none" w:sz="0" w:space="0" w:color="auto"/>
        <w:left w:val="none" w:sz="0" w:space="0" w:color="auto"/>
        <w:bottom w:val="none" w:sz="0" w:space="0" w:color="auto"/>
        <w:right w:val="none" w:sz="0" w:space="0" w:color="auto"/>
      </w:divBdr>
    </w:div>
    <w:div w:id="378553325">
      <w:bodyDiv w:val="1"/>
      <w:marLeft w:val="0"/>
      <w:marRight w:val="0"/>
      <w:marTop w:val="0"/>
      <w:marBottom w:val="0"/>
      <w:divBdr>
        <w:top w:val="none" w:sz="0" w:space="0" w:color="auto"/>
        <w:left w:val="none" w:sz="0" w:space="0" w:color="auto"/>
        <w:bottom w:val="none" w:sz="0" w:space="0" w:color="auto"/>
        <w:right w:val="none" w:sz="0" w:space="0" w:color="auto"/>
      </w:divBdr>
    </w:div>
    <w:div w:id="408380854">
      <w:bodyDiv w:val="1"/>
      <w:marLeft w:val="0"/>
      <w:marRight w:val="0"/>
      <w:marTop w:val="0"/>
      <w:marBottom w:val="0"/>
      <w:divBdr>
        <w:top w:val="none" w:sz="0" w:space="0" w:color="auto"/>
        <w:left w:val="none" w:sz="0" w:space="0" w:color="auto"/>
        <w:bottom w:val="none" w:sz="0" w:space="0" w:color="auto"/>
        <w:right w:val="none" w:sz="0" w:space="0" w:color="auto"/>
      </w:divBdr>
    </w:div>
    <w:div w:id="433281174">
      <w:bodyDiv w:val="1"/>
      <w:marLeft w:val="0"/>
      <w:marRight w:val="0"/>
      <w:marTop w:val="0"/>
      <w:marBottom w:val="0"/>
      <w:divBdr>
        <w:top w:val="none" w:sz="0" w:space="0" w:color="auto"/>
        <w:left w:val="none" w:sz="0" w:space="0" w:color="auto"/>
        <w:bottom w:val="none" w:sz="0" w:space="0" w:color="auto"/>
        <w:right w:val="none" w:sz="0" w:space="0" w:color="auto"/>
      </w:divBdr>
    </w:div>
    <w:div w:id="471287664">
      <w:bodyDiv w:val="1"/>
      <w:marLeft w:val="0"/>
      <w:marRight w:val="0"/>
      <w:marTop w:val="0"/>
      <w:marBottom w:val="0"/>
      <w:divBdr>
        <w:top w:val="none" w:sz="0" w:space="0" w:color="auto"/>
        <w:left w:val="none" w:sz="0" w:space="0" w:color="auto"/>
        <w:bottom w:val="none" w:sz="0" w:space="0" w:color="auto"/>
        <w:right w:val="none" w:sz="0" w:space="0" w:color="auto"/>
      </w:divBdr>
    </w:div>
    <w:div w:id="480117721">
      <w:bodyDiv w:val="1"/>
      <w:marLeft w:val="0"/>
      <w:marRight w:val="0"/>
      <w:marTop w:val="0"/>
      <w:marBottom w:val="0"/>
      <w:divBdr>
        <w:top w:val="none" w:sz="0" w:space="0" w:color="auto"/>
        <w:left w:val="none" w:sz="0" w:space="0" w:color="auto"/>
        <w:bottom w:val="none" w:sz="0" w:space="0" w:color="auto"/>
        <w:right w:val="none" w:sz="0" w:space="0" w:color="auto"/>
      </w:divBdr>
    </w:div>
    <w:div w:id="484318690">
      <w:bodyDiv w:val="1"/>
      <w:marLeft w:val="0"/>
      <w:marRight w:val="0"/>
      <w:marTop w:val="0"/>
      <w:marBottom w:val="0"/>
      <w:divBdr>
        <w:top w:val="none" w:sz="0" w:space="0" w:color="auto"/>
        <w:left w:val="none" w:sz="0" w:space="0" w:color="auto"/>
        <w:bottom w:val="none" w:sz="0" w:space="0" w:color="auto"/>
        <w:right w:val="none" w:sz="0" w:space="0" w:color="auto"/>
      </w:divBdr>
      <w:divsChild>
        <w:div w:id="1326200989">
          <w:marLeft w:val="0"/>
          <w:marRight w:val="0"/>
          <w:marTop w:val="0"/>
          <w:marBottom w:val="0"/>
          <w:divBdr>
            <w:top w:val="none" w:sz="0" w:space="0" w:color="auto"/>
            <w:left w:val="none" w:sz="0" w:space="0" w:color="auto"/>
            <w:bottom w:val="none" w:sz="0" w:space="0" w:color="auto"/>
            <w:right w:val="none" w:sz="0" w:space="0" w:color="auto"/>
          </w:divBdr>
        </w:div>
        <w:div w:id="1885560944">
          <w:marLeft w:val="0"/>
          <w:marRight w:val="0"/>
          <w:marTop w:val="0"/>
          <w:marBottom w:val="0"/>
          <w:divBdr>
            <w:top w:val="none" w:sz="0" w:space="0" w:color="auto"/>
            <w:left w:val="none" w:sz="0" w:space="0" w:color="auto"/>
            <w:bottom w:val="none" w:sz="0" w:space="0" w:color="auto"/>
            <w:right w:val="none" w:sz="0" w:space="0" w:color="auto"/>
          </w:divBdr>
        </w:div>
        <w:div w:id="1156263604">
          <w:marLeft w:val="0"/>
          <w:marRight w:val="0"/>
          <w:marTop w:val="0"/>
          <w:marBottom w:val="0"/>
          <w:divBdr>
            <w:top w:val="none" w:sz="0" w:space="0" w:color="auto"/>
            <w:left w:val="none" w:sz="0" w:space="0" w:color="auto"/>
            <w:bottom w:val="none" w:sz="0" w:space="0" w:color="auto"/>
            <w:right w:val="none" w:sz="0" w:space="0" w:color="auto"/>
          </w:divBdr>
        </w:div>
        <w:div w:id="1120151753">
          <w:marLeft w:val="0"/>
          <w:marRight w:val="0"/>
          <w:marTop w:val="0"/>
          <w:marBottom w:val="0"/>
          <w:divBdr>
            <w:top w:val="none" w:sz="0" w:space="0" w:color="auto"/>
            <w:left w:val="none" w:sz="0" w:space="0" w:color="auto"/>
            <w:bottom w:val="none" w:sz="0" w:space="0" w:color="auto"/>
            <w:right w:val="none" w:sz="0" w:space="0" w:color="auto"/>
          </w:divBdr>
        </w:div>
        <w:div w:id="999163204">
          <w:marLeft w:val="0"/>
          <w:marRight w:val="0"/>
          <w:marTop w:val="0"/>
          <w:marBottom w:val="0"/>
          <w:divBdr>
            <w:top w:val="none" w:sz="0" w:space="0" w:color="auto"/>
            <w:left w:val="none" w:sz="0" w:space="0" w:color="auto"/>
            <w:bottom w:val="none" w:sz="0" w:space="0" w:color="auto"/>
            <w:right w:val="none" w:sz="0" w:space="0" w:color="auto"/>
          </w:divBdr>
        </w:div>
        <w:div w:id="482546523">
          <w:marLeft w:val="0"/>
          <w:marRight w:val="0"/>
          <w:marTop w:val="0"/>
          <w:marBottom w:val="0"/>
          <w:divBdr>
            <w:top w:val="none" w:sz="0" w:space="0" w:color="auto"/>
            <w:left w:val="none" w:sz="0" w:space="0" w:color="auto"/>
            <w:bottom w:val="none" w:sz="0" w:space="0" w:color="auto"/>
            <w:right w:val="none" w:sz="0" w:space="0" w:color="auto"/>
          </w:divBdr>
        </w:div>
      </w:divsChild>
    </w:div>
    <w:div w:id="524826175">
      <w:bodyDiv w:val="1"/>
      <w:marLeft w:val="0"/>
      <w:marRight w:val="0"/>
      <w:marTop w:val="0"/>
      <w:marBottom w:val="0"/>
      <w:divBdr>
        <w:top w:val="none" w:sz="0" w:space="0" w:color="auto"/>
        <w:left w:val="none" w:sz="0" w:space="0" w:color="auto"/>
        <w:bottom w:val="none" w:sz="0" w:space="0" w:color="auto"/>
        <w:right w:val="none" w:sz="0" w:space="0" w:color="auto"/>
      </w:divBdr>
    </w:div>
    <w:div w:id="549267657">
      <w:bodyDiv w:val="1"/>
      <w:marLeft w:val="0"/>
      <w:marRight w:val="0"/>
      <w:marTop w:val="0"/>
      <w:marBottom w:val="0"/>
      <w:divBdr>
        <w:top w:val="none" w:sz="0" w:space="0" w:color="auto"/>
        <w:left w:val="none" w:sz="0" w:space="0" w:color="auto"/>
        <w:bottom w:val="none" w:sz="0" w:space="0" w:color="auto"/>
        <w:right w:val="none" w:sz="0" w:space="0" w:color="auto"/>
      </w:divBdr>
      <w:divsChild>
        <w:div w:id="1706757167">
          <w:marLeft w:val="0"/>
          <w:marRight w:val="0"/>
          <w:marTop w:val="0"/>
          <w:marBottom w:val="0"/>
          <w:divBdr>
            <w:top w:val="none" w:sz="0" w:space="0" w:color="auto"/>
            <w:left w:val="none" w:sz="0" w:space="0" w:color="auto"/>
            <w:bottom w:val="none" w:sz="0" w:space="0" w:color="auto"/>
            <w:right w:val="none" w:sz="0" w:space="0" w:color="auto"/>
          </w:divBdr>
        </w:div>
        <w:div w:id="1908031749">
          <w:marLeft w:val="0"/>
          <w:marRight w:val="0"/>
          <w:marTop w:val="0"/>
          <w:marBottom w:val="0"/>
          <w:divBdr>
            <w:top w:val="none" w:sz="0" w:space="0" w:color="auto"/>
            <w:left w:val="none" w:sz="0" w:space="0" w:color="auto"/>
            <w:bottom w:val="none" w:sz="0" w:space="0" w:color="auto"/>
            <w:right w:val="none" w:sz="0" w:space="0" w:color="auto"/>
          </w:divBdr>
        </w:div>
        <w:div w:id="2097088553">
          <w:marLeft w:val="0"/>
          <w:marRight w:val="0"/>
          <w:marTop w:val="0"/>
          <w:marBottom w:val="0"/>
          <w:divBdr>
            <w:top w:val="none" w:sz="0" w:space="0" w:color="auto"/>
            <w:left w:val="none" w:sz="0" w:space="0" w:color="auto"/>
            <w:bottom w:val="none" w:sz="0" w:space="0" w:color="auto"/>
            <w:right w:val="none" w:sz="0" w:space="0" w:color="auto"/>
          </w:divBdr>
        </w:div>
        <w:div w:id="329213280">
          <w:marLeft w:val="0"/>
          <w:marRight w:val="0"/>
          <w:marTop w:val="0"/>
          <w:marBottom w:val="0"/>
          <w:divBdr>
            <w:top w:val="none" w:sz="0" w:space="0" w:color="auto"/>
            <w:left w:val="none" w:sz="0" w:space="0" w:color="auto"/>
            <w:bottom w:val="none" w:sz="0" w:space="0" w:color="auto"/>
            <w:right w:val="none" w:sz="0" w:space="0" w:color="auto"/>
          </w:divBdr>
        </w:div>
        <w:div w:id="1280377539">
          <w:marLeft w:val="0"/>
          <w:marRight w:val="0"/>
          <w:marTop w:val="0"/>
          <w:marBottom w:val="0"/>
          <w:divBdr>
            <w:top w:val="none" w:sz="0" w:space="0" w:color="auto"/>
            <w:left w:val="none" w:sz="0" w:space="0" w:color="auto"/>
            <w:bottom w:val="none" w:sz="0" w:space="0" w:color="auto"/>
            <w:right w:val="none" w:sz="0" w:space="0" w:color="auto"/>
          </w:divBdr>
        </w:div>
        <w:div w:id="15280009">
          <w:marLeft w:val="0"/>
          <w:marRight w:val="0"/>
          <w:marTop w:val="0"/>
          <w:marBottom w:val="0"/>
          <w:divBdr>
            <w:top w:val="none" w:sz="0" w:space="0" w:color="auto"/>
            <w:left w:val="none" w:sz="0" w:space="0" w:color="auto"/>
            <w:bottom w:val="none" w:sz="0" w:space="0" w:color="auto"/>
            <w:right w:val="none" w:sz="0" w:space="0" w:color="auto"/>
          </w:divBdr>
        </w:div>
        <w:div w:id="1030685649">
          <w:marLeft w:val="0"/>
          <w:marRight w:val="0"/>
          <w:marTop w:val="0"/>
          <w:marBottom w:val="0"/>
          <w:divBdr>
            <w:top w:val="none" w:sz="0" w:space="0" w:color="auto"/>
            <w:left w:val="none" w:sz="0" w:space="0" w:color="auto"/>
            <w:bottom w:val="none" w:sz="0" w:space="0" w:color="auto"/>
            <w:right w:val="none" w:sz="0" w:space="0" w:color="auto"/>
          </w:divBdr>
        </w:div>
        <w:div w:id="59600834">
          <w:marLeft w:val="0"/>
          <w:marRight w:val="0"/>
          <w:marTop w:val="0"/>
          <w:marBottom w:val="0"/>
          <w:divBdr>
            <w:top w:val="none" w:sz="0" w:space="0" w:color="auto"/>
            <w:left w:val="none" w:sz="0" w:space="0" w:color="auto"/>
            <w:bottom w:val="none" w:sz="0" w:space="0" w:color="auto"/>
            <w:right w:val="none" w:sz="0" w:space="0" w:color="auto"/>
          </w:divBdr>
        </w:div>
      </w:divsChild>
    </w:div>
    <w:div w:id="566301732">
      <w:bodyDiv w:val="1"/>
      <w:marLeft w:val="0"/>
      <w:marRight w:val="0"/>
      <w:marTop w:val="0"/>
      <w:marBottom w:val="0"/>
      <w:divBdr>
        <w:top w:val="none" w:sz="0" w:space="0" w:color="auto"/>
        <w:left w:val="none" w:sz="0" w:space="0" w:color="auto"/>
        <w:bottom w:val="none" w:sz="0" w:space="0" w:color="auto"/>
        <w:right w:val="none" w:sz="0" w:space="0" w:color="auto"/>
      </w:divBdr>
    </w:div>
    <w:div w:id="573979691">
      <w:bodyDiv w:val="1"/>
      <w:marLeft w:val="0"/>
      <w:marRight w:val="0"/>
      <w:marTop w:val="0"/>
      <w:marBottom w:val="0"/>
      <w:divBdr>
        <w:top w:val="none" w:sz="0" w:space="0" w:color="auto"/>
        <w:left w:val="none" w:sz="0" w:space="0" w:color="auto"/>
        <w:bottom w:val="none" w:sz="0" w:space="0" w:color="auto"/>
        <w:right w:val="none" w:sz="0" w:space="0" w:color="auto"/>
      </w:divBdr>
    </w:div>
    <w:div w:id="589967344">
      <w:bodyDiv w:val="1"/>
      <w:marLeft w:val="0"/>
      <w:marRight w:val="0"/>
      <w:marTop w:val="0"/>
      <w:marBottom w:val="0"/>
      <w:divBdr>
        <w:top w:val="none" w:sz="0" w:space="0" w:color="auto"/>
        <w:left w:val="none" w:sz="0" w:space="0" w:color="auto"/>
        <w:bottom w:val="none" w:sz="0" w:space="0" w:color="auto"/>
        <w:right w:val="none" w:sz="0" w:space="0" w:color="auto"/>
      </w:divBdr>
    </w:div>
    <w:div w:id="590435575">
      <w:bodyDiv w:val="1"/>
      <w:marLeft w:val="0"/>
      <w:marRight w:val="0"/>
      <w:marTop w:val="0"/>
      <w:marBottom w:val="0"/>
      <w:divBdr>
        <w:top w:val="none" w:sz="0" w:space="0" w:color="auto"/>
        <w:left w:val="none" w:sz="0" w:space="0" w:color="auto"/>
        <w:bottom w:val="none" w:sz="0" w:space="0" w:color="auto"/>
        <w:right w:val="none" w:sz="0" w:space="0" w:color="auto"/>
      </w:divBdr>
      <w:divsChild>
        <w:div w:id="1208302400">
          <w:marLeft w:val="0"/>
          <w:marRight w:val="0"/>
          <w:marTop w:val="0"/>
          <w:marBottom w:val="0"/>
          <w:divBdr>
            <w:top w:val="none" w:sz="0" w:space="0" w:color="auto"/>
            <w:left w:val="none" w:sz="0" w:space="0" w:color="auto"/>
            <w:bottom w:val="none" w:sz="0" w:space="0" w:color="auto"/>
            <w:right w:val="none" w:sz="0" w:space="0" w:color="auto"/>
          </w:divBdr>
        </w:div>
        <w:div w:id="435104067">
          <w:marLeft w:val="0"/>
          <w:marRight w:val="0"/>
          <w:marTop w:val="0"/>
          <w:marBottom w:val="0"/>
          <w:divBdr>
            <w:top w:val="none" w:sz="0" w:space="0" w:color="auto"/>
            <w:left w:val="none" w:sz="0" w:space="0" w:color="auto"/>
            <w:bottom w:val="none" w:sz="0" w:space="0" w:color="auto"/>
            <w:right w:val="none" w:sz="0" w:space="0" w:color="auto"/>
          </w:divBdr>
        </w:div>
        <w:div w:id="349993846">
          <w:marLeft w:val="0"/>
          <w:marRight w:val="0"/>
          <w:marTop w:val="0"/>
          <w:marBottom w:val="0"/>
          <w:divBdr>
            <w:top w:val="none" w:sz="0" w:space="0" w:color="auto"/>
            <w:left w:val="none" w:sz="0" w:space="0" w:color="auto"/>
            <w:bottom w:val="none" w:sz="0" w:space="0" w:color="auto"/>
            <w:right w:val="none" w:sz="0" w:space="0" w:color="auto"/>
          </w:divBdr>
        </w:div>
        <w:div w:id="76707694">
          <w:marLeft w:val="0"/>
          <w:marRight w:val="0"/>
          <w:marTop w:val="0"/>
          <w:marBottom w:val="0"/>
          <w:divBdr>
            <w:top w:val="none" w:sz="0" w:space="0" w:color="auto"/>
            <w:left w:val="none" w:sz="0" w:space="0" w:color="auto"/>
            <w:bottom w:val="none" w:sz="0" w:space="0" w:color="auto"/>
            <w:right w:val="none" w:sz="0" w:space="0" w:color="auto"/>
          </w:divBdr>
        </w:div>
        <w:div w:id="1626154828">
          <w:marLeft w:val="0"/>
          <w:marRight w:val="0"/>
          <w:marTop w:val="0"/>
          <w:marBottom w:val="0"/>
          <w:divBdr>
            <w:top w:val="none" w:sz="0" w:space="0" w:color="auto"/>
            <w:left w:val="none" w:sz="0" w:space="0" w:color="auto"/>
            <w:bottom w:val="none" w:sz="0" w:space="0" w:color="auto"/>
            <w:right w:val="none" w:sz="0" w:space="0" w:color="auto"/>
          </w:divBdr>
        </w:div>
      </w:divsChild>
    </w:div>
    <w:div w:id="596255425">
      <w:bodyDiv w:val="1"/>
      <w:marLeft w:val="0"/>
      <w:marRight w:val="0"/>
      <w:marTop w:val="0"/>
      <w:marBottom w:val="0"/>
      <w:divBdr>
        <w:top w:val="none" w:sz="0" w:space="0" w:color="auto"/>
        <w:left w:val="none" w:sz="0" w:space="0" w:color="auto"/>
        <w:bottom w:val="none" w:sz="0" w:space="0" w:color="auto"/>
        <w:right w:val="none" w:sz="0" w:space="0" w:color="auto"/>
      </w:divBdr>
    </w:div>
    <w:div w:id="634287767">
      <w:bodyDiv w:val="1"/>
      <w:marLeft w:val="0"/>
      <w:marRight w:val="0"/>
      <w:marTop w:val="0"/>
      <w:marBottom w:val="0"/>
      <w:divBdr>
        <w:top w:val="none" w:sz="0" w:space="0" w:color="auto"/>
        <w:left w:val="none" w:sz="0" w:space="0" w:color="auto"/>
        <w:bottom w:val="none" w:sz="0" w:space="0" w:color="auto"/>
        <w:right w:val="none" w:sz="0" w:space="0" w:color="auto"/>
      </w:divBdr>
    </w:div>
    <w:div w:id="668755072">
      <w:bodyDiv w:val="1"/>
      <w:marLeft w:val="0"/>
      <w:marRight w:val="0"/>
      <w:marTop w:val="0"/>
      <w:marBottom w:val="0"/>
      <w:divBdr>
        <w:top w:val="none" w:sz="0" w:space="0" w:color="auto"/>
        <w:left w:val="none" w:sz="0" w:space="0" w:color="auto"/>
        <w:bottom w:val="none" w:sz="0" w:space="0" w:color="auto"/>
        <w:right w:val="none" w:sz="0" w:space="0" w:color="auto"/>
      </w:divBdr>
    </w:div>
    <w:div w:id="674766130">
      <w:bodyDiv w:val="1"/>
      <w:marLeft w:val="0"/>
      <w:marRight w:val="0"/>
      <w:marTop w:val="0"/>
      <w:marBottom w:val="0"/>
      <w:divBdr>
        <w:top w:val="none" w:sz="0" w:space="0" w:color="auto"/>
        <w:left w:val="none" w:sz="0" w:space="0" w:color="auto"/>
        <w:bottom w:val="none" w:sz="0" w:space="0" w:color="auto"/>
        <w:right w:val="none" w:sz="0" w:space="0" w:color="auto"/>
      </w:divBdr>
    </w:div>
    <w:div w:id="698505886">
      <w:bodyDiv w:val="1"/>
      <w:marLeft w:val="0"/>
      <w:marRight w:val="0"/>
      <w:marTop w:val="0"/>
      <w:marBottom w:val="0"/>
      <w:divBdr>
        <w:top w:val="none" w:sz="0" w:space="0" w:color="auto"/>
        <w:left w:val="none" w:sz="0" w:space="0" w:color="auto"/>
        <w:bottom w:val="none" w:sz="0" w:space="0" w:color="auto"/>
        <w:right w:val="none" w:sz="0" w:space="0" w:color="auto"/>
      </w:divBdr>
    </w:div>
    <w:div w:id="764233208">
      <w:bodyDiv w:val="1"/>
      <w:marLeft w:val="0"/>
      <w:marRight w:val="0"/>
      <w:marTop w:val="0"/>
      <w:marBottom w:val="0"/>
      <w:divBdr>
        <w:top w:val="none" w:sz="0" w:space="0" w:color="auto"/>
        <w:left w:val="none" w:sz="0" w:space="0" w:color="auto"/>
        <w:bottom w:val="none" w:sz="0" w:space="0" w:color="auto"/>
        <w:right w:val="none" w:sz="0" w:space="0" w:color="auto"/>
      </w:divBdr>
    </w:div>
    <w:div w:id="765810152">
      <w:bodyDiv w:val="1"/>
      <w:marLeft w:val="0"/>
      <w:marRight w:val="0"/>
      <w:marTop w:val="0"/>
      <w:marBottom w:val="0"/>
      <w:divBdr>
        <w:top w:val="none" w:sz="0" w:space="0" w:color="auto"/>
        <w:left w:val="none" w:sz="0" w:space="0" w:color="auto"/>
        <w:bottom w:val="none" w:sz="0" w:space="0" w:color="auto"/>
        <w:right w:val="none" w:sz="0" w:space="0" w:color="auto"/>
      </w:divBdr>
      <w:divsChild>
        <w:div w:id="2129228947">
          <w:marLeft w:val="0"/>
          <w:marRight w:val="0"/>
          <w:marTop w:val="0"/>
          <w:marBottom w:val="0"/>
          <w:divBdr>
            <w:top w:val="none" w:sz="0" w:space="0" w:color="auto"/>
            <w:left w:val="none" w:sz="0" w:space="0" w:color="auto"/>
            <w:bottom w:val="none" w:sz="0" w:space="0" w:color="auto"/>
            <w:right w:val="none" w:sz="0" w:space="0" w:color="auto"/>
          </w:divBdr>
        </w:div>
        <w:div w:id="1494838480">
          <w:marLeft w:val="0"/>
          <w:marRight w:val="0"/>
          <w:marTop w:val="0"/>
          <w:marBottom w:val="0"/>
          <w:divBdr>
            <w:top w:val="none" w:sz="0" w:space="0" w:color="auto"/>
            <w:left w:val="none" w:sz="0" w:space="0" w:color="auto"/>
            <w:bottom w:val="none" w:sz="0" w:space="0" w:color="auto"/>
            <w:right w:val="none" w:sz="0" w:space="0" w:color="auto"/>
          </w:divBdr>
        </w:div>
        <w:div w:id="148374210">
          <w:marLeft w:val="0"/>
          <w:marRight w:val="0"/>
          <w:marTop w:val="0"/>
          <w:marBottom w:val="0"/>
          <w:divBdr>
            <w:top w:val="none" w:sz="0" w:space="0" w:color="auto"/>
            <w:left w:val="none" w:sz="0" w:space="0" w:color="auto"/>
            <w:bottom w:val="none" w:sz="0" w:space="0" w:color="auto"/>
            <w:right w:val="none" w:sz="0" w:space="0" w:color="auto"/>
          </w:divBdr>
        </w:div>
        <w:div w:id="1595625504">
          <w:marLeft w:val="0"/>
          <w:marRight w:val="0"/>
          <w:marTop w:val="0"/>
          <w:marBottom w:val="0"/>
          <w:divBdr>
            <w:top w:val="none" w:sz="0" w:space="0" w:color="auto"/>
            <w:left w:val="none" w:sz="0" w:space="0" w:color="auto"/>
            <w:bottom w:val="none" w:sz="0" w:space="0" w:color="auto"/>
            <w:right w:val="none" w:sz="0" w:space="0" w:color="auto"/>
          </w:divBdr>
        </w:div>
        <w:div w:id="12270061">
          <w:marLeft w:val="0"/>
          <w:marRight w:val="0"/>
          <w:marTop w:val="0"/>
          <w:marBottom w:val="0"/>
          <w:divBdr>
            <w:top w:val="none" w:sz="0" w:space="0" w:color="auto"/>
            <w:left w:val="none" w:sz="0" w:space="0" w:color="auto"/>
            <w:bottom w:val="none" w:sz="0" w:space="0" w:color="auto"/>
            <w:right w:val="none" w:sz="0" w:space="0" w:color="auto"/>
          </w:divBdr>
        </w:div>
        <w:div w:id="1591154420">
          <w:marLeft w:val="0"/>
          <w:marRight w:val="0"/>
          <w:marTop w:val="0"/>
          <w:marBottom w:val="0"/>
          <w:divBdr>
            <w:top w:val="none" w:sz="0" w:space="0" w:color="auto"/>
            <w:left w:val="none" w:sz="0" w:space="0" w:color="auto"/>
            <w:bottom w:val="none" w:sz="0" w:space="0" w:color="auto"/>
            <w:right w:val="none" w:sz="0" w:space="0" w:color="auto"/>
          </w:divBdr>
        </w:div>
        <w:div w:id="389228080">
          <w:marLeft w:val="0"/>
          <w:marRight w:val="0"/>
          <w:marTop w:val="0"/>
          <w:marBottom w:val="0"/>
          <w:divBdr>
            <w:top w:val="none" w:sz="0" w:space="0" w:color="auto"/>
            <w:left w:val="none" w:sz="0" w:space="0" w:color="auto"/>
            <w:bottom w:val="none" w:sz="0" w:space="0" w:color="auto"/>
            <w:right w:val="none" w:sz="0" w:space="0" w:color="auto"/>
          </w:divBdr>
        </w:div>
        <w:div w:id="11539098">
          <w:marLeft w:val="0"/>
          <w:marRight w:val="0"/>
          <w:marTop w:val="0"/>
          <w:marBottom w:val="0"/>
          <w:divBdr>
            <w:top w:val="none" w:sz="0" w:space="0" w:color="auto"/>
            <w:left w:val="none" w:sz="0" w:space="0" w:color="auto"/>
            <w:bottom w:val="none" w:sz="0" w:space="0" w:color="auto"/>
            <w:right w:val="none" w:sz="0" w:space="0" w:color="auto"/>
          </w:divBdr>
        </w:div>
        <w:div w:id="875502314">
          <w:marLeft w:val="0"/>
          <w:marRight w:val="0"/>
          <w:marTop w:val="0"/>
          <w:marBottom w:val="0"/>
          <w:divBdr>
            <w:top w:val="none" w:sz="0" w:space="0" w:color="auto"/>
            <w:left w:val="none" w:sz="0" w:space="0" w:color="auto"/>
            <w:bottom w:val="none" w:sz="0" w:space="0" w:color="auto"/>
            <w:right w:val="none" w:sz="0" w:space="0" w:color="auto"/>
          </w:divBdr>
        </w:div>
        <w:div w:id="635306112">
          <w:marLeft w:val="0"/>
          <w:marRight w:val="0"/>
          <w:marTop w:val="0"/>
          <w:marBottom w:val="0"/>
          <w:divBdr>
            <w:top w:val="none" w:sz="0" w:space="0" w:color="auto"/>
            <w:left w:val="none" w:sz="0" w:space="0" w:color="auto"/>
            <w:bottom w:val="none" w:sz="0" w:space="0" w:color="auto"/>
            <w:right w:val="none" w:sz="0" w:space="0" w:color="auto"/>
          </w:divBdr>
        </w:div>
        <w:div w:id="1160005029">
          <w:marLeft w:val="0"/>
          <w:marRight w:val="0"/>
          <w:marTop w:val="0"/>
          <w:marBottom w:val="0"/>
          <w:divBdr>
            <w:top w:val="none" w:sz="0" w:space="0" w:color="auto"/>
            <w:left w:val="none" w:sz="0" w:space="0" w:color="auto"/>
            <w:bottom w:val="none" w:sz="0" w:space="0" w:color="auto"/>
            <w:right w:val="none" w:sz="0" w:space="0" w:color="auto"/>
          </w:divBdr>
        </w:div>
        <w:div w:id="1605770400">
          <w:marLeft w:val="0"/>
          <w:marRight w:val="0"/>
          <w:marTop w:val="0"/>
          <w:marBottom w:val="0"/>
          <w:divBdr>
            <w:top w:val="none" w:sz="0" w:space="0" w:color="auto"/>
            <w:left w:val="none" w:sz="0" w:space="0" w:color="auto"/>
            <w:bottom w:val="none" w:sz="0" w:space="0" w:color="auto"/>
            <w:right w:val="none" w:sz="0" w:space="0" w:color="auto"/>
          </w:divBdr>
        </w:div>
        <w:div w:id="1076245045">
          <w:marLeft w:val="0"/>
          <w:marRight w:val="0"/>
          <w:marTop w:val="0"/>
          <w:marBottom w:val="0"/>
          <w:divBdr>
            <w:top w:val="none" w:sz="0" w:space="0" w:color="auto"/>
            <w:left w:val="none" w:sz="0" w:space="0" w:color="auto"/>
            <w:bottom w:val="none" w:sz="0" w:space="0" w:color="auto"/>
            <w:right w:val="none" w:sz="0" w:space="0" w:color="auto"/>
          </w:divBdr>
        </w:div>
        <w:div w:id="987712131">
          <w:marLeft w:val="0"/>
          <w:marRight w:val="0"/>
          <w:marTop w:val="0"/>
          <w:marBottom w:val="0"/>
          <w:divBdr>
            <w:top w:val="none" w:sz="0" w:space="0" w:color="auto"/>
            <w:left w:val="none" w:sz="0" w:space="0" w:color="auto"/>
            <w:bottom w:val="none" w:sz="0" w:space="0" w:color="auto"/>
            <w:right w:val="none" w:sz="0" w:space="0" w:color="auto"/>
          </w:divBdr>
        </w:div>
        <w:div w:id="291789713">
          <w:marLeft w:val="0"/>
          <w:marRight w:val="0"/>
          <w:marTop w:val="0"/>
          <w:marBottom w:val="0"/>
          <w:divBdr>
            <w:top w:val="none" w:sz="0" w:space="0" w:color="auto"/>
            <w:left w:val="none" w:sz="0" w:space="0" w:color="auto"/>
            <w:bottom w:val="none" w:sz="0" w:space="0" w:color="auto"/>
            <w:right w:val="none" w:sz="0" w:space="0" w:color="auto"/>
          </w:divBdr>
        </w:div>
        <w:div w:id="1622766572">
          <w:marLeft w:val="0"/>
          <w:marRight w:val="0"/>
          <w:marTop w:val="0"/>
          <w:marBottom w:val="0"/>
          <w:divBdr>
            <w:top w:val="none" w:sz="0" w:space="0" w:color="auto"/>
            <w:left w:val="none" w:sz="0" w:space="0" w:color="auto"/>
            <w:bottom w:val="none" w:sz="0" w:space="0" w:color="auto"/>
            <w:right w:val="none" w:sz="0" w:space="0" w:color="auto"/>
          </w:divBdr>
        </w:div>
        <w:div w:id="1323504562">
          <w:marLeft w:val="0"/>
          <w:marRight w:val="0"/>
          <w:marTop w:val="0"/>
          <w:marBottom w:val="0"/>
          <w:divBdr>
            <w:top w:val="none" w:sz="0" w:space="0" w:color="auto"/>
            <w:left w:val="none" w:sz="0" w:space="0" w:color="auto"/>
            <w:bottom w:val="none" w:sz="0" w:space="0" w:color="auto"/>
            <w:right w:val="none" w:sz="0" w:space="0" w:color="auto"/>
          </w:divBdr>
        </w:div>
        <w:div w:id="659846580">
          <w:marLeft w:val="0"/>
          <w:marRight w:val="0"/>
          <w:marTop w:val="0"/>
          <w:marBottom w:val="0"/>
          <w:divBdr>
            <w:top w:val="none" w:sz="0" w:space="0" w:color="auto"/>
            <w:left w:val="none" w:sz="0" w:space="0" w:color="auto"/>
            <w:bottom w:val="none" w:sz="0" w:space="0" w:color="auto"/>
            <w:right w:val="none" w:sz="0" w:space="0" w:color="auto"/>
          </w:divBdr>
        </w:div>
        <w:div w:id="819231306">
          <w:marLeft w:val="0"/>
          <w:marRight w:val="0"/>
          <w:marTop w:val="0"/>
          <w:marBottom w:val="0"/>
          <w:divBdr>
            <w:top w:val="none" w:sz="0" w:space="0" w:color="auto"/>
            <w:left w:val="none" w:sz="0" w:space="0" w:color="auto"/>
            <w:bottom w:val="none" w:sz="0" w:space="0" w:color="auto"/>
            <w:right w:val="none" w:sz="0" w:space="0" w:color="auto"/>
          </w:divBdr>
        </w:div>
        <w:div w:id="635914420">
          <w:marLeft w:val="0"/>
          <w:marRight w:val="0"/>
          <w:marTop w:val="0"/>
          <w:marBottom w:val="0"/>
          <w:divBdr>
            <w:top w:val="none" w:sz="0" w:space="0" w:color="auto"/>
            <w:left w:val="none" w:sz="0" w:space="0" w:color="auto"/>
            <w:bottom w:val="none" w:sz="0" w:space="0" w:color="auto"/>
            <w:right w:val="none" w:sz="0" w:space="0" w:color="auto"/>
          </w:divBdr>
        </w:div>
        <w:div w:id="756901462">
          <w:marLeft w:val="0"/>
          <w:marRight w:val="0"/>
          <w:marTop w:val="0"/>
          <w:marBottom w:val="0"/>
          <w:divBdr>
            <w:top w:val="none" w:sz="0" w:space="0" w:color="auto"/>
            <w:left w:val="none" w:sz="0" w:space="0" w:color="auto"/>
            <w:bottom w:val="none" w:sz="0" w:space="0" w:color="auto"/>
            <w:right w:val="none" w:sz="0" w:space="0" w:color="auto"/>
          </w:divBdr>
        </w:div>
        <w:div w:id="453982792">
          <w:marLeft w:val="0"/>
          <w:marRight w:val="0"/>
          <w:marTop w:val="0"/>
          <w:marBottom w:val="0"/>
          <w:divBdr>
            <w:top w:val="none" w:sz="0" w:space="0" w:color="auto"/>
            <w:left w:val="none" w:sz="0" w:space="0" w:color="auto"/>
            <w:bottom w:val="none" w:sz="0" w:space="0" w:color="auto"/>
            <w:right w:val="none" w:sz="0" w:space="0" w:color="auto"/>
          </w:divBdr>
        </w:div>
        <w:div w:id="1659192721">
          <w:marLeft w:val="0"/>
          <w:marRight w:val="0"/>
          <w:marTop w:val="0"/>
          <w:marBottom w:val="0"/>
          <w:divBdr>
            <w:top w:val="none" w:sz="0" w:space="0" w:color="auto"/>
            <w:left w:val="none" w:sz="0" w:space="0" w:color="auto"/>
            <w:bottom w:val="none" w:sz="0" w:space="0" w:color="auto"/>
            <w:right w:val="none" w:sz="0" w:space="0" w:color="auto"/>
          </w:divBdr>
        </w:div>
        <w:div w:id="1443184485">
          <w:marLeft w:val="0"/>
          <w:marRight w:val="0"/>
          <w:marTop w:val="0"/>
          <w:marBottom w:val="0"/>
          <w:divBdr>
            <w:top w:val="none" w:sz="0" w:space="0" w:color="auto"/>
            <w:left w:val="none" w:sz="0" w:space="0" w:color="auto"/>
            <w:bottom w:val="none" w:sz="0" w:space="0" w:color="auto"/>
            <w:right w:val="none" w:sz="0" w:space="0" w:color="auto"/>
          </w:divBdr>
        </w:div>
      </w:divsChild>
    </w:div>
    <w:div w:id="780032247">
      <w:bodyDiv w:val="1"/>
      <w:marLeft w:val="0"/>
      <w:marRight w:val="0"/>
      <w:marTop w:val="0"/>
      <w:marBottom w:val="0"/>
      <w:divBdr>
        <w:top w:val="none" w:sz="0" w:space="0" w:color="auto"/>
        <w:left w:val="none" w:sz="0" w:space="0" w:color="auto"/>
        <w:bottom w:val="none" w:sz="0" w:space="0" w:color="auto"/>
        <w:right w:val="none" w:sz="0" w:space="0" w:color="auto"/>
      </w:divBdr>
      <w:divsChild>
        <w:div w:id="734160660">
          <w:marLeft w:val="0"/>
          <w:marRight w:val="0"/>
          <w:marTop w:val="0"/>
          <w:marBottom w:val="0"/>
          <w:divBdr>
            <w:top w:val="none" w:sz="0" w:space="0" w:color="auto"/>
            <w:left w:val="none" w:sz="0" w:space="0" w:color="auto"/>
            <w:bottom w:val="none" w:sz="0" w:space="0" w:color="auto"/>
            <w:right w:val="none" w:sz="0" w:space="0" w:color="auto"/>
          </w:divBdr>
        </w:div>
        <w:div w:id="89552508">
          <w:marLeft w:val="0"/>
          <w:marRight w:val="0"/>
          <w:marTop w:val="0"/>
          <w:marBottom w:val="0"/>
          <w:divBdr>
            <w:top w:val="none" w:sz="0" w:space="0" w:color="auto"/>
            <w:left w:val="none" w:sz="0" w:space="0" w:color="auto"/>
            <w:bottom w:val="none" w:sz="0" w:space="0" w:color="auto"/>
            <w:right w:val="none" w:sz="0" w:space="0" w:color="auto"/>
          </w:divBdr>
        </w:div>
      </w:divsChild>
    </w:div>
    <w:div w:id="790396179">
      <w:bodyDiv w:val="1"/>
      <w:marLeft w:val="0"/>
      <w:marRight w:val="0"/>
      <w:marTop w:val="0"/>
      <w:marBottom w:val="0"/>
      <w:divBdr>
        <w:top w:val="none" w:sz="0" w:space="0" w:color="auto"/>
        <w:left w:val="none" w:sz="0" w:space="0" w:color="auto"/>
        <w:bottom w:val="none" w:sz="0" w:space="0" w:color="auto"/>
        <w:right w:val="none" w:sz="0" w:space="0" w:color="auto"/>
      </w:divBdr>
    </w:div>
    <w:div w:id="829249936">
      <w:bodyDiv w:val="1"/>
      <w:marLeft w:val="0"/>
      <w:marRight w:val="0"/>
      <w:marTop w:val="0"/>
      <w:marBottom w:val="0"/>
      <w:divBdr>
        <w:top w:val="none" w:sz="0" w:space="0" w:color="auto"/>
        <w:left w:val="none" w:sz="0" w:space="0" w:color="auto"/>
        <w:bottom w:val="none" w:sz="0" w:space="0" w:color="auto"/>
        <w:right w:val="none" w:sz="0" w:space="0" w:color="auto"/>
      </w:divBdr>
    </w:div>
    <w:div w:id="829444328">
      <w:bodyDiv w:val="1"/>
      <w:marLeft w:val="0"/>
      <w:marRight w:val="0"/>
      <w:marTop w:val="0"/>
      <w:marBottom w:val="0"/>
      <w:divBdr>
        <w:top w:val="none" w:sz="0" w:space="0" w:color="auto"/>
        <w:left w:val="none" w:sz="0" w:space="0" w:color="auto"/>
        <w:bottom w:val="none" w:sz="0" w:space="0" w:color="auto"/>
        <w:right w:val="none" w:sz="0" w:space="0" w:color="auto"/>
      </w:divBdr>
      <w:divsChild>
        <w:div w:id="1302271494">
          <w:marLeft w:val="0"/>
          <w:marRight w:val="0"/>
          <w:marTop w:val="0"/>
          <w:marBottom w:val="0"/>
          <w:divBdr>
            <w:top w:val="none" w:sz="0" w:space="0" w:color="auto"/>
            <w:left w:val="none" w:sz="0" w:space="0" w:color="auto"/>
            <w:bottom w:val="none" w:sz="0" w:space="0" w:color="auto"/>
            <w:right w:val="none" w:sz="0" w:space="0" w:color="auto"/>
          </w:divBdr>
        </w:div>
        <w:div w:id="1617102038">
          <w:marLeft w:val="0"/>
          <w:marRight w:val="0"/>
          <w:marTop w:val="0"/>
          <w:marBottom w:val="0"/>
          <w:divBdr>
            <w:top w:val="none" w:sz="0" w:space="0" w:color="auto"/>
            <w:left w:val="none" w:sz="0" w:space="0" w:color="auto"/>
            <w:bottom w:val="none" w:sz="0" w:space="0" w:color="auto"/>
            <w:right w:val="none" w:sz="0" w:space="0" w:color="auto"/>
          </w:divBdr>
        </w:div>
        <w:div w:id="383140617">
          <w:marLeft w:val="0"/>
          <w:marRight w:val="0"/>
          <w:marTop w:val="0"/>
          <w:marBottom w:val="0"/>
          <w:divBdr>
            <w:top w:val="none" w:sz="0" w:space="0" w:color="auto"/>
            <w:left w:val="none" w:sz="0" w:space="0" w:color="auto"/>
            <w:bottom w:val="none" w:sz="0" w:space="0" w:color="auto"/>
            <w:right w:val="none" w:sz="0" w:space="0" w:color="auto"/>
          </w:divBdr>
        </w:div>
        <w:div w:id="1156991251">
          <w:marLeft w:val="0"/>
          <w:marRight w:val="0"/>
          <w:marTop w:val="0"/>
          <w:marBottom w:val="0"/>
          <w:divBdr>
            <w:top w:val="none" w:sz="0" w:space="0" w:color="auto"/>
            <w:left w:val="none" w:sz="0" w:space="0" w:color="auto"/>
            <w:bottom w:val="none" w:sz="0" w:space="0" w:color="auto"/>
            <w:right w:val="none" w:sz="0" w:space="0" w:color="auto"/>
          </w:divBdr>
        </w:div>
        <w:div w:id="1864438034">
          <w:marLeft w:val="0"/>
          <w:marRight w:val="0"/>
          <w:marTop w:val="0"/>
          <w:marBottom w:val="0"/>
          <w:divBdr>
            <w:top w:val="none" w:sz="0" w:space="0" w:color="auto"/>
            <w:left w:val="none" w:sz="0" w:space="0" w:color="auto"/>
            <w:bottom w:val="none" w:sz="0" w:space="0" w:color="auto"/>
            <w:right w:val="none" w:sz="0" w:space="0" w:color="auto"/>
          </w:divBdr>
        </w:div>
        <w:div w:id="1757482093">
          <w:marLeft w:val="0"/>
          <w:marRight w:val="0"/>
          <w:marTop w:val="0"/>
          <w:marBottom w:val="0"/>
          <w:divBdr>
            <w:top w:val="none" w:sz="0" w:space="0" w:color="auto"/>
            <w:left w:val="none" w:sz="0" w:space="0" w:color="auto"/>
            <w:bottom w:val="none" w:sz="0" w:space="0" w:color="auto"/>
            <w:right w:val="none" w:sz="0" w:space="0" w:color="auto"/>
          </w:divBdr>
        </w:div>
        <w:div w:id="1125851064">
          <w:marLeft w:val="0"/>
          <w:marRight w:val="0"/>
          <w:marTop w:val="0"/>
          <w:marBottom w:val="0"/>
          <w:divBdr>
            <w:top w:val="none" w:sz="0" w:space="0" w:color="auto"/>
            <w:left w:val="none" w:sz="0" w:space="0" w:color="auto"/>
            <w:bottom w:val="none" w:sz="0" w:space="0" w:color="auto"/>
            <w:right w:val="none" w:sz="0" w:space="0" w:color="auto"/>
          </w:divBdr>
        </w:div>
        <w:div w:id="1537542908">
          <w:marLeft w:val="0"/>
          <w:marRight w:val="0"/>
          <w:marTop w:val="0"/>
          <w:marBottom w:val="0"/>
          <w:divBdr>
            <w:top w:val="none" w:sz="0" w:space="0" w:color="auto"/>
            <w:left w:val="none" w:sz="0" w:space="0" w:color="auto"/>
            <w:bottom w:val="none" w:sz="0" w:space="0" w:color="auto"/>
            <w:right w:val="none" w:sz="0" w:space="0" w:color="auto"/>
          </w:divBdr>
        </w:div>
        <w:div w:id="2011443356">
          <w:marLeft w:val="0"/>
          <w:marRight w:val="0"/>
          <w:marTop w:val="0"/>
          <w:marBottom w:val="0"/>
          <w:divBdr>
            <w:top w:val="none" w:sz="0" w:space="0" w:color="auto"/>
            <w:left w:val="none" w:sz="0" w:space="0" w:color="auto"/>
            <w:bottom w:val="none" w:sz="0" w:space="0" w:color="auto"/>
            <w:right w:val="none" w:sz="0" w:space="0" w:color="auto"/>
          </w:divBdr>
        </w:div>
        <w:div w:id="1780836022">
          <w:marLeft w:val="0"/>
          <w:marRight w:val="0"/>
          <w:marTop w:val="0"/>
          <w:marBottom w:val="0"/>
          <w:divBdr>
            <w:top w:val="none" w:sz="0" w:space="0" w:color="auto"/>
            <w:left w:val="none" w:sz="0" w:space="0" w:color="auto"/>
            <w:bottom w:val="none" w:sz="0" w:space="0" w:color="auto"/>
            <w:right w:val="none" w:sz="0" w:space="0" w:color="auto"/>
          </w:divBdr>
        </w:div>
        <w:div w:id="1939483423">
          <w:marLeft w:val="0"/>
          <w:marRight w:val="0"/>
          <w:marTop w:val="0"/>
          <w:marBottom w:val="0"/>
          <w:divBdr>
            <w:top w:val="none" w:sz="0" w:space="0" w:color="auto"/>
            <w:left w:val="none" w:sz="0" w:space="0" w:color="auto"/>
            <w:bottom w:val="none" w:sz="0" w:space="0" w:color="auto"/>
            <w:right w:val="none" w:sz="0" w:space="0" w:color="auto"/>
          </w:divBdr>
        </w:div>
        <w:div w:id="1578442875">
          <w:marLeft w:val="0"/>
          <w:marRight w:val="0"/>
          <w:marTop w:val="0"/>
          <w:marBottom w:val="0"/>
          <w:divBdr>
            <w:top w:val="none" w:sz="0" w:space="0" w:color="auto"/>
            <w:left w:val="none" w:sz="0" w:space="0" w:color="auto"/>
            <w:bottom w:val="none" w:sz="0" w:space="0" w:color="auto"/>
            <w:right w:val="none" w:sz="0" w:space="0" w:color="auto"/>
          </w:divBdr>
        </w:div>
      </w:divsChild>
    </w:div>
    <w:div w:id="848058161">
      <w:bodyDiv w:val="1"/>
      <w:marLeft w:val="0"/>
      <w:marRight w:val="0"/>
      <w:marTop w:val="0"/>
      <w:marBottom w:val="0"/>
      <w:divBdr>
        <w:top w:val="none" w:sz="0" w:space="0" w:color="auto"/>
        <w:left w:val="none" w:sz="0" w:space="0" w:color="auto"/>
        <w:bottom w:val="none" w:sz="0" w:space="0" w:color="auto"/>
        <w:right w:val="none" w:sz="0" w:space="0" w:color="auto"/>
      </w:divBdr>
    </w:div>
    <w:div w:id="860781094">
      <w:bodyDiv w:val="1"/>
      <w:marLeft w:val="0"/>
      <w:marRight w:val="0"/>
      <w:marTop w:val="0"/>
      <w:marBottom w:val="0"/>
      <w:divBdr>
        <w:top w:val="none" w:sz="0" w:space="0" w:color="auto"/>
        <w:left w:val="none" w:sz="0" w:space="0" w:color="auto"/>
        <w:bottom w:val="none" w:sz="0" w:space="0" w:color="auto"/>
        <w:right w:val="none" w:sz="0" w:space="0" w:color="auto"/>
      </w:divBdr>
    </w:div>
    <w:div w:id="862355356">
      <w:bodyDiv w:val="1"/>
      <w:marLeft w:val="0"/>
      <w:marRight w:val="0"/>
      <w:marTop w:val="0"/>
      <w:marBottom w:val="0"/>
      <w:divBdr>
        <w:top w:val="none" w:sz="0" w:space="0" w:color="auto"/>
        <w:left w:val="none" w:sz="0" w:space="0" w:color="auto"/>
        <w:bottom w:val="none" w:sz="0" w:space="0" w:color="auto"/>
        <w:right w:val="none" w:sz="0" w:space="0" w:color="auto"/>
      </w:divBdr>
    </w:div>
    <w:div w:id="872305540">
      <w:bodyDiv w:val="1"/>
      <w:marLeft w:val="0"/>
      <w:marRight w:val="0"/>
      <w:marTop w:val="0"/>
      <w:marBottom w:val="0"/>
      <w:divBdr>
        <w:top w:val="none" w:sz="0" w:space="0" w:color="auto"/>
        <w:left w:val="none" w:sz="0" w:space="0" w:color="auto"/>
        <w:bottom w:val="none" w:sz="0" w:space="0" w:color="auto"/>
        <w:right w:val="none" w:sz="0" w:space="0" w:color="auto"/>
      </w:divBdr>
      <w:divsChild>
        <w:div w:id="1213614913">
          <w:marLeft w:val="0"/>
          <w:marRight w:val="0"/>
          <w:marTop w:val="0"/>
          <w:marBottom w:val="0"/>
          <w:divBdr>
            <w:top w:val="none" w:sz="0" w:space="0" w:color="auto"/>
            <w:left w:val="none" w:sz="0" w:space="0" w:color="auto"/>
            <w:bottom w:val="none" w:sz="0" w:space="0" w:color="auto"/>
            <w:right w:val="none" w:sz="0" w:space="0" w:color="auto"/>
          </w:divBdr>
        </w:div>
        <w:div w:id="756026126">
          <w:marLeft w:val="0"/>
          <w:marRight w:val="0"/>
          <w:marTop w:val="0"/>
          <w:marBottom w:val="0"/>
          <w:divBdr>
            <w:top w:val="none" w:sz="0" w:space="0" w:color="auto"/>
            <w:left w:val="none" w:sz="0" w:space="0" w:color="auto"/>
            <w:bottom w:val="none" w:sz="0" w:space="0" w:color="auto"/>
            <w:right w:val="none" w:sz="0" w:space="0" w:color="auto"/>
          </w:divBdr>
        </w:div>
      </w:divsChild>
    </w:div>
    <w:div w:id="890961982">
      <w:bodyDiv w:val="1"/>
      <w:marLeft w:val="0"/>
      <w:marRight w:val="0"/>
      <w:marTop w:val="0"/>
      <w:marBottom w:val="0"/>
      <w:divBdr>
        <w:top w:val="none" w:sz="0" w:space="0" w:color="auto"/>
        <w:left w:val="none" w:sz="0" w:space="0" w:color="auto"/>
        <w:bottom w:val="none" w:sz="0" w:space="0" w:color="auto"/>
        <w:right w:val="none" w:sz="0" w:space="0" w:color="auto"/>
      </w:divBdr>
    </w:div>
    <w:div w:id="896356456">
      <w:bodyDiv w:val="1"/>
      <w:marLeft w:val="0"/>
      <w:marRight w:val="0"/>
      <w:marTop w:val="0"/>
      <w:marBottom w:val="0"/>
      <w:divBdr>
        <w:top w:val="none" w:sz="0" w:space="0" w:color="auto"/>
        <w:left w:val="none" w:sz="0" w:space="0" w:color="auto"/>
        <w:bottom w:val="none" w:sz="0" w:space="0" w:color="auto"/>
        <w:right w:val="none" w:sz="0" w:space="0" w:color="auto"/>
      </w:divBdr>
    </w:div>
    <w:div w:id="897471744">
      <w:bodyDiv w:val="1"/>
      <w:marLeft w:val="0"/>
      <w:marRight w:val="0"/>
      <w:marTop w:val="0"/>
      <w:marBottom w:val="0"/>
      <w:divBdr>
        <w:top w:val="none" w:sz="0" w:space="0" w:color="auto"/>
        <w:left w:val="none" w:sz="0" w:space="0" w:color="auto"/>
        <w:bottom w:val="none" w:sz="0" w:space="0" w:color="auto"/>
        <w:right w:val="none" w:sz="0" w:space="0" w:color="auto"/>
      </w:divBdr>
    </w:div>
    <w:div w:id="936862477">
      <w:bodyDiv w:val="1"/>
      <w:marLeft w:val="0"/>
      <w:marRight w:val="0"/>
      <w:marTop w:val="0"/>
      <w:marBottom w:val="0"/>
      <w:divBdr>
        <w:top w:val="none" w:sz="0" w:space="0" w:color="auto"/>
        <w:left w:val="none" w:sz="0" w:space="0" w:color="auto"/>
        <w:bottom w:val="none" w:sz="0" w:space="0" w:color="auto"/>
        <w:right w:val="none" w:sz="0" w:space="0" w:color="auto"/>
      </w:divBdr>
    </w:div>
    <w:div w:id="943615307">
      <w:bodyDiv w:val="1"/>
      <w:marLeft w:val="0"/>
      <w:marRight w:val="0"/>
      <w:marTop w:val="0"/>
      <w:marBottom w:val="0"/>
      <w:divBdr>
        <w:top w:val="none" w:sz="0" w:space="0" w:color="auto"/>
        <w:left w:val="none" w:sz="0" w:space="0" w:color="auto"/>
        <w:bottom w:val="none" w:sz="0" w:space="0" w:color="auto"/>
        <w:right w:val="none" w:sz="0" w:space="0" w:color="auto"/>
      </w:divBdr>
      <w:divsChild>
        <w:div w:id="1063866101">
          <w:marLeft w:val="0"/>
          <w:marRight w:val="0"/>
          <w:marTop w:val="0"/>
          <w:marBottom w:val="0"/>
          <w:divBdr>
            <w:top w:val="none" w:sz="0" w:space="0" w:color="auto"/>
            <w:left w:val="none" w:sz="0" w:space="0" w:color="auto"/>
            <w:bottom w:val="none" w:sz="0" w:space="0" w:color="auto"/>
            <w:right w:val="none" w:sz="0" w:space="0" w:color="auto"/>
          </w:divBdr>
        </w:div>
        <w:div w:id="468863603">
          <w:marLeft w:val="0"/>
          <w:marRight w:val="0"/>
          <w:marTop w:val="0"/>
          <w:marBottom w:val="0"/>
          <w:divBdr>
            <w:top w:val="none" w:sz="0" w:space="0" w:color="auto"/>
            <w:left w:val="none" w:sz="0" w:space="0" w:color="auto"/>
            <w:bottom w:val="none" w:sz="0" w:space="0" w:color="auto"/>
            <w:right w:val="none" w:sz="0" w:space="0" w:color="auto"/>
          </w:divBdr>
        </w:div>
        <w:div w:id="819423761">
          <w:marLeft w:val="0"/>
          <w:marRight w:val="0"/>
          <w:marTop w:val="0"/>
          <w:marBottom w:val="0"/>
          <w:divBdr>
            <w:top w:val="none" w:sz="0" w:space="0" w:color="auto"/>
            <w:left w:val="none" w:sz="0" w:space="0" w:color="auto"/>
            <w:bottom w:val="none" w:sz="0" w:space="0" w:color="auto"/>
            <w:right w:val="none" w:sz="0" w:space="0" w:color="auto"/>
          </w:divBdr>
        </w:div>
        <w:div w:id="786697692">
          <w:marLeft w:val="0"/>
          <w:marRight w:val="0"/>
          <w:marTop w:val="0"/>
          <w:marBottom w:val="0"/>
          <w:divBdr>
            <w:top w:val="none" w:sz="0" w:space="0" w:color="auto"/>
            <w:left w:val="none" w:sz="0" w:space="0" w:color="auto"/>
            <w:bottom w:val="none" w:sz="0" w:space="0" w:color="auto"/>
            <w:right w:val="none" w:sz="0" w:space="0" w:color="auto"/>
          </w:divBdr>
        </w:div>
      </w:divsChild>
    </w:div>
    <w:div w:id="948466826">
      <w:bodyDiv w:val="1"/>
      <w:marLeft w:val="0"/>
      <w:marRight w:val="0"/>
      <w:marTop w:val="0"/>
      <w:marBottom w:val="0"/>
      <w:divBdr>
        <w:top w:val="none" w:sz="0" w:space="0" w:color="auto"/>
        <w:left w:val="none" w:sz="0" w:space="0" w:color="auto"/>
        <w:bottom w:val="none" w:sz="0" w:space="0" w:color="auto"/>
        <w:right w:val="none" w:sz="0" w:space="0" w:color="auto"/>
      </w:divBdr>
    </w:div>
    <w:div w:id="984120983">
      <w:bodyDiv w:val="1"/>
      <w:marLeft w:val="0"/>
      <w:marRight w:val="0"/>
      <w:marTop w:val="0"/>
      <w:marBottom w:val="0"/>
      <w:divBdr>
        <w:top w:val="none" w:sz="0" w:space="0" w:color="auto"/>
        <w:left w:val="none" w:sz="0" w:space="0" w:color="auto"/>
        <w:bottom w:val="none" w:sz="0" w:space="0" w:color="auto"/>
        <w:right w:val="none" w:sz="0" w:space="0" w:color="auto"/>
      </w:divBdr>
    </w:div>
    <w:div w:id="1006517042">
      <w:bodyDiv w:val="1"/>
      <w:marLeft w:val="0"/>
      <w:marRight w:val="0"/>
      <w:marTop w:val="0"/>
      <w:marBottom w:val="0"/>
      <w:divBdr>
        <w:top w:val="none" w:sz="0" w:space="0" w:color="auto"/>
        <w:left w:val="none" w:sz="0" w:space="0" w:color="auto"/>
        <w:bottom w:val="none" w:sz="0" w:space="0" w:color="auto"/>
        <w:right w:val="none" w:sz="0" w:space="0" w:color="auto"/>
      </w:divBdr>
      <w:divsChild>
        <w:div w:id="1124664692">
          <w:marLeft w:val="0"/>
          <w:marRight w:val="0"/>
          <w:marTop w:val="0"/>
          <w:marBottom w:val="0"/>
          <w:divBdr>
            <w:top w:val="none" w:sz="0" w:space="0" w:color="auto"/>
            <w:left w:val="none" w:sz="0" w:space="0" w:color="auto"/>
            <w:bottom w:val="none" w:sz="0" w:space="0" w:color="auto"/>
            <w:right w:val="none" w:sz="0" w:space="0" w:color="auto"/>
          </w:divBdr>
        </w:div>
        <w:div w:id="948660012">
          <w:marLeft w:val="0"/>
          <w:marRight w:val="0"/>
          <w:marTop w:val="0"/>
          <w:marBottom w:val="0"/>
          <w:divBdr>
            <w:top w:val="none" w:sz="0" w:space="0" w:color="auto"/>
            <w:left w:val="none" w:sz="0" w:space="0" w:color="auto"/>
            <w:bottom w:val="none" w:sz="0" w:space="0" w:color="auto"/>
            <w:right w:val="none" w:sz="0" w:space="0" w:color="auto"/>
          </w:divBdr>
        </w:div>
      </w:divsChild>
    </w:div>
    <w:div w:id="1011562181">
      <w:bodyDiv w:val="1"/>
      <w:marLeft w:val="0"/>
      <w:marRight w:val="0"/>
      <w:marTop w:val="0"/>
      <w:marBottom w:val="0"/>
      <w:divBdr>
        <w:top w:val="none" w:sz="0" w:space="0" w:color="auto"/>
        <w:left w:val="none" w:sz="0" w:space="0" w:color="auto"/>
        <w:bottom w:val="none" w:sz="0" w:space="0" w:color="auto"/>
        <w:right w:val="none" w:sz="0" w:space="0" w:color="auto"/>
      </w:divBdr>
      <w:divsChild>
        <w:div w:id="863177883">
          <w:marLeft w:val="0"/>
          <w:marRight w:val="0"/>
          <w:marTop w:val="0"/>
          <w:marBottom w:val="0"/>
          <w:divBdr>
            <w:top w:val="none" w:sz="0" w:space="0" w:color="auto"/>
            <w:left w:val="none" w:sz="0" w:space="0" w:color="auto"/>
            <w:bottom w:val="none" w:sz="0" w:space="0" w:color="auto"/>
            <w:right w:val="none" w:sz="0" w:space="0" w:color="auto"/>
          </w:divBdr>
        </w:div>
        <w:div w:id="256445459">
          <w:marLeft w:val="0"/>
          <w:marRight w:val="0"/>
          <w:marTop w:val="0"/>
          <w:marBottom w:val="0"/>
          <w:divBdr>
            <w:top w:val="none" w:sz="0" w:space="0" w:color="auto"/>
            <w:left w:val="none" w:sz="0" w:space="0" w:color="auto"/>
            <w:bottom w:val="none" w:sz="0" w:space="0" w:color="auto"/>
            <w:right w:val="none" w:sz="0" w:space="0" w:color="auto"/>
          </w:divBdr>
        </w:div>
      </w:divsChild>
    </w:div>
    <w:div w:id="1026949505">
      <w:bodyDiv w:val="1"/>
      <w:marLeft w:val="0"/>
      <w:marRight w:val="0"/>
      <w:marTop w:val="0"/>
      <w:marBottom w:val="0"/>
      <w:divBdr>
        <w:top w:val="none" w:sz="0" w:space="0" w:color="auto"/>
        <w:left w:val="none" w:sz="0" w:space="0" w:color="auto"/>
        <w:bottom w:val="none" w:sz="0" w:space="0" w:color="auto"/>
        <w:right w:val="none" w:sz="0" w:space="0" w:color="auto"/>
      </w:divBdr>
    </w:div>
    <w:div w:id="1071390142">
      <w:bodyDiv w:val="1"/>
      <w:marLeft w:val="0"/>
      <w:marRight w:val="0"/>
      <w:marTop w:val="0"/>
      <w:marBottom w:val="0"/>
      <w:divBdr>
        <w:top w:val="none" w:sz="0" w:space="0" w:color="auto"/>
        <w:left w:val="none" w:sz="0" w:space="0" w:color="auto"/>
        <w:bottom w:val="none" w:sz="0" w:space="0" w:color="auto"/>
        <w:right w:val="none" w:sz="0" w:space="0" w:color="auto"/>
      </w:divBdr>
    </w:div>
    <w:div w:id="1081180019">
      <w:bodyDiv w:val="1"/>
      <w:marLeft w:val="0"/>
      <w:marRight w:val="0"/>
      <w:marTop w:val="0"/>
      <w:marBottom w:val="0"/>
      <w:divBdr>
        <w:top w:val="none" w:sz="0" w:space="0" w:color="auto"/>
        <w:left w:val="none" w:sz="0" w:space="0" w:color="auto"/>
        <w:bottom w:val="none" w:sz="0" w:space="0" w:color="auto"/>
        <w:right w:val="none" w:sz="0" w:space="0" w:color="auto"/>
      </w:divBdr>
    </w:div>
    <w:div w:id="1092437866">
      <w:bodyDiv w:val="1"/>
      <w:marLeft w:val="0"/>
      <w:marRight w:val="0"/>
      <w:marTop w:val="0"/>
      <w:marBottom w:val="0"/>
      <w:divBdr>
        <w:top w:val="none" w:sz="0" w:space="0" w:color="auto"/>
        <w:left w:val="none" w:sz="0" w:space="0" w:color="auto"/>
        <w:bottom w:val="none" w:sz="0" w:space="0" w:color="auto"/>
        <w:right w:val="none" w:sz="0" w:space="0" w:color="auto"/>
      </w:divBdr>
    </w:div>
    <w:div w:id="1132674245">
      <w:bodyDiv w:val="1"/>
      <w:marLeft w:val="0"/>
      <w:marRight w:val="0"/>
      <w:marTop w:val="0"/>
      <w:marBottom w:val="0"/>
      <w:divBdr>
        <w:top w:val="none" w:sz="0" w:space="0" w:color="auto"/>
        <w:left w:val="none" w:sz="0" w:space="0" w:color="auto"/>
        <w:bottom w:val="none" w:sz="0" w:space="0" w:color="auto"/>
        <w:right w:val="none" w:sz="0" w:space="0" w:color="auto"/>
      </w:divBdr>
      <w:divsChild>
        <w:div w:id="475293844">
          <w:marLeft w:val="0"/>
          <w:marRight w:val="0"/>
          <w:marTop w:val="0"/>
          <w:marBottom w:val="0"/>
          <w:divBdr>
            <w:top w:val="none" w:sz="0" w:space="0" w:color="auto"/>
            <w:left w:val="none" w:sz="0" w:space="0" w:color="auto"/>
            <w:bottom w:val="none" w:sz="0" w:space="0" w:color="auto"/>
            <w:right w:val="none" w:sz="0" w:space="0" w:color="auto"/>
          </w:divBdr>
        </w:div>
        <w:div w:id="240527408">
          <w:marLeft w:val="0"/>
          <w:marRight w:val="0"/>
          <w:marTop w:val="0"/>
          <w:marBottom w:val="0"/>
          <w:divBdr>
            <w:top w:val="none" w:sz="0" w:space="0" w:color="auto"/>
            <w:left w:val="none" w:sz="0" w:space="0" w:color="auto"/>
            <w:bottom w:val="none" w:sz="0" w:space="0" w:color="auto"/>
            <w:right w:val="none" w:sz="0" w:space="0" w:color="auto"/>
          </w:divBdr>
        </w:div>
        <w:div w:id="1562130189">
          <w:marLeft w:val="0"/>
          <w:marRight w:val="0"/>
          <w:marTop w:val="0"/>
          <w:marBottom w:val="0"/>
          <w:divBdr>
            <w:top w:val="none" w:sz="0" w:space="0" w:color="auto"/>
            <w:left w:val="none" w:sz="0" w:space="0" w:color="auto"/>
            <w:bottom w:val="none" w:sz="0" w:space="0" w:color="auto"/>
            <w:right w:val="none" w:sz="0" w:space="0" w:color="auto"/>
          </w:divBdr>
        </w:div>
        <w:div w:id="220681109">
          <w:marLeft w:val="0"/>
          <w:marRight w:val="0"/>
          <w:marTop w:val="0"/>
          <w:marBottom w:val="0"/>
          <w:divBdr>
            <w:top w:val="none" w:sz="0" w:space="0" w:color="auto"/>
            <w:left w:val="none" w:sz="0" w:space="0" w:color="auto"/>
            <w:bottom w:val="none" w:sz="0" w:space="0" w:color="auto"/>
            <w:right w:val="none" w:sz="0" w:space="0" w:color="auto"/>
          </w:divBdr>
        </w:div>
        <w:div w:id="372847201">
          <w:marLeft w:val="0"/>
          <w:marRight w:val="0"/>
          <w:marTop w:val="0"/>
          <w:marBottom w:val="0"/>
          <w:divBdr>
            <w:top w:val="none" w:sz="0" w:space="0" w:color="auto"/>
            <w:left w:val="none" w:sz="0" w:space="0" w:color="auto"/>
            <w:bottom w:val="none" w:sz="0" w:space="0" w:color="auto"/>
            <w:right w:val="none" w:sz="0" w:space="0" w:color="auto"/>
          </w:divBdr>
        </w:div>
      </w:divsChild>
    </w:div>
    <w:div w:id="1137576033">
      <w:bodyDiv w:val="1"/>
      <w:marLeft w:val="0"/>
      <w:marRight w:val="0"/>
      <w:marTop w:val="0"/>
      <w:marBottom w:val="0"/>
      <w:divBdr>
        <w:top w:val="none" w:sz="0" w:space="0" w:color="auto"/>
        <w:left w:val="none" w:sz="0" w:space="0" w:color="auto"/>
        <w:bottom w:val="none" w:sz="0" w:space="0" w:color="auto"/>
        <w:right w:val="none" w:sz="0" w:space="0" w:color="auto"/>
      </w:divBdr>
    </w:div>
    <w:div w:id="1137989692">
      <w:bodyDiv w:val="1"/>
      <w:marLeft w:val="0"/>
      <w:marRight w:val="0"/>
      <w:marTop w:val="0"/>
      <w:marBottom w:val="0"/>
      <w:divBdr>
        <w:top w:val="none" w:sz="0" w:space="0" w:color="auto"/>
        <w:left w:val="none" w:sz="0" w:space="0" w:color="auto"/>
        <w:bottom w:val="none" w:sz="0" w:space="0" w:color="auto"/>
        <w:right w:val="none" w:sz="0" w:space="0" w:color="auto"/>
      </w:divBdr>
    </w:div>
    <w:div w:id="1164855531">
      <w:bodyDiv w:val="1"/>
      <w:marLeft w:val="0"/>
      <w:marRight w:val="0"/>
      <w:marTop w:val="0"/>
      <w:marBottom w:val="0"/>
      <w:divBdr>
        <w:top w:val="none" w:sz="0" w:space="0" w:color="auto"/>
        <w:left w:val="none" w:sz="0" w:space="0" w:color="auto"/>
        <w:bottom w:val="none" w:sz="0" w:space="0" w:color="auto"/>
        <w:right w:val="none" w:sz="0" w:space="0" w:color="auto"/>
      </w:divBdr>
    </w:div>
    <w:div w:id="1205751039">
      <w:bodyDiv w:val="1"/>
      <w:marLeft w:val="0"/>
      <w:marRight w:val="0"/>
      <w:marTop w:val="0"/>
      <w:marBottom w:val="0"/>
      <w:divBdr>
        <w:top w:val="none" w:sz="0" w:space="0" w:color="auto"/>
        <w:left w:val="none" w:sz="0" w:space="0" w:color="auto"/>
        <w:bottom w:val="none" w:sz="0" w:space="0" w:color="auto"/>
        <w:right w:val="none" w:sz="0" w:space="0" w:color="auto"/>
      </w:divBdr>
    </w:div>
    <w:div w:id="1225067642">
      <w:bodyDiv w:val="1"/>
      <w:marLeft w:val="0"/>
      <w:marRight w:val="0"/>
      <w:marTop w:val="0"/>
      <w:marBottom w:val="0"/>
      <w:divBdr>
        <w:top w:val="none" w:sz="0" w:space="0" w:color="auto"/>
        <w:left w:val="none" w:sz="0" w:space="0" w:color="auto"/>
        <w:bottom w:val="none" w:sz="0" w:space="0" w:color="auto"/>
        <w:right w:val="none" w:sz="0" w:space="0" w:color="auto"/>
      </w:divBdr>
    </w:div>
    <w:div w:id="1234051712">
      <w:bodyDiv w:val="1"/>
      <w:marLeft w:val="0"/>
      <w:marRight w:val="0"/>
      <w:marTop w:val="0"/>
      <w:marBottom w:val="0"/>
      <w:divBdr>
        <w:top w:val="none" w:sz="0" w:space="0" w:color="auto"/>
        <w:left w:val="none" w:sz="0" w:space="0" w:color="auto"/>
        <w:bottom w:val="none" w:sz="0" w:space="0" w:color="auto"/>
        <w:right w:val="none" w:sz="0" w:space="0" w:color="auto"/>
      </w:divBdr>
    </w:div>
    <w:div w:id="1254120306">
      <w:bodyDiv w:val="1"/>
      <w:marLeft w:val="0"/>
      <w:marRight w:val="0"/>
      <w:marTop w:val="0"/>
      <w:marBottom w:val="0"/>
      <w:divBdr>
        <w:top w:val="none" w:sz="0" w:space="0" w:color="auto"/>
        <w:left w:val="none" w:sz="0" w:space="0" w:color="auto"/>
        <w:bottom w:val="none" w:sz="0" w:space="0" w:color="auto"/>
        <w:right w:val="none" w:sz="0" w:space="0" w:color="auto"/>
      </w:divBdr>
    </w:div>
    <w:div w:id="1270161358">
      <w:bodyDiv w:val="1"/>
      <w:marLeft w:val="0"/>
      <w:marRight w:val="0"/>
      <w:marTop w:val="0"/>
      <w:marBottom w:val="0"/>
      <w:divBdr>
        <w:top w:val="none" w:sz="0" w:space="0" w:color="auto"/>
        <w:left w:val="none" w:sz="0" w:space="0" w:color="auto"/>
        <w:bottom w:val="none" w:sz="0" w:space="0" w:color="auto"/>
        <w:right w:val="none" w:sz="0" w:space="0" w:color="auto"/>
      </w:divBdr>
    </w:div>
    <w:div w:id="1281492623">
      <w:bodyDiv w:val="1"/>
      <w:marLeft w:val="0"/>
      <w:marRight w:val="0"/>
      <w:marTop w:val="0"/>
      <w:marBottom w:val="0"/>
      <w:divBdr>
        <w:top w:val="none" w:sz="0" w:space="0" w:color="auto"/>
        <w:left w:val="none" w:sz="0" w:space="0" w:color="auto"/>
        <w:bottom w:val="none" w:sz="0" w:space="0" w:color="auto"/>
        <w:right w:val="none" w:sz="0" w:space="0" w:color="auto"/>
      </w:divBdr>
    </w:div>
    <w:div w:id="1287199481">
      <w:bodyDiv w:val="1"/>
      <w:marLeft w:val="0"/>
      <w:marRight w:val="0"/>
      <w:marTop w:val="0"/>
      <w:marBottom w:val="0"/>
      <w:divBdr>
        <w:top w:val="none" w:sz="0" w:space="0" w:color="auto"/>
        <w:left w:val="none" w:sz="0" w:space="0" w:color="auto"/>
        <w:bottom w:val="none" w:sz="0" w:space="0" w:color="auto"/>
        <w:right w:val="none" w:sz="0" w:space="0" w:color="auto"/>
      </w:divBdr>
      <w:divsChild>
        <w:div w:id="726688099">
          <w:marLeft w:val="0"/>
          <w:marRight w:val="0"/>
          <w:marTop w:val="0"/>
          <w:marBottom w:val="0"/>
          <w:divBdr>
            <w:top w:val="none" w:sz="0" w:space="0" w:color="auto"/>
            <w:left w:val="none" w:sz="0" w:space="0" w:color="auto"/>
            <w:bottom w:val="none" w:sz="0" w:space="0" w:color="auto"/>
            <w:right w:val="none" w:sz="0" w:space="0" w:color="auto"/>
          </w:divBdr>
        </w:div>
        <w:div w:id="1196889625">
          <w:marLeft w:val="0"/>
          <w:marRight w:val="0"/>
          <w:marTop w:val="0"/>
          <w:marBottom w:val="0"/>
          <w:divBdr>
            <w:top w:val="none" w:sz="0" w:space="0" w:color="auto"/>
            <w:left w:val="none" w:sz="0" w:space="0" w:color="auto"/>
            <w:bottom w:val="none" w:sz="0" w:space="0" w:color="auto"/>
            <w:right w:val="none" w:sz="0" w:space="0" w:color="auto"/>
          </w:divBdr>
        </w:div>
        <w:div w:id="1562710213">
          <w:marLeft w:val="0"/>
          <w:marRight w:val="0"/>
          <w:marTop w:val="0"/>
          <w:marBottom w:val="0"/>
          <w:divBdr>
            <w:top w:val="none" w:sz="0" w:space="0" w:color="auto"/>
            <w:left w:val="none" w:sz="0" w:space="0" w:color="auto"/>
            <w:bottom w:val="none" w:sz="0" w:space="0" w:color="auto"/>
            <w:right w:val="none" w:sz="0" w:space="0" w:color="auto"/>
          </w:divBdr>
        </w:div>
        <w:div w:id="1431656706">
          <w:marLeft w:val="0"/>
          <w:marRight w:val="0"/>
          <w:marTop w:val="0"/>
          <w:marBottom w:val="0"/>
          <w:divBdr>
            <w:top w:val="none" w:sz="0" w:space="0" w:color="auto"/>
            <w:left w:val="none" w:sz="0" w:space="0" w:color="auto"/>
            <w:bottom w:val="none" w:sz="0" w:space="0" w:color="auto"/>
            <w:right w:val="none" w:sz="0" w:space="0" w:color="auto"/>
          </w:divBdr>
        </w:div>
        <w:div w:id="1419865157">
          <w:marLeft w:val="0"/>
          <w:marRight w:val="0"/>
          <w:marTop w:val="0"/>
          <w:marBottom w:val="0"/>
          <w:divBdr>
            <w:top w:val="none" w:sz="0" w:space="0" w:color="auto"/>
            <w:left w:val="none" w:sz="0" w:space="0" w:color="auto"/>
            <w:bottom w:val="none" w:sz="0" w:space="0" w:color="auto"/>
            <w:right w:val="none" w:sz="0" w:space="0" w:color="auto"/>
          </w:divBdr>
        </w:div>
      </w:divsChild>
    </w:div>
    <w:div w:id="1298028947">
      <w:bodyDiv w:val="1"/>
      <w:marLeft w:val="0"/>
      <w:marRight w:val="0"/>
      <w:marTop w:val="0"/>
      <w:marBottom w:val="0"/>
      <w:divBdr>
        <w:top w:val="none" w:sz="0" w:space="0" w:color="auto"/>
        <w:left w:val="none" w:sz="0" w:space="0" w:color="auto"/>
        <w:bottom w:val="none" w:sz="0" w:space="0" w:color="auto"/>
        <w:right w:val="none" w:sz="0" w:space="0" w:color="auto"/>
      </w:divBdr>
    </w:div>
    <w:div w:id="1323659090">
      <w:bodyDiv w:val="1"/>
      <w:marLeft w:val="0"/>
      <w:marRight w:val="0"/>
      <w:marTop w:val="0"/>
      <w:marBottom w:val="0"/>
      <w:divBdr>
        <w:top w:val="none" w:sz="0" w:space="0" w:color="auto"/>
        <w:left w:val="none" w:sz="0" w:space="0" w:color="auto"/>
        <w:bottom w:val="none" w:sz="0" w:space="0" w:color="auto"/>
        <w:right w:val="none" w:sz="0" w:space="0" w:color="auto"/>
      </w:divBdr>
    </w:div>
    <w:div w:id="1325469665">
      <w:bodyDiv w:val="1"/>
      <w:marLeft w:val="0"/>
      <w:marRight w:val="0"/>
      <w:marTop w:val="0"/>
      <w:marBottom w:val="0"/>
      <w:divBdr>
        <w:top w:val="none" w:sz="0" w:space="0" w:color="auto"/>
        <w:left w:val="none" w:sz="0" w:space="0" w:color="auto"/>
        <w:bottom w:val="none" w:sz="0" w:space="0" w:color="auto"/>
        <w:right w:val="none" w:sz="0" w:space="0" w:color="auto"/>
      </w:divBdr>
      <w:divsChild>
        <w:div w:id="1601525345">
          <w:marLeft w:val="0"/>
          <w:marRight w:val="0"/>
          <w:marTop w:val="0"/>
          <w:marBottom w:val="0"/>
          <w:divBdr>
            <w:top w:val="none" w:sz="0" w:space="0" w:color="auto"/>
            <w:left w:val="none" w:sz="0" w:space="0" w:color="auto"/>
            <w:bottom w:val="none" w:sz="0" w:space="0" w:color="auto"/>
            <w:right w:val="none" w:sz="0" w:space="0" w:color="auto"/>
          </w:divBdr>
        </w:div>
        <w:div w:id="1620256528">
          <w:marLeft w:val="0"/>
          <w:marRight w:val="0"/>
          <w:marTop w:val="0"/>
          <w:marBottom w:val="0"/>
          <w:divBdr>
            <w:top w:val="none" w:sz="0" w:space="0" w:color="auto"/>
            <w:left w:val="none" w:sz="0" w:space="0" w:color="auto"/>
            <w:bottom w:val="none" w:sz="0" w:space="0" w:color="auto"/>
            <w:right w:val="none" w:sz="0" w:space="0" w:color="auto"/>
          </w:divBdr>
        </w:div>
        <w:div w:id="367610633">
          <w:marLeft w:val="0"/>
          <w:marRight w:val="0"/>
          <w:marTop w:val="0"/>
          <w:marBottom w:val="0"/>
          <w:divBdr>
            <w:top w:val="none" w:sz="0" w:space="0" w:color="auto"/>
            <w:left w:val="none" w:sz="0" w:space="0" w:color="auto"/>
            <w:bottom w:val="none" w:sz="0" w:space="0" w:color="auto"/>
            <w:right w:val="none" w:sz="0" w:space="0" w:color="auto"/>
          </w:divBdr>
        </w:div>
        <w:div w:id="1228802540">
          <w:marLeft w:val="0"/>
          <w:marRight w:val="0"/>
          <w:marTop w:val="0"/>
          <w:marBottom w:val="0"/>
          <w:divBdr>
            <w:top w:val="none" w:sz="0" w:space="0" w:color="auto"/>
            <w:left w:val="none" w:sz="0" w:space="0" w:color="auto"/>
            <w:bottom w:val="none" w:sz="0" w:space="0" w:color="auto"/>
            <w:right w:val="none" w:sz="0" w:space="0" w:color="auto"/>
          </w:divBdr>
        </w:div>
        <w:div w:id="500392423">
          <w:marLeft w:val="0"/>
          <w:marRight w:val="0"/>
          <w:marTop w:val="0"/>
          <w:marBottom w:val="0"/>
          <w:divBdr>
            <w:top w:val="none" w:sz="0" w:space="0" w:color="auto"/>
            <w:left w:val="none" w:sz="0" w:space="0" w:color="auto"/>
            <w:bottom w:val="none" w:sz="0" w:space="0" w:color="auto"/>
            <w:right w:val="none" w:sz="0" w:space="0" w:color="auto"/>
          </w:divBdr>
        </w:div>
        <w:div w:id="26638810">
          <w:marLeft w:val="0"/>
          <w:marRight w:val="0"/>
          <w:marTop w:val="0"/>
          <w:marBottom w:val="0"/>
          <w:divBdr>
            <w:top w:val="none" w:sz="0" w:space="0" w:color="auto"/>
            <w:left w:val="none" w:sz="0" w:space="0" w:color="auto"/>
            <w:bottom w:val="none" w:sz="0" w:space="0" w:color="auto"/>
            <w:right w:val="none" w:sz="0" w:space="0" w:color="auto"/>
          </w:divBdr>
        </w:div>
        <w:div w:id="1588536100">
          <w:marLeft w:val="0"/>
          <w:marRight w:val="0"/>
          <w:marTop w:val="0"/>
          <w:marBottom w:val="0"/>
          <w:divBdr>
            <w:top w:val="none" w:sz="0" w:space="0" w:color="auto"/>
            <w:left w:val="none" w:sz="0" w:space="0" w:color="auto"/>
            <w:bottom w:val="none" w:sz="0" w:space="0" w:color="auto"/>
            <w:right w:val="none" w:sz="0" w:space="0" w:color="auto"/>
          </w:divBdr>
        </w:div>
        <w:div w:id="993028060">
          <w:marLeft w:val="0"/>
          <w:marRight w:val="0"/>
          <w:marTop w:val="0"/>
          <w:marBottom w:val="0"/>
          <w:divBdr>
            <w:top w:val="none" w:sz="0" w:space="0" w:color="auto"/>
            <w:left w:val="none" w:sz="0" w:space="0" w:color="auto"/>
            <w:bottom w:val="none" w:sz="0" w:space="0" w:color="auto"/>
            <w:right w:val="none" w:sz="0" w:space="0" w:color="auto"/>
          </w:divBdr>
        </w:div>
        <w:div w:id="405148276">
          <w:marLeft w:val="0"/>
          <w:marRight w:val="0"/>
          <w:marTop w:val="0"/>
          <w:marBottom w:val="0"/>
          <w:divBdr>
            <w:top w:val="none" w:sz="0" w:space="0" w:color="auto"/>
            <w:left w:val="none" w:sz="0" w:space="0" w:color="auto"/>
            <w:bottom w:val="none" w:sz="0" w:space="0" w:color="auto"/>
            <w:right w:val="none" w:sz="0" w:space="0" w:color="auto"/>
          </w:divBdr>
        </w:div>
        <w:div w:id="1773546626">
          <w:marLeft w:val="0"/>
          <w:marRight w:val="0"/>
          <w:marTop w:val="0"/>
          <w:marBottom w:val="0"/>
          <w:divBdr>
            <w:top w:val="none" w:sz="0" w:space="0" w:color="auto"/>
            <w:left w:val="none" w:sz="0" w:space="0" w:color="auto"/>
            <w:bottom w:val="none" w:sz="0" w:space="0" w:color="auto"/>
            <w:right w:val="none" w:sz="0" w:space="0" w:color="auto"/>
          </w:divBdr>
        </w:div>
        <w:div w:id="209877770">
          <w:marLeft w:val="0"/>
          <w:marRight w:val="0"/>
          <w:marTop w:val="0"/>
          <w:marBottom w:val="0"/>
          <w:divBdr>
            <w:top w:val="none" w:sz="0" w:space="0" w:color="auto"/>
            <w:left w:val="none" w:sz="0" w:space="0" w:color="auto"/>
            <w:bottom w:val="none" w:sz="0" w:space="0" w:color="auto"/>
            <w:right w:val="none" w:sz="0" w:space="0" w:color="auto"/>
          </w:divBdr>
        </w:div>
      </w:divsChild>
    </w:div>
    <w:div w:id="1368487271">
      <w:bodyDiv w:val="1"/>
      <w:marLeft w:val="0"/>
      <w:marRight w:val="0"/>
      <w:marTop w:val="0"/>
      <w:marBottom w:val="0"/>
      <w:divBdr>
        <w:top w:val="none" w:sz="0" w:space="0" w:color="auto"/>
        <w:left w:val="none" w:sz="0" w:space="0" w:color="auto"/>
        <w:bottom w:val="none" w:sz="0" w:space="0" w:color="auto"/>
        <w:right w:val="none" w:sz="0" w:space="0" w:color="auto"/>
      </w:divBdr>
    </w:div>
    <w:div w:id="1373850007">
      <w:bodyDiv w:val="1"/>
      <w:marLeft w:val="0"/>
      <w:marRight w:val="0"/>
      <w:marTop w:val="0"/>
      <w:marBottom w:val="0"/>
      <w:divBdr>
        <w:top w:val="none" w:sz="0" w:space="0" w:color="auto"/>
        <w:left w:val="none" w:sz="0" w:space="0" w:color="auto"/>
        <w:bottom w:val="none" w:sz="0" w:space="0" w:color="auto"/>
        <w:right w:val="none" w:sz="0" w:space="0" w:color="auto"/>
      </w:divBdr>
      <w:divsChild>
        <w:div w:id="336200741">
          <w:marLeft w:val="0"/>
          <w:marRight w:val="0"/>
          <w:marTop w:val="0"/>
          <w:marBottom w:val="0"/>
          <w:divBdr>
            <w:top w:val="none" w:sz="0" w:space="0" w:color="auto"/>
            <w:left w:val="none" w:sz="0" w:space="0" w:color="auto"/>
            <w:bottom w:val="none" w:sz="0" w:space="0" w:color="auto"/>
            <w:right w:val="none" w:sz="0" w:space="0" w:color="auto"/>
          </w:divBdr>
        </w:div>
        <w:div w:id="120657964">
          <w:marLeft w:val="0"/>
          <w:marRight w:val="0"/>
          <w:marTop w:val="0"/>
          <w:marBottom w:val="0"/>
          <w:divBdr>
            <w:top w:val="none" w:sz="0" w:space="0" w:color="auto"/>
            <w:left w:val="none" w:sz="0" w:space="0" w:color="auto"/>
            <w:bottom w:val="none" w:sz="0" w:space="0" w:color="auto"/>
            <w:right w:val="none" w:sz="0" w:space="0" w:color="auto"/>
          </w:divBdr>
        </w:div>
        <w:div w:id="1600411882">
          <w:marLeft w:val="0"/>
          <w:marRight w:val="0"/>
          <w:marTop w:val="0"/>
          <w:marBottom w:val="0"/>
          <w:divBdr>
            <w:top w:val="none" w:sz="0" w:space="0" w:color="auto"/>
            <w:left w:val="none" w:sz="0" w:space="0" w:color="auto"/>
            <w:bottom w:val="none" w:sz="0" w:space="0" w:color="auto"/>
            <w:right w:val="none" w:sz="0" w:space="0" w:color="auto"/>
          </w:divBdr>
        </w:div>
        <w:div w:id="519004319">
          <w:marLeft w:val="0"/>
          <w:marRight w:val="0"/>
          <w:marTop w:val="0"/>
          <w:marBottom w:val="0"/>
          <w:divBdr>
            <w:top w:val="none" w:sz="0" w:space="0" w:color="auto"/>
            <w:left w:val="none" w:sz="0" w:space="0" w:color="auto"/>
            <w:bottom w:val="none" w:sz="0" w:space="0" w:color="auto"/>
            <w:right w:val="none" w:sz="0" w:space="0" w:color="auto"/>
          </w:divBdr>
        </w:div>
      </w:divsChild>
    </w:div>
    <w:div w:id="1380476665">
      <w:bodyDiv w:val="1"/>
      <w:marLeft w:val="0"/>
      <w:marRight w:val="0"/>
      <w:marTop w:val="0"/>
      <w:marBottom w:val="0"/>
      <w:divBdr>
        <w:top w:val="none" w:sz="0" w:space="0" w:color="auto"/>
        <w:left w:val="none" w:sz="0" w:space="0" w:color="auto"/>
        <w:bottom w:val="none" w:sz="0" w:space="0" w:color="auto"/>
        <w:right w:val="none" w:sz="0" w:space="0" w:color="auto"/>
      </w:divBdr>
    </w:div>
    <w:div w:id="1403525705">
      <w:bodyDiv w:val="1"/>
      <w:marLeft w:val="0"/>
      <w:marRight w:val="0"/>
      <w:marTop w:val="0"/>
      <w:marBottom w:val="0"/>
      <w:divBdr>
        <w:top w:val="none" w:sz="0" w:space="0" w:color="auto"/>
        <w:left w:val="none" w:sz="0" w:space="0" w:color="auto"/>
        <w:bottom w:val="none" w:sz="0" w:space="0" w:color="auto"/>
        <w:right w:val="none" w:sz="0" w:space="0" w:color="auto"/>
      </w:divBdr>
      <w:divsChild>
        <w:div w:id="1751079747">
          <w:marLeft w:val="0"/>
          <w:marRight w:val="0"/>
          <w:marTop w:val="0"/>
          <w:marBottom w:val="0"/>
          <w:divBdr>
            <w:top w:val="none" w:sz="0" w:space="0" w:color="auto"/>
            <w:left w:val="none" w:sz="0" w:space="0" w:color="auto"/>
            <w:bottom w:val="none" w:sz="0" w:space="0" w:color="auto"/>
            <w:right w:val="none" w:sz="0" w:space="0" w:color="auto"/>
          </w:divBdr>
        </w:div>
        <w:div w:id="703990600">
          <w:marLeft w:val="0"/>
          <w:marRight w:val="0"/>
          <w:marTop w:val="0"/>
          <w:marBottom w:val="0"/>
          <w:divBdr>
            <w:top w:val="none" w:sz="0" w:space="0" w:color="auto"/>
            <w:left w:val="none" w:sz="0" w:space="0" w:color="auto"/>
            <w:bottom w:val="none" w:sz="0" w:space="0" w:color="auto"/>
            <w:right w:val="none" w:sz="0" w:space="0" w:color="auto"/>
          </w:divBdr>
        </w:div>
        <w:div w:id="1733917561">
          <w:marLeft w:val="0"/>
          <w:marRight w:val="0"/>
          <w:marTop w:val="0"/>
          <w:marBottom w:val="0"/>
          <w:divBdr>
            <w:top w:val="none" w:sz="0" w:space="0" w:color="auto"/>
            <w:left w:val="none" w:sz="0" w:space="0" w:color="auto"/>
            <w:bottom w:val="none" w:sz="0" w:space="0" w:color="auto"/>
            <w:right w:val="none" w:sz="0" w:space="0" w:color="auto"/>
          </w:divBdr>
        </w:div>
        <w:div w:id="2062247774">
          <w:marLeft w:val="0"/>
          <w:marRight w:val="0"/>
          <w:marTop w:val="0"/>
          <w:marBottom w:val="0"/>
          <w:divBdr>
            <w:top w:val="none" w:sz="0" w:space="0" w:color="auto"/>
            <w:left w:val="none" w:sz="0" w:space="0" w:color="auto"/>
            <w:bottom w:val="none" w:sz="0" w:space="0" w:color="auto"/>
            <w:right w:val="none" w:sz="0" w:space="0" w:color="auto"/>
          </w:divBdr>
        </w:div>
        <w:div w:id="538977912">
          <w:marLeft w:val="0"/>
          <w:marRight w:val="0"/>
          <w:marTop w:val="0"/>
          <w:marBottom w:val="0"/>
          <w:divBdr>
            <w:top w:val="none" w:sz="0" w:space="0" w:color="auto"/>
            <w:left w:val="none" w:sz="0" w:space="0" w:color="auto"/>
            <w:bottom w:val="none" w:sz="0" w:space="0" w:color="auto"/>
            <w:right w:val="none" w:sz="0" w:space="0" w:color="auto"/>
          </w:divBdr>
        </w:div>
      </w:divsChild>
    </w:div>
    <w:div w:id="1454010573">
      <w:bodyDiv w:val="1"/>
      <w:marLeft w:val="0"/>
      <w:marRight w:val="0"/>
      <w:marTop w:val="0"/>
      <w:marBottom w:val="0"/>
      <w:divBdr>
        <w:top w:val="none" w:sz="0" w:space="0" w:color="auto"/>
        <w:left w:val="none" w:sz="0" w:space="0" w:color="auto"/>
        <w:bottom w:val="none" w:sz="0" w:space="0" w:color="auto"/>
        <w:right w:val="none" w:sz="0" w:space="0" w:color="auto"/>
      </w:divBdr>
    </w:div>
    <w:div w:id="1578788611">
      <w:bodyDiv w:val="1"/>
      <w:marLeft w:val="0"/>
      <w:marRight w:val="0"/>
      <w:marTop w:val="0"/>
      <w:marBottom w:val="0"/>
      <w:divBdr>
        <w:top w:val="none" w:sz="0" w:space="0" w:color="auto"/>
        <w:left w:val="none" w:sz="0" w:space="0" w:color="auto"/>
        <w:bottom w:val="none" w:sz="0" w:space="0" w:color="auto"/>
        <w:right w:val="none" w:sz="0" w:space="0" w:color="auto"/>
      </w:divBdr>
    </w:div>
    <w:div w:id="1587305695">
      <w:bodyDiv w:val="1"/>
      <w:marLeft w:val="0"/>
      <w:marRight w:val="0"/>
      <w:marTop w:val="0"/>
      <w:marBottom w:val="0"/>
      <w:divBdr>
        <w:top w:val="none" w:sz="0" w:space="0" w:color="auto"/>
        <w:left w:val="none" w:sz="0" w:space="0" w:color="auto"/>
        <w:bottom w:val="none" w:sz="0" w:space="0" w:color="auto"/>
        <w:right w:val="none" w:sz="0" w:space="0" w:color="auto"/>
      </w:divBdr>
      <w:divsChild>
        <w:div w:id="1033262747">
          <w:marLeft w:val="0"/>
          <w:marRight w:val="0"/>
          <w:marTop w:val="0"/>
          <w:marBottom w:val="0"/>
          <w:divBdr>
            <w:top w:val="none" w:sz="0" w:space="0" w:color="auto"/>
            <w:left w:val="none" w:sz="0" w:space="0" w:color="auto"/>
            <w:bottom w:val="none" w:sz="0" w:space="0" w:color="auto"/>
            <w:right w:val="none" w:sz="0" w:space="0" w:color="auto"/>
          </w:divBdr>
        </w:div>
        <w:div w:id="222567668">
          <w:marLeft w:val="0"/>
          <w:marRight w:val="0"/>
          <w:marTop w:val="0"/>
          <w:marBottom w:val="0"/>
          <w:divBdr>
            <w:top w:val="none" w:sz="0" w:space="0" w:color="auto"/>
            <w:left w:val="none" w:sz="0" w:space="0" w:color="auto"/>
            <w:bottom w:val="none" w:sz="0" w:space="0" w:color="auto"/>
            <w:right w:val="none" w:sz="0" w:space="0" w:color="auto"/>
          </w:divBdr>
        </w:div>
        <w:div w:id="1520586730">
          <w:marLeft w:val="0"/>
          <w:marRight w:val="0"/>
          <w:marTop w:val="0"/>
          <w:marBottom w:val="0"/>
          <w:divBdr>
            <w:top w:val="none" w:sz="0" w:space="0" w:color="auto"/>
            <w:left w:val="none" w:sz="0" w:space="0" w:color="auto"/>
            <w:bottom w:val="none" w:sz="0" w:space="0" w:color="auto"/>
            <w:right w:val="none" w:sz="0" w:space="0" w:color="auto"/>
          </w:divBdr>
        </w:div>
      </w:divsChild>
    </w:div>
    <w:div w:id="1592086362">
      <w:bodyDiv w:val="1"/>
      <w:marLeft w:val="0"/>
      <w:marRight w:val="0"/>
      <w:marTop w:val="0"/>
      <w:marBottom w:val="0"/>
      <w:divBdr>
        <w:top w:val="none" w:sz="0" w:space="0" w:color="auto"/>
        <w:left w:val="none" w:sz="0" w:space="0" w:color="auto"/>
        <w:bottom w:val="none" w:sz="0" w:space="0" w:color="auto"/>
        <w:right w:val="none" w:sz="0" w:space="0" w:color="auto"/>
      </w:divBdr>
    </w:div>
    <w:div w:id="1623800225">
      <w:bodyDiv w:val="1"/>
      <w:marLeft w:val="0"/>
      <w:marRight w:val="0"/>
      <w:marTop w:val="0"/>
      <w:marBottom w:val="0"/>
      <w:divBdr>
        <w:top w:val="none" w:sz="0" w:space="0" w:color="auto"/>
        <w:left w:val="none" w:sz="0" w:space="0" w:color="auto"/>
        <w:bottom w:val="none" w:sz="0" w:space="0" w:color="auto"/>
        <w:right w:val="none" w:sz="0" w:space="0" w:color="auto"/>
      </w:divBdr>
    </w:div>
    <w:div w:id="1624268828">
      <w:bodyDiv w:val="1"/>
      <w:marLeft w:val="0"/>
      <w:marRight w:val="0"/>
      <w:marTop w:val="0"/>
      <w:marBottom w:val="0"/>
      <w:divBdr>
        <w:top w:val="none" w:sz="0" w:space="0" w:color="auto"/>
        <w:left w:val="none" w:sz="0" w:space="0" w:color="auto"/>
        <w:bottom w:val="none" w:sz="0" w:space="0" w:color="auto"/>
        <w:right w:val="none" w:sz="0" w:space="0" w:color="auto"/>
      </w:divBdr>
    </w:div>
    <w:div w:id="1679572944">
      <w:bodyDiv w:val="1"/>
      <w:marLeft w:val="0"/>
      <w:marRight w:val="0"/>
      <w:marTop w:val="0"/>
      <w:marBottom w:val="0"/>
      <w:divBdr>
        <w:top w:val="none" w:sz="0" w:space="0" w:color="auto"/>
        <w:left w:val="none" w:sz="0" w:space="0" w:color="auto"/>
        <w:bottom w:val="none" w:sz="0" w:space="0" w:color="auto"/>
        <w:right w:val="none" w:sz="0" w:space="0" w:color="auto"/>
      </w:divBdr>
    </w:div>
    <w:div w:id="1681620248">
      <w:bodyDiv w:val="1"/>
      <w:marLeft w:val="0"/>
      <w:marRight w:val="0"/>
      <w:marTop w:val="0"/>
      <w:marBottom w:val="0"/>
      <w:divBdr>
        <w:top w:val="none" w:sz="0" w:space="0" w:color="auto"/>
        <w:left w:val="none" w:sz="0" w:space="0" w:color="auto"/>
        <w:bottom w:val="none" w:sz="0" w:space="0" w:color="auto"/>
        <w:right w:val="none" w:sz="0" w:space="0" w:color="auto"/>
      </w:divBdr>
    </w:div>
    <w:div w:id="1682705542">
      <w:bodyDiv w:val="1"/>
      <w:marLeft w:val="0"/>
      <w:marRight w:val="0"/>
      <w:marTop w:val="0"/>
      <w:marBottom w:val="0"/>
      <w:divBdr>
        <w:top w:val="none" w:sz="0" w:space="0" w:color="auto"/>
        <w:left w:val="none" w:sz="0" w:space="0" w:color="auto"/>
        <w:bottom w:val="none" w:sz="0" w:space="0" w:color="auto"/>
        <w:right w:val="none" w:sz="0" w:space="0" w:color="auto"/>
      </w:divBdr>
    </w:div>
    <w:div w:id="1692224279">
      <w:bodyDiv w:val="1"/>
      <w:marLeft w:val="0"/>
      <w:marRight w:val="0"/>
      <w:marTop w:val="0"/>
      <w:marBottom w:val="0"/>
      <w:divBdr>
        <w:top w:val="none" w:sz="0" w:space="0" w:color="auto"/>
        <w:left w:val="none" w:sz="0" w:space="0" w:color="auto"/>
        <w:bottom w:val="none" w:sz="0" w:space="0" w:color="auto"/>
        <w:right w:val="none" w:sz="0" w:space="0" w:color="auto"/>
      </w:divBdr>
    </w:div>
    <w:div w:id="1695494181">
      <w:bodyDiv w:val="1"/>
      <w:marLeft w:val="0"/>
      <w:marRight w:val="0"/>
      <w:marTop w:val="0"/>
      <w:marBottom w:val="0"/>
      <w:divBdr>
        <w:top w:val="none" w:sz="0" w:space="0" w:color="auto"/>
        <w:left w:val="none" w:sz="0" w:space="0" w:color="auto"/>
        <w:bottom w:val="none" w:sz="0" w:space="0" w:color="auto"/>
        <w:right w:val="none" w:sz="0" w:space="0" w:color="auto"/>
      </w:divBdr>
      <w:divsChild>
        <w:div w:id="221793541">
          <w:marLeft w:val="0"/>
          <w:marRight w:val="0"/>
          <w:marTop w:val="0"/>
          <w:marBottom w:val="0"/>
          <w:divBdr>
            <w:top w:val="none" w:sz="0" w:space="0" w:color="auto"/>
            <w:left w:val="none" w:sz="0" w:space="0" w:color="auto"/>
            <w:bottom w:val="none" w:sz="0" w:space="0" w:color="auto"/>
            <w:right w:val="none" w:sz="0" w:space="0" w:color="auto"/>
          </w:divBdr>
        </w:div>
        <w:div w:id="1435786409">
          <w:marLeft w:val="0"/>
          <w:marRight w:val="0"/>
          <w:marTop w:val="0"/>
          <w:marBottom w:val="0"/>
          <w:divBdr>
            <w:top w:val="none" w:sz="0" w:space="0" w:color="auto"/>
            <w:left w:val="none" w:sz="0" w:space="0" w:color="auto"/>
            <w:bottom w:val="none" w:sz="0" w:space="0" w:color="auto"/>
            <w:right w:val="none" w:sz="0" w:space="0" w:color="auto"/>
          </w:divBdr>
        </w:div>
      </w:divsChild>
    </w:div>
    <w:div w:id="1736122324">
      <w:bodyDiv w:val="1"/>
      <w:marLeft w:val="0"/>
      <w:marRight w:val="0"/>
      <w:marTop w:val="0"/>
      <w:marBottom w:val="0"/>
      <w:divBdr>
        <w:top w:val="none" w:sz="0" w:space="0" w:color="auto"/>
        <w:left w:val="none" w:sz="0" w:space="0" w:color="auto"/>
        <w:bottom w:val="none" w:sz="0" w:space="0" w:color="auto"/>
        <w:right w:val="none" w:sz="0" w:space="0" w:color="auto"/>
      </w:divBdr>
      <w:divsChild>
        <w:div w:id="1418208316">
          <w:marLeft w:val="0"/>
          <w:marRight w:val="0"/>
          <w:marTop w:val="0"/>
          <w:marBottom w:val="0"/>
          <w:divBdr>
            <w:top w:val="none" w:sz="0" w:space="0" w:color="auto"/>
            <w:left w:val="none" w:sz="0" w:space="0" w:color="auto"/>
            <w:bottom w:val="none" w:sz="0" w:space="0" w:color="auto"/>
            <w:right w:val="none" w:sz="0" w:space="0" w:color="auto"/>
          </w:divBdr>
        </w:div>
        <w:div w:id="732653954">
          <w:marLeft w:val="0"/>
          <w:marRight w:val="0"/>
          <w:marTop w:val="0"/>
          <w:marBottom w:val="0"/>
          <w:divBdr>
            <w:top w:val="none" w:sz="0" w:space="0" w:color="auto"/>
            <w:left w:val="none" w:sz="0" w:space="0" w:color="auto"/>
            <w:bottom w:val="none" w:sz="0" w:space="0" w:color="auto"/>
            <w:right w:val="none" w:sz="0" w:space="0" w:color="auto"/>
          </w:divBdr>
        </w:div>
        <w:div w:id="1266965383">
          <w:marLeft w:val="0"/>
          <w:marRight w:val="0"/>
          <w:marTop w:val="0"/>
          <w:marBottom w:val="0"/>
          <w:divBdr>
            <w:top w:val="none" w:sz="0" w:space="0" w:color="auto"/>
            <w:left w:val="none" w:sz="0" w:space="0" w:color="auto"/>
            <w:bottom w:val="none" w:sz="0" w:space="0" w:color="auto"/>
            <w:right w:val="none" w:sz="0" w:space="0" w:color="auto"/>
          </w:divBdr>
        </w:div>
      </w:divsChild>
    </w:div>
    <w:div w:id="1738894909">
      <w:bodyDiv w:val="1"/>
      <w:marLeft w:val="0"/>
      <w:marRight w:val="0"/>
      <w:marTop w:val="0"/>
      <w:marBottom w:val="0"/>
      <w:divBdr>
        <w:top w:val="none" w:sz="0" w:space="0" w:color="auto"/>
        <w:left w:val="none" w:sz="0" w:space="0" w:color="auto"/>
        <w:bottom w:val="none" w:sz="0" w:space="0" w:color="auto"/>
        <w:right w:val="none" w:sz="0" w:space="0" w:color="auto"/>
      </w:divBdr>
    </w:div>
    <w:div w:id="1744251858">
      <w:bodyDiv w:val="1"/>
      <w:marLeft w:val="0"/>
      <w:marRight w:val="0"/>
      <w:marTop w:val="0"/>
      <w:marBottom w:val="0"/>
      <w:divBdr>
        <w:top w:val="none" w:sz="0" w:space="0" w:color="auto"/>
        <w:left w:val="none" w:sz="0" w:space="0" w:color="auto"/>
        <w:bottom w:val="none" w:sz="0" w:space="0" w:color="auto"/>
        <w:right w:val="none" w:sz="0" w:space="0" w:color="auto"/>
      </w:divBdr>
    </w:div>
    <w:div w:id="1851992566">
      <w:bodyDiv w:val="1"/>
      <w:marLeft w:val="0"/>
      <w:marRight w:val="0"/>
      <w:marTop w:val="0"/>
      <w:marBottom w:val="0"/>
      <w:divBdr>
        <w:top w:val="none" w:sz="0" w:space="0" w:color="auto"/>
        <w:left w:val="none" w:sz="0" w:space="0" w:color="auto"/>
        <w:bottom w:val="none" w:sz="0" w:space="0" w:color="auto"/>
        <w:right w:val="none" w:sz="0" w:space="0" w:color="auto"/>
      </w:divBdr>
    </w:div>
    <w:div w:id="1859002741">
      <w:bodyDiv w:val="1"/>
      <w:marLeft w:val="0"/>
      <w:marRight w:val="0"/>
      <w:marTop w:val="0"/>
      <w:marBottom w:val="0"/>
      <w:divBdr>
        <w:top w:val="none" w:sz="0" w:space="0" w:color="auto"/>
        <w:left w:val="none" w:sz="0" w:space="0" w:color="auto"/>
        <w:bottom w:val="none" w:sz="0" w:space="0" w:color="auto"/>
        <w:right w:val="none" w:sz="0" w:space="0" w:color="auto"/>
      </w:divBdr>
      <w:divsChild>
        <w:div w:id="2109766165">
          <w:marLeft w:val="0"/>
          <w:marRight w:val="0"/>
          <w:marTop w:val="0"/>
          <w:marBottom w:val="0"/>
          <w:divBdr>
            <w:top w:val="none" w:sz="0" w:space="0" w:color="auto"/>
            <w:left w:val="none" w:sz="0" w:space="0" w:color="auto"/>
            <w:bottom w:val="none" w:sz="0" w:space="0" w:color="auto"/>
            <w:right w:val="none" w:sz="0" w:space="0" w:color="auto"/>
          </w:divBdr>
        </w:div>
        <w:div w:id="506746666">
          <w:marLeft w:val="0"/>
          <w:marRight w:val="0"/>
          <w:marTop w:val="0"/>
          <w:marBottom w:val="0"/>
          <w:divBdr>
            <w:top w:val="none" w:sz="0" w:space="0" w:color="auto"/>
            <w:left w:val="none" w:sz="0" w:space="0" w:color="auto"/>
            <w:bottom w:val="none" w:sz="0" w:space="0" w:color="auto"/>
            <w:right w:val="none" w:sz="0" w:space="0" w:color="auto"/>
          </w:divBdr>
        </w:div>
        <w:div w:id="293562164">
          <w:marLeft w:val="0"/>
          <w:marRight w:val="0"/>
          <w:marTop w:val="0"/>
          <w:marBottom w:val="0"/>
          <w:divBdr>
            <w:top w:val="none" w:sz="0" w:space="0" w:color="auto"/>
            <w:left w:val="none" w:sz="0" w:space="0" w:color="auto"/>
            <w:bottom w:val="none" w:sz="0" w:space="0" w:color="auto"/>
            <w:right w:val="none" w:sz="0" w:space="0" w:color="auto"/>
          </w:divBdr>
        </w:div>
        <w:div w:id="1472360082">
          <w:marLeft w:val="0"/>
          <w:marRight w:val="0"/>
          <w:marTop w:val="0"/>
          <w:marBottom w:val="0"/>
          <w:divBdr>
            <w:top w:val="none" w:sz="0" w:space="0" w:color="auto"/>
            <w:left w:val="none" w:sz="0" w:space="0" w:color="auto"/>
            <w:bottom w:val="none" w:sz="0" w:space="0" w:color="auto"/>
            <w:right w:val="none" w:sz="0" w:space="0" w:color="auto"/>
          </w:divBdr>
        </w:div>
      </w:divsChild>
    </w:div>
    <w:div w:id="1904369841">
      <w:bodyDiv w:val="1"/>
      <w:marLeft w:val="0"/>
      <w:marRight w:val="0"/>
      <w:marTop w:val="0"/>
      <w:marBottom w:val="0"/>
      <w:divBdr>
        <w:top w:val="none" w:sz="0" w:space="0" w:color="auto"/>
        <w:left w:val="none" w:sz="0" w:space="0" w:color="auto"/>
        <w:bottom w:val="none" w:sz="0" w:space="0" w:color="auto"/>
        <w:right w:val="none" w:sz="0" w:space="0" w:color="auto"/>
      </w:divBdr>
    </w:div>
    <w:div w:id="1907453156">
      <w:bodyDiv w:val="1"/>
      <w:marLeft w:val="0"/>
      <w:marRight w:val="0"/>
      <w:marTop w:val="0"/>
      <w:marBottom w:val="0"/>
      <w:divBdr>
        <w:top w:val="none" w:sz="0" w:space="0" w:color="auto"/>
        <w:left w:val="none" w:sz="0" w:space="0" w:color="auto"/>
        <w:bottom w:val="none" w:sz="0" w:space="0" w:color="auto"/>
        <w:right w:val="none" w:sz="0" w:space="0" w:color="auto"/>
      </w:divBdr>
    </w:div>
    <w:div w:id="1909877765">
      <w:bodyDiv w:val="1"/>
      <w:marLeft w:val="0"/>
      <w:marRight w:val="0"/>
      <w:marTop w:val="0"/>
      <w:marBottom w:val="0"/>
      <w:divBdr>
        <w:top w:val="none" w:sz="0" w:space="0" w:color="auto"/>
        <w:left w:val="none" w:sz="0" w:space="0" w:color="auto"/>
        <w:bottom w:val="none" w:sz="0" w:space="0" w:color="auto"/>
        <w:right w:val="none" w:sz="0" w:space="0" w:color="auto"/>
      </w:divBdr>
    </w:div>
    <w:div w:id="1945964059">
      <w:bodyDiv w:val="1"/>
      <w:marLeft w:val="0"/>
      <w:marRight w:val="0"/>
      <w:marTop w:val="0"/>
      <w:marBottom w:val="0"/>
      <w:divBdr>
        <w:top w:val="none" w:sz="0" w:space="0" w:color="auto"/>
        <w:left w:val="none" w:sz="0" w:space="0" w:color="auto"/>
        <w:bottom w:val="none" w:sz="0" w:space="0" w:color="auto"/>
        <w:right w:val="none" w:sz="0" w:space="0" w:color="auto"/>
      </w:divBdr>
    </w:div>
    <w:div w:id="1984918955">
      <w:bodyDiv w:val="1"/>
      <w:marLeft w:val="0"/>
      <w:marRight w:val="0"/>
      <w:marTop w:val="0"/>
      <w:marBottom w:val="0"/>
      <w:divBdr>
        <w:top w:val="none" w:sz="0" w:space="0" w:color="auto"/>
        <w:left w:val="none" w:sz="0" w:space="0" w:color="auto"/>
        <w:bottom w:val="none" w:sz="0" w:space="0" w:color="auto"/>
        <w:right w:val="none" w:sz="0" w:space="0" w:color="auto"/>
      </w:divBdr>
    </w:div>
    <w:div w:id="2031443129">
      <w:bodyDiv w:val="1"/>
      <w:marLeft w:val="0"/>
      <w:marRight w:val="0"/>
      <w:marTop w:val="0"/>
      <w:marBottom w:val="0"/>
      <w:divBdr>
        <w:top w:val="none" w:sz="0" w:space="0" w:color="auto"/>
        <w:left w:val="none" w:sz="0" w:space="0" w:color="auto"/>
        <w:bottom w:val="none" w:sz="0" w:space="0" w:color="auto"/>
        <w:right w:val="none" w:sz="0" w:space="0" w:color="auto"/>
      </w:divBdr>
    </w:div>
    <w:div w:id="2040667009">
      <w:bodyDiv w:val="1"/>
      <w:marLeft w:val="0"/>
      <w:marRight w:val="0"/>
      <w:marTop w:val="0"/>
      <w:marBottom w:val="0"/>
      <w:divBdr>
        <w:top w:val="none" w:sz="0" w:space="0" w:color="auto"/>
        <w:left w:val="none" w:sz="0" w:space="0" w:color="auto"/>
        <w:bottom w:val="none" w:sz="0" w:space="0" w:color="auto"/>
        <w:right w:val="none" w:sz="0" w:space="0" w:color="auto"/>
      </w:divBdr>
    </w:div>
    <w:div w:id="2074548179">
      <w:bodyDiv w:val="1"/>
      <w:marLeft w:val="0"/>
      <w:marRight w:val="0"/>
      <w:marTop w:val="0"/>
      <w:marBottom w:val="0"/>
      <w:divBdr>
        <w:top w:val="none" w:sz="0" w:space="0" w:color="auto"/>
        <w:left w:val="none" w:sz="0" w:space="0" w:color="auto"/>
        <w:bottom w:val="none" w:sz="0" w:space="0" w:color="auto"/>
        <w:right w:val="none" w:sz="0" w:space="0" w:color="auto"/>
      </w:divBdr>
    </w:div>
    <w:div w:id="2081245832">
      <w:bodyDiv w:val="1"/>
      <w:marLeft w:val="0"/>
      <w:marRight w:val="0"/>
      <w:marTop w:val="0"/>
      <w:marBottom w:val="0"/>
      <w:divBdr>
        <w:top w:val="none" w:sz="0" w:space="0" w:color="auto"/>
        <w:left w:val="none" w:sz="0" w:space="0" w:color="auto"/>
        <w:bottom w:val="none" w:sz="0" w:space="0" w:color="auto"/>
        <w:right w:val="none" w:sz="0" w:space="0" w:color="auto"/>
      </w:divBdr>
    </w:div>
    <w:div w:id="2092045643">
      <w:bodyDiv w:val="1"/>
      <w:marLeft w:val="0"/>
      <w:marRight w:val="0"/>
      <w:marTop w:val="0"/>
      <w:marBottom w:val="0"/>
      <w:divBdr>
        <w:top w:val="none" w:sz="0" w:space="0" w:color="auto"/>
        <w:left w:val="none" w:sz="0" w:space="0" w:color="auto"/>
        <w:bottom w:val="none" w:sz="0" w:space="0" w:color="auto"/>
        <w:right w:val="none" w:sz="0" w:space="0" w:color="auto"/>
      </w:divBdr>
    </w:div>
    <w:div w:id="2095589500">
      <w:bodyDiv w:val="1"/>
      <w:marLeft w:val="0"/>
      <w:marRight w:val="0"/>
      <w:marTop w:val="0"/>
      <w:marBottom w:val="0"/>
      <w:divBdr>
        <w:top w:val="none" w:sz="0" w:space="0" w:color="auto"/>
        <w:left w:val="none" w:sz="0" w:space="0" w:color="auto"/>
        <w:bottom w:val="none" w:sz="0" w:space="0" w:color="auto"/>
        <w:right w:val="none" w:sz="0" w:space="0" w:color="auto"/>
      </w:divBdr>
    </w:div>
    <w:div w:id="2098093145">
      <w:bodyDiv w:val="1"/>
      <w:marLeft w:val="0"/>
      <w:marRight w:val="0"/>
      <w:marTop w:val="0"/>
      <w:marBottom w:val="0"/>
      <w:divBdr>
        <w:top w:val="none" w:sz="0" w:space="0" w:color="auto"/>
        <w:left w:val="none" w:sz="0" w:space="0" w:color="auto"/>
        <w:bottom w:val="none" w:sz="0" w:space="0" w:color="auto"/>
        <w:right w:val="none" w:sz="0" w:space="0" w:color="auto"/>
      </w:divBdr>
    </w:div>
    <w:div w:id="21027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gov.ua/sites/default/files/docs/6-p2-2021.pdf"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2136-19"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zakon.rada.gov.ua/laws/show/254%D0%BA/96-%D0%B2%D1%80" TargetMode="External"/><Relationship Id="rId17" Type="http://schemas.openxmlformats.org/officeDocument/2006/relationships/hyperlink" Target="https://zakon.rada.gov.ua/laws/show/254%D0%BA/96-%D0%B2%D1%80" TargetMode="External"/><Relationship Id="rId2" Type="http://schemas.openxmlformats.org/officeDocument/2006/relationships/numbering" Target="numbering.xml"/><Relationship Id="rId16" Type="http://schemas.openxmlformats.org/officeDocument/2006/relationships/hyperlink" Target="https://zakon.rada.gov.ua/laws/show/254%D0%BA/96-%D0%B2%D1%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54%D0%BA/96-%D0%B2%D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54%D0%BA/96-%D0%B2%D1%80" TargetMode="External"/><Relationship Id="rId23" Type="http://schemas.openxmlformats.org/officeDocument/2006/relationships/fontTable" Target="fontTable.xml"/><Relationship Id="rId10" Type="http://schemas.openxmlformats.org/officeDocument/2006/relationships/hyperlink" Target="https://zakon.rada.gov.ua/laws/show/v005p710-18"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u.gov.ua/sites/default/files/docs/6-p2-2021.pdf" TargetMode="External"/><Relationship Id="rId14" Type="http://schemas.openxmlformats.org/officeDocument/2006/relationships/hyperlink" Target="https://zakon.rada.gov.ua/laws/show/254%D0%BA/96-%D0%B2%D1%80"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CCE4-E3FA-4D4B-8FA1-21903E1F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17</Pages>
  <Words>22483</Words>
  <Characters>12816</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35229</CharactersWithSpaces>
  <SharedDoc>false</SharedDoc>
  <HLinks>
    <vt:vector size="12" baseType="variant">
      <vt:variant>
        <vt:i4>5832791</vt:i4>
      </vt:variant>
      <vt:variant>
        <vt:i4>3</vt:i4>
      </vt:variant>
      <vt:variant>
        <vt:i4>0</vt:i4>
      </vt:variant>
      <vt:variant>
        <vt:i4>5</vt:i4>
      </vt:variant>
      <vt:variant>
        <vt:lpwstr>https://zakon.rada.gov.ua/laws/show/254%D0%BA/96-%D0%B2%D1%80</vt:lpwstr>
      </vt:variant>
      <vt:variant>
        <vt:lpwstr>n4560</vt:lpwstr>
      </vt:variant>
      <vt:variant>
        <vt:i4>5963863</vt:i4>
      </vt:variant>
      <vt:variant>
        <vt:i4>0</vt:i4>
      </vt:variant>
      <vt:variant>
        <vt:i4>0</vt:i4>
      </vt:variant>
      <vt:variant>
        <vt:i4>5</vt:i4>
      </vt:variant>
      <vt:variant>
        <vt:lpwstr>https://zakon.rada.gov.ua/laws/show/254%D0%BA/96-%D0%B2%D1%80</vt:lpwstr>
      </vt:variant>
      <vt:variant>
        <vt:lpwstr>n4546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Валентина М. Поліщук</cp:lastModifiedBy>
  <cp:revision>27</cp:revision>
  <cp:lastPrinted>2024-10-30T10:10:00Z</cp:lastPrinted>
  <dcterms:created xsi:type="dcterms:W3CDTF">2024-10-29T11:01:00Z</dcterms:created>
  <dcterms:modified xsi:type="dcterms:W3CDTF">2024-10-30T10:10:00Z</dcterms:modified>
</cp:coreProperties>
</file>