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2F" w:rsidRDefault="0019312F" w:rsidP="0019312F">
      <w:pPr>
        <w:pStyle w:val="a3"/>
        <w:ind w:firstLine="0"/>
        <w:rPr>
          <w:szCs w:val="28"/>
        </w:rPr>
      </w:pPr>
    </w:p>
    <w:p w:rsidR="0019312F" w:rsidRDefault="0019312F" w:rsidP="0019312F">
      <w:pPr>
        <w:pStyle w:val="a3"/>
        <w:ind w:firstLine="0"/>
        <w:rPr>
          <w:szCs w:val="28"/>
        </w:rPr>
      </w:pPr>
    </w:p>
    <w:p w:rsidR="0019312F" w:rsidRDefault="0019312F" w:rsidP="0019312F">
      <w:pPr>
        <w:pStyle w:val="a3"/>
        <w:ind w:firstLine="0"/>
        <w:rPr>
          <w:szCs w:val="28"/>
        </w:rPr>
      </w:pPr>
    </w:p>
    <w:p w:rsidR="0019312F" w:rsidRDefault="0019312F" w:rsidP="0019312F">
      <w:pPr>
        <w:pStyle w:val="a3"/>
        <w:ind w:firstLine="0"/>
        <w:rPr>
          <w:szCs w:val="28"/>
        </w:rPr>
      </w:pPr>
    </w:p>
    <w:p w:rsidR="0019312F" w:rsidRDefault="0019312F" w:rsidP="0019312F">
      <w:pPr>
        <w:pStyle w:val="a3"/>
        <w:ind w:firstLine="0"/>
        <w:rPr>
          <w:szCs w:val="28"/>
        </w:rPr>
      </w:pPr>
    </w:p>
    <w:p w:rsidR="0019312F" w:rsidRDefault="0019312F" w:rsidP="0019312F">
      <w:pPr>
        <w:pStyle w:val="a3"/>
        <w:ind w:firstLine="0"/>
        <w:rPr>
          <w:szCs w:val="28"/>
        </w:rPr>
      </w:pPr>
    </w:p>
    <w:p w:rsidR="0019312F" w:rsidRDefault="0019312F" w:rsidP="0019312F">
      <w:pPr>
        <w:pStyle w:val="a3"/>
        <w:ind w:firstLine="0"/>
        <w:rPr>
          <w:szCs w:val="28"/>
        </w:rPr>
      </w:pPr>
    </w:p>
    <w:p w:rsidR="003A73DE" w:rsidRPr="0019312F" w:rsidRDefault="00C530A7" w:rsidP="0019312F">
      <w:pPr>
        <w:pStyle w:val="a3"/>
        <w:tabs>
          <w:tab w:val="center" w:pos="4820"/>
        </w:tabs>
        <w:ind w:firstLine="0"/>
        <w:rPr>
          <w:szCs w:val="28"/>
        </w:rPr>
      </w:pPr>
      <w:r w:rsidRPr="0019312F">
        <w:rPr>
          <w:szCs w:val="28"/>
        </w:rPr>
        <w:t>п</w:t>
      </w:r>
      <w:r w:rsidR="00B36C0E" w:rsidRPr="0019312F">
        <w:rPr>
          <w:szCs w:val="28"/>
        </w:rPr>
        <w:t xml:space="preserve">ро відмову у відкритті конституційного провадження </w:t>
      </w:r>
      <w:r w:rsidR="00F231AB" w:rsidRPr="0019312F">
        <w:rPr>
          <w:szCs w:val="28"/>
        </w:rPr>
        <w:t xml:space="preserve">у справі за конституційною скаргою </w:t>
      </w:r>
      <w:proofErr w:type="spellStart"/>
      <w:r w:rsidR="00552F77" w:rsidRPr="0019312F">
        <w:rPr>
          <w:szCs w:val="28"/>
        </w:rPr>
        <w:t>Аблова</w:t>
      </w:r>
      <w:proofErr w:type="spellEnd"/>
      <w:r w:rsidR="00552F77" w:rsidRPr="0019312F">
        <w:rPr>
          <w:szCs w:val="28"/>
        </w:rPr>
        <w:t xml:space="preserve"> Євгенія Валерійовича щодо відповідності Конституції України (конституційності) частини другої статті 42,</w:t>
      </w:r>
      <w:r w:rsidR="0019312F">
        <w:rPr>
          <w:szCs w:val="28"/>
        </w:rPr>
        <w:br/>
      </w:r>
      <w:r w:rsidR="00552F77" w:rsidRPr="0019312F">
        <w:rPr>
          <w:szCs w:val="28"/>
        </w:rPr>
        <w:t xml:space="preserve">частини третьої статті 55 Закону України </w:t>
      </w:r>
      <w:r w:rsidR="00552F77" w:rsidRPr="0019312F">
        <w:rPr>
          <w:szCs w:val="28"/>
          <w:lang w:eastAsia="uk-UA"/>
        </w:rPr>
        <w:t>„</w:t>
      </w:r>
      <w:r w:rsidR="00552F77" w:rsidRPr="0019312F">
        <w:rPr>
          <w:szCs w:val="28"/>
        </w:rPr>
        <w:t>Про Вищу раду правосуддя</w:t>
      </w:r>
      <w:r w:rsidR="00552F77" w:rsidRPr="0019312F">
        <w:rPr>
          <w:szCs w:val="28"/>
          <w:lang w:eastAsia="uk-UA"/>
        </w:rPr>
        <w:t>“</w:t>
      </w:r>
      <w:r w:rsidR="00552F77" w:rsidRPr="0019312F">
        <w:rPr>
          <w:szCs w:val="28"/>
        </w:rPr>
        <w:t xml:space="preserve">, частини одинадцятої статті 45 Закону України </w:t>
      </w:r>
      <w:r w:rsidR="00552F77" w:rsidRPr="0019312F">
        <w:rPr>
          <w:szCs w:val="28"/>
          <w:lang w:eastAsia="uk-UA"/>
        </w:rPr>
        <w:t>„</w:t>
      </w:r>
      <w:r w:rsidR="00552F77" w:rsidRPr="0019312F">
        <w:rPr>
          <w:szCs w:val="28"/>
        </w:rPr>
        <w:t>Про судоустрій і статус суддів</w:t>
      </w:r>
      <w:r w:rsidR="00552F77" w:rsidRPr="0019312F">
        <w:rPr>
          <w:szCs w:val="28"/>
          <w:lang w:eastAsia="uk-UA"/>
        </w:rPr>
        <w:t>“</w:t>
      </w:r>
      <w:r w:rsidR="00552F77" w:rsidRPr="0019312F">
        <w:rPr>
          <w:szCs w:val="28"/>
        </w:rPr>
        <w:t xml:space="preserve">, частини одинадцятої статті 33 Кодексу адміністративного </w:t>
      </w:r>
      <w:r w:rsidR="0019312F">
        <w:rPr>
          <w:szCs w:val="28"/>
        </w:rPr>
        <w:br/>
      </w:r>
      <w:r w:rsidR="0019312F">
        <w:rPr>
          <w:szCs w:val="28"/>
        </w:rPr>
        <w:tab/>
      </w:r>
      <w:r w:rsidR="00552F77" w:rsidRPr="0019312F">
        <w:rPr>
          <w:szCs w:val="28"/>
        </w:rPr>
        <w:t>судочинства України</w:t>
      </w:r>
    </w:p>
    <w:p w:rsidR="00C530A7" w:rsidRPr="0019312F" w:rsidRDefault="00C530A7" w:rsidP="0019312F">
      <w:pPr>
        <w:pStyle w:val="a3"/>
        <w:rPr>
          <w:szCs w:val="28"/>
        </w:rPr>
      </w:pPr>
    </w:p>
    <w:p w:rsidR="00B36C0E" w:rsidRPr="0019312F" w:rsidRDefault="00B36C0E" w:rsidP="0019312F">
      <w:pPr>
        <w:pStyle w:val="p1"/>
        <w:tabs>
          <w:tab w:val="right" w:pos="9638"/>
        </w:tabs>
        <w:spacing w:before="0" w:beforeAutospacing="0" w:after="0" w:afterAutospacing="0"/>
        <w:jc w:val="both"/>
        <w:rPr>
          <w:rFonts w:ascii="Times New Roman" w:hAnsi="Times New Roman" w:cs="Times New Roman"/>
          <w:b w:val="0"/>
          <w:color w:val="auto"/>
          <w:sz w:val="28"/>
          <w:szCs w:val="28"/>
        </w:rPr>
      </w:pPr>
      <w:r w:rsidRPr="0019312F">
        <w:rPr>
          <w:rFonts w:ascii="Times New Roman" w:hAnsi="Times New Roman" w:cs="Times New Roman"/>
          <w:b w:val="0"/>
          <w:color w:val="auto"/>
          <w:sz w:val="28"/>
          <w:szCs w:val="28"/>
        </w:rPr>
        <w:t xml:space="preserve">К и ї в </w:t>
      </w:r>
      <w:r w:rsidR="002621FF" w:rsidRPr="0019312F">
        <w:rPr>
          <w:rFonts w:ascii="Times New Roman" w:hAnsi="Times New Roman" w:cs="Times New Roman"/>
          <w:b w:val="0"/>
          <w:color w:val="auto"/>
          <w:sz w:val="28"/>
          <w:szCs w:val="28"/>
        </w:rPr>
        <w:tab/>
        <w:t xml:space="preserve">Справа </w:t>
      </w:r>
      <w:r w:rsidR="00F231AB" w:rsidRPr="0019312F">
        <w:rPr>
          <w:rFonts w:ascii="Times New Roman" w:hAnsi="Times New Roman" w:cs="Times New Roman"/>
          <w:b w:val="0"/>
          <w:color w:val="auto"/>
          <w:sz w:val="28"/>
          <w:szCs w:val="28"/>
        </w:rPr>
        <w:t>№ 3-</w:t>
      </w:r>
      <w:r w:rsidR="00AD6E07" w:rsidRPr="0019312F">
        <w:rPr>
          <w:rFonts w:ascii="Times New Roman" w:hAnsi="Times New Roman" w:cs="Times New Roman"/>
          <w:b w:val="0"/>
          <w:color w:val="auto"/>
          <w:sz w:val="28"/>
          <w:szCs w:val="28"/>
        </w:rPr>
        <w:t>186</w:t>
      </w:r>
      <w:r w:rsidR="00F231AB" w:rsidRPr="0019312F">
        <w:rPr>
          <w:rFonts w:ascii="Times New Roman" w:hAnsi="Times New Roman" w:cs="Times New Roman"/>
          <w:b w:val="0"/>
          <w:color w:val="auto"/>
          <w:sz w:val="28"/>
          <w:szCs w:val="28"/>
        </w:rPr>
        <w:t>/202</w:t>
      </w:r>
      <w:r w:rsidR="008C158E" w:rsidRPr="0019312F">
        <w:rPr>
          <w:rFonts w:ascii="Times New Roman" w:hAnsi="Times New Roman" w:cs="Times New Roman"/>
          <w:b w:val="0"/>
          <w:color w:val="auto"/>
          <w:sz w:val="28"/>
          <w:szCs w:val="28"/>
        </w:rPr>
        <w:t>5(</w:t>
      </w:r>
      <w:r w:rsidR="00AD6E07" w:rsidRPr="0019312F">
        <w:rPr>
          <w:rFonts w:ascii="Times New Roman" w:hAnsi="Times New Roman" w:cs="Times New Roman"/>
          <w:b w:val="0"/>
          <w:color w:val="auto"/>
          <w:sz w:val="28"/>
          <w:szCs w:val="28"/>
        </w:rPr>
        <w:t>381</w:t>
      </w:r>
      <w:r w:rsidR="003C75B6" w:rsidRPr="0019312F">
        <w:rPr>
          <w:rFonts w:ascii="Times New Roman" w:hAnsi="Times New Roman" w:cs="Times New Roman"/>
          <w:b w:val="0"/>
          <w:color w:val="auto"/>
          <w:sz w:val="28"/>
          <w:szCs w:val="28"/>
        </w:rPr>
        <w:t>/2</w:t>
      </w:r>
      <w:r w:rsidR="008C158E" w:rsidRPr="0019312F">
        <w:rPr>
          <w:rFonts w:ascii="Times New Roman" w:hAnsi="Times New Roman" w:cs="Times New Roman"/>
          <w:b w:val="0"/>
          <w:color w:val="auto"/>
          <w:sz w:val="28"/>
          <w:szCs w:val="28"/>
        </w:rPr>
        <w:t>5</w:t>
      </w:r>
      <w:r w:rsidR="00F231AB" w:rsidRPr="0019312F">
        <w:rPr>
          <w:rFonts w:ascii="Times New Roman" w:hAnsi="Times New Roman" w:cs="Times New Roman"/>
          <w:b w:val="0"/>
          <w:color w:val="auto"/>
          <w:sz w:val="28"/>
          <w:szCs w:val="28"/>
        </w:rPr>
        <w:t>)</w:t>
      </w:r>
    </w:p>
    <w:p w:rsidR="00B36C0E" w:rsidRPr="0019312F" w:rsidRDefault="0044647D" w:rsidP="0019312F">
      <w:pPr>
        <w:widowControl/>
        <w:shd w:val="clear" w:color="auto" w:fill="FFFFFF"/>
        <w:jc w:val="both"/>
        <w:rPr>
          <w:rFonts w:ascii="Times New Roman" w:hAnsi="Times New Roman" w:cs="Times New Roman"/>
          <w:sz w:val="28"/>
          <w:szCs w:val="28"/>
        </w:rPr>
      </w:pPr>
      <w:r w:rsidRPr="0019312F">
        <w:rPr>
          <w:rFonts w:ascii="Times New Roman" w:hAnsi="Times New Roman" w:cs="Times New Roman"/>
          <w:sz w:val="28"/>
          <w:szCs w:val="28"/>
        </w:rPr>
        <w:t>28</w:t>
      </w:r>
      <w:r w:rsidR="00532984" w:rsidRPr="0019312F">
        <w:rPr>
          <w:rFonts w:ascii="Times New Roman" w:hAnsi="Times New Roman" w:cs="Times New Roman"/>
          <w:sz w:val="28"/>
          <w:szCs w:val="28"/>
        </w:rPr>
        <w:t xml:space="preserve"> </w:t>
      </w:r>
      <w:r w:rsidR="00AD6E07" w:rsidRPr="0019312F">
        <w:rPr>
          <w:rFonts w:ascii="Times New Roman" w:hAnsi="Times New Roman" w:cs="Times New Roman"/>
          <w:sz w:val="28"/>
          <w:szCs w:val="28"/>
        </w:rPr>
        <w:t>жовт</w:t>
      </w:r>
      <w:r w:rsidR="00F21724" w:rsidRPr="0019312F">
        <w:rPr>
          <w:rFonts w:ascii="Times New Roman" w:hAnsi="Times New Roman" w:cs="Times New Roman"/>
          <w:sz w:val="28"/>
          <w:szCs w:val="28"/>
        </w:rPr>
        <w:t>ня</w:t>
      </w:r>
      <w:r w:rsidR="00F231AB" w:rsidRPr="0019312F">
        <w:rPr>
          <w:rFonts w:ascii="Times New Roman" w:hAnsi="Times New Roman" w:cs="Times New Roman"/>
          <w:sz w:val="28"/>
          <w:szCs w:val="28"/>
        </w:rPr>
        <w:t xml:space="preserve"> </w:t>
      </w:r>
      <w:r w:rsidR="00CF4601" w:rsidRPr="0019312F">
        <w:rPr>
          <w:rFonts w:ascii="Times New Roman" w:hAnsi="Times New Roman" w:cs="Times New Roman"/>
          <w:sz w:val="28"/>
          <w:szCs w:val="28"/>
        </w:rPr>
        <w:t>202</w:t>
      </w:r>
      <w:r w:rsidR="00F21724" w:rsidRPr="0019312F">
        <w:rPr>
          <w:rFonts w:ascii="Times New Roman" w:hAnsi="Times New Roman" w:cs="Times New Roman"/>
          <w:sz w:val="28"/>
          <w:szCs w:val="28"/>
        </w:rPr>
        <w:t>5</w:t>
      </w:r>
      <w:r w:rsidR="00B36C0E" w:rsidRPr="0019312F">
        <w:rPr>
          <w:rFonts w:ascii="Times New Roman" w:hAnsi="Times New Roman" w:cs="Times New Roman"/>
          <w:sz w:val="28"/>
          <w:szCs w:val="28"/>
        </w:rPr>
        <w:t xml:space="preserve"> року</w:t>
      </w:r>
    </w:p>
    <w:p w:rsidR="00B36C0E" w:rsidRPr="0019312F" w:rsidRDefault="00B36C0E" w:rsidP="0019312F">
      <w:pPr>
        <w:widowControl/>
        <w:shd w:val="clear" w:color="auto" w:fill="FFFFFF"/>
        <w:jc w:val="both"/>
        <w:rPr>
          <w:rFonts w:ascii="Times New Roman" w:hAnsi="Times New Roman" w:cs="Times New Roman"/>
          <w:sz w:val="28"/>
          <w:szCs w:val="28"/>
        </w:rPr>
      </w:pPr>
      <w:r w:rsidRPr="0019312F">
        <w:rPr>
          <w:rFonts w:ascii="Times New Roman" w:hAnsi="Times New Roman" w:cs="Times New Roman"/>
          <w:sz w:val="28"/>
          <w:szCs w:val="28"/>
        </w:rPr>
        <w:t xml:space="preserve">№ </w:t>
      </w:r>
      <w:r w:rsidR="0044647D" w:rsidRPr="0019312F">
        <w:rPr>
          <w:rFonts w:ascii="Times New Roman" w:hAnsi="Times New Roman" w:cs="Times New Roman"/>
          <w:sz w:val="28"/>
          <w:szCs w:val="28"/>
          <w:lang w:val="ru-RU"/>
        </w:rPr>
        <w:t>189</w:t>
      </w:r>
      <w:r w:rsidR="002621FF" w:rsidRPr="0019312F">
        <w:rPr>
          <w:rFonts w:ascii="Times New Roman" w:hAnsi="Times New Roman" w:cs="Times New Roman"/>
          <w:sz w:val="28"/>
          <w:szCs w:val="28"/>
        </w:rPr>
        <w:t>-</w:t>
      </w:r>
      <w:r w:rsidR="001E3E8E" w:rsidRPr="0019312F">
        <w:rPr>
          <w:rFonts w:ascii="Times New Roman" w:hAnsi="Times New Roman" w:cs="Times New Roman"/>
          <w:sz w:val="28"/>
          <w:szCs w:val="28"/>
          <w:lang w:val="ru-RU"/>
        </w:rPr>
        <w:t>3</w:t>
      </w:r>
      <w:r w:rsidR="00C02FBE" w:rsidRPr="0019312F">
        <w:rPr>
          <w:rFonts w:ascii="Times New Roman" w:hAnsi="Times New Roman" w:cs="Times New Roman"/>
          <w:sz w:val="28"/>
          <w:szCs w:val="28"/>
        </w:rPr>
        <w:t>(І)</w:t>
      </w:r>
      <w:r w:rsidR="00424FAC" w:rsidRPr="0019312F">
        <w:rPr>
          <w:rFonts w:ascii="Times New Roman" w:hAnsi="Times New Roman" w:cs="Times New Roman"/>
          <w:sz w:val="28"/>
          <w:szCs w:val="28"/>
        </w:rPr>
        <w:t>/202</w:t>
      </w:r>
      <w:r w:rsidR="008C158E" w:rsidRPr="0019312F">
        <w:rPr>
          <w:rFonts w:ascii="Times New Roman" w:hAnsi="Times New Roman" w:cs="Times New Roman"/>
          <w:sz w:val="28"/>
          <w:szCs w:val="28"/>
        </w:rPr>
        <w:t>5</w:t>
      </w:r>
    </w:p>
    <w:p w:rsidR="00B36C0E" w:rsidRPr="0019312F" w:rsidRDefault="00B36C0E" w:rsidP="0019312F">
      <w:pPr>
        <w:widowControl/>
        <w:shd w:val="clear" w:color="auto" w:fill="FFFFFF"/>
        <w:jc w:val="both"/>
        <w:rPr>
          <w:rFonts w:ascii="Times New Roman" w:hAnsi="Times New Roman" w:cs="Times New Roman"/>
          <w:sz w:val="28"/>
          <w:szCs w:val="28"/>
        </w:rPr>
      </w:pPr>
    </w:p>
    <w:p w:rsidR="00C02FBE" w:rsidRPr="0019312F" w:rsidRDefault="00C02FBE" w:rsidP="0019312F">
      <w:pPr>
        <w:ind w:firstLine="567"/>
        <w:jc w:val="both"/>
        <w:rPr>
          <w:rFonts w:ascii="Times New Roman" w:eastAsia="Times New Roman" w:hAnsi="Times New Roman" w:cs="Times New Roman"/>
          <w:sz w:val="28"/>
          <w:szCs w:val="28"/>
          <w:lang w:eastAsia="uk-UA"/>
        </w:rPr>
      </w:pPr>
      <w:r w:rsidRPr="0019312F">
        <w:rPr>
          <w:rFonts w:ascii="Times New Roman" w:eastAsia="Times New Roman" w:hAnsi="Times New Roman" w:cs="Times New Roman"/>
          <w:sz w:val="28"/>
          <w:szCs w:val="28"/>
          <w:lang w:eastAsia="uk-UA"/>
        </w:rPr>
        <w:t>Третя колегія суддів Першого сенату Конституційного Суду України у складі:</w:t>
      </w:r>
    </w:p>
    <w:p w:rsidR="00C02FBE" w:rsidRPr="0019312F" w:rsidRDefault="00C02FBE" w:rsidP="0019312F">
      <w:pPr>
        <w:ind w:firstLine="567"/>
        <w:contextualSpacing/>
        <w:jc w:val="both"/>
        <w:rPr>
          <w:rFonts w:ascii="Times New Roman" w:eastAsia="Times New Roman" w:hAnsi="Times New Roman" w:cs="Times New Roman"/>
          <w:sz w:val="28"/>
          <w:szCs w:val="28"/>
          <w:lang w:eastAsia="uk-UA"/>
        </w:rPr>
      </w:pPr>
    </w:p>
    <w:p w:rsidR="00C02FBE" w:rsidRPr="0019312F" w:rsidRDefault="00F21724" w:rsidP="0019312F">
      <w:pPr>
        <w:ind w:firstLine="567"/>
        <w:contextualSpacing/>
        <w:jc w:val="both"/>
        <w:rPr>
          <w:rFonts w:ascii="Times New Roman" w:eastAsia="Times New Roman" w:hAnsi="Times New Roman" w:cs="Times New Roman"/>
          <w:sz w:val="28"/>
          <w:szCs w:val="28"/>
          <w:lang w:eastAsia="uk-UA"/>
        </w:rPr>
      </w:pPr>
      <w:proofErr w:type="spellStart"/>
      <w:r w:rsidRPr="0019312F">
        <w:rPr>
          <w:rFonts w:ascii="Times New Roman" w:hAnsi="Times New Roman" w:cs="Times New Roman"/>
          <w:sz w:val="28"/>
          <w:szCs w:val="28"/>
        </w:rPr>
        <w:t>Петришина</w:t>
      </w:r>
      <w:proofErr w:type="spellEnd"/>
      <w:r w:rsidRPr="0019312F">
        <w:rPr>
          <w:rFonts w:ascii="Times New Roman" w:hAnsi="Times New Roman" w:cs="Times New Roman"/>
          <w:sz w:val="28"/>
          <w:szCs w:val="28"/>
        </w:rPr>
        <w:t xml:space="preserve"> Олександра Віталійовича </w:t>
      </w:r>
      <w:r w:rsidR="00C02FBE" w:rsidRPr="0019312F">
        <w:rPr>
          <w:rFonts w:ascii="Times New Roman" w:hAnsi="Times New Roman" w:cs="Times New Roman"/>
          <w:color w:val="000000"/>
          <w:sz w:val="28"/>
          <w:szCs w:val="28"/>
        </w:rPr>
        <w:t>–</w:t>
      </w:r>
      <w:r w:rsidR="00C02FBE" w:rsidRPr="0019312F">
        <w:rPr>
          <w:rFonts w:ascii="Times New Roman" w:hAnsi="Times New Roman" w:cs="Times New Roman"/>
          <w:sz w:val="28"/>
          <w:szCs w:val="28"/>
        </w:rPr>
        <w:t xml:space="preserve">  </w:t>
      </w:r>
      <w:r w:rsidR="00C02FBE" w:rsidRPr="0019312F">
        <w:rPr>
          <w:rFonts w:ascii="Times New Roman" w:eastAsia="Times New Roman" w:hAnsi="Times New Roman" w:cs="Times New Roman"/>
          <w:sz w:val="28"/>
          <w:szCs w:val="28"/>
          <w:lang w:eastAsia="uk-UA"/>
        </w:rPr>
        <w:t>головуючого,</w:t>
      </w:r>
      <w:r w:rsidRPr="0019312F">
        <w:rPr>
          <w:rFonts w:ascii="Times New Roman" w:eastAsia="Times New Roman" w:hAnsi="Times New Roman" w:cs="Times New Roman"/>
          <w:sz w:val="28"/>
          <w:szCs w:val="28"/>
          <w:lang w:eastAsia="uk-UA"/>
        </w:rPr>
        <w:t xml:space="preserve"> </w:t>
      </w:r>
      <w:r w:rsidRPr="0019312F">
        <w:rPr>
          <w:rFonts w:ascii="Times New Roman" w:hAnsi="Times New Roman" w:cs="Times New Roman"/>
          <w:sz w:val="28"/>
          <w:szCs w:val="28"/>
        </w:rPr>
        <w:t>доповідача,</w:t>
      </w:r>
    </w:p>
    <w:p w:rsidR="00F21724" w:rsidRPr="0019312F" w:rsidRDefault="00F21724" w:rsidP="0019312F">
      <w:pPr>
        <w:ind w:firstLine="567"/>
        <w:contextualSpacing/>
        <w:jc w:val="both"/>
        <w:rPr>
          <w:rFonts w:ascii="Times New Roman" w:eastAsia="Times New Roman" w:hAnsi="Times New Roman" w:cs="Times New Roman"/>
          <w:sz w:val="28"/>
          <w:szCs w:val="28"/>
          <w:lang w:eastAsia="uk-UA"/>
        </w:rPr>
      </w:pPr>
      <w:proofErr w:type="spellStart"/>
      <w:r w:rsidRPr="0019312F">
        <w:rPr>
          <w:rFonts w:ascii="Times New Roman" w:eastAsia="Times New Roman" w:hAnsi="Times New Roman" w:cs="Times New Roman"/>
          <w:sz w:val="28"/>
          <w:szCs w:val="28"/>
          <w:lang w:eastAsia="uk-UA"/>
        </w:rPr>
        <w:t>Кичуна</w:t>
      </w:r>
      <w:proofErr w:type="spellEnd"/>
      <w:r w:rsidRPr="0019312F">
        <w:rPr>
          <w:rFonts w:ascii="Times New Roman" w:eastAsia="Times New Roman" w:hAnsi="Times New Roman" w:cs="Times New Roman"/>
          <w:sz w:val="28"/>
          <w:szCs w:val="28"/>
          <w:lang w:eastAsia="uk-UA"/>
        </w:rPr>
        <w:t xml:space="preserve"> Віктора Івановича,</w:t>
      </w:r>
    </w:p>
    <w:p w:rsidR="00E63061" w:rsidRPr="0019312F" w:rsidRDefault="00E63061" w:rsidP="0019312F">
      <w:pPr>
        <w:ind w:firstLine="567"/>
        <w:contextualSpacing/>
        <w:jc w:val="both"/>
        <w:rPr>
          <w:rFonts w:ascii="Times New Roman" w:eastAsia="Times New Roman" w:hAnsi="Times New Roman" w:cs="Times New Roman"/>
          <w:sz w:val="28"/>
          <w:szCs w:val="28"/>
          <w:lang w:eastAsia="uk-UA"/>
        </w:rPr>
      </w:pPr>
      <w:r w:rsidRPr="0019312F">
        <w:rPr>
          <w:rFonts w:ascii="Times New Roman" w:eastAsia="Times New Roman" w:hAnsi="Times New Roman" w:cs="Times New Roman"/>
          <w:sz w:val="28"/>
          <w:szCs w:val="28"/>
          <w:lang w:eastAsia="uk-UA"/>
        </w:rPr>
        <w:t>Олійник Алли Сергіївни,</w:t>
      </w:r>
    </w:p>
    <w:p w:rsidR="00C02FBE" w:rsidRPr="0019312F" w:rsidRDefault="00C02FBE" w:rsidP="0019312F">
      <w:pPr>
        <w:ind w:firstLine="567"/>
        <w:jc w:val="both"/>
        <w:rPr>
          <w:rFonts w:ascii="Times New Roman" w:eastAsia="Times New Roman" w:hAnsi="Times New Roman" w:cs="Times New Roman"/>
          <w:sz w:val="28"/>
          <w:szCs w:val="28"/>
          <w:lang w:eastAsia="uk-UA"/>
        </w:rPr>
      </w:pPr>
    </w:p>
    <w:p w:rsidR="000E05D8" w:rsidRPr="0019312F" w:rsidRDefault="00C02FBE" w:rsidP="0019312F">
      <w:pPr>
        <w:widowControl/>
        <w:spacing w:line="360" w:lineRule="auto"/>
        <w:ind w:firstLine="567"/>
        <w:jc w:val="both"/>
        <w:rPr>
          <w:rFonts w:ascii="Times New Roman" w:hAnsi="Times New Roman" w:cs="Times New Roman"/>
          <w:sz w:val="28"/>
          <w:szCs w:val="28"/>
        </w:rPr>
      </w:pPr>
      <w:r w:rsidRPr="0019312F">
        <w:rPr>
          <w:rFonts w:ascii="Times New Roman" w:hAnsi="Times New Roman" w:cs="Times New Roman"/>
          <w:sz w:val="28"/>
          <w:szCs w:val="28"/>
        </w:rPr>
        <w:t xml:space="preserve">розглянула на засіданні питання про відкриття конституційного провадження у справі за конституційною скаргою </w:t>
      </w:r>
      <w:proofErr w:type="spellStart"/>
      <w:r w:rsidR="00552F77" w:rsidRPr="0019312F">
        <w:rPr>
          <w:rFonts w:ascii="Times New Roman" w:hAnsi="Times New Roman" w:cs="Times New Roman"/>
          <w:sz w:val="28"/>
          <w:szCs w:val="28"/>
          <w:lang w:eastAsia="uk-UA"/>
        </w:rPr>
        <w:t>Аблова</w:t>
      </w:r>
      <w:proofErr w:type="spellEnd"/>
      <w:r w:rsidR="00552F77" w:rsidRPr="0019312F">
        <w:rPr>
          <w:rFonts w:ascii="Times New Roman" w:hAnsi="Times New Roman" w:cs="Times New Roman"/>
          <w:sz w:val="28"/>
          <w:szCs w:val="28"/>
          <w:lang w:eastAsia="uk-UA"/>
        </w:rPr>
        <w:t xml:space="preserve"> Євгенія Валерійовича щодо відповідності Конституції України (конституційності) частини другої статті 42, частини третьої статті 55 Закону України „Про Вищу раду правосуддя“ від 21 грудня 2016 року № 1798–VIII (Відомості Верховної Ради України, </w:t>
      </w:r>
      <w:r w:rsidR="00552F77" w:rsidRPr="0019312F">
        <w:rPr>
          <w:rFonts w:ascii="Times New Roman" w:hAnsi="Times New Roman" w:cs="Times New Roman"/>
          <w:sz w:val="28"/>
          <w:szCs w:val="28"/>
          <w:lang w:eastAsia="uk-UA"/>
        </w:rPr>
        <w:br/>
        <w:t>2017 р., № 7</w:t>
      </w:r>
      <w:r w:rsidR="009858C6" w:rsidRPr="0019312F">
        <w:rPr>
          <w:rFonts w:ascii="Times New Roman" w:hAnsi="Times New Roman" w:cs="Times New Roman"/>
          <w:sz w:val="28"/>
          <w:szCs w:val="28"/>
          <w:lang w:eastAsia="uk-UA"/>
        </w:rPr>
        <w:t>–</w:t>
      </w:r>
      <w:r w:rsidR="00552F77" w:rsidRPr="0019312F">
        <w:rPr>
          <w:rFonts w:ascii="Times New Roman" w:hAnsi="Times New Roman" w:cs="Times New Roman"/>
          <w:sz w:val="28"/>
          <w:szCs w:val="28"/>
          <w:lang w:eastAsia="uk-UA"/>
        </w:rPr>
        <w:t>8</w:t>
      </w:r>
      <w:r w:rsidR="00FC7A4E" w:rsidRPr="0019312F">
        <w:rPr>
          <w:rFonts w:ascii="Times New Roman" w:hAnsi="Times New Roman" w:cs="Times New Roman"/>
          <w:sz w:val="28"/>
          <w:szCs w:val="28"/>
          <w:lang w:eastAsia="uk-UA"/>
        </w:rPr>
        <w:t>,</w:t>
      </w:r>
      <w:r w:rsidR="00552F77" w:rsidRPr="0019312F">
        <w:rPr>
          <w:rFonts w:ascii="Times New Roman" w:hAnsi="Times New Roman" w:cs="Times New Roman"/>
          <w:sz w:val="28"/>
          <w:szCs w:val="28"/>
          <w:lang w:eastAsia="uk-UA"/>
        </w:rPr>
        <w:t xml:space="preserve"> ст. 50)</w:t>
      </w:r>
      <w:r w:rsidR="009858C6" w:rsidRPr="0019312F">
        <w:rPr>
          <w:rFonts w:ascii="Times New Roman" w:hAnsi="Times New Roman" w:cs="Times New Roman"/>
          <w:sz w:val="28"/>
          <w:szCs w:val="28"/>
          <w:lang w:eastAsia="uk-UA"/>
        </w:rPr>
        <w:t xml:space="preserve"> зі змінами</w:t>
      </w:r>
      <w:r w:rsidR="00552F77" w:rsidRPr="0019312F">
        <w:rPr>
          <w:rFonts w:ascii="Times New Roman" w:hAnsi="Times New Roman" w:cs="Times New Roman"/>
          <w:sz w:val="28"/>
          <w:szCs w:val="28"/>
          <w:lang w:eastAsia="uk-UA"/>
        </w:rPr>
        <w:t xml:space="preserve">, частини одинадцятої статті 45 Закону України „Про судоустрій і статус суддів“ від 2 червня 2016 року № 1402–VIII (Відомості Верховної Ради України, 2016 р., № </w:t>
      </w:r>
      <w:r w:rsidR="009858C6" w:rsidRPr="0019312F">
        <w:rPr>
          <w:rFonts w:ascii="Times New Roman" w:hAnsi="Times New Roman" w:cs="Times New Roman"/>
          <w:sz w:val="28"/>
          <w:szCs w:val="28"/>
          <w:lang w:eastAsia="uk-UA"/>
        </w:rPr>
        <w:t>31</w:t>
      </w:r>
      <w:r w:rsidR="00552F77" w:rsidRPr="0019312F">
        <w:rPr>
          <w:rFonts w:ascii="Times New Roman" w:hAnsi="Times New Roman" w:cs="Times New Roman"/>
          <w:sz w:val="28"/>
          <w:szCs w:val="28"/>
          <w:lang w:eastAsia="uk-UA"/>
        </w:rPr>
        <w:t>, ст. 545), частини одинадцятої статті 33 Кодексу адміністративного судочинства України</w:t>
      </w:r>
      <w:r w:rsidR="008C158E" w:rsidRPr="0019312F">
        <w:rPr>
          <w:rFonts w:ascii="Times New Roman" w:hAnsi="Times New Roman" w:cs="Times New Roman"/>
          <w:sz w:val="28"/>
          <w:szCs w:val="28"/>
          <w:lang w:eastAsia="uk-UA"/>
        </w:rPr>
        <w:t>.</w:t>
      </w:r>
    </w:p>
    <w:p w:rsidR="0019312F" w:rsidRDefault="0019312F" w:rsidP="0019312F">
      <w:pPr>
        <w:widowControl/>
        <w:spacing w:line="360" w:lineRule="auto"/>
        <w:ind w:firstLine="567"/>
        <w:jc w:val="both"/>
        <w:rPr>
          <w:rFonts w:ascii="Times New Roman" w:hAnsi="Times New Roman" w:cs="Times New Roman"/>
          <w:sz w:val="28"/>
          <w:szCs w:val="28"/>
        </w:rPr>
      </w:pPr>
    </w:p>
    <w:p w:rsidR="00C02FBE" w:rsidRDefault="00B36C0E" w:rsidP="0019312F">
      <w:pPr>
        <w:widowControl/>
        <w:spacing w:line="360" w:lineRule="auto"/>
        <w:ind w:firstLine="567"/>
        <w:jc w:val="both"/>
        <w:rPr>
          <w:rFonts w:ascii="Times New Roman" w:hAnsi="Times New Roman" w:cs="Times New Roman"/>
          <w:b/>
          <w:sz w:val="28"/>
          <w:szCs w:val="28"/>
        </w:rPr>
      </w:pPr>
      <w:r w:rsidRPr="0019312F">
        <w:rPr>
          <w:rFonts w:ascii="Times New Roman" w:hAnsi="Times New Roman" w:cs="Times New Roman"/>
          <w:sz w:val="28"/>
          <w:szCs w:val="28"/>
        </w:rPr>
        <w:t xml:space="preserve">Заслухавши суддю-доповідача </w:t>
      </w:r>
      <w:proofErr w:type="spellStart"/>
      <w:r w:rsidR="008720B3" w:rsidRPr="0019312F">
        <w:rPr>
          <w:rFonts w:ascii="Times New Roman" w:hAnsi="Times New Roman" w:cs="Times New Roman"/>
          <w:sz w:val="28"/>
          <w:szCs w:val="28"/>
        </w:rPr>
        <w:t>Петришина</w:t>
      </w:r>
      <w:proofErr w:type="spellEnd"/>
      <w:r w:rsidR="008720B3" w:rsidRPr="0019312F">
        <w:rPr>
          <w:rFonts w:ascii="Times New Roman" w:hAnsi="Times New Roman" w:cs="Times New Roman"/>
          <w:sz w:val="28"/>
          <w:szCs w:val="28"/>
        </w:rPr>
        <w:t xml:space="preserve"> О.В.</w:t>
      </w:r>
      <w:r w:rsidR="002F6755" w:rsidRPr="0019312F">
        <w:rPr>
          <w:rFonts w:ascii="Times New Roman" w:hAnsi="Times New Roman" w:cs="Times New Roman"/>
          <w:sz w:val="28"/>
          <w:szCs w:val="28"/>
        </w:rPr>
        <w:t xml:space="preserve"> та дослідивши матеріали справи</w:t>
      </w:r>
      <w:r w:rsidRPr="0019312F">
        <w:rPr>
          <w:rFonts w:ascii="Times New Roman" w:hAnsi="Times New Roman" w:cs="Times New Roman"/>
          <w:sz w:val="28"/>
          <w:szCs w:val="28"/>
        </w:rPr>
        <w:t xml:space="preserve">, </w:t>
      </w:r>
      <w:r w:rsidR="00C02FBE" w:rsidRPr="0019312F">
        <w:rPr>
          <w:rFonts w:ascii="Times New Roman" w:eastAsia="Times New Roman" w:hAnsi="Times New Roman" w:cs="Times New Roman"/>
          <w:sz w:val="28"/>
          <w:szCs w:val="28"/>
          <w:lang w:eastAsia="uk-UA"/>
        </w:rPr>
        <w:t>Третя колегія суддів Першого сенату Конституційного Суду України</w:t>
      </w:r>
      <w:r w:rsidR="00C02FBE" w:rsidRPr="0019312F">
        <w:rPr>
          <w:rFonts w:ascii="Times New Roman" w:hAnsi="Times New Roman" w:cs="Times New Roman"/>
          <w:b/>
          <w:sz w:val="28"/>
          <w:szCs w:val="28"/>
        </w:rPr>
        <w:t xml:space="preserve"> </w:t>
      </w:r>
    </w:p>
    <w:p w:rsidR="0019312F" w:rsidRPr="0019312F" w:rsidRDefault="0019312F" w:rsidP="0019312F">
      <w:pPr>
        <w:widowControl/>
        <w:spacing w:line="360" w:lineRule="auto"/>
        <w:ind w:firstLine="567"/>
        <w:jc w:val="both"/>
        <w:rPr>
          <w:rFonts w:ascii="Times New Roman" w:hAnsi="Times New Roman" w:cs="Times New Roman"/>
          <w:b/>
          <w:sz w:val="28"/>
          <w:szCs w:val="28"/>
        </w:rPr>
      </w:pPr>
    </w:p>
    <w:p w:rsidR="00B36C0E" w:rsidRPr="0019312F" w:rsidRDefault="00B36C0E" w:rsidP="0019312F">
      <w:pPr>
        <w:widowControl/>
        <w:spacing w:line="360" w:lineRule="auto"/>
        <w:jc w:val="center"/>
        <w:rPr>
          <w:rFonts w:ascii="Times New Roman" w:hAnsi="Times New Roman" w:cs="Times New Roman"/>
          <w:b/>
          <w:sz w:val="28"/>
          <w:szCs w:val="28"/>
        </w:rPr>
      </w:pPr>
      <w:r w:rsidRPr="0019312F">
        <w:rPr>
          <w:rFonts w:ascii="Times New Roman" w:hAnsi="Times New Roman" w:cs="Times New Roman"/>
          <w:b/>
          <w:sz w:val="28"/>
          <w:szCs w:val="28"/>
        </w:rPr>
        <w:lastRenderedPageBreak/>
        <w:t>у с т а н о в и л</w:t>
      </w:r>
      <w:r w:rsidR="00836A0D" w:rsidRPr="0019312F">
        <w:rPr>
          <w:rFonts w:ascii="Times New Roman" w:hAnsi="Times New Roman" w:cs="Times New Roman"/>
          <w:b/>
          <w:sz w:val="28"/>
          <w:szCs w:val="28"/>
          <w:lang w:val="ru-RU"/>
        </w:rPr>
        <w:t xml:space="preserve"> </w:t>
      </w:r>
      <w:r w:rsidRPr="0019312F">
        <w:rPr>
          <w:rFonts w:ascii="Times New Roman" w:hAnsi="Times New Roman" w:cs="Times New Roman"/>
          <w:b/>
          <w:sz w:val="28"/>
          <w:szCs w:val="28"/>
        </w:rPr>
        <w:t>а:</w:t>
      </w:r>
    </w:p>
    <w:p w:rsidR="00B36C0E" w:rsidRPr="0019312F" w:rsidRDefault="00B36C0E" w:rsidP="001931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67"/>
        <w:jc w:val="center"/>
        <w:rPr>
          <w:rFonts w:ascii="Times New Roman" w:hAnsi="Times New Roman" w:cs="Times New Roman"/>
          <w:b/>
          <w:sz w:val="28"/>
          <w:szCs w:val="28"/>
        </w:rPr>
      </w:pPr>
    </w:p>
    <w:p w:rsidR="005B0ECB" w:rsidRPr="0019312F" w:rsidRDefault="00C02FBE" w:rsidP="0019312F">
      <w:pPr>
        <w:widowControl/>
        <w:spacing w:line="348" w:lineRule="auto"/>
        <w:ind w:firstLine="567"/>
        <w:jc w:val="both"/>
        <w:rPr>
          <w:rFonts w:ascii="Times New Roman" w:hAnsi="Times New Roman" w:cs="Times New Roman"/>
          <w:color w:val="000000" w:themeColor="text1"/>
          <w:sz w:val="28"/>
          <w:szCs w:val="28"/>
        </w:rPr>
      </w:pPr>
      <w:r w:rsidRPr="0019312F">
        <w:rPr>
          <w:rFonts w:ascii="Times New Roman" w:hAnsi="Times New Roman" w:cs="Times New Roman"/>
          <w:sz w:val="28"/>
          <w:szCs w:val="28"/>
        </w:rPr>
        <w:t xml:space="preserve">1. </w:t>
      </w:r>
      <w:r w:rsidRPr="0019312F">
        <w:rPr>
          <w:rFonts w:ascii="Times New Roman" w:hAnsi="Times New Roman" w:cs="Times New Roman"/>
          <w:color w:val="000000" w:themeColor="text1"/>
          <w:sz w:val="28"/>
          <w:szCs w:val="28"/>
        </w:rPr>
        <w:t>До Конституційного Суду України зверну</w:t>
      </w:r>
      <w:r w:rsidR="00DA703A" w:rsidRPr="0019312F">
        <w:rPr>
          <w:rFonts w:ascii="Times New Roman" w:hAnsi="Times New Roman" w:cs="Times New Roman"/>
          <w:color w:val="000000" w:themeColor="text1"/>
          <w:sz w:val="28"/>
          <w:szCs w:val="28"/>
        </w:rPr>
        <w:t>вся</w:t>
      </w:r>
      <w:r w:rsidRPr="0019312F">
        <w:rPr>
          <w:rFonts w:ascii="Times New Roman" w:hAnsi="Times New Roman" w:cs="Times New Roman"/>
          <w:color w:val="000000" w:themeColor="text1"/>
          <w:sz w:val="28"/>
          <w:szCs w:val="28"/>
        </w:rPr>
        <w:t xml:space="preserve"> </w:t>
      </w:r>
      <w:proofErr w:type="spellStart"/>
      <w:r w:rsidR="00552F77" w:rsidRPr="0019312F">
        <w:rPr>
          <w:rFonts w:ascii="Times New Roman" w:hAnsi="Times New Roman" w:cs="Times New Roman"/>
          <w:color w:val="000000" w:themeColor="text1"/>
          <w:sz w:val="28"/>
          <w:szCs w:val="28"/>
        </w:rPr>
        <w:t>Аблов</w:t>
      </w:r>
      <w:proofErr w:type="spellEnd"/>
      <w:r w:rsidR="00552F77" w:rsidRPr="0019312F">
        <w:rPr>
          <w:rFonts w:ascii="Times New Roman" w:hAnsi="Times New Roman" w:cs="Times New Roman"/>
          <w:color w:val="000000" w:themeColor="text1"/>
          <w:sz w:val="28"/>
          <w:szCs w:val="28"/>
        </w:rPr>
        <w:t xml:space="preserve"> Є.В</w:t>
      </w:r>
      <w:r w:rsidR="007B0BB0" w:rsidRPr="0019312F">
        <w:rPr>
          <w:rFonts w:ascii="Times New Roman" w:hAnsi="Times New Roman" w:cs="Times New Roman"/>
          <w:color w:val="000000" w:themeColor="text1"/>
          <w:sz w:val="28"/>
          <w:szCs w:val="28"/>
        </w:rPr>
        <w:t>.</w:t>
      </w:r>
      <w:r w:rsidRPr="0019312F">
        <w:rPr>
          <w:rFonts w:ascii="Times New Roman" w:hAnsi="Times New Roman" w:cs="Times New Roman"/>
          <w:color w:val="000000" w:themeColor="text1"/>
          <w:sz w:val="28"/>
          <w:szCs w:val="28"/>
        </w:rPr>
        <w:t xml:space="preserve"> </w:t>
      </w:r>
      <w:r w:rsidR="00665059" w:rsidRPr="0019312F">
        <w:rPr>
          <w:rFonts w:ascii="Times New Roman" w:hAnsi="Times New Roman" w:cs="Times New Roman"/>
          <w:color w:val="000000" w:themeColor="text1"/>
          <w:sz w:val="28"/>
          <w:szCs w:val="28"/>
        </w:rPr>
        <w:t>і</w:t>
      </w:r>
      <w:r w:rsidRPr="0019312F">
        <w:rPr>
          <w:rFonts w:ascii="Times New Roman" w:hAnsi="Times New Roman" w:cs="Times New Roman"/>
          <w:color w:val="000000" w:themeColor="text1"/>
          <w:sz w:val="28"/>
          <w:szCs w:val="28"/>
        </w:rPr>
        <w:t>з клопотанням перевірити на відповідність</w:t>
      </w:r>
      <w:r w:rsidR="007B0BB0" w:rsidRPr="0019312F">
        <w:rPr>
          <w:rFonts w:ascii="Times New Roman" w:hAnsi="Times New Roman" w:cs="Times New Roman"/>
          <w:color w:val="000000" w:themeColor="text1"/>
          <w:sz w:val="28"/>
          <w:szCs w:val="28"/>
        </w:rPr>
        <w:t xml:space="preserve"> </w:t>
      </w:r>
      <w:r w:rsidR="00FC7A4E" w:rsidRPr="0019312F">
        <w:rPr>
          <w:rFonts w:ascii="Times New Roman" w:hAnsi="Times New Roman" w:cs="Times New Roman"/>
          <w:color w:val="000000" w:themeColor="text1"/>
          <w:sz w:val="28"/>
          <w:szCs w:val="28"/>
        </w:rPr>
        <w:t>статтям</w:t>
      </w:r>
      <w:r w:rsidR="007B0BB0" w:rsidRPr="0019312F">
        <w:rPr>
          <w:rFonts w:ascii="Times New Roman" w:hAnsi="Times New Roman" w:cs="Times New Roman"/>
          <w:color w:val="000000" w:themeColor="text1"/>
          <w:sz w:val="28"/>
          <w:szCs w:val="28"/>
        </w:rPr>
        <w:t xml:space="preserve"> </w:t>
      </w:r>
      <w:r w:rsidR="005B0ECB" w:rsidRPr="0019312F">
        <w:rPr>
          <w:rFonts w:ascii="Times New Roman" w:hAnsi="Times New Roman" w:cs="Times New Roman"/>
          <w:color w:val="000000" w:themeColor="text1"/>
          <w:sz w:val="28"/>
          <w:szCs w:val="28"/>
        </w:rPr>
        <w:t>8, 24, частині першій статті 58,</w:t>
      </w:r>
      <w:r w:rsidR="0019312F">
        <w:rPr>
          <w:rFonts w:ascii="Times New Roman" w:hAnsi="Times New Roman" w:cs="Times New Roman"/>
          <w:color w:val="000000" w:themeColor="text1"/>
          <w:sz w:val="28"/>
          <w:szCs w:val="28"/>
        </w:rPr>
        <w:br/>
      </w:r>
      <w:r w:rsidR="005B0ECB" w:rsidRPr="0019312F">
        <w:rPr>
          <w:rFonts w:ascii="Times New Roman" w:hAnsi="Times New Roman" w:cs="Times New Roman"/>
          <w:color w:val="000000" w:themeColor="text1"/>
          <w:sz w:val="28"/>
          <w:szCs w:val="28"/>
        </w:rPr>
        <w:t xml:space="preserve">частині першій, пункту 4 частини шостої статті 126, частині першій статті 131 Конституції України </w:t>
      </w:r>
      <w:r w:rsidR="0002407F" w:rsidRPr="0019312F">
        <w:rPr>
          <w:rFonts w:ascii="Times New Roman" w:hAnsi="Times New Roman" w:cs="Times New Roman"/>
          <w:color w:val="000000" w:themeColor="text1"/>
          <w:sz w:val="28"/>
          <w:szCs w:val="28"/>
        </w:rPr>
        <w:t>(конституційність)</w:t>
      </w:r>
      <w:r w:rsidRPr="0019312F">
        <w:rPr>
          <w:rFonts w:ascii="Times New Roman" w:hAnsi="Times New Roman" w:cs="Times New Roman"/>
          <w:color w:val="000000" w:themeColor="text1"/>
          <w:sz w:val="28"/>
          <w:szCs w:val="28"/>
        </w:rPr>
        <w:t xml:space="preserve"> </w:t>
      </w:r>
      <w:r w:rsidR="005B0ECB" w:rsidRPr="0019312F">
        <w:rPr>
          <w:rFonts w:ascii="Times New Roman" w:hAnsi="Times New Roman" w:cs="Times New Roman"/>
          <w:sz w:val="28"/>
          <w:szCs w:val="28"/>
          <w:lang w:eastAsia="uk-UA"/>
        </w:rPr>
        <w:t xml:space="preserve">частину другу статті 42, частину третю статті 55 Закону України „Про Вищу раду правосуддя“ від 21 грудня 2016 року </w:t>
      </w:r>
      <w:r w:rsidR="005B0ECB" w:rsidRPr="0019312F">
        <w:rPr>
          <w:rFonts w:ascii="Times New Roman" w:hAnsi="Times New Roman" w:cs="Times New Roman"/>
          <w:sz w:val="28"/>
          <w:szCs w:val="28"/>
          <w:lang w:eastAsia="uk-UA"/>
        </w:rPr>
        <w:br/>
        <w:t xml:space="preserve">№ 1798–VIII </w:t>
      </w:r>
      <w:r w:rsidR="009858C6" w:rsidRPr="0019312F">
        <w:rPr>
          <w:rFonts w:ascii="Times New Roman" w:hAnsi="Times New Roman" w:cs="Times New Roman"/>
          <w:sz w:val="28"/>
          <w:szCs w:val="28"/>
          <w:lang w:eastAsia="uk-UA"/>
        </w:rPr>
        <w:t xml:space="preserve">зі змінами </w:t>
      </w:r>
      <w:r w:rsidR="005B0ECB" w:rsidRPr="0019312F">
        <w:rPr>
          <w:rFonts w:ascii="Times New Roman" w:hAnsi="Times New Roman" w:cs="Times New Roman"/>
          <w:sz w:val="28"/>
          <w:szCs w:val="28"/>
          <w:lang w:eastAsia="uk-UA"/>
        </w:rPr>
        <w:t xml:space="preserve">(далі – Закон № 1798), частину одинадцяту статті 45 Закону України „Про судоустрій і статус суддів“ від 2 червня 2016 року </w:t>
      </w:r>
      <w:r w:rsidR="009858C6" w:rsidRPr="0019312F">
        <w:rPr>
          <w:rFonts w:ascii="Times New Roman" w:hAnsi="Times New Roman" w:cs="Times New Roman"/>
          <w:sz w:val="28"/>
          <w:szCs w:val="28"/>
          <w:lang w:eastAsia="uk-UA"/>
        </w:rPr>
        <w:br/>
      </w:r>
      <w:r w:rsidR="005B0ECB" w:rsidRPr="0019312F">
        <w:rPr>
          <w:rFonts w:ascii="Times New Roman" w:hAnsi="Times New Roman" w:cs="Times New Roman"/>
          <w:sz w:val="28"/>
          <w:szCs w:val="28"/>
          <w:lang w:eastAsia="uk-UA"/>
        </w:rPr>
        <w:t>№ 1402–VIII (далі – Закон № 1402), частину одинадцяту статті 33 Кодексу адміністративного судочинства України (далі – Кодекс).</w:t>
      </w:r>
    </w:p>
    <w:p w:rsidR="00AD6E07" w:rsidRPr="0019312F" w:rsidRDefault="00AD6E07" w:rsidP="0019312F">
      <w:pPr>
        <w:widowControl/>
        <w:spacing w:line="348" w:lineRule="auto"/>
        <w:ind w:firstLine="567"/>
        <w:jc w:val="both"/>
        <w:rPr>
          <w:rFonts w:ascii="Times New Roman" w:hAnsi="Times New Roman" w:cs="Times New Roman"/>
          <w:sz w:val="28"/>
          <w:szCs w:val="28"/>
          <w:lang w:eastAsia="uk-UA"/>
        </w:rPr>
      </w:pPr>
      <w:r w:rsidRPr="0019312F">
        <w:rPr>
          <w:rFonts w:ascii="Times New Roman" w:hAnsi="Times New Roman" w:cs="Times New Roman"/>
          <w:color w:val="000000" w:themeColor="text1"/>
          <w:sz w:val="28"/>
          <w:szCs w:val="28"/>
        </w:rPr>
        <w:t xml:space="preserve">Частиною другою статті 42 Закону № 1798 </w:t>
      </w:r>
      <w:r w:rsidR="009858C6" w:rsidRPr="0019312F">
        <w:rPr>
          <w:rFonts w:ascii="Times New Roman" w:hAnsi="Times New Roman" w:cs="Times New Roman"/>
          <w:color w:val="000000" w:themeColor="text1"/>
          <w:sz w:val="28"/>
          <w:szCs w:val="28"/>
        </w:rPr>
        <w:t>визначен</w:t>
      </w:r>
      <w:r w:rsidRPr="0019312F">
        <w:rPr>
          <w:rFonts w:ascii="Times New Roman" w:hAnsi="Times New Roman" w:cs="Times New Roman"/>
          <w:color w:val="000000" w:themeColor="text1"/>
          <w:sz w:val="28"/>
          <w:szCs w:val="28"/>
        </w:rPr>
        <w:t xml:space="preserve">о, </w:t>
      </w:r>
      <w:r w:rsidRPr="0019312F">
        <w:rPr>
          <w:rFonts w:ascii="Times New Roman" w:hAnsi="Times New Roman" w:cs="Times New Roman"/>
          <w:sz w:val="28"/>
          <w:szCs w:val="28"/>
          <w:lang w:eastAsia="uk-UA"/>
        </w:rPr>
        <w:t>що</w:t>
      </w:r>
      <w:r w:rsidR="00FB0E32" w:rsidRPr="0019312F">
        <w:rPr>
          <w:rFonts w:ascii="Times New Roman" w:hAnsi="Times New Roman" w:cs="Times New Roman"/>
          <w:sz w:val="28"/>
          <w:szCs w:val="28"/>
          <w:lang w:eastAsia="uk-UA"/>
        </w:rPr>
        <w:t xml:space="preserve"> </w:t>
      </w:r>
      <w:r w:rsidRPr="0019312F">
        <w:rPr>
          <w:rFonts w:ascii="Times New Roman" w:hAnsi="Times New Roman" w:cs="Times New Roman"/>
          <w:sz w:val="28"/>
          <w:szCs w:val="28"/>
          <w:lang w:eastAsia="uk-UA"/>
        </w:rPr>
        <w:t>дисциплінарні провадження щодо суддів здійснюють Дисциплінар</w:t>
      </w:r>
      <w:r w:rsidR="009858C6" w:rsidRPr="0019312F">
        <w:rPr>
          <w:rFonts w:ascii="Times New Roman" w:hAnsi="Times New Roman" w:cs="Times New Roman"/>
          <w:sz w:val="28"/>
          <w:szCs w:val="28"/>
          <w:lang w:eastAsia="uk-UA"/>
        </w:rPr>
        <w:t>ні палати Вищої ради правосуддя; д</w:t>
      </w:r>
      <w:r w:rsidRPr="0019312F">
        <w:rPr>
          <w:rFonts w:ascii="Times New Roman" w:hAnsi="Times New Roman" w:cs="Times New Roman"/>
          <w:sz w:val="28"/>
          <w:szCs w:val="28"/>
          <w:lang w:eastAsia="uk-UA"/>
        </w:rPr>
        <w:t>исциплінарне провадження розпочинається після отримання Вищою радою правосуддя скарги щодо дисциплінарного проступку судді, з повідомленням про вчинення дисциплінарного проступку суддею (дисциплінарної скарги), поданої відповідно до Закону</w:t>
      </w:r>
      <w:r w:rsidR="00E40392">
        <w:rPr>
          <w:rFonts w:ascii="Times New Roman" w:hAnsi="Times New Roman" w:cs="Times New Roman"/>
          <w:sz w:val="28"/>
          <w:szCs w:val="28"/>
          <w:lang w:eastAsia="uk-UA"/>
        </w:rPr>
        <w:t xml:space="preserve"> № 1402</w:t>
      </w:r>
      <w:r w:rsidRPr="0019312F">
        <w:rPr>
          <w:rFonts w:ascii="Times New Roman" w:hAnsi="Times New Roman" w:cs="Times New Roman"/>
          <w:sz w:val="28"/>
          <w:szCs w:val="28"/>
          <w:lang w:eastAsia="uk-UA"/>
        </w:rPr>
        <w:t xml:space="preserve">, або за ініціативою Дисциплінарної палати Вищої ради правосуддя чи за зверненням Вищої кваліфікаційної комісії суддів України у випадках, визначених законом; </w:t>
      </w:r>
      <w:r w:rsidR="009858C6" w:rsidRPr="0019312F">
        <w:rPr>
          <w:rFonts w:ascii="Times New Roman" w:hAnsi="Times New Roman" w:cs="Times New Roman"/>
          <w:sz w:val="28"/>
          <w:szCs w:val="28"/>
          <w:lang w:eastAsia="uk-UA"/>
        </w:rPr>
        <w:t>д</w:t>
      </w:r>
      <w:r w:rsidRPr="0019312F">
        <w:rPr>
          <w:rFonts w:ascii="Times New Roman" w:hAnsi="Times New Roman" w:cs="Times New Roman"/>
          <w:sz w:val="28"/>
          <w:szCs w:val="28"/>
          <w:lang w:eastAsia="uk-UA"/>
        </w:rPr>
        <w:t>нем початку здійснення дисциплінарного провадження є день отримання Вищою радою правосуддя відповідної дисциплінарної скарги або день ухвалення Дисциплінарною палатою Вищої ради правосуддя рішення про відкриття відповідної дисциплінарної справи за власною ініціативою чи день отримання Вищою радою правосуддя відповідного звернення Вищої кваліфікаційної комісії суддів України.</w:t>
      </w:r>
    </w:p>
    <w:p w:rsidR="00AD6E07" w:rsidRPr="0019312F" w:rsidRDefault="00AD6E07" w:rsidP="0019312F">
      <w:pPr>
        <w:widowControl/>
        <w:spacing w:line="348" w:lineRule="auto"/>
        <w:ind w:firstLine="567"/>
        <w:jc w:val="both"/>
        <w:rPr>
          <w:rFonts w:ascii="Times New Roman" w:hAnsi="Times New Roman" w:cs="Times New Roman"/>
          <w:sz w:val="28"/>
          <w:szCs w:val="28"/>
          <w:lang w:eastAsia="uk-UA"/>
        </w:rPr>
      </w:pPr>
      <w:r w:rsidRPr="0019312F">
        <w:rPr>
          <w:rFonts w:ascii="Times New Roman" w:hAnsi="Times New Roman" w:cs="Times New Roman"/>
          <w:sz w:val="28"/>
          <w:szCs w:val="28"/>
          <w:lang w:eastAsia="uk-UA"/>
        </w:rPr>
        <w:t>За частиною третьою статті 55</w:t>
      </w:r>
      <w:r w:rsidRPr="0019312F">
        <w:rPr>
          <w:rFonts w:ascii="Times New Roman" w:hAnsi="Times New Roman" w:cs="Times New Roman"/>
          <w:color w:val="000000" w:themeColor="text1"/>
          <w:sz w:val="28"/>
          <w:szCs w:val="28"/>
        </w:rPr>
        <w:t xml:space="preserve"> Закону № 1798 </w:t>
      </w:r>
      <w:r w:rsidRPr="0019312F">
        <w:rPr>
          <w:rFonts w:ascii="Times New Roman" w:hAnsi="Times New Roman" w:cs="Times New Roman"/>
          <w:sz w:val="28"/>
          <w:szCs w:val="28"/>
          <w:lang w:eastAsia="uk-UA"/>
        </w:rPr>
        <w:t>„Вища рада правосуддя має право зупинити розгляд питання про звільнення судді з посади з підстав, визначених пунктами 1 та 4 частини шостої статті 126 Конституції України, на час розгляду скарги або заяви, наслідком якої може бути звільнення судді з посади з підстав, визначених пунктами 2, 3, 6 частини шостої статті 126 Конституції України</w:t>
      </w:r>
      <w:r w:rsidR="00F566A9" w:rsidRPr="0019312F">
        <w:rPr>
          <w:rFonts w:ascii="Times New Roman" w:hAnsi="Times New Roman" w:cs="Times New Roman"/>
          <w:sz w:val="28"/>
          <w:szCs w:val="28"/>
          <w:lang w:eastAsia="uk-UA"/>
        </w:rPr>
        <w:t>“</w:t>
      </w:r>
      <w:r w:rsidRPr="0019312F">
        <w:rPr>
          <w:rFonts w:ascii="Times New Roman" w:hAnsi="Times New Roman" w:cs="Times New Roman"/>
          <w:sz w:val="28"/>
          <w:szCs w:val="28"/>
          <w:lang w:eastAsia="uk-UA"/>
        </w:rPr>
        <w:t>.</w:t>
      </w:r>
    </w:p>
    <w:p w:rsidR="00F566A9" w:rsidRPr="0019312F" w:rsidRDefault="00F566A9" w:rsidP="0019312F">
      <w:pPr>
        <w:widowControl/>
        <w:spacing w:line="360" w:lineRule="auto"/>
        <w:ind w:firstLine="567"/>
        <w:jc w:val="both"/>
        <w:rPr>
          <w:rFonts w:ascii="Times New Roman" w:hAnsi="Times New Roman" w:cs="Times New Roman"/>
          <w:sz w:val="28"/>
          <w:szCs w:val="28"/>
          <w:lang w:eastAsia="uk-UA"/>
        </w:rPr>
      </w:pPr>
      <w:r w:rsidRPr="0019312F">
        <w:rPr>
          <w:rFonts w:ascii="Times New Roman" w:hAnsi="Times New Roman" w:cs="Times New Roman"/>
          <w:sz w:val="28"/>
          <w:szCs w:val="28"/>
          <w:lang w:eastAsia="uk-UA"/>
        </w:rPr>
        <w:lastRenderedPageBreak/>
        <w:t>Згідно з частин</w:t>
      </w:r>
      <w:r w:rsidR="009858C6" w:rsidRPr="0019312F">
        <w:rPr>
          <w:rFonts w:ascii="Times New Roman" w:hAnsi="Times New Roman" w:cs="Times New Roman"/>
          <w:sz w:val="28"/>
          <w:szCs w:val="28"/>
          <w:lang w:eastAsia="uk-UA"/>
        </w:rPr>
        <w:t>ою</w:t>
      </w:r>
      <w:r w:rsidRPr="0019312F">
        <w:rPr>
          <w:rFonts w:ascii="Times New Roman" w:hAnsi="Times New Roman" w:cs="Times New Roman"/>
          <w:sz w:val="28"/>
          <w:szCs w:val="28"/>
          <w:lang w:eastAsia="uk-UA"/>
        </w:rPr>
        <w:t xml:space="preserve"> одинадцято</w:t>
      </w:r>
      <w:r w:rsidR="009858C6" w:rsidRPr="0019312F">
        <w:rPr>
          <w:rFonts w:ascii="Times New Roman" w:hAnsi="Times New Roman" w:cs="Times New Roman"/>
          <w:sz w:val="28"/>
          <w:szCs w:val="28"/>
          <w:lang w:eastAsia="uk-UA"/>
        </w:rPr>
        <w:t>ю</w:t>
      </w:r>
      <w:r w:rsidRPr="0019312F">
        <w:rPr>
          <w:rFonts w:ascii="Times New Roman" w:hAnsi="Times New Roman" w:cs="Times New Roman"/>
          <w:sz w:val="28"/>
          <w:szCs w:val="28"/>
          <w:lang w:eastAsia="uk-UA"/>
        </w:rPr>
        <w:t xml:space="preserve"> статті 45 Закону № 1402 „засідання Великої Палати Верховного Суду вважається правомочним, якщо на ньому присутні не менше ніж дві третини її складу“.</w:t>
      </w:r>
    </w:p>
    <w:p w:rsidR="00F566A9" w:rsidRPr="0019312F" w:rsidRDefault="00F566A9" w:rsidP="0019312F">
      <w:pPr>
        <w:widowControl/>
        <w:spacing w:line="360" w:lineRule="auto"/>
        <w:ind w:firstLine="567"/>
        <w:jc w:val="both"/>
        <w:rPr>
          <w:rFonts w:ascii="Times New Roman" w:hAnsi="Times New Roman" w:cs="Times New Roman"/>
          <w:color w:val="000000" w:themeColor="text1"/>
          <w:sz w:val="28"/>
          <w:szCs w:val="28"/>
          <w:lang w:eastAsia="uk-UA"/>
        </w:rPr>
      </w:pPr>
      <w:r w:rsidRPr="0019312F">
        <w:rPr>
          <w:rFonts w:ascii="Times New Roman" w:hAnsi="Times New Roman" w:cs="Times New Roman"/>
          <w:color w:val="000000" w:themeColor="text1"/>
          <w:sz w:val="28"/>
          <w:szCs w:val="28"/>
          <w:shd w:val="clear" w:color="auto" w:fill="FFFFFF"/>
        </w:rPr>
        <w:t xml:space="preserve">Частиною одинадцятою статті 33 Кодексу визначено, що </w:t>
      </w:r>
      <w:r w:rsidRPr="0019312F">
        <w:rPr>
          <w:rFonts w:ascii="Times New Roman" w:hAnsi="Times New Roman" w:cs="Times New Roman"/>
          <w:sz w:val="28"/>
          <w:szCs w:val="28"/>
          <w:lang w:eastAsia="uk-UA"/>
        </w:rPr>
        <w:t>„</w:t>
      </w:r>
      <w:r w:rsidRPr="0019312F">
        <w:rPr>
          <w:rFonts w:ascii="Times New Roman" w:hAnsi="Times New Roman" w:cs="Times New Roman"/>
          <w:color w:val="000000" w:themeColor="text1"/>
          <w:sz w:val="28"/>
          <w:szCs w:val="28"/>
          <w:shd w:val="clear" w:color="auto" w:fill="FFFFFF"/>
        </w:rPr>
        <w:t>засідання об’єднаної палати, Великої Палати вважається правомочним, якщо на ньому присутні не менше ніж дві третини її складу</w:t>
      </w:r>
      <w:r w:rsidRPr="0019312F">
        <w:rPr>
          <w:rFonts w:ascii="Times New Roman" w:hAnsi="Times New Roman" w:cs="Times New Roman"/>
          <w:sz w:val="28"/>
          <w:szCs w:val="28"/>
          <w:lang w:eastAsia="uk-UA"/>
        </w:rPr>
        <w:t>“.</w:t>
      </w:r>
    </w:p>
    <w:p w:rsidR="00F566A9" w:rsidRPr="0019312F" w:rsidRDefault="00AF7AB3" w:rsidP="0019312F">
      <w:pPr>
        <w:widowControl/>
        <w:shd w:val="clear" w:color="auto" w:fill="FFFFFF"/>
        <w:spacing w:line="360" w:lineRule="auto"/>
        <w:ind w:firstLine="567"/>
        <w:jc w:val="both"/>
        <w:rPr>
          <w:rFonts w:ascii="Times New Roman" w:hAnsi="Times New Roman" w:cs="Times New Roman"/>
          <w:color w:val="000000" w:themeColor="text1"/>
          <w:sz w:val="28"/>
          <w:szCs w:val="28"/>
        </w:rPr>
      </w:pPr>
      <w:r w:rsidRPr="0019312F">
        <w:rPr>
          <w:rFonts w:ascii="Times New Roman" w:hAnsi="Times New Roman" w:cs="Times New Roman"/>
          <w:color w:val="000000" w:themeColor="text1"/>
          <w:sz w:val="28"/>
          <w:szCs w:val="28"/>
        </w:rPr>
        <w:t xml:space="preserve">На </w:t>
      </w:r>
      <w:r w:rsidR="0012235A" w:rsidRPr="0019312F">
        <w:rPr>
          <w:rFonts w:ascii="Times New Roman" w:hAnsi="Times New Roman" w:cs="Times New Roman"/>
          <w:color w:val="000000" w:themeColor="text1"/>
          <w:sz w:val="28"/>
          <w:szCs w:val="28"/>
        </w:rPr>
        <w:t>переконання</w:t>
      </w:r>
      <w:r w:rsidRPr="0019312F">
        <w:rPr>
          <w:rFonts w:ascii="Times New Roman" w:hAnsi="Times New Roman" w:cs="Times New Roman"/>
          <w:color w:val="000000" w:themeColor="text1"/>
          <w:sz w:val="28"/>
          <w:szCs w:val="28"/>
        </w:rPr>
        <w:t xml:space="preserve"> </w:t>
      </w:r>
      <w:r w:rsidR="005B6CD7" w:rsidRPr="0019312F">
        <w:rPr>
          <w:rFonts w:ascii="Times New Roman" w:hAnsi="Times New Roman" w:cs="Times New Roman"/>
          <w:color w:val="000000" w:themeColor="text1"/>
          <w:sz w:val="28"/>
          <w:szCs w:val="28"/>
        </w:rPr>
        <w:t>автора клопотання</w:t>
      </w:r>
      <w:r w:rsidR="006D6E8D" w:rsidRPr="0019312F">
        <w:rPr>
          <w:rFonts w:ascii="Times New Roman" w:hAnsi="Times New Roman" w:cs="Times New Roman"/>
          <w:color w:val="000000" w:themeColor="text1"/>
          <w:sz w:val="28"/>
          <w:szCs w:val="28"/>
        </w:rPr>
        <w:t>,</w:t>
      </w:r>
      <w:r w:rsidR="00823C3F" w:rsidRPr="0019312F">
        <w:rPr>
          <w:rFonts w:ascii="Times New Roman" w:hAnsi="Times New Roman" w:cs="Times New Roman"/>
          <w:color w:val="000000" w:themeColor="text1"/>
          <w:sz w:val="28"/>
          <w:szCs w:val="28"/>
        </w:rPr>
        <w:t xml:space="preserve"> </w:t>
      </w:r>
      <w:r w:rsidR="00BC3CB8" w:rsidRPr="0019312F">
        <w:rPr>
          <w:rFonts w:ascii="Times New Roman" w:hAnsi="Times New Roman" w:cs="Times New Roman"/>
          <w:color w:val="000000" w:themeColor="text1"/>
          <w:sz w:val="28"/>
          <w:szCs w:val="28"/>
        </w:rPr>
        <w:t>оспорюваними положеннями</w:t>
      </w:r>
      <w:r w:rsidR="0019312F">
        <w:rPr>
          <w:rFonts w:ascii="Times New Roman" w:hAnsi="Times New Roman" w:cs="Times New Roman"/>
          <w:color w:val="000000" w:themeColor="text1"/>
          <w:sz w:val="28"/>
          <w:szCs w:val="28"/>
        </w:rPr>
        <w:br/>
      </w:r>
      <w:r w:rsidR="00F566A9" w:rsidRPr="0019312F">
        <w:rPr>
          <w:rFonts w:ascii="Times New Roman" w:hAnsi="Times New Roman" w:cs="Times New Roman"/>
          <w:color w:val="000000" w:themeColor="text1"/>
          <w:sz w:val="28"/>
          <w:szCs w:val="28"/>
        </w:rPr>
        <w:t>З</w:t>
      </w:r>
      <w:r w:rsidR="00637197" w:rsidRPr="0019312F">
        <w:rPr>
          <w:rFonts w:ascii="Times New Roman" w:hAnsi="Times New Roman" w:cs="Times New Roman"/>
          <w:color w:val="000000" w:themeColor="text1"/>
          <w:sz w:val="28"/>
          <w:szCs w:val="28"/>
        </w:rPr>
        <w:t xml:space="preserve">акону № </w:t>
      </w:r>
      <w:r w:rsidR="00F566A9" w:rsidRPr="0019312F">
        <w:rPr>
          <w:rFonts w:ascii="Times New Roman" w:hAnsi="Times New Roman" w:cs="Times New Roman"/>
          <w:color w:val="000000" w:themeColor="text1"/>
          <w:sz w:val="28"/>
          <w:szCs w:val="28"/>
        </w:rPr>
        <w:t>1798</w:t>
      </w:r>
      <w:r w:rsidR="00637197" w:rsidRPr="0019312F">
        <w:rPr>
          <w:rFonts w:ascii="Times New Roman" w:hAnsi="Times New Roman" w:cs="Times New Roman"/>
          <w:color w:val="000000" w:themeColor="text1"/>
          <w:sz w:val="28"/>
          <w:szCs w:val="28"/>
        </w:rPr>
        <w:t>, Закону №</w:t>
      </w:r>
      <w:r w:rsidR="00F566A9" w:rsidRPr="0019312F">
        <w:rPr>
          <w:rFonts w:ascii="Times New Roman" w:hAnsi="Times New Roman" w:cs="Times New Roman"/>
          <w:color w:val="000000" w:themeColor="text1"/>
          <w:sz w:val="28"/>
          <w:szCs w:val="28"/>
        </w:rPr>
        <w:t xml:space="preserve"> 1402</w:t>
      </w:r>
      <w:r w:rsidR="009858C6" w:rsidRPr="0019312F">
        <w:rPr>
          <w:rFonts w:ascii="Times New Roman" w:hAnsi="Times New Roman" w:cs="Times New Roman"/>
          <w:color w:val="000000" w:themeColor="text1"/>
          <w:sz w:val="28"/>
          <w:szCs w:val="28"/>
        </w:rPr>
        <w:t xml:space="preserve">, Кодексу </w:t>
      </w:r>
      <w:r w:rsidR="00AE6D77" w:rsidRPr="0019312F">
        <w:rPr>
          <w:rFonts w:ascii="Times New Roman" w:hAnsi="Times New Roman" w:cs="Times New Roman"/>
          <w:color w:val="000000" w:themeColor="text1"/>
          <w:sz w:val="28"/>
          <w:szCs w:val="28"/>
        </w:rPr>
        <w:t xml:space="preserve"> </w:t>
      </w:r>
      <w:r w:rsidR="00F566A9" w:rsidRPr="0019312F">
        <w:rPr>
          <w:rFonts w:ascii="Times New Roman" w:hAnsi="Times New Roman" w:cs="Times New Roman"/>
          <w:color w:val="000000" w:themeColor="text1"/>
          <w:sz w:val="28"/>
          <w:szCs w:val="28"/>
        </w:rPr>
        <w:t xml:space="preserve">допущено </w:t>
      </w:r>
      <w:r w:rsidR="00F566A9" w:rsidRPr="0019312F">
        <w:rPr>
          <w:rFonts w:ascii="Times New Roman" w:hAnsi="Times New Roman" w:cs="Times New Roman"/>
          <w:sz w:val="28"/>
          <w:szCs w:val="28"/>
          <w:lang w:eastAsia="uk-UA"/>
        </w:rPr>
        <w:t>„</w:t>
      </w:r>
      <w:r w:rsidR="00F566A9" w:rsidRPr="0019312F">
        <w:rPr>
          <w:rFonts w:ascii="Times New Roman" w:hAnsi="Times New Roman" w:cs="Times New Roman"/>
          <w:color w:val="000000" w:themeColor="text1"/>
          <w:sz w:val="28"/>
          <w:szCs w:val="28"/>
        </w:rPr>
        <w:t>обмеження його прав як судді, чим порушено конституційні гарантії незалежності судді, право судді на звільнення“.</w:t>
      </w:r>
    </w:p>
    <w:p w:rsidR="00F070BE" w:rsidRPr="0019312F" w:rsidRDefault="00BC3CB8" w:rsidP="0019312F">
      <w:pPr>
        <w:widowControl/>
        <w:shd w:val="clear" w:color="auto" w:fill="FFFFFF"/>
        <w:spacing w:line="360" w:lineRule="auto"/>
        <w:ind w:firstLine="567"/>
        <w:jc w:val="both"/>
        <w:rPr>
          <w:rFonts w:ascii="Times New Roman" w:hAnsi="Times New Roman" w:cs="Times New Roman"/>
          <w:color w:val="000000" w:themeColor="text1"/>
          <w:sz w:val="28"/>
          <w:szCs w:val="28"/>
        </w:rPr>
      </w:pPr>
      <w:r w:rsidRPr="0019312F">
        <w:rPr>
          <w:rFonts w:ascii="Times New Roman" w:hAnsi="Times New Roman" w:cs="Times New Roman"/>
          <w:color w:val="000000" w:themeColor="text1"/>
          <w:sz w:val="28"/>
          <w:szCs w:val="28"/>
        </w:rPr>
        <w:t xml:space="preserve">На </w:t>
      </w:r>
      <w:r w:rsidR="00F070BE" w:rsidRPr="0019312F">
        <w:rPr>
          <w:rFonts w:ascii="Times New Roman" w:hAnsi="Times New Roman" w:cs="Times New Roman"/>
          <w:color w:val="000000" w:themeColor="text1"/>
          <w:sz w:val="28"/>
          <w:szCs w:val="28"/>
        </w:rPr>
        <w:t xml:space="preserve">підтвердження своєї позиції </w:t>
      </w:r>
      <w:proofErr w:type="spellStart"/>
      <w:r w:rsidR="00F566A9" w:rsidRPr="0019312F">
        <w:rPr>
          <w:rFonts w:ascii="Times New Roman" w:hAnsi="Times New Roman" w:cs="Times New Roman"/>
          <w:color w:val="000000" w:themeColor="text1"/>
          <w:sz w:val="28"/>
          <w:szCs w:val="28"/>
        </w:rPr>
        <w:t>Аблов</w:t>
      </w:r>
      <w:proofErr w:type="spellEnd"/>
      <w:r w:rsidR="00F566A9" w:rsidRPr="0019312F">
        <w:rPr>
          <w:rFonts w:ascii="Times New Roman" w:hAnsi="Times New Roman" w:cs="Times New Roman"/>
          <w:color w:val="000000" w:themeColor="text1"/>
          <w:sz w:val="28"/>
          <w:szCs w:val="28"/>
        </w:rPr>
        <w:t xml:space="preserve"> Є.В.</w:t>
      </w:r>
      <w:r w:rsidR="00721D22" w:rsidRPr="0019312F">
        <w:rPr>
          <w:rFonts w:ascii="Times New Roman" w:hAnsi="Times New Roman" w:cs="Times New Roman"/>
          <w:color w:val="000000" w:themeColor="text1"/>
          <w:sz w:val="28"/>
          <w:szCs w:val="28"/>
        </w:rPr>
        <w:t xml:space="preserve"> </w:t>
      </w:r>
      <w:r w:rsidR="00F070BE" w:rsidRPr="0019312F">
        <w:rPr>
          <w:rFonts w:ascii="Times New Roman" w:hAnsi="Times New Roman" w:cs="Times New Roman"/>
          <w:color w:val="000000" w:themeColor="text1"/>
          <w:sz w:val="28"/>
          <w:szCs w:val="28"/>
        </w:rPr>
        <w:t xml:space="preserve">посилається на Конституцію України, </w:t>
      </w:r>
      <w:r w:rsidR="00F566A9" w:rsidRPr="0019312F">
        <w:rPr>
          <w:rFonts w:ascii="Times New Roman" w:hAnsi="Times New Roman" w:cs="Times New Roman"/>
          <w:color w:val="000000" w:themeColor="text1"/>
          <w:sz w:val="28"/>
          <w:szCs w:val="28"/>
        </w:rPr>
        <w:t>Закон № 1798, Закон № 1402</w:t>
      </w:r>
      <w:r w:rsidR="00AE6D77" w:rsidRPr="0019312F">
        <w:rPr>
          <w:rFonts w:ascii="Times New Roman" w:hAnsi="Times New Roman" w:cs="Times New Roman"/>
          <w:color w:val="000000" w:themeColor="text1"/>
          <w:sz w:val="28"/>
          <w:szCs w:val="28"/>
        </w:rPr>
        <w:t>,</w:t>
      </w:r>
      <w:r w:rsidR="009858C6" w:rsidRPr="0019312F">
        <w:rPr>
          <w:rFonts w:ascii="Times New Roman" w:hAnsi="Times New Roman" w:cs="Times New Roman"/>
          <w:color w:val="000000" w:themeColor="text1"/>
          <w:sz w:val="28"/>
          <w:szCs w:val="28"/>
        </w:rPr>
        <w:t xml:space="preserve"> Кодекс,</w:t>
      </w:r>
      <w:r w:rsidR="00AE6D77" w:rsidRPr="0019312F">
        <w:rPr>
          <w:rFonts w:ascii="Times New Roman" w:hAnsi="Times New Roman" w:cs="Times New Roman"/>
          <w:color w:val="000000" w:themeColor="text1"/>
          <w:sz w:val="28"/>
          <w:szCs w:val="28"/>
        </w:rPr>
        <w:t xml:space="preserve"> рішення Конституційного Суду України</w:t>
      </w:r>
      <w:r w:rsidR="00F566A9" w:rsidRPr="0019312F">
        <w:rPr>
          <w:rFonts w:ascii="Times New Roman" w:hAnsi="Times New Roman" w:cs="Times New Roman"/>
          <w:color w:val="000000" w:themeColor="text1"/>
          <w:sz w:val="28"/>
          <w:szCs w:val="28"/>
        </w:rPr>
        <w:t>, Європейського суду з прав людини, Вищої ради правосуддя</w:t>
      </w:r>
      <w:r w:rsidR="00823C3F" w:rsidRPr="0019312F">
        <w:rPr>
          <w:rFonts w:ascii="Times New Roman" w:hAnsi="Times New Roman" w:cs="Times New Roman"/>
          <w:color w:val="000000" w:themeColor="text1"/>
          <w:sz w:val="28"/>
          <w:szCs w:val="28"/>
        </w:rPr>
        <w:t xml:space="preserve"> </w:t>
      </w:r>
      <w:r w:rsidR="00F070BE" w:rsidRPr="0019312F">
        <w:rPr>
          <w:rFonts w:ascii="Times New Roman" w:hAnsi="Times New Roman" w:cs="Times New Roman"/>
          <w:color w:val="000000" w:themeColor="text1"/>
          <w:sz w:val="28"/>
          <w:szCs w:val="28"/>
        </w:rPr>
        <w:t xml:space="preserve">та на судові рішення у </w:t>
      </w:r>
      <w:r w:rsidR="00F566A9" w:rsidRPr="0019312F">
        <w:rPr>
          <w:rFonts w:ascii="Times New Roman" w:hAnsi="Times New Roman" w:cs="Times New Roman"/>
          <w:color w:val="000000" w:themeColor="text1"/>
          <w:sz w:val="28"/>
          <w:szCs w:val="28"/>
        </w:rPr>
        <w:t>його</w:t>
      </w:r>
      <w:r w:rsidR="00F070BE" w:rsidRPr="0019312F">
        <w:rPr>
          <w:rFonts w:ascii="Times New Roman" w:hAnsi="Times New Roman" w:cs="Times New Roman"/>
          <w:color w:val="000000" w:themeColor="text1"/>
          <w:sz w:val="28"/>
          <w:szCs w:val="28"/>
        </w:rPr>
        <w:t xml:space="preserve"> справі. </w:t>
      </w:r>
    </w:p>
    <w:p w:rsidR="00F070BE" w:rsidRPr="0019312F" w:rsidRDefault="00F070BE" w:rsidP="0019312F">
      <w:pPr>
        <w:widowControl/>
        <w:shd w:val="clear" w:color="auto" w:fill="FFFFFF"/>
        <w:ind w:firstLine="567"/>
        <w:jc w:val="both"/>
        <w:rPr>
          <w:rFonts w:ascii="Times New Roman" w:hAnsi="Times New Roman" w:cs="Times New Roman"/>
          <w:color w:val="000000" w:themeColor="text1"/>
          <w:sz w:val="28"/>
          <w:szCs w:val="28"/>
        </w:rPr>
      </w:pPr>
    </w:p>
    <w:p w:rsidR="00F070BE" w:rsidRPr="0019312F" w:rsidRDefault="00F070BE" w:rsidP="0019312F">
      <w:pPr>
        <w:spacing w:line="360" w:lineRule="auto"/>
        <w:ind w:firstLine="567"/>
        <w:jc w:val="both"/>
        <w:rPr>
          <w:rFonts w:ascii="Times New Roman" w:hAnsi="Times New Roman" w:cs="Times New Roman"/>
          <w:color w:val="000000"/>
          <w:sz w:val="28"/>
          <w:szCs w:val="28"/>
        </w:rPr>
      </w:pPr>
      <w:r w:rsidRPr="0019312F">
        <w:rPr>
          <w:rFonts w:ascii="Times New Roman" w:eastAsia="Times New Roman" w:hAnsi="Times New Roman" w:cs="Times New Roman"/>
          <w:sz w:val="28"/>
          <w:szCs w:val="28"/>
          <w:lang w:eastAsia="uk-UA"/>
        </w:rPr>
        <w:t>2. Вирішуючи питання</w:t>
      </w:r>
      <w:bookmarkStart w:id="0" w:name="n1523"/>
      <w:bookmarkEnd w:id="0"/>
      <w:r w:rsidRPr="0019312F">
        <w:rPr>
          <w:rFonts w:ascii="Times New Roman" w:hAnsi="Times New Roman" w:cs="Times New Roman"/>
          <w:sz w:val="28"/>
          <w:szCs w:val="28"/>
        </w:rPr>
        <w:t xml:space="preserve"> </w:t>
      </w:r>
      <w:r w:rsidRPr="0019312F">
        <w:rPr>
          <w:rFonts w:ascii="Times New Roman" w:hAnsi="Times New Roman" w:cs="Times New Roman"/>
          <w:color w:val="000000"/>
          <w:sz w:val="28"/>
          <w:szCs w:val="28"/>
        </w:rPr>
        <w:t>про відкриття конституційного провадження у справі, Третя колегія суддів Першого сенату Конституційного Суду України виходить із такого.</w:t>
      </w:r>
    </w:p>
    <w:p w:rsidR="00F070BE" w:rsidRPr="0019312F" w:rsidRDefault="00F070BE" w:rsidP="0019312F">
      <w:pPr>
        <w:spacing w:line="360" w:lineRule="auto"/>
        <w:ind w:firstLine="567"/>
        <w:jc w:val="both"/>
        <w:rPr>
          <w:rFonts w:ascii="Times New Roman" w:eastAsia="Times New Roman" w:hAnsi="Times New Roman" w:cs="Times New Roman"/>
          <w:sz w:val="28"/>
          <w:szCs w:val="28"/>
          <w:lang w:eastAsia="uk-UA"/>
        </w:rPr>
      </w:pPr>
      <w:r w:rsidRPr="0019312F">
        <w:rPr>
          <w:rFonts w:ascii="Times New Roman" w:eastAsia="Times New Roman" w:hAnsi="Times New Roman" w:cs="Times New Roman"/>
          <w:sz w:val="28"/>
          <w:szCs w:val="28"/>
          <w:lang w:eastAsia="uk-UA"/>
        </w:rPr>
        <w:t>Відповідно до Закону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положень), що застосований в остаточному судовому рішенні у справі суб’єкта права на конституційну с</w:t>
      </w:r>
      <w:r w:rsidR="00757C12" w:rsidRPr="0019312F">
        <w:rPr>
          <w:rFonts w:ascii="Times New Roman" w:eastAsia="Times New Roman" w:hAnsi="Times New Roman" w:cs="Times New Roman"/>
          <w:sz w:val="28"/>
          <w:szCs w:val="28"/>
          <w:lang w:eastAsia="uk-UA"/>
        </w:rPr>
        <w:t>каргу (частина перша статті 55)</w:t>
      </w:r>
      <w:r w:rsidR="00550329" w:rsidRPr="0019312F">
        <w:rPr>
          <w:rFonts w:ascii="Times New Roman" w:eastAsia="Times New Roman" w:hAnsi="Times New Roman" w:cs="Times New Roman"/>
          <w:sz w:val="28"/>
          <w:szCs w:val="28"/>
          <w:lang w:eastAsia="uk-UA"/>
        </w:rPr>
        <w:t xml:space="preserve">; конституційна скарга є прийнятною за умов її відповідності вимогам, визначеним статтями 55, 56 цього закону, та якщо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передбаченої законом можливості касаційного оскарження </w:t>
      </w:r>
      <w:r w:rsidR="00550329" w:rsidRPr="0019312F">
        <w:rPr>
          <w:rFonts w:ascii="Times New Roman" w:hAnsi="Times New Roman" w:cs="Times New Roman"/>
          <w:color w:val="000000"/>
          <w:sz w:val="28"/>
          <w:szCs w:val="28"/>
        </w:rPr>
        <w:t>–</w:t>
      </w:r>
      <w:r w:rsidR="00550329" w:rsidRPr="0019312F">
        <w:rPr>
          <w:rFonts w:ascii="Times New Roman" w:eastAsia="Times New Roman" w:hAnsi="Times New Roman" w:cs="Times New Roman"/>
          <w:sz w:val="28"/>
          <w:szCs w:val="28"/>
          <w:lang w:eastAsia="uk-UA"/>
        </w:rPr>
        <w:t xml:space="preserve"> судового рішення, винесеного в порядку касаційного перегляду) (абзац перший, пункт 1 частини першої статті 77)</w:t>
      </w:r>
      <w:r w:rsidR="00757C12" w:rsidRPr="0019312F">
        <w:rPr>
          <w:rFonts w:ascii="Times New Roman" w:eastAsia="Times New Roman" w:hAnsi="Times New Roman" w:cs="Times New Roman"/>
          <w:sz w:val="28"/>
          <w:szCs w:val="28"/>
          <w:lang w:eastAsia="uk-UA"/>
        </w:rPr>
        <w:t>.</w:t>
      </w:r>
    </w:p>
    <w:p w:rsidR="00A1047F" w:rsidRPr="0019312F" w:rsidRDefault="00725F02" w:rsidP="0019312F">
      <w:pPr>
        <w:pStyle w:val="ac"/>
        <w:shd w:val="clear" w:color="auto" w:fill="FFFFFF"/>
        <w:spacing w:before="0" w:beforeAutospacing="0" w:after="0" w:afterAutospacing="0" w:line="360" w:lineRule="auto"/>
        <w:ind w:firstLine="567"/>
        <w:jc w:val="both"/>
        <w:rPr>
          <w:color w:val="000000" w:themeColor="text1"/>
          <w:sz w:val="28"/>
          <w:szCs w:val="28"/>
        </w:rPr>
      </w:pPr>
      <w:r w:rsidRPr="0019312F">
        <w:rPr>
          <w:sz w:val="28"/>
          <w:szCs w:val="28"/>
          <w:lang w:val="ru-RU"/>
        </w:rPr>
        <w:lastRenderedPageBreak/>
        <w:t>3</w:t>
      </w:r>
      <w:r w:rsidR="00815947" w:rsidRPr="0019312F">
        <w:rPr>
          <w:sz w:val="28"/>
          <w:szCs w:val="28"/>
        </w:rPr>
        <w:t>.</w:t>
      </w:r>
      <w:r w:rsidR="000E5ECD" w:rsidRPr="0019312F">
        <w:rPr>
          <w:color w:val="000000" w:themeColor="text1"/>
          <w:sz w:val="28"/>
          <w:szCs w:val="28"/>
        </w:rPr>
        <w:t xml:space="preserve"> </w:t>
      </w:r>
      <w:r w:rsidR="00BC3CB8" w:rsidRPr="0019312F">
        <w:rPr>
          <w:color w:val="000000"/>
          <w:sz w:val="28"/>
          <w:szCs w:val="28"/>
        </w:rPr>
        <w:t>Із</w:t>
      </w:r>
      <w:r w:rsidRPr="0019312F">
        <w:rPr>
          <w:color w:val="000000"/>
          <w:sz w:val="28"/>
          <w:szCs w:val="28"/>
        </w:rPr>
        <w:t xml:space="preserve"> матеріалів справи випливає,</w:t>
      </w:r>
      <w:r w:rsidR="000E5ECD" w:rsidRPr="0019312F">
        <w:rPr>
          <w:color w:val="000000" w:themeColor="text1"/>
          <w:sz w:val="28"/>
          <w:szCs w:val="28"/>
        </w:rPr>
        <w:t xml:space="preserve"> що </w:t>
      </w:r>
      <w:r w:rsidR="00A1047F" w:rsidRPr="0019312F">
        <w:rPr>
          <w:color w:val="000000" w:themeColor="text1"/>
          <w:sz w:val="28"/>
          <w:szCs w:val="28"/>
        </w:rPr>
        <w:t>остаточним судовим рішенням у справі</w:t>
      </w:r>
      <w:r w:rsidR="00815947" w:rsidRPr="0019312F">
        <w:rPr>
          <w:color w:val="000000" w:themeColor="text1"/>
          <w:sz w:val="28"/>
          <w:szCs w:val="28"/>
        </w:rPr>
        <w:t xml:space="preserve"> суб’єкта права на конституційну скаргу є</w:t>
      </w:r>
      <w:r w:rsidR="00A1047F" w:rsidRPr="0019312F">
        <w:rPr>
          <w:color w:val="000000" w:themeColor="text1"/>
          <w:sz w:val="28"/>
          <w:szCs w:val="28"/>
        </w:rPr>
        <w:t xml:space="preserve"> постанов</w:t>
      </w:r>
      <w:r w:rsidR="00815947" w:rsidRPr="0019312F">
        <w:rPr>
          <w:color w:val="000000" w:themeColor="text1"/>
          <w:sz w:val="28"/>
          <w:szCs w:val="28"/>
        </w:rPr>
        <w:t>а</w:t>
      </w:r>
      <w:r w:rsidR="00A1047F" w:rsidRPr="0019312F">
        <w:rPr>
          <w:color w:val="000000" w:themeColor="text1"/>
          <w:sz w:val="28"/>
          <w:szCs w:val="28"/>
        </w:rPr>
        <w:t xml:space="preserve"> </w:t>
      </w:r>
      <w:r w:rsidR="00F566A9" w:rsidRPr="0019312F">
        <w:rPr>
          <w:color w:val="000000" w:themeColor="text1"/>
          <w:sz w:val="28"/>
          <w:szCs w:val="28"/>
        </w:rPr>
        <w:t>Великої Палати Верховного Суду від 10 липня 2025 року</w:t>
      </w:r>
      <w:r w:rsidR="00A1047F" w:rsidRPr="0019312F">
        <w:rPr>
          <w:color w:val="000000" w:themeColor="text1"/>
          <w:sz w:val="28"/>
          <w:szCs w:val="28"/>
        </w:rPr>
        <w:t>.</w:t>
      </w:r>
    </w:p>
    <w:p w:rsidR="00102DEA" w:rsidRPr="0019312F" w:rsidRDefault="00815947" w:rsidP="0019312F">
      <w:pPr>
        <w:pStyle w:val="ac"/>
        <w:shd w:val="clear" w:color="auto" w:fill="FFFFFF"/>
        <w:spacing w:before="0" w:beforeAutospacing="0" w:after="0" w:afterAutospacing="0" w:line="360" w:lineRule="auto"/>
        <w:ind w:firstLine="567"/>
        <w:jc w:val="both"/>
        <w:rPr>
          <w:color w:val="000000" w:themeColor="text1"/>
          <w:sz w:val="28"/>
          <w:szCs w:val="28"/>
        </w:rPr>
      </w:pPr>
      <w:r w:rsidRPr="0019312F">
        <w:rPr>
          <w:color w:val="000000" w:themeColor="text1"/>
          <w:sz w:val="28"/>
          <w:szCs w:val="28"/>
        </w:rPr>
        <w:t xml:space="preserve">Третя колегія суддів Першого сенату Конституційного Суду України зауважує, що в </w:t>
      </w:r>
      <w:r w:rsidR="00102DEA" w:rsidRPr="0019312F">
        <w:rPr>
          <w:color w:val="000000" w:themeColor="text1"/>
          <w:sz w:val="28"/>
          <w:szCs w:val="28"/>
        </w:rPr>
        <w:t xml:space="preserve">постанові </w:t>
      </w:r>
      <w:r w:rsidR="00652649" w:rsidRPr="0019312F">
        <w:rPr>
          <w:color w:val="000000" w:themeColor="text1"/>
          <w:sz w:val="28"/>
          <w:szCs w:val="28"/>
        </w:rPr>
        <w:t>Великої Палати Верховного Суду</w:t>
      </w:r>
      <w:r w:rsidR="00102DEA" w:rsidRPr="0019312F">
        <w:rPr>
          <w:color w:val="000000" w:themeColor="text1"/>
          <w:sz w:val="28"/>
          <w:szCs w:val="28"/>
        </w:rPr>
        <w:t xml:space="preserve"> від</w:t>
      </w:r>
      <w:r w:rsidR="0019312F">
        <w:rPr>
          <w:color w:val="000000" w:themeColor="text1"/>
          <w:sz w:val="28"/>
          <w:szCs w:val="28"/>
        </w:rPr>
        <w:t xml:space="preserve"> </w:t>
      </w:r>
      <w:r w:rsidR="00652649" w:rsidRPr="0019312F">
        <w:rPr>
          <w:color w:val="000000" w:themeColor="text1"/>
          <w:sz w:val="28"/>
          <w:szCs w:val="28"/>
        </w:rPr>
        <w:t>10 липня</w:t>
      </w:r>
      <w:r w:rsidR="0019312F">
        <w:rPr>
          <w:color w:val="000000" w:themeColor="text1"/>
          <w:sz w:val="28"/>
          <w:szCs w:val="28"/>
        </w:rPr>
        <w:br/>
      </w:r>
      <w:r w:rsidR="00652649" w:rsidRPr="0019312F">
        <w:rPr>
          <w:color w:val="000000" w:themeColor="text1"/>
          <w:sz w:val="28"/>
          <w:szCs w:val="28"/>
        </w:rPr>
        <w:t>2025</w:t>
      </w:r>
      <w:r w:rsidR="00102DEA" w:rsidRPr="0019312F">
        <w:rPr>
          <w:color w:val="000000" w:themeColor="text1"/>
          <w:sz w:val="28"/>
          <w:szCs w:val="28"/>
        </w:rPr>
        <w:t xml:space="preserve"> року</w:t>
      </w:r>
      <w:r w:rsidR="00074FF7" w:rsidRPr="0019312F">
        <w:rPr>
          <w:sz w:val="28"/>
          <w:szCs w:val="28"/>
        </w:rPr>
        <w:t xml:space="preserve"> </w:t>
      </w:r>
      <w:r w:rsidR="00074FF7" w:rsidRPr="0019312F">
        <w:rPr>
          <w:color w:val="000000" w:themeColor="text1"/>
          <w:sz w:val="28"/>
          <w:szCs w:val="28"/>
        </w:rPr>
        <w:t xml:space="preserve">частину другу статті 42 Закону № 1798, частину одинадцяту статті 45 Закону № 1402, частину одинадцяту статті 33 Кодексу </w:t>
      </w:r>
      <w:r w:rsidR="00102DEA" w:rsidRPr="0019312F">
        <w:rPr>
          <w:color w:val="000000" w:themeColor="text1"/>
          <w:sz w:val="28"/>
          <w:szCs w:val="28"/>
        </w:rPr>
        <w:t>не застосовано</w:t>
      </w:r>
      <w:r w:rsidR="0028566B">
        <w:rPr>
          <w:color w:val="000000" w:themeColor="text1"/>
          <w:sz w:val="28"/>
          <w:szCs w:val="28"/>
        </w:rPr>
        <w:t xml:space="preserve"> для вирішення спору по суті</w:t>
      </w:r>
      <w:r w:rsidR="00102DEA" w:rsidRPr="0019312F">
        <w:rPr>
          <w:color w:val="000000" w:themeColor="text1"/>
          <w:sz w:val="28"/>
          <w:szCs w:val="28"/>
        </w:rPr>
        <w:t xml:space="preserve">. </w:t>
      </w:r>
    </w:p>
    <w:p w:rsidR="00815947" w:rsidRPr="0019312F" w:rsidRDefault="00102DEA" w:rsidP="0019312F">
      <w:pPr>
        <w:pStyle w:val="ac"/>
        <w:shd w:val="clear" w:color="auto" w:fill="FFFFFF"/>
        <w:spacing w:before="0" w:beforeAutospacing="0" w:after="0" w:afterAutospacing="0" w:line="360" w:lineRule="auto"/>
        <w:ind w:firstLine="567"/>
        <w:jc w:val="both"/>
        <w:rPr>
          <w:color w:val="000000" w:themeColor="text1"/>
          <w:sz w:val="28"/>
          <w:szCs w:val="28"/>
        </w:rPr>
      </w:pPr>
      <w:r w:rsidRPr="0019312F">
        <w:rPr>
          <w:color w:val="000000" w:themeColor="text1"/>
          <w:sz w:val="28"/>
          <w:szCs w:val="28"/>
        </w:rPr>
        <w:t xml:space="preserve">Отже, </w:t>
      </w:r>
      <w:proofErr w:type="spellStart"/>
      <w:r w:rsidR="00074FF7" w:rsidRPr="0019312F">
        <w:rPr>
          <w:color w:val="000000" w:themeColor="text1"/>
          <w:sz w:val="28"/>
          <w:szCs w:val="28"/>
        </w:rPr>
        <w:t>Аблов</w:t>
      </w:r>
      <w:proofErr w:type="spellEnd"/>
      <w:r w:rsidR="00074FF7" w:rsidRPr="0019312F">
        <w:rPr>
          <w:color w:val="000000" w:themeColor="text1"/>
          <w:sz w:val="28"/>
          <w:szCs w:val="28"/>
        </w:rPr>
        <w:t xml:space="preserve"> Є.В.</w:t>
      </w:r>
      <w:r w:rsidRPr="0019312F">
        <w:rPr>
          <w:color w:val="000000" w:themeColor="text1"/>
          <w:sz w:val="28"/>
          <w:szCs w:val="28"/>
        </w:rPr>
        <w:t xml:space="preserve"> не є належним суб’єктом права на конституційну скаргу </w:t>
      </w:r>
      <w:r w:rsidR="00074FF7" w:rsidRPr="0019312F">
        <w:rPr>
          <w:color w:val="000000" w:themeColor="text1"/>
          <w:sz w:val="28"/>
          <w:szCs w:val="28"/>
        </w:rPr>
        <w:t>в</w:t>
      </w:r>
      <w:r w:rsidRPr="0019312F">
        <w:rPr>
          <w:color w:val="000000" w:themeColor="text1"/>
          <w:sz w:val="28"/>
          <w:szCs w:val="28"/>
        </w:rPr>
        <w:t xml:space="preserve"> розумінні вимог частини першої статті 56 Закону України „Про Конституційний Суд України“, що є підставою для відмови у відкритті конституційного провадження у справі згідно з пунктом 1 статті 62 цього</w:t>
      </w:r>
      <w:r w:rsidR="0019312F">
        <w:rPr>
          <w:color w:val="000000" w:themeColor="text1"/>
          <w:sz w:val="28"/>
          <w:szCs w:val="28"/>
        </w:rPr>
        <w:br/>
      </w:r>
      <w:r w:rsidRPr="0019312F">
        <w:rPr>
          <w:color w:val="000000" w:themeColor="text1"/>
          <w:sz w:val="28"/>
          <w:szCs w:val="28"/>
        </w:rPr>
        <w:t>закону</w:t>
      </w:r>
      <w:r w:rsidR="005839D9" w:rsidRPr="0019312F">
        <w:rPr>
          <w:color w:val="000000" w:themeColor="text1"/>
          <w:sz w:val="28"/>
          <w:szCs w:val="28"/>
        </w:rPr>
        <w:t xml:space="preserve"> –</w:t>
      </w:r>
      <w:r w:rsidRPr="0019312F">
        <w:rPr>
          <w:color w:val="000000" w:themeColor="text1"/>
          <w:sz w:val="28"/>
          <w:szCs w:val="28"/>
        </w:rPr>
        <w:t xml:space="preserve"> звернення до Конституційного Суду України неналежним суб’єктом.</w:t>
      </w:r>
    </w:p>
    <w:p w:rsidR="00102DEA" w:rsidRPr="0019312F" w:rsidRDefault="00102DEA" w:rsidP="0019312F">
      <w:pPr>
        <w:pStyle w:val="ac"/>
        <w:shd w:val="clear" w:color="auto" w:fill="FFFFFF"/>
        <w:spacing w:before="0" w:beforeAutospacing="0" w:after="0" w:afterAutospacing="0" w:line="360" w:lineRule="auto"/>
        <w:ind w:firstLine="567"/>
        <w:jc w:val="both"/>
        <w:rPr>
          <w:color w:val="000000" w:themeColor="text1"/>
          <w:sz w:val="28"/>
          <w:szCs w:val="28"/>
        </w:rPr>
      </w:pPr>
    </w:p>
    <w:p w:rsidR="003D259B" w:rsidRPr="0019312F" w:rsidRDefault="00725F02" w:rsidP="0019312F">
      <w:pPr>
        <w:pStyle w:val="ac"/>
        <w:shd w:val="clear" w:color="auto" w:fill="FFFFFF"/>
        <w:spacing w:before="0" w:beforeAutospacing="0" w:after="0" w:afterAutospacing="0" w:line="360" w:lineRule="auto"/>
        <w:ind w:firstLine="567"/>
        <w:jc w:val="both"/>
        <w:rPr>
          <w:color w:val="000000" w:themeColor="text1"/>
          <w:sz w:val="28"/>
          <w:szCs w:val="28"/>
        </w:rPr>
      </w:pPr>
      <w:r w:rsidRPr="0019312F">
        <w:rPr>
          <w:color w:val="000000" w:themeColor="text1"/>
          <w:sz w:val="28"/>
          <w:szCs w:val="28"/>
        </w:rPr>
        <w:t>4</w:t>
      </w:r>
      <w:r w:rsidR="00297709" w:rsidRPr="0019312F">
        <w:rPr>
          <w:color w:val="000000" w:themeColor="text1"/>
          <w:sz w:val="28"/>
          <w:szCs w:val="28"/>
        </w:rPr>
        <w:t>.</w:t>
      </w:r>
      <w:r w:rsidR="00102DEA" w:rsidRPr="0019312F">
        <w:rPr>
          <w:color w:val="000000" w:themeColor="text1"/>
          <w:sz w:val="28"/>
          <w:szCs w:val="28"/>
        </w:rPr>
        <w:t xml:space="preserve"> </w:t>
      </w:r>
      <w:r w:rsidR="003D259B" w:rsidRPr="0019312F">
        <w:rPr>
          <w:color w:val="000000" w:themeColor="text1"/>
          <w:sz w:val="28"/>
          <w:szCs w:val="28"/>
        </w:rPr>
        <w:t xml:space="preserve">Відповідно до пункту </w:t>
      </w:r>
      <w:r w:rsidR="003D259B" w:rsidRPr="0019312F">
        <w:rPr>
          <w:sz w:val="28"/>
          <w:szCs w:val="28"/>
        </w:rPr>
        <w:t xml:space="preserve">6 частини другої статті 55 </w:t>
      </w:r>
      <w:r w:rsidR="003D259B" w:rsidRPr="0019312F">
        <w:rPr>
          <w:color w:val="000000" w:themeColor="text1"/>
          <w:sz w:val="28"/>
          <w:szCs w:val="28"/>
        </w:rPr>
        <w:t>Закону України „Про Конституційний Суд України“ в</w:t>
      </w:r>
      <w:r w:rsidR="003D259B" w:rsidRPr="0019312F">
        <w:rPr>
          <w:sz w:val="28"/>
          <w:szCs w:val="28"/>
        </w:rPr>
        <w:t xml:space="preserve"> конституційній скарзі має міститись обґрунтування тверджень щодо неконституційності закону України (його окремих положень)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w:t>
      </w:r>
    </w:p>
    <w:p w:rsidR="003D259B" w:rsidRPr="0019312F" w:rsidRDefault="00725F02" w:rsidP="0019312F">
      <w:pPr>
        <w:pStyle w:val="ac"/>
        <w:shd w:val="clear" w:color="auto" w:fill="FFFFFF"/>
        <w:spacing w:before="0" w:beforeAutospacing="0" w:after="0" w:afterAutospacing="0" w:line="360" w:lineRule="auto"/>
        <w:ind w:firstLine="567"/>
        <w:jc w:val="both"/>
        <w:rPr>
          <w:sz w:val="28"/>
          <w:szCs w:val="28"/>
        </w:rPr>
      </w:pPr>
      <w:r w:rsidRPr="0019312F">
        <w:rPr>
          <w:color w:val="000000" w:themeColor="text1"/>
          <w:sz w:val="28"/>
          <w:szCs w:val="28"/>
          <w:shd w:val="clear" w:color="auto" w:fill="FFFFFF"/>
        </w:rPr>
        <w:t xml:space="preserve">З </w:t>
      </w:r>
      <w:r w:rsidRPr="0019312F">
        <w:rPr>
          <w:color w:val="000000" w:themeColor="text1"/>
          <w:sz w:val="28"/>
          <w:szCs w:val="28"/>
        </w:rPr>
        <w:t>аналізу конституційної скарги вбачається, що автор клопотання</w:t>
      </w:r>
      <w:r w:rsidR="00FC7A4E" w:rsidRPr="0019312F">
        <w:rPr>
          <w:color w:val="000000" w:themeColor="text1"/>
          <w:sz w:val="28"/>
          <w:szCs w:val="28"/>
        </w:rPr>
        <w:t>,</w:t>
      </w:r>
      <w:r w:rsidRPr="0019312F">
        <w:rPr>
          <w:color w:val="000000" w:themeColor="text1"/>
          <w:sz w:val="28"/>
          <w:szCs w:val="28"/>
        </w:rPr>
        <w:t xml:space="preserve"> </w:t>
      </w:r>
      <w:r w:rsidRPr="0019312F">
        <w:rPr>
          <w:sz w:val="28"/>
          <w:szCs w:val="28"/>
        </w:rPr>
        <w:t xml:space="preserve">піддаючи  сумніву конституційність частини третьої статті 55 </w:t>
      </w:r>
      <w:r w:rsidRPr="0019312F">
        <w:rPr>
          <w:color w:val="000000" w:themeColor="text1"/>
          <w:sz w:val="28"/>
          <w:szCs w:val="28"/>
        </w:rPr>
        <w:t>Закону № 1798</w:t>
      </w:r>
      <w:r w:rsidR="008A26A1">
        <w:rPr>
          <w:color w:val="000000" w:themeColor="text1"/>
          <w:sz w:val="28"/>
          <w:szCs w:val="28"/>
        </w:rPr>
        <w:t>,</w:t>
      </w:r>
      <w:r w:rsidRPr="0019312F">
        <w:rPr>
          <w:color w:val="000000" w:themeColor="text1"/>
          <w:sz w:val="28"/>
          <w:szCs w:val="28"/>
        </w:rPr>
        <w:t xml:space="preserve"> </w:t>
      </w:r>
      <w:r w:rsidR="00FC7A4E" w:rsidRPr="0019312F">
        <w:rPr>
          <w:sz w:val="28"/>
          <w:szCs w:val="28"/>
        </w:rPr>
        <w:t>висловлює незгоду</w:t>
      </w:r>
      <w:r w:rsidRPr="0019312F">
        <w:rPr>
          <w:sz w:val="28"/>
          <w:szCs w:val="28"/>
        </w:rPr>
        <w:t xml:space="preserve"> із застосування</w:t>
      </w:r>
      <w:r w:rsidR="00FC7A4E" w:rsidRPr="0019312F">
        <w:rPr>
          <w:sz w:val="28"/>
          <w:szCs w:val="28"/>
        </w:rPr>
        <w:t>м</w:t>
      </w:r>
      <w:r w:rsidRPr="0019312F">
        <w:rPr>
          <w:sz w:val="28"/>
          <w:szCs w:val="28"/>
        </w:rPr>
        <w:t xml:space="preserve"> </w:t>
      </w:r>
      <w:r w:rsidR="00FC7A4E" w:rsidRPr="0019312F">
        <w:rPr>
          <w:sz w:val="28"/>
          <w:szCs w:val="28"/>
        </w:rPr>
        <w:t>у</w:t>
      </w:r>
      <w:r w:rsidRPr="0019312F">
        <w:rPr>
          <w:sz w:val="28"/>
          <w:szCs w:val="28"/>
        </w:rPr>
        <w:t xml:space="preserve">казаної норми </w:t>
      </w:r>
      <w:r w:rsidR="00FC7A4E" w:rsidRPr="0019312F">
        <w:rPr>
          <w:color w:val="000000" w:themeColor="text1"/>
          <w:sz w:val="28"/>
          <w:szCs w:val="28"/>
        </w:rPr>
        <w:t xml:space="preserve">Закону № 1798 </w:t>
      </w:r>
      <w:r w:rsidRPr="0019312F">
        <w:rPr>
          <w:sz w:val="28"/>
          <w:szCs w:val="28"/>
        </w:rPr>
        <w:t xml:space="preserve">Вищою радою правосуддя </w:t>
      </w:r>
      <w:r w:rsidR="00FC7A4E" w:rsidRPr="0019312F">
        <w:rPr>
          <w:sz w:val="28"/>
          <w:szCs w:val="28"/>
        </w:rPr>
        <w:t>під час розгляду</w:t>
      </w:r>
      <w:r w:rsidRPr="0019312F">
        <w:rPr>
          <w:sz w:val="28"/>
          <w:szCs w:val="28"/>
        </w:rPr>
        <w:t xml:space="preserve"> його заяви про відставку, </w:t>
      </w:r>
      <w:r w:rsidR="003D259B" w:rsidRPr="0019312F">
        <w:rPr>
          <w:sz w:val="28"/>
          <w:szCs w:val="28"/>
        </w:rPr>
        <w:t>однак це не можна вважати належним обґрунтуванням тверджень щодо неконституційності оспорюван</w:t>
      </w:r>
      <w:r w:rsidR="00FC7A4E" w:rsidRPr="0019312F">
        <w:rPr>
          <w:sz w:val="28"/>
          <w:szCs w:val="28"/>
        </w:rPr>
        <w:t>о</w:t>
      </w:r>
      <w:r w:rsidR="009858C6" w:rsidRPr="0019312F">
        <w:rPr>
          <w:sz w:val="28"/>
          <w:szCs w:val="28"/>
        </w:rPr>
        <w:t>го положення</w:t>
      </w:r>
      <w:r w:rsidR="00FC7A4E" w:rsidRPr="0019312F">
        <w:rPr>
          <w:sz w:val="28"/>
          <w:szCs w:val="28"/>
        </w:rPr>
        <w:t xml:space="preserve"> </w:t>
      </w:r>
      <w:r w:rsidR="00FC7A4E" w:rsidRPr="0019312F">
        <w:rPr>
          <w:color w:val="000000" w:themeColor="text1"/>
          <w:sz w:val="28"/>
          <w:szCs w:val="28"/>
        </w:rPr>
        <w:t xml:space="preserve">Закону № 1798 </w:t>
      </w:r>
      <w:r w:rsidR="00FC7A4E" w:rsidRPr="0019312F">
        <w:rPr>
          <w:sz w:val="28"/>
          <w:szCs w:val="28"/>
        </w:rPr>
        <w:t xml:space="preserve"> </w:t>
      </w:r>
      <w:r w:rsidR="003D259B" w:rsidRPr="0019312F">
        <w:rPr>
          <w:sz w:val="28"/>
          <w:szCs w:val="28"/>
        </w:rPr>
        <w:t>в розумінні вимог пункту 6 частини другої статті 55 Закону України „Про Конституційний Суд України“.</w:t>
      </w:r>
    </w:p>
    <w:p w:rsidR="00725F02" w:rsidRPr="0019312F" w:rsidRDefault="00725F02" w:rsidP="0019312F">
      <w:pPr>
        <w:pStyle w:val="ac"/>
        <w:shd w:val="clear" w:color="auto" w:fill="FFFFFF"/>
        <w:spacing w:before="0" w:beforeAutospacing="0" w:after="0" w:afterAutospacing="0" w:line="360" w:lineRule="auto"/>
        <w:ind w:firstLine="567"/>
        <w:jc w:val="both"/>
        <w:rPr>
          <w:color w:val="000000" w:themeColor="text1"/>
          <w:sz w:val="28"/>
          <w:szCs w:val="28"/>
        </w:rPr>
      </w:pPr>
      <w:r w:rsidRPr="0019312F">
        <w:rPr>
          <w:sz w:val="28"/>
          <w:szCs w:val="28"/>
        </w:rPr>
        <w:t xml:space="preserve">Наведене є підставою для відмови у відкритті конституційного провадження у справі згідно з пунктом 4 статті 62 </w:t>
      </w:r>
      <w:r w:rsidRPr="0019312F">
        <w:rPr>
          <w:color w:val="000000" w:themeColor="text1"/>
          <w:sz w:val="28"/>
          <w:szCs w:val="28"/>
        </w:rPr>
        <w:t>Закону України „Про Конституційний Суд України“ – неприйнятність конституційної скарги</w:t>
      </w:r>
      <w:r w:rsidR="0028566B">
        <w:rPr>
          <w:color w:val="000000" w:themeColor="text1"/>
          <w:sz w:val="28"/>
          <w:szCs w:val="28"/>
        </w:rPr>
        <w:t>.</w:t>
      </w:r>
    </w:p>
    <w:p w:rsidR="00F070BE" w:rsidRDefault="00F070BE" w:rsidP="0019312F">
      <w:pPr>
        <w:spacing w:line="360" w:lineRule="auto"/>
        <w:ind w:firstLine="567"/>
        <w:jc w:val="both"/>
        <w:rPr>
          <w:rFonts w:ascii="Times New Roman" w:eastAsia="Times New Roman" w:hAnsi="Times New Roman" w:cs="Times New Roman"/>
          <w:sz w:val="28"/>
          <w:szCs w:val="28"/>
          <w:lang w:eastAsia="uk-UA"/>
        </w:rPr>
      </w:pPr>
      <w:r w:rsidRPr="0019312F">
        <w:rPr>
          <w:rFonts w:ascii="Times New Roman" w:eastAsia="Times New Roman" w:hAnsi="Times New Roman" w:cs="Times New Roman"/>
          <w:sz w:val="28"/>
          <w:szCs w:val="28"/>
          <w:lang w:eastAsia="uk-UA"/>
        </w:rPr>
        <w:lastRenderedPageBreak/>
        <w:t>Ураховуючи викладене та керуючись статтями 147, 151</w:t>
      </w:r>
      <w:r w:rsidRPr="0019312F">
        <w:rPr>
          <w:rFonts w:ascii="Times New Roman" w:eastAsia="Times New Roman" w:hAnsi="Times New Roman" w:cs="Times New Roman"/>
          <w:sz w:val="28"/>
          <w:szCs w:val="28"/>
          <w:vertAlign w:val="superscript"/>
          <w:lang w:eastAsia="uk-UA"/>
        </w:rPr>
        <w:t>1</w:t>
      </w:r>
      <w:r w:rsidRPr="0019312F">
        <w:rPr>
          <w:rFonts w:ascii="Times New Roman" w:eastAsia="Times New Roman" w:hAnsi="Times New Roman" w:cs="Times New Roman"/>
          <w:sz w:val="28"/>
          <w:szCs w:val="28"/>
          <w:lang w:eastAsia="uk-UA"/>
        </w:rPr>
        <w:t>, 153 Конституції України, на підставі статей 7, 32, 37, 50, 55, 56, 62, 77, 86 Закону України „Про Конституційний Суд України“, відповідно до § 45, § 56 Регламенту Конституційного Суду України Третя колегія суддів Першого сенату Конституційного Суду України</w:t>
      </w:r>
    </w:p>
    <w:p w:rsidR="0019312F" w:rsidRPr="0019312F" w:rsidRDefault="0019312F" w:rsidP="0019312F">
      <w:pPr>
        <w:spacing w:line="360" w:lineRule="auto"/>
        <w:ind w:firstLine="567"/>
        <w:jc w:val="both"/>
        <w:rPr>
          <w:rFonts w:ascii="Times New Roman" w:eastAsia="Times New Roman" w:hAnsi="Times New Roman" w:cs="Times New Roman"/>
          <w:sz w:val="28"/>
          <w:szCs w:val="28"/>
          <w:lang w:eastAsia="uk-UA"/>
        </w:rPr>
      </w:pPr>
    </w:p>
    <w:p w:rsidR="00F070BE" w:rsidRPr="0019312F" w:rsidRDefault="00DB744B" w:rsidP="0019312F">
      <w:pPr>
        <w:spacing w:line="360" w:lineRule="auto"/>
        <w:jc w:val="center"/>
        <w:rPr>
          <w:rFonts w:ascii="Times New Roman" w:eastAsia="Times New Roman" w:hAnsi="Times New Roman" w:cs="Times New Roman"/>
          <w:b/>
          <w:sz w:val="28"/>
          <w:szCs w:val="28"/>
          <w:lang w:eastAsia="uk-UA"/>
        </w:rPr>
      </w:pPr>
      <w:r w:rsidRPr="0019312F">
        <w:rPr>
          <w:rFonts w:ascii="Times New Roman" w:eastAsia="Times New Roman" w:hAnsi="Times New Roman" w:cs="Times New Roman"/>
          <w:b/>
          <w:sz w:val="28"/>
          <w:szCs w:val="28"/>
          <w:lang w:eastAsia="uk-UA"/>
        </w:rPr>
        <w:t>п о с т а н о в</w:t>
      </w:r>
      <w:r w:rsidR="00F070BE" w:rsidRPr="0019312F">
        <w:rPr>
          <w:rFonts w:ascii="Times New Roman" w:eastAsia="Times New Roman" w:hAnsi="Times New Roman" w:cs="Times New Roman"/>
          <w:b/>
          <w:sz w:val="28"/>
          <w:szCs w:val="28"/>
          <w:lang w:eastAsia="uk-UA"/>
        </w:rPr>
        <w:t xml:space="preserve"> и л а:</w:t>
      </w:r>
    </w:p>
    <w:p w:rsidR="00665059" w:rsidRPr="0019312F" w:rsidRDefault="00665059" w:rsidP="0019312F">
      <w:pPr>
        <w:spacing w:line="360" w:lineRule="auto"/>
        <w:ind w:firstLine="567"/>
        <w:jc w:val="center"/>
        <w:rPr>
          <w:rFonts w:ascii="Times New Roman" w:eastAsia="Times New Roman" w:hAnsi="Times New Roman" w:cs="Times New Roman"/>
          <w:b/>
          <w:sz w:val="28"/>
          <w:szCs w:val="28"/>
          <w:lang w:eastAsia="uk-UA"/>
        </w:rPr>
      </w:pPr>
    </w:p>
    <w:p w:rsidR="00774066" w:rsidRPr="0019312F" w:rsidRDefault="00F070BE" w:rsidP="0019312F">
      <w:pPr>
        <w:spacing w:line="360" w:lineRule="auto"/>
        <w:ind w:firstLine="567"/>
        <w:jc w:val="both"/>
        <w:rPr>
          <w:rFonts w:ascii="Times New Roman" w:hAnsi="Times New Roman" w:cs="Times New Roman"/>
          <w:sz w:val="28"/>
          <w:szCs w:val="28"/>
        </w:rPr>
      </w:pPr>
      <w:r w:rsidRPr="0019312F">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proofErr w:type="spellStart"/>
      <w:r w:rsidR="003D259B" w:rsidRPr="0019312F">
        <w:rPr>
          <w:rFonts w:ascii="Times New Roman" w:hAnsi="Times New Roman" w:cs="Times New Roman"/>
          <w:sz w:val="28"/>
          <w:szCs w:val="28"/>
          <w:lang w:eastAsia="uk-UA"/>
        </w:rPr>
        <w:t>Аблова</w:t>
      </w:r>
      <w:proofErr w:type="spellEnd"/>
      <w:r w:rsidR="003D259B" w:rsidRPr="0019312F">
        <w:rPr>
          <w:rFonts w:ascii="Times New Roman" w:hAnsi="Times New Roman" w:cs="Times New Roman"/>
          <w:sz w:val="28"/>
          <w:szCs w:val="28"/>
          <w:lang w:eastAsia="uk-UA"/>
        </w:rPr>
        <w:t xml:space="preserve"> Євгенія Валерійовича</w:t>
      </w:r>
      <w:r w:rsidR="007D504D" w:rsidRPr="0019312F">
        <w:rPr>
          <w:rFonts w:ascii="Times New Roman" w:hAnsi="Times New Roman" w:cs="Times New Roman"/>
          <w:sz w:val="28"/>
          <w:szCs w:val="28"/>
          <w:lang w:eastAsia="uk-UA"/>
        </w:rPr>
        <w:t xml:space="preserve"> щодо відповідності Конституції України (конституційності) </w:t>
      </w:r>
      <w:r w:rsidR="003D259B" w:rsidRPr="0019312F">
        <w:rPr>
          <w:rFonts w:ascii="Times New Roman" w:hAnsi="Times New Roman" w:cs="Times New Roman"/>
          <w:sz w:val="28"/>
          <w:szCs w:val="28"/>
          <w:lang w:eastAsia="uk-UA"/>
        </w:rPr>
        <w:t>частини другої статті 42 Закону України „Про Вищу раду правосуддя“ від 21 грудня 2016 року № 1798–VIII</w:t>
      </w:r>
      <w:r w:rsidR="009858C6" w:rsidRPr="0019312F">
        <w:rPr>
          <w:rFonts w:ascii="Times New Roman" w:hAnsi="Times New Roman" w:cs="Times New Roman"/>
          <w:sz w:val="28"/>
          <w:szCs w:val="28"/>
          <w:lang w:eastAsia="uk-UA"/>
        </w:rPr>
        <w:t xml:space="preserve"> зі змінами</w:t>
      </w:r>
      <w:r w:rsidR="003D259B" w:rsidRPr="0019312F">
        <w:rPr>
          <w:rFonts w:ascii="Times New Roman" w:hAnsi="Times New Roman" w:cs="Times New Roman"/>
          <w:sz w:val="28"/>
          <w:szCs w:val="28"/>
          <w:lang w:eastAsia="uk-UA"/>
        </w:rPr>
        <w:t>, частини одинадцятої статті 45 Закону України „Про судоустрій і статус суддів“ від 2 червня 2016 року № 1402–VIII, частин</w:t>
      </w:r>
      <w:r w:rsidR="00774066" w:rsidRPr="0019312F">
        <w:rPr>
          <w:rFonts w:ascii="Times New Roman" w:hAnsi="Times New Roman" w:cs="Times New Roman"/>
          <w:sz w:val="28"/>
          <w:szCs w:val="28"/>
          <w:lang w:eastAsia="uk-UA"/>
        </w:rPr>
        <w:t>и</w:t>
      </w:r>
      <w:r w:rsidR="003D259B" w:rsidRPr="0019312F">
        <w:rPr>
          <w:rFonts w:ascii="Times New Roman" w:hAnsi="Times New Roman" w:cs="Times New Roman"/>
          <w:sz w:val="28"/>
          <w:szCs w:val="28"/>
          <w:lang w:eastAsia="uk-UA"/>
        </w:rPr>
        <w:t xml:space="preserve"> одинадцятої статті 33 Кодексу адміністративного судочинства України</w:t>
      </w:r>
      <w:r w:rsidR="00774066" w:rsidRPr="0019312F">
        <w:rPr>
          <w:rFonts w:ascii="Times New Roman" w:hAnsi="Times New Roman" w:cs="Times New Roman"/>
          <w:sz w:val="28"/>
          <w:szCs w:val="28"/>
          <w:lang w:eastAsia="uk-UA"/>
        </w:rPr>
        <w:t xml:space="preserve"> </w:t>
      </w:r>
      <w:r w:rsidR="00774066" w:rsidRPr="0019312F">
        <w:rPr>
          <w:rFonts w:ascii="Times New Roman" w:hAnsi="Times New Roman" w:cs="Times New Roman"/>
          <w:sz w:val="28"/>
          <w:szCs w:val="28"/>
        </w:rPr>
        <w:t>на підставі пункту 1 статті 62 Закону України „Про Конституційний Суд України“ – звернення до Конституційного Суду України неналежним суб’єктом; частини третьої статті 55</w:t>
      </w:r>
      <w:r w:rsidR="00774066" w:rsidRPr="0019312F">
        <w:rPr>
          <w:rFonts w:ascii="Times New Roman" w:hAnsi="Times New Roman" w:cs="Times New Roman"/>
          <w:sz w:val="28"/>
          <w:szCs w:val="28"/>
          <w:lang w:eastAsia="uk-UA"/>
        </w:rPr>
        <w:t xml:space="preserve"> </w:t>
      </w:r>
      <w:r w:rsidR="00774066" w:rsidRPr="0019312F">
        <w:rPr>
          <w:rFonts w:ascii="Times New Roman" w:hAnsi="Times New Roman" w:cs="Times New Roman"/>
          <w:sz w:val="28"/>
          <w:szCs w:val="28"/>
        </w:rPr>
        <w:t>Закону України „Про Вищу раду правосуддя“ від 21 грудня 2016 року № 1798–VIII</w:t>
      </w:r>
      <w:r w:rsidR="009858C6" w:rsidRPr="0019312F">
        <w:rPr>
          <w:rFonts w:ascii="Times New Roman" w:hAnsi="Times New Roman" w:cs="Times New Roman"/>
          <w:sz w:val="28"/>
          <w:szCs w:val="28"/>
        </w:rPr>
        <w:t xml:space="preserve"> </w:t>
      </w:r>
      <w:r w:rsidR="009858C6" w:rsidRPr="0019312F">
        <w:rPr>
          <w:rFonts w:ascii="Times New Roman" w:hAnsi="Times New Roman" w:cs="Times New Roman"/>
          <w:sz w:val="28"/>
          <w:szCs w:val="28"/>
          <w:lang w:eastAsia="uk-UA"/>
        </w:rPr>
        <w:t>зі змінами</w:t>
      </w:r>
      <w:r w:rsidR="00774066" w:rsidRPr="0019312F">
        <w:rPr>
          <w:rFonts w:ascii="Times New Roman" w:hAnsi="Times New Roman" w:cs="Times New Roman"/>
          <w:sz w:val="28"/>
          <w:szCs w:val="28"/>
        </w:rPr>
        <w:t xml:space="preserve"> </w:t>
      </w:r>
      <w:r w:rsidR="007D504D" w:rsidRPr="0019312F">
        <w:rPr>
          <w:rFonts w:ascii="Times New Roman" w:hAnsi="Times New Roman" w:cs="Times New Roman"/>
          <w:sz w:val="28"/>
          <w:szCs w:val="28"/>
        </w:rPr>
        <w:t>на підставі пункту 4 статті 62 Закону України „Про Конституційний Суд</w:t>
      </w:r>
      <w:r w:rsidR="0019312F">
        <w:rPr>
          <w:rFonts w:ascii="Times New Roman" w:hAnsi="Times New Roman" w:cs="Times New Roman"/>
          <w:sz w:val="28"/>
          <w:szCs w:val="28"/>
        </w:rPr>
        <w:br/>
      </w:r>
      <w:r w:rsidR="007D504D" w:rsidRPr="0019312F">
        <w:rPr>
          <w:rFonts w:ascii="Times New Roman" w:hAnsi="Times New Roman" w:cs="Times New Roman"/>
          <w:sz w:val="28"/>
          <w:szCs w:val="28"/>
        </w:rPr>
        <w:t>України“ – неприйнятність конституційної скарги</w:t>
      </w:r>
      <w:r w:rsidR="00774066" w:rsidRPr="0019312F">
        <w:rPr>
          <w:rFonts w:ascii="Times New Roman" w:hAnsi="Times New Roman" w:cs="Times New Roman"/>
          <w:sz w:val="28"/>
          <w:szCs w:val="28"/>
        </w:rPr>
        <w:t>.</w:t>
      </w:r>
    </w:p>
    <w:p w:rsidR="00F070BE" w:rsidRPr="0019312F" w:rsidRDefault="00F070BE" w:rsidP="0019312F">
      <w:pPr>
        <w:spacing w:line="360" w:lineRule="auto"/>
        <w:ind w:firstLine="567"/>
        <w:jc w:val="both"/>
        <w:rPr>
          <w:rFonts w:ascii="Times New Roman" w:hAnsi="Times New Roman" w:cs="Times New Roman"/>
          <w:sz w:val="28"/>
          <w:szCs w:val="28"/>
        </w:rPr>
      </w:pPr>
    </w:p>
    <w:p w:rsidR="00F070BE" w:rsidRDefault="00F070BE" w:rsidP="0019312F">
      <w:pPr>
        <w:spacing w:line="360" w:lineRule="auto"/>
        <w:ind w:firstLine="567"/>
        <w:jc w:val="both"/>
        <w:rPr>
          <w:rFonts w:ascii="Times New Roman" w:hAnsi="Times New Roman" w:cs="Times New Roman"/>
          <w:sz w:val="28"/>
          <w:szCs w:val="28"/>
        </w:rPr>
      </w:pPr>
      <w:r w:rsidRPr="0019312F">
        <w:rPr>
          <w:rFonts w:ascii="Times New Roman" w:hAnsi="Times New Roman" w:cs="Times New Roman"/>
          <w:sz w:val="28"/>
          <w:szCs w:val="28"/>
        </w:rPr>
        <w:t xml:space="preserve">2. </w:t>
      </w:r>
      <w:r w:rsidR="00774066" w:rsidRPr="0019312F">
        <w:rPr>
          <w:rFonts w:ascii="Times New Roman" w:hAnsi="Times New Roman" w:cs="Times New Roman"/>
          <w:sz w:val="28"/>
          <w:szCs w:val="28"/>
        </w:rPr>
        <w:t>Ухвала є остаточною</w:t>
      </w:r>
      <w:r w:rsidRPr="0019312F">
        <w:rPr>
          <w:rFonts w:ascii="Times New Roman" w:hAnsi="Times New Roman" w:cs="Times New Roman"/>
          <w:sz w:val="28"/>
          <w:szCs w:val="28"/>
        </w:rPr>
        <w:t>.</w:t>
      </w:r>
    </w:p>
    <w:p w:rsidR="0019312F" w:rsidRDefault="0019312F" w:rsidP="0019312F">
      <w:pPr>
        <w:ind w:firstLine="567"/>
        <w:jc w:val="both"/>
        <w:rPr>
          <w:rFonts w:ascii="Times New Roman" w:hAnsi="Times New Roman" w:cs="Times New Roman"/>
          <w:sz w:val="28"/>
          <w:szCs w:val="28"/>
        </w:rPr>
      </w:pPr>
    </w:p>
    <w:p w:rsidR="0019312F" w:rsidRDefault="0019312F" w:rsidP="0019312F">
      <w:pPr>
        <w:ind w:firstLine="567"/>
        <w:jc w:val="both"/>
        <w:rPr>
          <w:rFonts w:ascii="Times New Roman" w:hAnsi="Times New Roman" w:cs="Times New Roman"/>
          <w:sz w:val="28"/>
          <w:szCs w:val="28"/>
        </w:rPr>
      </w:pPr>
    </w:p>
    <w:p w:rsidR="0019312F" w:rsidRDefault="0019312F" w:rsidP="0019312F">
      <w:pPr>
        <w:ind w:firstLine="567"/>
        <w:jc w:val="both"/>
        <w:rPr>
          <w:rFonts w:ascii="Times New Roman" w:hAnsi="Times New Roman" w:cs="Times New Roman"/>
          <w:sz w:val="28"/>
          <w:szCs w:val="28"/>
        </w:rPr>
      </w:pPr>
    </w:p>
    <w:p w:rsidR="00056B31" w:rsidRPr="00913DC6" w:rsidRDefault="00056B31" w:rsidP="00056B31">
      <w:pPr>
        <w:ind w:left="4254"/>
        <w:jc w:val="center"/>
        <w:rPr>
          <w:rFonts w:ascii="Times New Roman" w:eastAsia="Times New Roman" w:hAnsi="Times New Roman" w:cs="Times New Roman"/>
          <w:b/>
          <w:caps/>
          <w:sz w:val="28"/>
          <w:szCs w:val="28"/>
          <w:lang w:eastAsia="uk-UA"/>
        </w:rPr>
      </w:pPr>
      <w:bookmarkStart w:id="1" w:name="_GoBack"/>
      <w:r w:rsidRPr="00913DC6">
        <w:rPr>
          <w:rFonts w:ascii="Times New Roman" w:eastAsia="Times New Roman" w:hAnsi="Times New Roman" w:cs="Times New Roman"/>
          <w:b/>
          <w:caps/>
          <w:sz w:val="28"/>
          <w:szCs w:val="28"/>
          <w:lang w:eastAsia="uk-UA"/>
        </w:rPr>
        <w:t>Третя колегія суддів</w:t>
      </w:r>
    </w:p>
    <w:p w:rsidR="00056B31" w:rsidRPr="00913DC6" w:rsidRDefault="00056B31" w:rsidP="00056B31">
      <w:pPr>
        <w:ind w:left="4254"/>
        <w:jc w:val="center"/>
        <w:rPr>
          <w:rFonts w:ascii="Times New Roman" w:eastAsia="Times New Roman" w:hAnsi="Times New Roman" w:cs="Times New Roman"/>
          <w:b/>
          <w:caps/>
          <w:sz w:val="28"/>
          <w:szCs w:val="28"/>
          <w:lang w:eastAsia="uk-UA"/>
        </w:rPr>
      </w:pPr>
      <w:r w:rsidRPr="00913DC6">
        <w:rPr>
          <w:rFonts w:ascii="Times New Roman" w:eastAsia="Times New Roman" w:hAnsi="Times New Roman" w:cs="Times New Roman"/>
          <w:b/>
          <w:caps/>
          <w:sz w:val="28"/>
          <w:szCs w:val="28"/>
          <w:lang w:eastAsia="uk-UA"/>
        </w:rPr>
        <w:t>Першого сенату</w:t>
      </w:r>
    </w:p>
    <w:p w:rsidR="00CD734E" w:rsidRPr="0019312F" w:rsidRDefault="00056B31" w:rsidP="00056B31">
      <w:pPr>
        <w:ind w:left="4254"/>
        <w:jc w:val="center"/>
        <w:rPr>
          <w:rFonts w:ascii="Times New Roman" w:hAnsi="Times New Roman" w:cs="Times New Roman"/>
          <w:sz w:val="28"/>
          <w:szCs w:val="28"/>
        </w:rPr>
      </w:pPr>
      <w:r w:rsidRPr="00913DC6">
        <w:rPr>
          <w:rFonts w:ascii="Times New Roman" w:eastAsia="Times New Roman" w:hAnsi="Times New Roman" w:cs="Times New Roman"/>
          <w:b/>
          <w:caps/>
          <w:sz w:val="28"/>
          <w:szCs w:val="28"/>
          <w:lang w:eastAsia="uk-UA"/>
        </w:rPr>
        <w:t>Конституційного Суду України</w:t>
      </w:r>
      <w:bookmarkEnd w:id="1"/>
    </w:p>
    <w:sectPr w:rsidR="00CD734E" w:rsidRPr="0019312F" w:rsidSect="0019312F">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9D" w:rsidRDefault="0040219D" w:rsidP="002621FF">
      <w:r>
        <w:separator/>
      </w:r>
    </w:p>
  </w:endnote>
  <w:endnote w:type="continuationSeparator" w:id="0">
    <w:p w:rsidR="0040219D" w:rsidRDefault="0040219D" w:rsidP="0026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2F" w:rsidRPr="0019312F" w:rsidRDefault="0019312F">
    <w:pPr>
      <w:pStyle w:val="a9"/>
      <w:rPr>
        <w:rFonts w:ascii="Times New Roman" w:hAnsi="Times New Roman" w:cs="Times New Roman"/>
        <w:sz w:val="10"/>
        <w:szCs w:val="10"/>
      </w:rPr>
    </w:pPr>
    <w:r w:rsidRPr="0019312F">
      <w:rPr>
        <w:rFonts w:ascii="Times New Roman" w:hAnsi="Times New Roman" w:cs="Times New Roman"/>
        <w:sz w:val="10"/>
        <w:szCs w:val="10"/>
      </w:rPr>
      <w:fldChar w:fldCharType="begin"/>
    </w:r>
    <w:r w:rsidRPr="0019312F">
      <w:rPr>
        <w:rFonts w:ascii="Times New Roman" w:hAnsi="Times New Roman" w:cs="Times New Roman"/>
        <w:sz w:val="10"/>
        <w:szCs w:val="10"/>
      </w:rPr>
      <w:instrText xml:space="preserve"> FILENAME \p \* MERGEFORMAT </w:instrText>
    </w:r>
    <w:r w:rsidRPr="0019312F">
      <w:rPr>
        <w:rFonts w:ascii="Times New Roman" w:hAnsi="Times New Roman" w:cs="Times New Roman"/>
        <w:sz w:val="10"/>
        <w:szCs w:val="10"/>
      </w:rPr>
      <w:fldChar w:fldCharType="separate"/>
    </w:r>
    <w:r w:rsidR="00056B31">
      <w:rPr>
        <w:rFonts w:ascii="Times New Roman" w:hAnsi="Times New Roman" w:cs="Times New Roman"/>
        <w:noProof/>
        <w:sz w:val="10"/>
        <w:szCs w:val="10"/>
      </w:rPr>
      <w:t>S:\Mashburo\2025\Suddi\I senat\III koleg\36.docx</w:t>
    </w:r>
    <w:r w:rsidRPr="0019312F">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2F" w:rsidRPr="0019312F" w:rsidRDefault="0019312F">
    <w:pPr>
      <w:pStyle w:val="a9"/>
      <w:rPr>
        <w:rFonts w:ascii="Times New Roman" w:hAnsi="Times New Roman" w:cs="Times New Roman"/>
        <w:sz w:val="10"/>
        <w:szCs w:val="10"/>
      </w:rPr>
    </w:pPr>
    <w:r w:rsidRPr="0019312F">
      <w:rPr>
        <w:rFonts w:ascii="Times New Roman" w:hAnsi="Times New Roman" w:cs="Times New Roman"/>
        <w:sz w:val="10"/>
        <w:szCs w:val="10"/>
      </w:rPr>
      <w:fldChar w:fldCharType="begin"/>
    </w:r>
    <w:r w:rsidRPr="0019312F">
      <w:rPr>
        <w:rFonts w:ascii="Times New Roman" w:hAnsi="Times New Roman" w:cs="Times New Roman"/>
        <w:sz w:val="10"/>
        <w:szCs w:val="10"/>
      </w:rPr>
      <w:instrText xml:space="preserve"> FILENAME \p \* MERGEFORMAT </w:instrText>
    </w:r>
    <w:r w:rsidRPr="0019312F">
      <w:rPr>
        <w:rFonts w:ascii="Times New Roman" w:hAnsi="Times New Roman" w:cs="Times New Roman"/>
        <w:sz w:val="10"/>
        <w:szCs w:val="10"/>
      </w:rPr>
      <w:fldChar w:fldCharType="separate"/>
    </w:r>
    <w:r w:rsidR="00056B31">
      <w:rPr>
        <w:rFonts w:ascii="Times New Roman" w:hAnsi="Times New Roman" w:cs="Times New Roman"/>
        <w:noProof/>
        <w:sz w:val="10"/>
        <w:szCs w:val="10"/>
      </w:rPr>
      <w:t>S:\Mashburo\2025\Suddi\I senat\III koleg\36.docx</w:t>
    </w:r>
    <w:r w:rsidRPr="0019312F">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9D" w:rsidRDefault="0040219D" w:rsidP="002621FF">
      <w:r>
        <w:separator/>
      </w:r>
    </w:p>
  </w:footnote>
  <w:footnote w:type="continuationSeparator" w:id="0">
    <w:p w:rsidR="0040219D" w:rsidRDefault="0040219D" w:rsidP="0026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22532284"/>
      <w:docPartObj>
        <w:docPartGallery w:val="Page Numbers (Top of Page)"/>
        <w:docPartUnique/>
      </w:docPartObj>
    </w:sdtPr>
    <w:sdtEndPr/>
    <w:sdtContent>
      <w:p w:rsidR="00DA703A" w:rsidRPr="002621FF" w:rsidRDefault="00DA703A">
        <w:pPr>
          <w:pStyle w:val="a7"/>
          <w:jc w:val="center"/>
          <w:rPr>
            <w:sz w:val="28"/>
            <w:szCs w:val="28"/>
          </w:rPr>
        </w:pPr>
        <w:r w:rsidRPr="002621FF">
          <w:rPr>
            <w:sz w:val="28"/>
            <w:szCs w:val="28"/>
          </w:rPr>
          <w:fldChar w:fldCharType="begin"/>
        </w:r>
        <w:r w:rsidRPr="002621FF">
          <w:rPr>
            <w:sz w:val="28"/>
            <w:szCs w:val="28"/>
          </w:rPr>
          <w:instrText>PAGE   \* MERGEFORMAT</w:instrText>
        </w:r>
        <w:r w:rsidRPr="002621FF">
          <w:rPr>
            <w:sz w:val="28"/>
            <w:szCs w:val="28"/>
          </w:rPr>
          <w:fldChar w:fldCharType="separate"/>
        </w:r>
        <w:r w:rsidR="00056B31">
          <w:rPr>
            <w:noProof/>
            <w:sz w:val="28"/>
            <w:szCs w:val="28"/>
          </w:rPr>
          <w:t>5</w:t>
        </w:r>
        <w:r w:rsidRPr="002621FF">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E"/>
    <w:rsid w:val="000003B4"/>
    <w:rsid w:val="0001269B"/>
    <w:rsid w:val="0002407F"/>
    <w:rsid w:val="00024E72"/>
    <w:rsid w:val="00037853"/>
    <w:rsid w:val="00041159"/>
    <w:rsid w:val="00053E7F"/>
    <w:rsid w:val="00056B31"/>
    <w:rsid w:val="00074FF7"/>
    <w:rsid w:val="00084215"/>
    <w:rsid w:val="00084F89"/>
    <w:rsid w:val="0008573A"/>
    <w:rsid w:val="000C688E"/>
    <w:rsid w:val="000D234F"/>
    <w:rsid w:val="000E05D8"/>
    <w:rsid w:val="000E15AF"/>
    <w:rsid w:val="000E566D"/>
    <w:rsid w:val="000E5ECD"/>
    <w:rsid w:val="0010090D"/>
    <w:rsid w:val="00102DEA"/>
    <w:rsid w:val="00111B85"/>
    <w:rsid w:val="0012235A"/>
    <w:rsid w:val="0014086F"/>
    <w:rsid w:val="00176B15"/>
    <w:rsid w:val="00176C08"/>
    <w:rsid w:val="0018523B"/>
    <w:rsid w:val="0019312F"/>
    <w:rsid w:val="001E1A35"/>
    <w:rsid w:val="001E3E8E"/>
    <w:rsid w:val="001E4476"/>
    <w:rsid w:val="001E5620"/>
    <w:rsid w:val="00220B16"/>
    <w:rsid w:val="002403B1"/>
    <w:rsid w:val="00240FDF"/>
    <w:rsid w:val="002621FF"/>
    <w:rsid w:val="00262CEE"/>
    <w:rsid w:val="00274677"/>
    <w:rsid w:val="0027655D"/>
    <w:rsid w:val="0028566B"/>
    <w:rsid w:val="0029473A"/>
    <w:rsid w:val="00297709"/>
    <w:rsid w:val="002B1DC4"/>
    <w:rsid w:val="002B1E7A"/>
    <w:rsid w:val="002C0041"/>
    <w:rsid w:val="002D5434"/>
    <w:rsid w:val="002F6755"/>
    <w:rsid w:val="00340FE0"/>
    <w:rsid w:val="00343BF0"/>
    <w:rsid w:val="0035678F"/>
    <w:rsid w:val="003739C2"/>
    <w:rsid w:val="00375CF7"/>
    <w:rsid w:val="00386607"/>
    <w:rsid w:val="0038731A"/>
    <w:rsid w:val="003A73DE"/>
    <w:rsid w:val="003C75B6"/>
    <w:rsid w:val="003D259B"/>
    <w:rsid w:val="003E74C9"/>
    <w:rsid w:val="003F3415"/>
    <w:rsid w:val="0040219D"/>
    <w:rsid w:val="00407BB6"/>
    <w:rsid w:val="004107F2"/>
    <w:rsid w:val="00424FAC"/>
    <w:rsid w:val="004302FA"/>
    <w:rsid w:val="00430736"/>
    <w:rsid w:val="004375E1"/>
    <w:rsid w:val="0044647D"/>
    <w:rsid w:val="00473608"/>
    <w:rsid w:val="004777FB"/>
    <w:rsid w:val="00492848"/>
    <w:rsid w:val="004A28CA"/>
    <w:rsid w:val="004A3DBB"/>
    <w:rsid w:val="004B0F35"/>
    <w:rsid w:val="004C2534"/>
    <w:rsid w:val="004C6A4C"/>
    <w:rsid w:val="004D0493"/>
    <w:rsid w:val="004F5D95"/>
    <w:rsid w:val="00522F4B"/>
    <w:rsid w:val="00523A8A"/>
    <w:rsid w:val="0053039C"/>
    <w:rsid w:val="00530539"/>
    <w:rsid w:val="00532984"/>
    <w:rsid w:val="005351B2"/>
    <w:rsid w:val="005448A8"/>
    <w:rsid w:val="00550329"/>
    <w:rsid w:val="00552F77"/>
    <w:rsid w:val="005653A5"/>
    <w:rsid w:val="00582E7C"/>
    <w:rsid w:val="005839D9"/>
    <w:rsid w:val="005850E3"/>
    <w:rsid w:val="005961E8"/>
    <w:rsid w:val="005B0ECB"/>
    <w:rsid w:val="005B4489"/>
    <w:rsid w:val="005B6CD7"/>
    <w:rsid w:val="005C6FBA"/>
    <w:rsid w:val="005E5CE0"/>
    <w:rsid w:val="005F57F7"/>
    <w:rsid w:val="006126EF"/>
    <w:rsid w:val="00637197"/>
    <w:rsid w:val="00652649"/>
    <w:rsid w:val="00665059"/>
    <w:rsid w:val="00695268"/>
    <w:rsid w:val="006960A9"/>
    <w:rsid w:val="006A3EA1"/>
    <w:rsid w:val="006D6E8D"/>
    <w:rsid w:val="006F2171"/>
    <w:rsid w:val="007113A5"/>
    <w:rsid w:val="00721D22"/>
    <w:rsid w:val="00725F02"/>
    <w:rsid w:val="007327B8"/>
    <w:rsid w:val="007356B7"/>
    <w:rsid w:val="00737EA7"/>
    <w:rsid w:val="00757C12"/>
    <w:rsid w:val="00774066"/>
    <w:rsid w:val="007A284B"/>
    <w:rsid w:val="007B0BB0"/>
    <w:rsid w:val="007C229B"/>
    <w:rsid w:val="007C4020"/>
    <w:rsid w:val="007D482C"/>
    <w:rsid w:val="007D504D"/>
    <w:rsid w:val="00815947"/>
    <w:rsid w:val="00822D9B"/>
    <w:rsid w:val="00823C3F"/>
    <w:rsid w:val="008245E9"/>
    <w:rsid w:val="00830609"/>
    <w:rsid w:val="00835F85"/>
    <w:rsid w:val="00836A0D"/>
    <w:rsid w:val="00862207"/>
    <w:rsid w:val="008628A9"/>
    <w:rsid w:val="008720B3"/>
    <w:rsid w:val="00875209"/>
    <w:rsid w:val="00883766"/>
    <w:rsid w:val="00885AE4"/>
    <w:rsid w:val="008A26A1"/>
    <w:rsid w:val="008B57D9"/>
    <w:rsid w:val="008C158E"/>
    <w:rsid w:val="008C48FE"/>
    <w:rsid w:val="008D29F9"/>
    <w:rsid w:val="008F6240"/>
    <w:rsid w:val="00903F69"/>
    <w:rsid w:val="00904FCA"/>
    <w:rsid w:val="0090578D"/>
    <w:rsid w:val="00930B02"/>
    <w:rsid w:val="00945368"/>
    <w:rsid w:val="00981D7D"/>
    <w:rsid w:val="009842B8"/>
    <w:rsid w:val="009858C6"/>
    <w:rsid w:val="00994341"/>
    <w:rsid w:val="009C77E6"/>
    <w:rsid w:val="009F61B5"/>
    <w:rsid w:val="00A1047F"/>
    <w:rsid w:val="00A1227B"/>
    <w:rsid w:val="00A156EB"/>
    <w:rsid w:val="00A20BCC"/>
    <w:rsid w:val="00A42354"/>
    <w:rsid w:val="00A5570F"/>
    <w:rsid w:val="00A64055"/>
    <w:rsid w:val="00A70582"/>
    <w:rsid w:val="00A709CF"/>
    <w:rsid w:val="00A84AC3"/>
    <w:rsid w:val="00A864DB"/>
    <w:rsid w:val="00AA2B79"/>
    <w:rsid w:val="00AC3587"/>
    <w:rsid w:val="00AD6E07"/>
    <w:rsid w:val="00AE0F4B"/>
    <w:rsid w:val="00AE143B"/>
    <w:rsid w:val="00AE2712"/>
    <w:rsid w:val="00AE6721"/>
    <w:rsid w:val="00AE6D77"/>
    <w:rsid w:val="00AF0E8B"/>
    <w:rsid w:val="00AF7AB3"/>
    <w:rsid w:val="00B03015"/>
    <w:rsid w:val="00B36C0E"/>
    <w:rsid w:val="00B60ED1"/>
    <w:rsid w:val="00B83784"/>
    <w:rsid w:val="00BA0424"/>
    <w:rsid w:val="00BA224C"/>
    <w:rsid w:val="00BC3CB8"/>
    <w:rsid w:val="00BE5166"/>
    <w:rsid w:val="00BE5E40"/>
    <w:rsid w:val="00BF1E1B"/>
    <w:rsid w:val="00BF6047"/>
    <w:rsid w:val="00C02FBE"/>
    <w:rsid w:val="00C114FC"/>
    <w:rsid w:val="00C15328"/>
    <w:rsid w:val="00C213A7"/>
    <w:rsid w:val="00C2238B"/>
    <w:rsid w:val="00C22B36"/>
    <w:rsid w:val="00C454CE"/>
    <w:rsid w:val="00C45742"/>
    <w:rsid w:val="00C45BBC"/>
    <w:rsid w:val="00C530A7"/>
    <w:rsid w:val="00C55C58"/>
    <w:rsid w:val="00C57190"/>
    <w:rsid w:val="00C63E23"/>
    <w:rsid w:val="00C94E25"/>
    <w:rsid w:val="00C95428"/>
    <w:rsid w:val="00CB057B"/>
    <w:rsid w:val="00CB7438"/>
    <w:rsid w:val="00CC421D"/>
    <w:rsid w:val="00CD5350"/>
    <w:rsid w:val="00CD734E"/>
    <w:rsid w:val="00CF4601"/>
    <w:rsid w:val="00D05390"/>
    <w:rsid w:val="00D15D8D"/>
    <w:rsid w:val="00D16790"/>
    <w:rsid w:val="00D30A4E"/>
    <w:rsid w:val="00D34042"/>
    <w:rsid w:val="00D34719"/>
    <w:rsid w:val="00D86B85"/>
    <w:rsid w:val="00DA703A"/>
    <w:rsid w:val="00DB744B"/>
    <w:rsid w:val="00DC6AA8"/>
    <w:rsid w:val="00E03EE8"/>
    <w:rsid w:val="00E05176"/>
    <w:rsid w:val="00E142AE"/>
    <w:rsid w:val="00E16A56"/>
    <w:rsid w:val="00E177D2"/>
    <w:rsid w:val="00E23E95"/>
    <w:rsid w:val="00E34342"/>
    <w:rsid w:val="00E40392"/>
    <w:rsid w:val="00E53237"/>
    <w:rsid w:val="00E6136C"/>
    <w:rsid w:val="00E63061"/>
    <w:rsid w:val="00E7429E"/>
    <w:rsid w:val="00E80EF8"/>
    <w:rsid w:val="00EA5ED0"/>
    <w:rsid w:val="00EE55EC"/>
    <w:rsid w:val="00F070BE"/>
    <w:rsid w:val="00F21724"/>
    <w:rsid w:val="00F231AB"/>
    <w:rsid w:val="00F566A9"/>
    <w:rsid w:val="00F810E7"/>
    <w:rsid w:val="00F90C96"/>
    <w:rsid w:val="00FA752E"/>
    <w:rsid w:val="00FB0E32"/>
    <w:rsid w:val="00FC2C31"/>
    <w:rsid w:val="00FC57F7"/>
    <w:rsid w:val="00FC7A4E"/>
    <w:rsid w:val="00FE1750"/>
    <w:rsid w:val="00FF5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2001D1"/>
  <w15:chartTrackingRefBased/>
  <w15:docId w15:val="{7E2BD8B7-E7DB-4052-A609-853B0CC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7F"/>
    <w:pPr>
      <w:widowControl w:val="0"/>
      <w:autoSpaceDE w:val="0"/>
      <w:autoSpaceDN w:val="0"/>
      <w:adjustRightInd w:val="0"/>
    </w:pPr>
    <w:rPr>
      <w:rFonts w:ascii="Arial" w:hAnsi="Arial" w:cs="Arial"/>
      <w:lang w:eastAsia="ru-RU"/>
    </w:rPr>
  </w:style>
  <w:style w:type="paragraph" w:styleId="1">
    <w:name w:val="heading 1"/>
    <w:basedOn w:val="a"/>
    <w:next w:val="a"/>
    <w:link w:val="10"/>
    <w:qFormat/>
    <w:rsid w:val="002621FF"/>
    <w:pPr>
      <w:keepNext/>
      <w:widowControl/>
      <w:autoSpaceDE/>
      <w:autoSpaceDN/>
      <w:adjustRightInd/>
      <w:spacing w:line="221" w:lineRule="auto"/>
      <w:jc w:val="center"/>
      <w:outlineLvl w:val="0"/>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36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ий HTML Знак"/>
    <w:link w:val="HTML"/>
    <w:semiHidden/>
    <w:rsid w:val="00B36C0E"/>
    <w:rPr>
      <w:rFonts w:ascii="Courier New" w:eastAsia="Calibri" w:hAnsi="Courier New" w:cs="Courier New"/>
      <w:sz w:val="20"/>
      <w:szCs w:val="20"/>
      <w:lang w:eastAsia="ru-RU"/>
    </w:rPr>
  </w:style>
  <w:style w:type="paragraph" w:styleId="a3">
    <w:name w:val="Body Text Indent"/>
    <w:basedOn w:val="a"/>
    <w:link w:val="a4"/>
    <w:semiHidden/>
    <w:unhideWhenUsed/>
    <w:rsid w:val="00B36C0E"/>
    <w:pPr>
      <w:widowControl/>
      <w:autoSpaceDE/>
      <w:autoSpaceDN/>
      <w:adjustRightInd/>
      <w:ind w:firstLine="720"/>
      <w:jc w:val="both"/>
    </w:pPr>
    <w:rPr>
      <w:rFonts w:ascii="Times New Roman" w:hAnsi="Times New Roman" w:cs="Times New Roman"/>
      <w:b/>
      <w:sz w:val="28"/>
    </w:rPr>
  </w:style>
  <w:style w:type="character" w:customStyle="1" w:styleId="a4">
    <w:name w:val="Основний текст з відступом Знак"/>
    <w:link w:val="a3"/>
    <w:semiHidden/>
    <w:rsid w:val="00B36C0E"/>
    <w:rPr>
      <w:rFonts w:ascii="Times New Roman" w:eastAsia="Calibri" w:hAnsi="Times New Roman" w:cs="Times New Roman"/>
      <w:b/>
      <w:sz w:val="28"/>
      <w:szCs w:val="20"/>
      <w:lang w:eastAsia="ru-RU"/>
    </w:rPr>
  </w:style>
  <w:style w:type="paragraph" w:customStyle="1" w:styleId="p1">
    <w:name w:val="p1"/>
    <w:basedOn w:val="a"/>
    <w:rsid w:val="00B36C0E"/>
    <w:pPr>
      <w:widowControl/>
      <w:autoSpaceDE/>
      <w:autoSpaceDN/>
      <w:adjustRightInd/>
      <w:spacing w:before="100" w:beforeAutospacing="1" w:after="100" w:afterAutospacing="1"/>
    </w:pPr>
    <w:rPr>
      <w:b/>
      <w:bCs/>
      <w:color w:val="000080"/>
    </w:rPr>
  </w:style>
  <w:style w:type="paragraph" w:customStyle="1" w:styleId="3">
    <w:name w:val="основнойтекст(3)"/>
    <w:basedOn w:val="a"/>
    <w:rsid w:val="00B36C0E"/>
    <w:pPr>
      <w:widowControl/>
      <w:autoSpaceDE/>
      <w:autoSpaceDN/>
      <w:adjustRightInd/>
      <w:spacing w:before="100" w:beforeAutospacing="1" w:after="100" w:afterAutospacing="1"/>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E2712"/>
    <w:rPr>
      <w:rFonts w:ascii="Segoe UI" w:hAnsi="Segoe UI" w:cs="Segoe UI"/>
      <w:sz w:val="18"/>
      <w:szCs w:val="18"/>
    </w:rPr>
  </w:style>
  <w:style w:type="character" w:customStyle="1" w:styleId="a6">
    <w:name w:val="Текст у виносці Знак"/>
    <w:link w:val="a5"/>
    <w:uiPriority w:val="99"/>
    <w:semiHidden/>
    <w:rsid w:val="00AE2712"/>
    <w:rPr>
      <w:rFonts w:ascii="Segoe UI" w:hAnsi="Segoe UI" w:cs="Segoe UI"/>
      <w:sz w:val="18"/>
      <w:szCs w:val="18"/>
      <w:lang w:eastAsia="ru-RU"/>
    </w:rPr>
  </w:style>
  <w:style w:type="character" w:customStyle="1" w:styleId="10">
    <w:name w:val="Заголовок 1 Знак"/>
    <w:basedOn w:val="a0"/>
    <w:link w:val="1"/>
    <w:rsid w:val="002621FF"/>
    <w:rPr>
      <w:rFonts w:ascii="Times New Roman" w:eastAsia="Times New Roman" w:hAnsi="Times New Roman"/>
      <w:sz w:val="28"/>
      <w:lang w:eastAsia="ru-RU"/>
    </w:rPr>
  </w:style>
  <w:style w:type="paragraph" w:styleId="a7">
    <w:name w:val="header"/>
    <w:basedOn w:val="a"/>
    <w:link w:val="a8"/>
    <w:uiPriority w:val="99"/>
    <w:rsid w:val="002621FF"/>
    <w:pPr>
      <w:widowControl/>
      <w:tabs>
        <w:tab w:val="center" w:pos="4153"/>
        <w:tab w:val="right" w:pos="8306"/>
      </w:tabs>
      <w:autoSpaceDE/>
      <w:autoSpaceDN/>
      <w:adjustRightInd/>
    </w:pPr>
    <w:rPr>
      <w:rFonts w:ascii="Times New Roman" w:eastAsia="Times New Roman" w:hAnsi="Times New Roman" w:cs="Times New Roman"/>
    </w:rPr>
  </w:style>
  <w:style w:type="character" w:customStyle="1" w:styleId="a8">
    <w:name w:val="Верхній колонтитул Знак"/>
    <w:basedOn w:val="a0"/>
    <w:link w:val="a7"/>
    <w:uiPriority w:val="99"/>
    <w:rsid w:val="002621FF"/>
    <w:rPr>
      <w:rFonts w:ascii="Times New Roman" w:eastAsia="Times New Roman" w:hAnsi="Times New Roman"/>
      <w:lang w:eastAsia="ru-RU"/>
    </w:rPr>
  </w:style>
  <w:style w:type="paragraph" w:styleId="a9">
    <w:name w:val="footer"/>
    <w:basedOn w:val="a"/>
    <w:link w:val="aa"/>
    <w:uiPriority w:val="99"/>
    <w:unhideWhenUsed/>
    <w:rsid w:val="002621FF"/>
    <w:pPr>
      <w:tabs>
        <w:tab w:val="center" w:pos="4819"/>
        <w:tab w:val="right" w:pos="9639"/>
      </w:tabs>
    </w:pPr>
  </w:style>
  <w:style w:type="character" w:customStyle="1" w:styleId="aa">
    <w:name w:val="Нижній колонтитул Знак"/>
    <w:basedOn w:val="a0"/>
    <w:link w:val="a9"/>
    <w:uiPriority w:val="99"/>
    <w:rsid w:val="002621FF"/>
    <w:rPr>
      <w:rFonts w:ascii="Arial" w:hAnsi="Arial" w:cs="Arial"/>
      <w:lang w:eastAsia="ru-RU"/>
    </w:rPr>
  </w:style>
  <w:style w:type="paragraph" w:styleId="ab">
    <w:name w:val="List Paragraph"/>
    <w:basedOn w:val="a"/>
    <w:uiPriority w:val="34"/>
    <w:qFormat/>
    <w:rsid w:val="00C02FBE"/>
    <w:pPr>
      <w:ind w:left="720"/>
      <w:contextualSpacing/>
    </w:pPr>
  </w:style>
  <w:style w:type="paragraph" w:styleId="ac">
    <w:name w:val="Normal (Web)"/>
    <w:basedOn w:val="a"/>
    <w:uiPriority w:val="99"/>
    <w:unhideWhenUsed/>
    <w:rsid w:val="007D482C"/>
    <w:pPr>
      <w:widowControl/>
      <w:autoSpaceDE/>
      <w:autoSpaceDN/>
      <w:adjustRightInd/>
      <w:spacing w:before="100" w:beforeAutospacing="1" w:after="100" w:afterAutospacing="1"/>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7D482C"/>
    <w:rPr>
      <w:color w:val="0000FF"/>
      <w:u w:val="single"/>
    </w:rPr>
  </w:style>
  <w:style w:type="character" w:customStyle="1" w:styleId="rvts46">
    <w:name w:val="rvts46"/>
    <w:basedOn w:val="a0"/>
    <w:rsid w:val="00340FE0"/>
  </w:style>
  <w:style w:type="table" w:styleId="ae">
    <w:name w:val="Table Grid"/>
    <w:basedOn w:val="a1"/>
    <w:uiPriority w:val="39"/>
    <w:rsid w:val="00CD73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61425">
      <w:bodyDiv w:val="1"/>
      <w:marLeft w:val="0"/>
      <w:marRight w:val="0"/>
      <w:marTop w:val="0"/>
      <w:marBottom w:val="0"/>
      <w:divBdr>
        <w:top w:val="none" w:sz="0" w:space="0" w:color="auto"/>
        <w:left w:val="none" w:sz="0" w:space="0" w:color="auto"/>
        <w:bottom w:val="none" w:sz="0" w:space="0" w:color="auto"/>
        <w:right w:val="none" w:sz="0" w:space="0" w:color="auto"/>
      </w:divBdr>
    </w:div>
    <w:div w:id="685331613">
      <w:bodyDiv w:val="1"/>
      <w:marLeft w:val="0"/>
      <w:marRight w:val="0"/>
      <w:marTop w:val="0"/>
      <w:marBottom w:val="0"/>
      <w:divBdr>
        <w:top w:val="none" w:sz="0" w:space="0" w:color="auto"/>
        <w:left w:val="none" w:sz="0" w:space="0" w:color="auto"/>
        <w:bottom w:val="none" w:sz="0" w:space="0" w:color="auto"/>
        <w:right w:val="none" w:sz="0" w:space="0" w:color="auto"/>
      </w:divBdr>
    </w:div>
    <w:div w:id="1084453890">
      <w:bodyDiv w:val="1"/>
      <w:marLeft w:val="0"/>
      <w:marRight w:val="0"/>
      <w:marTop w:val="0"/>
      <w:marBottom w:val="0"/>
      <w:divBdr>
        <w:top w:val="none" w:sz="0" w:space="0" w:color="auto"/>
        <w:left w:val="none" w:sz="0" w:space="0" w:color="auto"/>
        <w:bottom w:val="none" w:sz="0" w:space="0" w:color="auto"/>
        <w:right w:val="none" w:sz="0" w:space="0" w:color="auto"/>
      </w:divBdr>
    </w:div>
    <w:div w:id="1687632129">
      <w:bodyDiv w:val="1"/>
      <w:marLeft w:val="0"/>
      <w:marRight w:val="0"/>
      <w:marTop w:val="0"/>
      <w:marBottom w:val="0"/>
      <w:divBdr>
        <w:top w:val="none" w:sz="0" w:space="0" w:color="auto"/>
        <w:left w:val="none" w:sz="0" w:space="0" w:color="auto"/>
        <w:bottom w:val="none" w:sz="0" w:space="0" w:color="auto"/>
        <w:right w:val="none" w:sz="0" w:space="0" w:color="auto"/>
      </w:divBdr>
    </w:div>
    <w:div w:id="1819103267">
      <w:bodyDiv w:val="1"/>
      <w:marLeft w:val="0"/>
      <w:marRight w:val="0"/>
      <w:marTop w:val="0"/>
      <w:marBottom w:val="0"/>
      <w:divBdr>
        <w:top w:val="none" w:sz="0" w:space="0" w:color="auto"/>
        <w:left w:val="none" w:sz="0" w:space="0" w:color="auto"/>
        <w:bottom w:val="none" w:sz="0" w:space="0" w:color="auto"/>
        <w:right w:val="none" w:sz="0" w:space="0" w:color="auto"/>
      </w:divBdr>
    </w:div>
    <w:div w:id="1867134207">
      <w:bodyDiv w:val="1"/>
      <w:marLeft w:val="0"/>
      <w:marRight w:val="0"/>
      <w:marTop w:val="0"/>
      <w:marBottom w:val="0"/>
      <w:divBdr>
        <w:top w:val="none" w:sz="0" w:space="0" w:color="auto"/>
        <w:left w:val="none" w:sz="0" w:space="0" w:color="auto"/>
        <w:bottom w:val="none" w:sz="0" w:space="0" w:color="auto"/>
        <w:right w:val="none" w:sz="0" w:space="0" w:color="auto"/>
      </w:divBdr>
    </w:div>
    <w:div w:id="18695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CCF7B-5CAC-4DE9-B21C-ED455F68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5417</Words>
  <Characters>3088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 Члевик</dc:creator>
  <cp:keywords/>
  <dc:description/>
  <cp:lastModifiedBy>Валентина М. Поліщук</cp:lastModifiedBy>
  <cp:revision>8</cp:revision>
  <cp:lastPrinted>2025-10-29T13:08:00Z</cp:lastPrinted>
  <dcterms:created xsi:type="dcterms:W3CDTF">2025-10-28T10:27:00Z</dcterms:created>
  <dcterms:modified xsi:type="dcterms:W3CDTF">2025-10-29T13:08:00Z</dcterms:modified>
</cp:coreProperties>
</file>