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F65" w:rsidRDefault="00AE7F65" w:rsidP="00714E2A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714E2A" w:rsidRDefault="00714E2A" w:rsidP="00714E2A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714E2A" w:rsidRDefault="00714E2A" w:rsidP="00714E2A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714E2A" w:rsidRDefault="00714E2A" w:rsidP="00714E2A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714E2A" w:rsidRDefault="00714E2A" w:rsidP="00714E2A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714E2A" w:rsidRDefault="00714E2A" w:rsidP="00714E2A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714E2A" w:rsidRDefault="00714E2A" w:rsidP="00714E2A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714E2A" w:rsidRDefault="00714E2A" w:rsidP="00714E2A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714E2A" w:rsidRDefault="00714E2A" w:rsidP="00714E2A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EE3217" w:rsidRPr="00714E2A" w:rsidRDefault="00AE7F65" w:rsidP="00714E2A">
      <w:pPr>
        <w:pStyle w:val="a4"/>
        <w:tabs>
          <w:tab w:val="center" w:pos="4678"/>
        </w:tabs>
        <w:ind w:left="851" w:right="1134" w:firstLine="0"/>
        <w:rPr>
          <w:szCs w:val="28"/>
        </w:rPr>
      </w:pPr>
      <w:r w:rsidRPr="00714E2A">
        <w:rPr>
          <w:szCs w:val="28"/>
        </w:rPr>
        <w:t xml:space="preserve">про подовження строку постановлення </w:t>
      </w:r>
      <w:r w:rsidR="00EE3217" w:rsidRPr="00714E2A">
        <w:rPr>
          <w:szCs w:val="28"/>
        </w:rPr>
        <w:t xml:space="preserve">Третьою </w:t>
      </w:r>
      <w:r w:rsidRPr="00714E2A">
        <w:rPr>
          <w:szCs w:val="28"/>
        </w:rPr>
        <w:t xml:space="preserve">колегією суддів </w:t>
      </w:r>
      <w:r w:rsidR="00EE3217" w:rsidRPr="00714E2A">
        <w:rPr>
          <w:szCs w:val="28"/>
        </w:rPr>
        <w:t xml:space="preserve">Другого сенату </w:t>
      </w:r>
      <w:r w:rsidRPr="00714E2A">
        <w:rPr>
          <w:szCs w:val="28"/>
        </w:rPr>
        <w:t xml:space="preserve">Конституційного Суду України ухвали про відкриття </w:t>
      </w:r>
      <w:r w:rsidR="00EE3217" w:rsidRPr="00714E2A">
        <w:rPr>
          <w:szCs w:val="28"/>
        </w:rPr>
        <w:t xml:space="preserve">або про відмову у відкритті конституційного провадження </w:t>
      </w:r>
      <w:r w:rsidR="00C35F38" w:rsidRPr="00714E2A">
        <w:rPr>
          <w:szCs w:val="28"/>
        </w:rPr>
        <w:t xml:space="preserve">у справі за конституційним зверненням Верховної Ради України про надання висновку щодо відповідності </w:t>
      </w:r>
      <w:proofErr w:type="spellStart"/>
      <w:r w:rsidR="00C35F38" w:rsidRPr="00714E2A">
        <w:rPr>
          <w:szCs w:val="28"/>
        </w:rPr>
        <w:t>законопро</w:t>
      </w:r>
      <w:r w:rsidR="00E00BC9" w:rsidRPr="00714E2A">
        <w:rPr>
          <w:szCs w:val="28"/>
        </w:rPr>
        <w:t>є</w:t>
      </w:r>
      <w:r w:rsidR="00C35F38" w:rsidRPr="00714E2A">
        <w:rPr>
          <w:szCs w:val="28"/>
        </w:rPr>
        <w:t>кту</w:t>
      </w:r>
      <w:proofErr w:type="spellEnd"/>
      <w:r w:rsidR="00C35F38" w:rsidRPr="00714E2A">
        <w:rPr>
          <w:szCs w:val="28"/>
        </w:rPr>
        <w:t xml:space="preserve"> про внесення змін до статей 85 та 106 Конституції України щодо порядку призначення на посади та звільнення з посад Директора Національного антикорупційного бюро України та Директора Державного бюро розслідувань (реєстр. № 5133)</w:t>
      </w:r>
      <w:r w:rsidR="00714E2A">
        <w:rPr>
          <w:szCs w:val="28"/>
        </w:rPr>
        <w:br/>
      </w:r>
      <w:r w:rsidR="00714E2A">
        <w:rPr>
          <w:szCs w:val="28"/>
        </w:rPr>
        <w:tab/>
      </w:r>
      <w:r w:rsidR="00C35F38" w:rsidRPr="00714E2A">
        <w:rPr>
          <w:szCs w:val="28"/>
        </w:rPr>
        <w:t>вимогам статей 157 і 158 Конституції України</w:t>
      </w:r>
    </w:p>
    <w:p w:rsidR="00575657" w:rsidRPr="00714E2A" w:rsidRDefault="00575657" w:rsidP="00714E2A">
      <w:pPr>
        <w:pStyle w:val="a4"/>
        <w:ind w:right="674" w:firstLine="0"/>
        <w:rPr>
          <w:b w:val="0"/>
          <w:szCs w:val="28"/>
        </w:rPr>
      </w:pPr>
    </w:p>
    <w:p w:rsidR="00EE3217" w:rsidRPr="00714E2A" w:rsidRDefault="00EE3217" w:rsidP="00714E2A">
      <w:pPr>
        <w:widowControl/>
        <w:rPr>
          <w:rFonts w:ascii="Times New Roman" w:hAnsi="Times New Roman"/>
          <w:sz w:val="28"/>
          <w:szCs w:val="28"/>
        </w:rPr>
      </w:pPr>
      <w:r w:rsidRPr="00714E2A">
        <w:rPr>
          <w:rFonts w:ascii="Times New Roman" w:hAnsi="Times New Roman"/>
          <w:sz w:val="28"/>
          <w:szCs w:val="28"/>
        </w:rPr>
        <w:t>м. К и ї в</w:t>
      </w:r>
      <w:r w:rsidRPr="00714E2A">
        <w:rPr>
          <w:rFonts w:ascii="Times New Roman" w:hAnsi="Times New Roman"/>
          <w:sz w:val="28"/>
          <w:szCs w:val="28"/>
        </w:rPr>
        <w:tab/>
      </w:r>
      <w:r w:rsidRPr="00714E2A">
        <w:rPr>
          <w:rFonts w:ascii="Times New Roman" w:hAnsi="Times New Roman"/>
          <w:sz w:val="28"/>
          <w:szCs w:val="28"/>
        </w:rPr>
        <w:tab/>
      </w:r>
      <w:r w:rsidRPr="00714E2A">
        <w:rPr>
          <w:rFonts w:ascii="Times New Roman" w:hAnsi="Times New Roman"/>
          <w:sz w:val="28"/>
          <w:szCs w:val="28"/>
        </w:rPr>
        <w:tab/>
      </w:r>
      <w:r w:rsidRPr="00714E2A">
        <w:rPr>
          <w:rFonts w:ascii="Times New Roman" w:hAnsi="Times New Roman"/>
          <w:sz w:val="28"/>
          <w:szCs w:val="28"/>
        </w:rPr>
        <w:tab/>
      </w:r>
      <w:r w:rsidRPr="00714E2A">
        <w:rPr>
          <w:rFonts w:ascii="Times New Roman" w:hAnsi="Times New Roman"/>
          <w:sz w:val="28"/>
          <w:szCs w:val="28"/>
        </w:rPr>
        <w:tab/>
      </w:r>
      <w:r w:rsidRPr="00714E2A">
        <w:rPr>
          <w:rFonts w:ascii="Times New Roman" w:hAnsi="Times New Roman"/>
          <w:sz w:val="28"/>
          <w:szCs w:val="28"/>
        </w:rPr>
        <w:tab/>
      </w:r>
      <w:r w:rsidRPr="00714E2A">
        <w:rPr>
          <w:rFonts w:ascii="Times New Roman" w:hAnsi="Times New Roman"/>
          <w:sz w:val="28"/>
          <w:szCs w:val="28"/>
        </w:rPr>
        <w:tab/>
      </w:r>
      <w:r w:rsidR="00B03E69" w:rsidRPr="00714E2A">
        <w:rPr>
          <w:rFonts w:ascii="Times New Roman" w:hAnsi="Times New Roman"/>
          <w:sz w:val="28"/>
          <w:szCs w:val="28"/>
        </w:rPr>
        <w:t>Справа № 2-1/2021(111/21)</w:t>
      </w:r>
    </w:p>
    <w:p w:rsidR="00EE3217" w:rsidRPr="00714E2A" w:rsidRDefault="00253009" w:rsidP="00714E2A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14E2A">
        <w:rPr>
          <w:rFonts w:ascii="Times New Roman" w:hAnsi="Times New Roman"/>
          <w:sz w:val="28"/>
          <w:szCs w:val="28"/>
        </w:rPr>
        <w:t xml:space="preserve"> квітня</w:t>
      </w:r>
      <w:r w:rsidR="00EE3217" w:rsidRPr="00714E2A">
        <w:rPr>
          <w:rFonts w:ascii="Times New Roman" w:hAnsi="Times New Roman"/>
          <w:sz w:val="28"/>
          <w:szCs w:val="28"/>
        </w:rPr>
        <w:t xml:space="preserve"> 20</w:t>
      </w:r>
      <w:r w:rsidR="005B4A5D" w:rsidRPr="00714E2A">
        <w:rPr>
          <w:rFonts w:ascii="Times New Roman" w:hAnsi="Times New Roman"/>
          <w:sz w:val="28"/>
          <w:szCs w:val="28"/>
        </w:rPr>
        <w:t>2</w:t>
      </w:r>
      <w:r w:rsidR="00666D7E" w:rsidRPr="00714E2A">
        <w:rPr>
          <w:rFonts w:ascii="Times New Roman" w:hAnsi="Times New Roman"/>
          <w:sz w:val="28"/>
          <w:szCs w:val="28"/>
        </w:rPr>
        <w:t>2</w:t>
      </w:r>
      <w:r w:rsidR="00EE3217" w:rsidRPr="00714E2A">
        <w:rPr>
          <w:rFonts w:ascii="Times New Roman" w:hAnsi="Times New Roman"/>
          <w:sz w:val="28"/>
          <w:szCs w:val="28"/>
        </w:rPr>
        <w:t xml:space="preserve"> року</w:t>
      </w:r>
    </w:p>
    <w:p w:rsidR="00EE3217" w:rsidRPr="00714E2A" w:rsidRDefault="00EE3217" w:rsidP="00714E2A">
      <w:pPr>
        <w:widowControl/>
        <w:rPr>
          <w:rFonts w:ascii="Times New Roman" w:hAnsi="Times New Roman"/>
          <w:sz w:val="28"/>
          <w:szCs w:val="28"/>
        </w:rPr>
      </w:pPr>
      <w:r w:rsidRPr="00714E2A">
        <w:rPr>
          <w:rFonts w:ascii="Times New Roman" w:hAnsi="Times New Roman"/>
          <w:sz w:val="28"/>
          <w:szCs w:val="28"/>
        </w:rPr>
        <w:t>№</w:t>
      </w:r>
      <w:r w:rsidR="00253009">
        <w:rPr>
          <w:rFonts w:ascii="Times New Roman" w:hAnsi="Times New Roman"/>
          <w:sz w:val="28"/>
          <w:szCs w:val="28"/>
        </w:rPr>
        <w:t xml:space="preserve"> 181</w:t>
      </w:r>
      <w:r w:rsidR="00332D0F" w:rsidRPr="00714E2A">
        <w:rPr>
          <w:rFonts w:ascii="Times New Roman" w:hAnsi="Times New Roman"/>
          <w:sz w:val="28"/>
          <w:szCs w:val="28"/>
          <w:lang w:val="ru-RU"/>
        </w:rPr>
        <w:t>-</w:t>
      </w:r>
      <w:r w:rsidR="00545C00" w:rsidRPr="00714E2A">
        <w:rPr>
          <w:rFonts w:ascii="Times New Roman" w:hAnsi="Times New Roman"/>
          <w:sz w:val="28"/>
          <w:szCs w:val="28"/>
        </w:rPr>
        <w:t>у/20</w:t>
      </w:r>
      <w:r w:rsidR="005B4A5D" w:rsidRPr="00714E2A">
        <w:rPr>
          <w:rFonts w:ascii="Times New Roman" w:hAnsi="Times New Roman"/>
          <w:sz w:val="28"/>
          <w:szCs w:val="28"/>
        </w:rPr>
        <w:t>2</w:t>
      </w:r>
      <w:r w:rsidR="00666D7E" w:rsidRPr="00714E2A">
        <w:rPr>
          <w:rFonts w:ascii="Times New Roman" w:hAnsi="Times New Roman"/>
          <w:sz w:val="28"/>
          <w:szCs w:val="28"/>
        </w:rPr>
        <w:t>2</w:t>
      </w:r>
    </w:p>
    <w:p w:rsidR="00EE3217" w:rsidRPr="00714E2A" w:rsidRDefault="00EE3217" w:rsidP="00714E2A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067A1D" w:rsidRPr="00714E2A" w:rsidRDefault="00067A1D" w:rsidP="00714E2A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E2A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067A1D" w:rsidRPr="00714E2A" w:rsidRDefault="00067A1D" w:rsidP="00714E2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7A1D" w:rsidRPr="00714E2A" w:rsidRDefault="00067A1D" w:rsidP="00714E2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E2A">
        <w:rPr>
          <w:rFonts w:ascii="Times New Roman" w:hAnsi="Times New Roman" w:cs="Times New Roman"/>
          <w:sz w:val="28"/>
          <w:szCs w:val="28"/>
        </w:rPr>
        <w:t>Головат</w:t>
      </w:r>
      <w:r w:rsidR="005357A4" w:rsidRPr="00714E2A">
        <w:rPr>
          <w:rFonts w:ascii="Times New Roman" w:hAnsi="Times New Roman" w:cs="Times New Roman"/>
          <w:sz w:val="28"/>
          <w:szCs w:val="28"/>
        </w:rPr>
        <w:t>ий</w:t>
      </w:r>
      <w:r w:rsidRPr="00714E2A">
        <w:rPr>
          <w:rFonts w:ascii="Times New Roman" w:hAnsi="Times New Roman" w:cs="Times New Roman"/>
          <w:sz w:val="28"/>
          <w:szCs w:val="28"/>
        </w:rPr>
        <w:t xml:space="preserve"> Сергі</w:t>
      </w:r>
      <w:r w:rsidR="005357A4" w:rsidRPr="00714E2A">
        <w:rPr>
          <w:rFonts w:ascii="Times New Roman" w:hAnsi="Times New Roman" w:cs="Times New Roman"/>
          <w:sz w:val="28"/>
          <w:szCs w:val="28"/>
        </w:rPr>
        <w:t>й</w:t>
      </w:r>
      <w:r w:rsidRPr="00714E2A">
        <w:rPr>
          <w:rFonts w:ascii="Times New Roman" w:hAnsi="Times New Roman" w:cs="Times New Roman"/>
          <w:sz w:val="28"/>
          <w:szCs w:val="28"/>
        </w:rPr>
        <w:t xml:space="preserve"> Петрович</w:t>
      </w:r>
      <w:r w:rsidR="00714E2A">
        <w:rPr>
          <w:rFonts w:ascii="Times New Roman" w:hAnsi="Times New Roman" w:cs="Times New Roman"/>
          <w:sz w:val="28"/>
          <w:szCs w:val="28"/>
        </w:rPr>
        <w:t xml:space="preserve"> </w:t>
      </w:r>
      <w:r w:rsidR="00714E2A" w:rsidRPr="00714E2A">
        <w:rPr>
          <w:rFonts w:ascii="Times New Roman" w:hAnsi="Times New Roman" w:cs="Times New Roman"/>
          <w:sz w:val="28"/>
          <w:szCs w:val="28"/>
        </w:rPr>
        <w:t>(голова засідання)</w:t>
      </w:r>
      <w:r w:rsidRPr="00714E2A">
        <w:rPr>
          <w:rFonts w:ascii="Times New Roman" w:hAnsi="Times New Roman" w:cs="Times New Roman"/>
          <w:sz w:val="28"/>
          <w:szCs w:val="28"/>
        </w:rPr>
        <w:t>,</w:t>
      </w:r>
    </w:p>
    <w:p w:rsidR="00067A1D" w:rsidRPr="00714E2A" w:rsidRDefault="00067A1D" w:rsidP="00714E2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4E2A">
        <w:rPr>
          <w:rFonts w:ascii="Times New Roman" w:hAnsi="Times New Roman" w:cs="Times New Roman"/>
          <w:sz w:val="28"/>
          <w:szCs w:val="28"/>
        </w:rPr>
        <w:t>Городовенк</w:t>
      </w:r>
      <w:r w:rsidR="005357A4" w:rsidRPr="00714E2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714E2A">
        <w:rPr>
          <w:rFonts w:ascii="Times New Roman" w:hAnsi="Times New Roman" w:cs="Times New Roman"/>
          <w:sz w:val="28"/>
          <w:szCs w:val="28"/>
        </w:rPr>
        <w:t xml:space="preserve"> Віктор Валентинович </w:t>
      </w:r>
      <w:r w:rsidR="005357A4" w:rsidRPr="00714E2A">
        <w:rPr>
          <w:rFonts w:ascii="Times New Roman" w:hAnsi="Times New Roman" w:cs="Times New Roman"/>
          <w:sz w:val="28"/>
          <w:szCs w:val="28"/>
        </w:rPr>
        <w:t>(</w:t>
      </w:r>
      <w:r w:rsidRPr="00714E2A">
        <w:rPr>
          <w:rFonts w:ascii="Times New Roman" w:hAnsi="Times New Roman" w:cs="Times New Roman"/>
          <w:sz w:val="28"/>
          <w:szCs w:val="28"/>
        </w:rPr>
        <w:t>доповідач</w:t>
      </w:r>
      <w:r w:rsidR="005357A4" w:rsidRPr="00714E2A">
        <w:rPr>
          <w:rFonts w:ascii="Times New Roman" w:hAnsi="Times New Roman" w:cs="Times New Roman"/>
          <w:sz w:val="28"/>
          <w:szCs w:val="28"/>
        </w:rPr>
        <w:t>)</w:t>
      </w:r>
      <w:r w:rsidRPr="00714E2A">
        <w:rPr>
          <w:rFonts w:ascii="Times New Roman" w:hAnsi="Times New Roman" w:cs="Times New Roman"/>
          <w:sz w:val="28"/>
          <w:szCs w:val="28"/>
        </w:rPr>
        <w:t>,</w:t>
      </w:r>
    </w:p>
    <w:p w:rsidR="00067A1D" w:rsidRPr="00714E2A" w:rsidRDefault="00067A1D" w:rsidP="00714E2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4E2A">
        <w:rPr>
          <w:rFonts w:ascii="Times New Roman" w:hAnsi="Times New Roman" w:cs="Times New Roman"/>
          <w:sz w:val="28"/>
          <w:szCs w:val="28"/>
        </w:rPr>
        <w:t>Завгородн</w:t>
      </w:r>
      <w:r w:rsidR="005357A4" w:rsidRPr="00714E2A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714E2A">
        <w:rPr>
          <w:rFonts w:ascii="Times New Roman" w:hAnsi="Times New Roman" w:cs="Times New Roman"/>
          <w:sz w:val="28"/>
          <w:szCs w:val="28"/>
        </w:rPr>
        <w:t xml:space="preserve"> Ірин</w:t>
      </w:r>
      <w:r w:rsidR="005357A4" w:rsidRPr="00714E2A">
        <w:rPr>
          <w:rFonts w:ascii="Times New Roman" w:hAnsi="Times New Roman" w:cs="Times New Roman"/>
          <w:sz w:val="28"/>
          <w:szCs w:val="28"/>
        </w:rPr>
        <w:t>а</w:t>
      </w:r>
      <w:r w:rsidRPr="00714E2A">
        <w:rPr>
          <w:rFonts w:ascii="Times New Roman" w:hAnsi="Times New Roman" w:cs="Times New Roman"/>
          <w:sz w:val="28"/>
          <w:szCs w:val="28"/>
        </w:rPr>
        <w:t xml:space="preserve"> Миколаївн</w:t>
      </w:r>
      <w:r w:rsidR="005357A4" w:rsidRPr="00714E2A">
        <w:rPr>
          <w:rFonts w:ascii="Times New Roman" w:hAnsi="Times New Roman" w:cs="Times New Roman"/>
          <w:sz w:val="28"/>
          <w:szCs w:val="28"/>
        </w:rPr>
        <w:t>а</w:t>
      </w:r>
      <w:r w:rsidRPr="00714E2A">
        <w:rPr>
          <w:rFonts w:ascii="Times New Roman" w:hAnsi="Times New Roman" w:cs="Times New Roman"/>
          <w:sz w:val="28"/>
          <w:szCs w:val="28"/>
        </w:rPr>
        <w:t>,</w:t>
      </w:r>
    </w:p>
    <w:p w:rsidR="00067A1D" w:rsidRPr="00714E2A" w:rsidRDefault="00067A1D" w:rsidP="00714E2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4E2A"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 w:rsidRPr="00714E2A"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067A1D" w:rsidRPr="00714E2A" w:rsidRDefault="00067A1D" w:rsidP="00714E2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E2A"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067A1D" w:rsidRPr="00714E2A" w:rsidRDefault="00067A1D" w:rsidP="00714E2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E2A">
        <w:rPr>
          <w:rFonts w:ascii="Times New Roman" w:hAnsi="Times New Roman" w:cs="Times New Roman"/>
          <w:sz w:val="28"/>
          <w:szCs w:val="28"/>
        </w:rPr>
        <w:t>Кривенк</w:t>
      </w:r>
      <w:r w:rsidR="005357A4" w:rsidRPr="00714E2A">
        <w:rPr>
          <w:rFonts w:ascii="Times New Roman" w:hAnsi="Times New Roman" w:cs="Times New Roman"/>
          <w:sz w:val="28"/>
          <w:szCs w:val="28"/>
        </w:rPr>
        <w:t>о</w:t>
      </w:r>
      <w:r w:rsidRPr="00714E2A">
        <w:rPr>
          <w:rFonts w:ascii="Times New Roman" w:hAnsi="Times New Roman" w:cs="Times New Roman"/>
          <w:sz w:val="28"/>
          <w:szCs w:val="28"/>
        </w:rPr>
        <w:t xml:space="preserve"> Віктор Васильович,</w:t>
      </w:r>
    </w:p>
    <w:p w:rsidR="00067A1D" w:rsidRPr="00714E2A" w:rsidRDefault="00067A1D" w:rsidP="00714E2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4E2A"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 w:rsidRPr="00714E2A">
        <w:rPr>
          <w:rFonts w:ascii="Times New Roman" w:hAnsi="Times New Roman" w:cs="Times New Roman"/>
          <w:sz w:val="28"/>
          <w:szCs w:val="28"/>
        </w:rPr>
        <w:t xml:space="preserve"> Васил</w:t>
      </w:r>
      <w:r w:rsidR="005357A4" w:rsidRPr="00714E2A">
        <w:rPr>
          <w:rFonts w:ascii="Times New Roman" w:hAnsi="Times New Roman" w:cs="Times New Roman"/>
          <w:sz w:val="28"/>
          <w:szCs w:val="28"/>
        </w:rPr>
        <w:t>ь</w:t>
      </w:r>
      <w:r w:rsidRPr="00714E2A">
        <w:rPr>
          <w:rFonts w:ascii="Times New Roman" w:hAnsi="Times New Roman" w:cs="Times New Roman"/>
          <w:sz w:val="28"/>
          <w:szCs w:val="28"/>
        </w:rPr>
        <w:t xml:space="preserve"> Васильович,</w:t>
      </w:r>
    </w:p>
    <w:p w:rsidR="00067A1D" w:rsidRPr="00714E2A" w:rsidRDefault="00067A1D" w:rsidP="00714E2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E2A">
        <w:rPr>
          <w:rFonts w:ascii="Times New Roman" w:hAnsi="Times New Roman" w:cs="Times New Roman"/>
          <w:sz w:val="28"/>
          <w:szCs w:val="28"/>
        </w:rPr>
        <w:t>Литвинов Олександр Миколайович,</w:t>
      </w:r>
    </w:p>
    <w:p w:rsidR="00067A1D" w:rsidRPr="00714E2A" w:rsidRDefault="00067A1D" w:rsidP="00714E2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E2A"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067A1D" w:rsidRPr="00714E2A" w:rsidRDefault="00067A1D" w:rsidP="00714E2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E2A">
        <w:rPr>
          <w:rFonts w:ascii="Times New Roman" w:hAnsi="Times New Roman" w:cs="Times New Roman"/>
          <w:sz w:val="28"/>
          <w:szCs w:val="28"/>
        </w:rPr>
        <w:t>Первомайськ</w:t>
      </w:r>
      <w:r w:rsidR="005357A4" w:rsidRPr="00714E2A">
        <w:rPr>
          <w:rFonts w:ascii="Times New Roman" w:hAnsi="Times New Roman" w:cs="Times New Roman"/>
          <w:sz w:val="28"/>
          <w:szCs w:val="28"/>
        </w:rPr>
        <w:t>ий</w:t>
      </w:r>
      <w:r w:rsidRPr="00714E2A">
        <w:rPr>
          <w:rFonts w:ascii="Times New Roman" w:hAnsi="Times New Roman" w:cs="Times New Roman"/>
          <w:sz w:val="28"/>
          <w:szCs w:val="28"/>
        </w:rPr>
        <w:t xml:space="preserve"> Олег Олексійович,</w:t>
      </w:r>
    </w:p>
    <w:p w:rsidR="00067A1D" w:rsidRPr="00714E2A" w:rsidRDefault="00067A1D" w:rsidP="00714E2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4E2A">
        <w:rPr>
          <w:rFonts w:ascii="Times New Roman" w:hAnsi="Times New Roman" w:cs="Times New Roman"/>
          <w:sz w:val="28"/>
          <w:szCs w:val="28"/>
        </w:rPr>
        <w:t>Сас</w:t>
      </w:r>
      <w:proofErr w:type="spellEnd"/>
      <w:r w:rsidRPr="00714E2A">
        <w:rPr>
          <w:rFonts w:ascii="Times New Roman" w:hAnsi="Times New Roman" w:cs="Times New Roman"/>
          <w:sz w:val="28"/>
          <w:szCs w:val="28"/>
        </w:rPr>
        <w:t xml:space="preserve"> Сергі</w:t>
      </w:r>
      <w:r w:rsidR="005357A4" w:rsidRPr="00714E2A">
        <w:rPr>
          <w:rFonts w:ascii="Times New Roman" w:hAnsi="Times New Roman" w:cs="Times New Roman"/>
          <w:sz w:val="28"/>
          <w:szCs w:val="28"/>
        </w:rPr>
        <w:t>й</w:t>
      </w:r>
      <w:r w:rsidRPr="00714E2A">
        <w:rPr>
          <w:rFonts w:ascii="Times New Roman" w:hAnsi="Times New Roman" w:cs="Times New Roman"/>
          <w:sz w:val="28"/>
          <w:szCs w:val="28"/>
        </w:rPr>
        <w:t xml:space="preserve"> Володимирович,</w:t>
      </w:r>
    </w:p>
    <w:p w:rsidR="00067A1D" w:rsidRPr="00714E2A" w:rsidRDefault="00067A1D" w:rsidP="00714E2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4E2A">
        <w:rPr>
          <w:rFonts w:ascii="Times New Roman" w:hAnsi="Times New Roman" w:cs="Times New Roman"/>
          <w:sz w:val="28"/>
          <w:szCs w:val="28"/>
        </w:rPr>
        <w:t>Сліденк</w:t>
      </w:r>
      <w:r w:rsidR="005357A4" w:rsidRPr="00714E2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714E2A">
        <w:rPr>
          <w:rFonts w:ascii="Times New Roman" w:hAnsi="Times New Roman" w:cs="Times New Roman"/>
          <w:sz w:val="28"/>
          <w:szCs w:val="28"/>
        </w:rPr>
        <w:t xml:space="preserve"> Ігор Дмитрович,</w:t>
      </w:r>
    </w:p>
    <w:p w:rsidR="00067A1D" w:rsidRPr="00714E2A" w:rsidRDefault="00067A1D" w:rsidP="00714E2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4E2A">
        <w:rPr>
          <w:rFonts w:ascii="Times New Roman" w:hAnsi="Times New Roman" w:cs="Times New Roman"/>
          <w:sz w:val="28"/>
          <w:szCs w:val="28"/>
        </w:rPr>
        <w:t>Філюк</w:t>
      </w:r>
      <w:proofErr w:type="spellEnd"/>
      <w:r w:rsidRPr="00714E2A">
        <w:rPr>
          <w:rFonts w:ascii="Times New Roman" w:hAnsi="Times New Roman" w:cs="Times New Roman"/>
          <w:sz w:val="28"/>
          <w:szCs w:val="28"/>
        </w:rPr>
        <w:t xml:space="preserve"> Петр</w:t>
      </w:r>
      <w:r w:rsidR="005357A4" w:rsidRPr="00714E2A">
        <w:rPr>
          <w:rFonts w:ascii="Times New Roman" w:hAnsi="Times New Roman" w:cs="Times New Roman"/>
          <w:sz w:val="28"/>
          <w:szCs w:val="28"/>
        </w:rPr>
        <w:t>о</w:t>
      </w:r>
      <w:r w:rsidRPr="0071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E2A"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 w:rsidRPr="00714E2A">
        <w:rPr>
          <w:rFonts w:ascii="Times New Roman" w:hAnsi="Times New Roman" w:cs="Times New Roman"/>
          <w:sz w:val="28"/>
          <w:szCs w:val="28"/>
        </w:rPr>
        <w:t>,</w:t>
      </w:r>
    </w:p>
    <w:p w:rsidR="00067A1D" w:rsidRPr="00714E2A" w:rsidRDefault="00067A1D" w:rsidP="00714E2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E2A">
        <w:rPr>
          <w:rFonts w:ascii="Times New Roman" w:hAnsi="Times New Roman" w:cs="Times New Roman"/>
          <w:sz w:val="28"/>
          <w:szCs w:val="28"/>
        </w:rPr>
        <w:t>Юровськ</w:t>
      </w:r>
      <w:r w:rsidR="005357A4" w:rsidRPr="00714E2A">
        <w:rPr>
          <w:rFonts w:ascii="Times New Roman" w:hAnsi="Times New Roman" w:cs="Times New Roman"/>
          <w:sz w:val="28"/>
          <w:szCs w:val="28"/>
        </w:rPr>
        <w:t>а</w:t>
      </w:r>
      <w:r w:rsidRPr="00714E2A">
        <w:rPr>
          <w:rFonts w:ascii="Times New Roman" w:hAnsi="Times New Roman" w:cs="Times New Roman"/>
          <w:sz w:val="28"/>
          <w:szCs w:val="28"/>
        </w:rPr>
        <w:t xml:space="preserve"> Галин</w:t>
      </w:r>
      <w:r w:rsidR="005357A4" w:rsidRPr="00714E2A">
        <w:rPr>
          <w:rFonts w:ascii="Times New Roman" w:hAnsi="Times New Roman" w:cs="Times New Roman"/>
          <w:sz w:val="28"/>
          <w:szCs w:val="28"/>
        </w:rPr>
        <w:t>а</w:t>
      </w:r>
      <w:r w:rsidRPr="00714E2A">
        <w:rPr>
          <w:rFonts w:ascii="Times New Roman" w:hAnsi="Times New Roman" w:cs="Times New Roman"/>
          <w:sz w:val="28"/>
          <w:szCs w:val="28"/>
        </w:rPr>
        <w:t xml:space="preserve"> Валентинівн</w:t>
      </w:r>
      <w:r w:rsidR="005357A4" w:rsidRPr="00714E2A">
        <w:rPr>
          <w:rFonts w:ascii="Times New Roman" w:hAnsi="Times New Roman" w:cs="Times New Roman"/>
          <w:sz w:val="28"/>
          <w:szCs w:val="28"/>
        </w:rPr>
        <w:t>а</w:t>
      </w:r>
      <w:r w:rsidRPr="00714E2A">
        <w:rPr>
          <w:rFonts w:ascii="Times New Roman" w:hAnsi="Times New Roman" w:cs="Times New Roman"/>
          <w:sz w:val="28"/>
          <w:szCs w:val="28"/>
        </w:rPr>
        <w:t>,</w:t>
      </w:r>
    </w:p>
    <w:p w:rsidR="00AE7F65" w:rsidRPr="00714E2A" w:rsidRDefault="00AE7F65" w:rsidP="00714E2A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A59" w:rsidRPr="00714E2A" w:rsidRDefault="00AE7F65" w:rsidP="00714E2A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E2A"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 w:rsidRPr="00714E2A"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 w:rsidRPr="00714E2A"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 w:rsidRPr="00714E2A">
        <w:rPr>
          <w:rFonts w:ascii="Times New Roman" w:hAnsi="Times New Roman" w:cs="Times New Roman"/>
          <w:sz w:val="28"/>
          <w:szCs w:val="28"/>
        </w:rPr>
        <w:t xml:space="preserve"> </w:t>
      </w:r>
      <w:r w:rsidR="00354468" w:rsidRPr="00714E2A">
        <w:rPr>
          <w:rFonts w:ascii="Times New Roman" w:hAnsi="Times New Roman" w:cs="Times New Roman"/>
          <w:sz w:val="28"/>
          <w:szCs w:val="28"/>
        </w:rPr>
        <w:t xml:space="preserve">про подовження строку постановлення Третьою колегією суддів Другого сенату </w:t>
      </w:r>
      <w:r w:rsidR="00354468" w:rsidRPr="00714E2A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Конституційного Суду України ухвали про відкриття або про відмову у відкритті конституційного провадження </w:t>
      </w:r>
      <w:r w:rsidR="00B03E69" w:rsidRPr="00714E2A">
        <w:rPr>
          <w:rFonts w:ascii="Times New Roman" w:hAnsi="Times New Roman"/>
          <w:sz w:val="28"/>
          <w:szCs w:val="28"/>
        </w:rPr>
        <w:t xml:space="preserve">у справі за конституційним зверненням Верховної Ради України про надання висновку щодо відповідності </w:t>
      </w:r>
      <w:proofErr w:type="spellStart"/>
      <w:r w:rsidR="00B03E69" w:rsidRPr="00714E2A">
        <w:rPr>
          <w:rFonts w:ascii="Times New Roman" w:hAnsi="Times New Roman"/>
          <w:sz w:val="28"/>
          <w:szCs w:val="28"/>
        </w:rPr>
        <w:t>законопро</w:t>
      </w:r>
      <w:r w:rsidR="00E00BC9" w:rsidRPr="00714E2A">
        <w:rPr>
          <w:rFonts w:ascii="Times New Roman" w:hAnsi="Times New Roman"/>
          <w:sz w:val="28"/>
          <w:szCs w:val="28"/>
        </w:rPr>
        <w:t>є</w:t>
      </w:r>
      <w:r w:rsidR="00B03E69" w:rsidRPr="00714E2A">
        <w:rPr>
          <w:rFonts w:ascii="Times New Roman" w:hAnsi="Times New Roman"/>
          <w:sz w:val="28"/>
          <w:szCs w:val="28"/>
        </w:rPr>
        <w:t>кту</w:t>
      </w:r>
      <w:proofErr w:type="spellEnd"/>
      <w:r w:rsidR="00B03E69" w:rsidRPr="00714E2A">
        <w:rPr>
          <w:rFonts w:ascii="Times New Roman" w:hAnsi="Times New Roman"/>
          <w:sz w:val="28"/>
          <w:szCs w:val="28"/>
        </w:rPr>
        <w:t xml:space="preserve"> про внесення змін до статей 85 та 106 Конституції України щодо порядку призначення на посади та звільнення з посад Директора Національного антикорупційного бюро України та Директора Державного бюро розслідувань (реєстр. № 5133) вимогам статей 157 і 158 Конституції України</w:t>
      </w:r>
      <w:r w:rsidR="00385A59" w:rsidRPr="00714E2A">
        <w:rPr>
          <w:rFonts w:ascii="Times New Roman" w:hAnsi="Times New Roman" w:cs="Times New Roman"/>
          <w:sz w:val="28"/>
          <w:szCs w:val="28"/>
        </w:rPr>
        <w:t>.</w:t>
      </w:r>
    </w:p>
    <w:p w:rsidR="005C2791" w:rsidRPr="00714E2A" w:rsidRDefault="005C2791" w:rsidP="00714E2A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714E2A" w:rsidRDefault="00AE7F65" w:rsidP="00714E2A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E2A"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 w:rsidRPr="00714E2A"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 w:rsidRPr="00714E2A">
        <w:rPr>
          <w:rFonts w:ascii="Times New Roman" w:hAnsi="Times New Roman" w:cs="Times New Roman"/>
          <w:sz w:val="28"/>
          <w:szCs w:val="28"/>
        </w:rPr>
        <w:t xml:space="preserve"> В.В., </w:t>
      </w:r>
      <w:r w:rsidR="00201ABF" w:rsidRPr="00714E2A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 w:rsidRPr="00714E2A">
        <w:rPr>
          <w:rFonts w:ascii="Times New Roman" w:hAnsi="Times New Roman" w:cs="Times New Roman"/>
          <w:sz w:val="28"/>
          <w:szCs w:val="28"/>
        </w:rPr>
        <w:t>Конституційн</w:t>
      </w:r>
      <w:r w:rsidR="00201ABF" w:rsidRPr="00714E2A">
        <w:rPr>
          <w:rFonts w:ascii="Times New Roman" w:hAnsi="Times New Roman" w:cs="Times New Roman"/>
          <w:sz w:val="28"/>
          <w:szCs w:val="28"/>
        </w:rPr>
        <w:t>ого</w:t>
      </w:r>
      <w:r w:rsidRPr="00714E2A"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 w:rsidRPr="00714E2A">
        <w:rPr>
          <w:rFonts w:ascii="Times New Roman" w:hAnsi="Times New Roman" w:cs="Times New Roman"/>
          <w:sz w:val="28"/>
          <w:szCs w:val="28"/>
        </w:rPr>
        <w:t>у</w:t>
      </w:r>
      <w:r w:rsidRPr="00714E2A"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Pr="00714E2A" w:rsidRDefault="00AE7F65" w:rsidP="00714E2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714E2A" w:rsidRDefault="00201ABF" w:rsidP="00714E2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A"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 w:rsidRPr="00714E2A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714E2A" w:rsidRDefault="00AE7F65" w:rsidP="00714E2A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714E2A" w:rsidRDefault="00201ABF" w:rsidP="00714E2A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E2A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</w:t>
      </w:r>
      <w:r w:rsidR="00425290" w:rsidRPr="00714E2A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714E2A">
        <w:rPr>
          <w:rFonts w:ascii="Times New Roman" w:hAnsi="Times New Roman" w:cs="Times New Roman"/>
          <w:sz w:val="28"/>
          <w:szCs w:val="28"/>
        </w:rPr>
        <w:t>ня</w:t>
      </w:r>
      <w:r w:rsidRPr="00714E2A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404E8E" w:rsidRPr="00714E2A" w:rsidRDefault="002A7202" w:rsidP="00714E2A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4E2A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</w:t>
      </w:r>
      <w:r w:rsidR="00180C21" w:rsidRPr="00714E2A">
        <w:rPr>
          <w:rFonts w:ascii="Times New Roman" w:hAnsi="Times New Roman" w:cs="Times New Roman"/>
          <w:sz w:val="28"/>
          <w:szCs w:val="28"/>
        </w:rPr>
        <w:t>у</w:t>
      </w:r>
      <w:r w:rsidRPr="00714E2A">
        <w:rPr>
          <w:rFonts w:ascii="Times New Roman" w:hAnsi="Times New Roman" w:cs="Times New Roman"/>
          <w:sz w:val="28"/>
          <w:szCs w:val="28"/>
        </w:rPr>
        <w:t>хвал</w:t>
      </w:r>
      <w:r w:rsidR="00180C21" w:rsidRPr="00714E2A">
        <w:rPr>
          <w:rFonts w:ascii="Times New Roman" w:hAnsi="Times New Roman" w:cs="Times New Roman"/>
          <w:sz w:val="28"/>
          <w:szCs w:val="28"/>
        </w:rPr>
        <w:t>ами</w:t>
      </w:r>
      <w:r w:rsidRPr="00714E2A">
        <w:rPr>
          <w:rFonts w:ascii="Times New Roman" w:hAnsi="Times New Roman" w:cs="Times New Roman"/>
          <w:sz w:val="28"/>
          <w:szCs w:val="28"/>
        </w:rPr>
        <w:t xml:space="preserve"> </w:t>
      </w:r>
      <w:r w:rsidR="00B631C2" w:rsidRPr="00714E2A">
        <w:rPr>
          <w:rFonts w:ascii="Times New Roman" w:hAnsi="Times New Roman" w:cs="Times New Roman"/>
          <w:sz w:val="28"/>
          <w:szCs w:val="28"/>
        </w:rPr>
        <w:t xml:space="preserve">від 8 квітня </w:t>
      </w:r>
      <w:r w:rsidR="00B631C2" w:rsidRPr="00714E2A">
        <w:rPr>
          <w:rFonts w:ascii="Times New Roman" w:hAnsi="Times New Roman" w:cs="Times New Roman"/>
          <w:sz w:val="28"/>
          <w:szCs w:val="28"/>
        </w:rPr>
        <w:br/>
        <w:t>2021 року № 16-у/2021 подовж</w:t>
      </w:r>
      <w:r w:rsidRPr="00714E2A">
        <w:rPr>
          <w:rFonts w:ascii="Times New Roman" w:hAnsi="Times New Roman" w:cs="Times New Roman"/>
          <w:sz w:val="28"/>
          <w:szCs w:val="28"/>
        </w:rPr>
        <w:t>ила</w:t>
      </w:r>
      <w:r w:rsidR="00B631C2" w:rsidRPr="00714E2A">
        <w:rPr>
          <w:rFonts w:ascii="Times New Roman" w:hAnsi="Times New Roman" w:cs="Times New Roman"/>
          <w:sz w:val="28"/>
          <w:szCs w:val="28"/>
        </w:rPr>
        <w:t xml:space="preserve"> до 17 травня 2021 року</w:t>
      </w:r>
      <w:r w:rsidR="00180C21" w:rsidRPr="00714E2A">
        <w:rPr>
          <w:rFonts w:ascii="Times New Roman" w:hAnsi="Times New Roman" w:cs="Times New Roman"/>
          <w:sz w:val="28"/>
          <w:szCs w:val="28"/>
        </w:rPr>
        <w:t xml:space="preserve">, </w:t>
      </w:r>
      <w:r w:rsidR="00B631C2" w:rsidRPr="00714E2A">
        <w:rPr>
          <w:rFonts w:ascii="Times New Roman" w:hAnsi="Times New Roman" w:cs="Times New Roman"/>
          <w:sz w:val="28"/>
          <w:szCs w:val="28"/>
        </w:rPr>
        <w:t xml:space="preserve">від 11 травня </w:t>
      </w:r>
      <w:r w:rsidR="00180C21" w:rsidRPr="00714E2A">
        <w:rPr>
          <w:rFonts w:ascii="Times New Roman" w:hAnsi="Times New Roman" w:cs="Times New Roman"/>
          <w:sz w:val="28"/>
          <w:szCs w:val="28"/>
        </w:rPr>
        <w:br/>
      </w:r>
      <w:r w:rsidR="00B631C2" w:rsidRPr="00714E2A">
        <w:rPr>
          <w:rFonts w:ascii="Times New Roman" w:hAnsi="Times New Roman" w:cs="Times New Roman"/>
          <w:sz w:val="28"/>
          <w:szCs w:val="28"/>
        </w:rPr>
        <w:t>2021 року № 23-у/2021 подовж</w:t>
      </w:r>
      <w:r w:rsidRPr="00714E2A">
        <w:rPr>
          <w:rFonts w:ascii="Times New Roman" w:hAnsi="Times New Roman" w:cs="Times New Roman"/>
          <w:sz w:val="28"/>
          <w:szCs w:val="28"/>
        </w:rPr>
        <w:t>ила</w:t>
      </w:r>
      <w:r w:rsidR="00B631C2" w:rsidRPr="00714E2A">
        <w:rPr>
          <w:rFonts w:ascii="Times New Roman" w:hAnsi="Times New Roman" w:cs="Times New Roman"/>
          <w:sz w:val="28"/>
          <w:szCs w:val="28"/>
        </w:rPr>
        <w:t xml:space="preserve"> до 17 червня 2021 року</w:t>
      </w:r>
      <w:r w:rsidR="00180C21" w:rsidRPr="00714E2A">
        <w:rPr>
          <w:rFonts w:ascii="Times New Roman" w:hAnsi="Times New Roman" w:cs="Times New Roman"/>
          <w:sz w:val="28"/>
          <w:szCs w:val="28"/>
        </w:rPr>
        <w:t xml:space="preserve">, </w:t>
      </w:r>
      <w:r w:rsidR="00B631C2" w:rsidRPr="00714E2A">
        <w:rPr>
          <w:rFonts w:ascii="Times New Roman" w:hAnsi="Times New Roman" w:cs="Times New Roman"/>
          <w:sz w:val="28"/>
          <w:szCs w:val="28"/>
        </w:rPr>
        <w:t xml:space="preserve">від 15 червня </w:t>
      </w:r>
      <w:r w:rsidR="00B631C2" w:rsidRPr="00714E2A">
        <w:rPr>
          <w:rFonts w:ascii="Times New Roman" w:hAnsi="Times New Roman" w:cs="Times New Roman"/>
          <w:sz w:val="28"/>
          <w:szCs w:val="28"/>
        </w:rPr>
        <w:br/>
        <w:t>2021 року № 51-у/2021 подовж</w:t>
      </w:r>
      <w:r w:rsidRPr="00714E2A">
        <w:rPr>
          <w:rFonts w:ascii="Times New Roman" w:hAnsi="Times New Roman" w:cs="Times New Roman"/>
          <w:sz w:val="28"/>
          <w:szCs w:val="28"/>
        </w:rPr>
        <w:t>ила</w:t>
      </w:r>
      <w:r w:rsidR="00B631C2" w:rsidRPr="00714E2A">
        <w:rPr>
          <w:rFonts w:ascii="Times New Roman" w:hAnsi="Times New Roman" w:cs="Times New Roman"/>
          <w:sz w:val="28"/>
          <w:szCs w:val="28"/>
        </w:rPr>
        <w:t xml:space="preserve"> до 15 липня 2021 року</w:t>
      </w:r>
      <w:r w:rsidR="00180C21" w:rsidRPr="00714E2A">
        <w:rPr>
          <w:rFonts w:ascii="Times New Roman" w:hAnsi="Times New Roman" w:cs="Times New Roman"/>
          <w:sz w:val="28"/>
          <w:szCs w:val="28"/>
        </w:rPr>
        <w:t xml:space="preserve">, </w:t>
      </w:r>
      <w:r w:rsidR="00246D8A" w:rsidRPr="00714E2A">
        <w:rPr>
          <w:rFonts w:ascii="Times New Roman" w:hAnsi="Times New Roman" w:cs="Times New Roman"/>
          <w:sz w:val="28"/>
          <w:szCs w:val="28"/>
        </w:rPr>
        <w:t xml:space="preserve">від 13 липня </w:t>
      </w:r>
      <w:r w:rsidRPr="00714E2A">
        <w:rPr>
          <w:rFonts w:ascii="Times New Roman" w:hAnsi="Times New Roman" w:cs="Times New Roman"/>
          <w:sz w:val="28"/>
          <w:szCs w:val="28"/>
        </w:rPr>
        <w:br/>
      </w:r>
      <w:r w:rsidR="00246D8A" w:rsidRPr="00714E2A">
        <w:rPr>
          <w:rFonts w:ascii="Times New Roman" w:hAnsi="Times New Roman" w:cs="Times New Roman"/>
          <w:sz w:val="28"/>
          <w:szCs w:val="28"/>
        </w:rPr>
        <w:t>2021 року № 73-у/2021 подовж</w:t>
      </w:r>
      <w:r w:rsidRPr="00714E2A">
        <w:rPr>
          <w:rFonts w:ascii="Times New Roman" w:hAnsi="Times New Roman" w:cs="Times New Roman"/>
          <w:sz w:val="28"/>
          <w:szCs w:val="28"/>
        </w:rPr>
        <w:t>ила</w:t>
      </w:r>
      <w:r w:rsidR="00246D8A" w:rsidRPr="00714E2A">
        <w:rPr>
          <w:rFonts w:ascii="Times New Roman" w:hAnsi="Times New Roman" w:cs="Times New Roman"/>
          <w:sz w:val="28"/>
          <w:szCs w:val="28"/>
        </w:rPr>
        <w:t xml:space="preserve"> до 31 серпня 2021 року</w:t>
      </w:r>
      <w:r w:rsidR="00180C21" w:rsidRPr="00714E2A">
        <w:rPr>
          <w:rFonts w:ascii="Times New Roman" w:hAnsi="Times New Roman" w:cs="Times New Roman"/>
          <w:sz w:val="28"/>
          <w:szCs w:val="28"/>
        </w:rPr>
        <w:t xml:space="preserve">, </w:t>
      </w:r>
      <w:r w:rsidR="00067A1D" w:rsidRPr="00714E2A">
        <w:rPr>
          <w:rFonts w:ascii="Times New Roman" w:hAnsi="Times New Roman" w:cs="Times New Roman"/>
          <w:sz w:val="28"/>
          <w:szCs w:val="28"/>
        </w:rPr>
        <w:t xml:space="preserve">від 31 серпня </w:t>
      </w:r>
      <w:r w:rsidR="00067A1D" w:rsidRPr="00714E2A">
        <w:rPr>
          <w:rFonts w:ascii="Times New Roman" w:hAnsi="Times New Roman" w:cs="Times New Roman"/>
          <w:sz w:val="28"/>
          <w:szCs w:val="28"/>
        </w:rPr>
        <w:br/>
        <w:t>2021 року № 110-у/2021 подовжила до 30 вересня 2021 року</w:t>
      </w:r>
      <w:r w:rsidR="00180C21" w:rsidRPr="00714E2A">
        <w:rPr>
          <w:rFonts w:ascii="Times New Roman" w:hAnsi="Times New Roman" w:cs="Times New Roman"/>
          <w:sz w:val="28"/>
          <w:szCs w:val="28"/>
        </w:rPr>
        <w:t xml:space="preserve">, </w:t>
      </w:r>
      <w:r w:rsidR="005357A4" w:rsidRPr="00714E2A">
        <w:rPr>
          <w:rFonts w:ascii="Times New Roman" w:hAnsi="Times New Roman" w:cs="Times New Roman"/>
          <w:sz w:val="28"/>
          <w:szCs w:val="28"/>
        </w:rPr>
        <w:t xml:space="preserve">від 30 вересня </w:t>
      </w:r>
      <w:r w:rsidR="005357A4" w:rsidRPr="00714E2A">
        <w:rPr>
          <w:rFonts w:ascii="Times New Roman" w:hAnsi="Times New Roman" w:cs="Times New Roman"/>
          <w:sz w:val="28"/>
          <w:szCs w:val="28"/>
        </w:rPr>
        <w:br/>
        <w:t>2021 року № 166-у/2021 подовжила до 28 жовтня 2021 року</w:t>
      </w:r>
      <w:r w:rsidR="00180C21" w:rsidRPr="00714E2A">
        <w:rPr>
          <w:rFonts w:ascii="Times New Roman" w:hAnsi="Times New Roman" w:cs="Times New Roman"/>
          <w:sz w:val="28"/>
          <w:szCs w:val="28"/>
        </w:rPr>
        <w:t xml:space="preserve">, </w:t>
      </w:r>
      <w:r w:rsidR="00404E8E" w:rsidRPr="00714E2A">
        <w:rPr>
          <w:rFonts w:ascii="Times New Roman" w:hAnsi="Times New Roman" w:cs="Times New Roman"/>
          <w:sz w:val="28"/>
          <w:szCs w:val="28"/>
        </w:rPr>
        <w:t>від 11 листопада 2021 року № 222-у/2021 подовжила до 14 грудня 2021 року</w:t>
      </w:r>
      <w:r w:rsidR="00666D7E" w:rsidRPr="00714E2A">
        <w:rPr>
          <w:rFonts w:ascii="Times New Roman" w:hAnsi="Times New Roman" w:cs="Times New Roman"/>
          <w:sz w:val="28"/>
          <w:szCs w:val="28"/>
        </w:rPr>
        <w:t xml:space="preserve">, від 14 грудня </w:t>
      </w:r>
      <w:r w:rsidR="00666D7E" w:rsidRPr="00714E2A">
        <w:rPr>
          <w:rFonts w:ascii="Times New Roman" w:hAnsi="Times New Roman" w:cs="Times New Roman"/>
          <w:sz w:val="28"/>
          <w:szCs w:val="28"/>
        </w:rPr>
        <w:br/>
        <w:t>2021 року № 338-у/2021 подовжила до 20 січня 2022 року</w:t>
      </w:r>
      <w:r w:rsidR="00536CB9" w:rsidRPr="00714E2A">
        <w:rPr>
          <w:rFonts w:ascii="Times New Roman" w:hAnsi="Times New Roman" w:cs="Times New Roman"/>
          <w:sz w:val="28"/>
          <w:szCs w:val="28"/>
        </w:rPr>
        <w:t xml:space="preserve">, від 18 січня 2022 року № 1-у/2022 подовжила до 18 лютого 2022 року, від 17 лютого 2022 року </w:t>
      </w:r>
      <w:r w:rsidR="00536CB9" w:rsidRPr="00714E2A">
        <w:rPr>
          <w:rFonts w:ascii="Times New Roman" w:hAnsi="Times New Roman" w:cs="Times New Roman"/>
          <w:sz w:val="28"/>
          <w:szCs w:val="28"/>
        </w:rPr>
        <w:br/>
      </w:r>
      <w:r w:rsidR="00536CB9" w:rsidRPr="00714E2A">
        <w:rPr>
          <w:rFonts w:ascii="Times New Roman" w:hAnsi="Times New Roman" w:cs="Times New Roman"/>
          <w:sz w:val="28"/>
          <w:szCs w:val="28"/>
        </w:rPr>
        <w:lastRenderedPageBreak/>
        <w:t xml:space="preserve">№ 80-у/2022 подовжила до 22 березня 2022 року </w:t>
      </w:r>
      <w:r w:rsidR="00404E8E" w:rsidRPr="00714E2A">
        <w:rPr>
          <w:rFonts w:ascii="Times New Roman" w:hAnsi="Times New Roman" w:cs="Times New Roman"/>
          <w:sz w:val="28"/>
          <w:szCs w:val="28"/>
        </w:rPr>
        <w:t xml:space="preserve"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</w:t>
      </w:r>
      <w:r w:rsidR="00404E8E" w:rsidRPr="00714E2A">
        <w:rPr>
          <w:rFonts w:ascii="Times New Roman" w:hAnsi="Times New Roman"/>
          <w:sz w:val="28"/>
          <w:szCs w:val="28"/>
        </w:rPr>
        <w:t xml:space="preserve">у справі за конституційним зверненням Верховної Ради України про надання висновку щодо відповідності </w:t>
      </w:r>
      <w:proofErr w:type="spellStart"/>
      <w:r w:rsidR="00404E8E" w:rsidRPr="00714E2A">
        <w:rPr>
          <w:rFonts w:ascii="Times New Roman" w:hAnsi="Times New Roman"/>
          <w:sz w:val="28"/>
          <w:szCs w:val="28"/>
        </w:rPr>
        <w:t>законопроєкту</w:t>
      </w:r>
      <w:proofErr w:type="spellEnd"/>
      <w:r w:rsidR="00404E8E" w:rsidRPr="00714E2A">
        <w:rPr>
          <w:rFonts w:ascii="Times New Roman" w:hAnsi="Times New Roman"/>
          <w:sz w:val="28"/>
          <w:szCs w:val="28"/>
        </w:rPr>
        <w:t xml:space="preserve"> про внесення змін до статей 85 та 106 Конституції України щодо порядку призначення на посади та звільнення з посад Директора Національного антикорупційного бюро України та Директора Державного бюро розслідувань (реєстр. № 5133) вимогам статей 157 і 158 Конституції України.</w:t>
      </w:r>
    </w:p>
    <w:p w:rsidR="000B5974" w:rsidRPr="00714E2A" w:rsidRDefault="00201ABF" w:rsidP="00714E2A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4E2A">
        <w:rPr>
          <w:rFonts w:ascii="Times New Roman" w:hAnsi="Times New Roman" w:cs="Times New Roman"/>
          <w:sz w:val="28"/>
          <w:szCs w:val="28"/>
        </w:rPr>
        <w:t xml:space="preserve">У зв’язку з </w:t>
      </w:r>
      <w:r w:rsidR="005C2791" w:rsidRPr="00714E2A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714E2A">
        <w:rPr>
          <w:rFonts w:ascii="Times New Roman" w:hAnsi="Times New Roman" w:cs="Times New Roman"/>
          <w:sz w:val="28"/>
          <w:szCs w:val="28"/>
        </w:rPr>
        <w:t xml:space="preserve">суддя-доповідач звернувся з клопотанням про подовження строку для постановлення </w:t>
      </w:r>
      <w:r w:rsidR="00FA22F9" w:rsidRPr="00714E2A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714E2A">
        <w:rPr>
          <w:rFonts w:ascii="Times New Roman" w:hAnsi="Times New Roman" w:cs="Times New Roman"/>
          <w:sz w:val="28"/>
          <w:szCs w:val="28"/>
        </w:rPr>
        <w:t xml:space="preserve">колегією суддів Другого сенату Конституційного Суду України ухвали про відкриття або про відмову у відкритті конституційного провадження </w:t>
      </w:r>
      <w:r w:rsidR="00B03E69" w:rsidRPr="00714E2A">
        <w:rPr>
          <w:rFonts w:ascii="Times New Roman" w:hAnsi="Times New Roman"/>
          <w:sz w:val="28"/>
          <w:szCs w:val="28"/>
        </w:rPr>
        <w:t xml:space="preserve">у справі за конституційним зверненням Верховної Ради України про надання висновку щодо відповідності </w:t>
      </w:r>
      <w:proofErr w:type="spellStart"/>
      <w:r w:rsidR="00B03E69" w:rsidRPr="00714E2A">
        <w:rPr>
          <w:rFonts w:ascii="Times New Roman" w:hAnsi="Times New Roman"/>
          <w:sz w:val="28"/>
          <w:szCs w:val="28"/>
        </w:rPr>
        <w:t>законопро</w:t>
      </w:r>
      <w:r w:rsidR="00E00BC9" w:rsidRPr="00714E2A">
        <w:rPr>
          <w:rFonts w:ascii="Times New Roman" w:hAnsi="Times New Roman"/>
          <w:sz w:val="28"/>
          <w:szCs w:val="28"/>
        </w:rPr>
        <w:t>є</w:t>
      </w:r>
      <w:r w:rsidR="00B03E69" w:rsidRPr="00714E2A">
        <w:rPr>
          <w:rFonts w:ascii="Times New Roman" w:hAnsi="Times New Roman"/>
          <w:sz w:val="28"/>
          <w:szCs w:val="28"/>
        </w:rPr>
        <w:t>кту</w:t>
      </w:r>
      <w:proofErr w:type="spellEnd"/>
      <w:r w:rsidR="00B03E69" w:rsidRPr="00714E2A">
        <w:rPr>
          <w:rFonts w:ascii="Times New Roman" w:hAnsi="Times New Roman"/>
          <w:sz w:val="28"/>
          <w:szCs w:val="28"/>
        </w:rPr>
        <w:t xml:space="preserve"> про внесення змін до статей 85 та 106 Конституції України щодо порядку призначення на посади та звільнення з посад Директора Національного антикорупційного бюро України та Директора Державного бюро розслідувань (реєстр. № 5133) вимогам статей 157 і 158 Конституції України</w:t>
      </w:r>
      <w:r w:rsidR="005C2791" w:rsidRPr="00714E2A">
        <w:rPr>
          <w:rFonts w:ascii="Times New Roman" w:hAnsi="Times New Roman"/>
          <w:sz w:val="28"/>
          <w:szCs w:val="28"/>
        </w:rPr>
        <w:t xml:space="preserve"> </w:t>
      </w:r>
      <w:r w:rsidR="000B5974" w:rsidRPr="00714E2A">
        <w:rPr>
          <w:rFonts w:ascii="Times New Roman" w:hAnsi="Times New Roman"/>
          <w:sz w:val="28"/>
          <w:szCs w:val="28"/>
        </w:rPr>
        <w:t>(</w:t>
      </w:r>
      <w:proofErr w:type="spellStart"/>
      <w:r w:rsidR="00937B2A" w:rsidRPr="00714E2A">
        <w:rPr>
          <w:rFonts w:ascii="Times New Roman" w:hAnsi="Times New Roman"/>
          <w:sz w:val="28"/>
          <w:szCs w:val="28"/>
        </w:rPr>
        <w:t>розподілено</w:t>
      </w:r>
      <w:proofErr w:type="spellEnd"/>
      <w:r w:rsidR="00937B2A" w:rsidRPr="00714E2A">
        <w:rPr>
          <w:rFonts w:ascii="Times New Roman" w:hAnsi="Times New Roman"/>
          <w:sz w:val="28"/>
          <w:szCs w:val="28"/>
        </w:rPr>
        <w:t xml:space="preserve"> </w:t>
      </w:r>
      <w:r w:rsidR="002617E9" w:rsidRPr="00714E2A">
        <w:rPr>
          <w:rFonts w:ascii="Times New Roman" w:hAnsi="Times New Roman"/>
          <w:sz w:val="28"/>
          <w:szCs w:val="28"/>
        </w:rPr>
        <w:t xml:space="preserve">22 березня 2021 року </w:t>
      </w:r>
      <w:r w:rsidR="000B5974" w:rsidRPr="00714E2A">
        <w:rPr>
          <w:rFonts w:ascii="Times New Roman" w:hAnsi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 w:rsidRPr="00714E2A">
        <w:rPr>
          <w:rFonts w:ascii="Times New Roman" w:hAnsi="Times New Roman"/>
          <w:sz w:val="28"/>
          <w:szCs w:val="28"/>
        </w:rPr>
        <w:t>Городовенку</w:t>
      </w:r>
      <w:proofErr w:type="spellEnd"/>
      <w:r w:rsidR="000B5974" w:rsidRPr="00714E2A">
        <w:rPr>
          <w:rFonts w:ascii="Times New Roman" w:hAnsi="Times New Roman"/>
          <w:sz w:val="28"/>
          <w:szCs w:val="28"/>
        </w:rPr>
        <w:t xml:space="preserve"> В.В</w:t>
      </w:r>
      <w:r w:rsidR="00937B2A" w:rsidRPr="00714E2A">
        <w:rPr>
          <w:rFonts w:ascii="Times New Roman" w:hAnsi="Times New Roman"/>
          <w:sz w:val="28"/>
          <w:szCs w:val="28"/>
        </w:rPr>
        <w:t>.</w:t>
      </w:r>
      <w:r w:rsidR="000B5974" w:rsidRPr="00714E2A">
        <w:rPr>
          <w:rFonts w:ascii="Times New Roman" w:hAnsi="Times New Roman"/>
          <w:sz w:val="28"/>
          <w:szCs w:val="28"/>
        </w:rPr>
        <w:t>).</w:t>
      </w:r>
    </w:p>
    <w:p w:rsidR="00201ABF" w:rsidRPr="00714E2A" w:rsidRDefault="00201ABF" w:rsidP="00714E2A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7F65" w:rsidRPr="00714E2A" w:rsidRDefault="005357A4" w:rsidP="00714E2A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E2A">
        <w:rPr>
          <w:rFonts w:ascii="Times New Roman" w:hAnsi="Times New Roman"/>
          <w:sz w:val="28"/>
          <w:szCs w:val="28"/>
        </w:rPr>
        <w:t>У</w:t>
      </w:r>
      <w:r w:rsidR="00201ABF" w:rsidRPr="00714E2A">
        <w:rPr>
          <w:rFonts w:ascii="Times New Roman" w:hAnsi="Times New Roman"/>
          <w:sz w:val="28"/>
          <w:szCs w:val="28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</w:t>
      </w:r>
      <w:r w:rsidR="00201ABF" w:rsidRPr="00714E2A">
        <w:rPr>
          <w:rFonts w:ascii="Times New Roman" w:hAnsi="Times New Roman" w:cs="Times New Roman"/>
          <w:sz w:val="28"/>
          <w:szCs w:val="28"/>
        </w:rPr>
        <w:t xml:space="preserve"> Регламенту Конституційного Суду України Велика палата Конституційного Суду України</w:t>
      </w:r>
    </w:p>
    <w:p w:rsidR="00201ABF" w:rsidRPr="00714E2A" w:rsidRDefault="00201ABF" w:rsidP="00714E2A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714E2A" w:rsidRDefault="00201ABF" w:rsidP="00714E2A">
      <w:pPr>
        <w:widowControl/>
        <w:shd w:val="clear" w:color="auto" w:fill="FFFFFF"/>
        <w:tabs>
          <w:tab w:val="left" w:pos="708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4E2A"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 w:rsidRPr="00714E2A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714E2A" w:rsidRDefault="00AE7F65" w:rsidP="00714E2A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5974" w:rsidRDefault="00C64C22" w:rsidP="00714E2A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E2A">
        <w:rPr>
          <w:rFonts w:ascii="Times New Roman" w:hAnsi="Times New Roman" w:cs="Times New Roman"/>
          <w:sz w:val="28"/>
          <w:szCs w:val="28"/>
        </w:rPr>
        <w:t xml:space="preserve">подовжити до </w:t>
      </w:r>
      <w:r w:rsidR="00253009">
        <w:rPr>
          <w:rFonts w:ascii="Times New Roman" w:hAnsi="Times New Roman" w:cs="Times New Roman"/>
          <w:sz w:val="28"/>
          <w:szCs w:val="28"/>
        </w:rPr>
        <w:t>1</w:t>
      </w:r>
      <w:r w:rsidR="007A4136">
        <w:rPr>
          <w:rFonts w:ascii="Times New Roman" w:hAnsi="Times New Roman" w:cs="Times New Roman"/>
          <w:sz w:val="28"/>
          <w:szCs w:val="28"/>
        </w:rPr>
        <w:t>9</w:t>
      </w:r>
      <w:r w:rsidR="00253009">
        <w:rPr>
          <w:rFonts w:ascii="Times New Roman" w:hAnsi="Times New Roman" w:cs="Times New Roman"/>
          <w:sz w:val="28"/>
          <w:szCs w:val="28"/>
        </w:rPr>
        <w:t xml:space="preserve"> травня</w:t>
      </w:r>
      <w:r w:rsidRPr="00714E2A">
        <w:rPr>
          <w:rFonts w:ascii="Times New Roman" w:hAnsi="Times New Roman" w:cs="Times New Roman"/>
          <w:sz w:val="28"/>
          <w:szCs w:val="28"/>
        </w:rPr>
        <w:t xml:space="preserve"> 20</w:t>
      </w:r>
      <w:r w:rsidR="00575657" w:rsidRPr="00714E2A">
        <w:rPr>
          <w:rFonts w:ascii="Times New Roman" w:hAnsi="Times New Roman" w:cs="Times New Roman"/>
          <w:sz w:val="28"/>
          <w:szCs w:val="28"/>
        </w:rPr>
        <w:t>2</w:t>
      </w:r>
      <w:r w:rsidR="00404E8E" w:rsidRPr="00714E2A">
        <w:rPr>
          <w:rFonts w:ascii="Times New Roman" w:hAnsi="Times New Roman" w:cs="Times New Roman"/>
          <w:sz w:val="28"/>
          <w:szCs w:val="28"/>
        </w:rPr>
        <w:t>2</w:t>
      </w:r>
      <w:r w:rsidRPr="00714E2A">
        <w:rPr>
          <w:rFonts w:ascii="Times New Roman" w:hAnsi="Times New Roman" w:cs="Times New Roman"/>
          <w:sz w:val="28"/>
          <w:szCs w:val="28"/>
        </w:rPr>
        <w:t xml:space="preserve"> року строк постановлення Третьою колегією суддів Другого сенату Конституційного Суду України ухвали про відкриття</w:t>
      </w:r>
      <w:r w:rsidR="009B360B" w:rsidRPr="00714E2A">
        <w:rPr>
          <w:rFonts w:ascii="Times New Roman" w:hAnsi="Times New Roman" w:cs="Times New Roman"/>
          <w:sz w:val="28"/>
          <w:szCs w:val="28"/>
        </w:rPr>
        <w:t xml:space="preserve"> </w:t>
      </w:r>
      <w:r w:rsidRPr="00714E2A">
        <w:rPr>
          <w:rFonts w:ascii="Times New Roman" w:hAnsi="Times New Roman" w:cs="Times New Roman"/>
          <w:sz w:val="28"/>
          <w:szCs w:val="28"/>
        </w:rPr>
        <w:t xml:space="preserve">або </w:t>
      </w:r>
      <w:r w:rsidRPr="00714E2A">
        <w:rPr>
          <w:rFonts w:ascii="Times New Roman" w:hAnsi="Times New Roman" w:cs="Times New Roman"/>
          <w:sz w:val="28"/>
          <w:szCs w:val="28"/>
        </w:rPr>
        <w:lastRenderedPageBreak/>
        <w:t xml:space="preserve">про відмову у відкритті конституційного провадження </w:t>
      </w:r>
      <w:r w:rsidR="00ED5E23" w:rsidRPr="00714E2A">
        <w:rPr>
          <w:rFonts w:ascii="Times New Roman" w:hAnsi="Times New Roman"/>
          <w:sz w:val="28"/>
          <w:szCs w:val="28"/>
        </w:rPr>
        <w:t xml:space="preserve">у справі за конституційним зверненням Верховної Ради України про надання висновку щодо відповідності </w:t>
      </w:r>
      <w:proofErr w:type="spellStart"/>
      <w:r w:rsidR="00ED5E23" w:rsidRPr="00714E2A">
        <w:rPr>
          <w:rFonts w:ascii="Times New Roman" w:hAnsi="Times New Roman"/>
          <w:sz w:val="28"/>
          <w:szCs w:val="28"/>
        </w:rPr>
        <w:t>законопро</w:t>
      </w:r>
      <w:r w:rsidR="00E00BC9" w:rsidRPr="00714E2A">
        <w:rPr>
          <w:rFonts w:ascii="Times New Roman" w:hAnsi="Times New Roman"/>
          <w:sz w:val="28"/>
          <w:szCs w:val="28"/>
        </w:rPr>
        <w:t>є</w:t>
      </w:r>
      <w:r w:rsidR="00ED5E23" w:rsidRPr="00714E2A">
        <w:rPr>
          <w:rFonts w:ascii="Times New Roman" w:hAnsi="Times New Roman"/>
          <w:sz w:val="28"/>
          <w:szCs w:val="28"/>
        </w:rPr>
        <w:t>кту</w:t>
      </w:r>
      <w:proofErr w:type="spellEnd"/>
      <w:r w:rsidR="00ED5E23" w:rsidRPr="00714E2A">
        <w:rPr>
          <w:rFonts w:ascii="Times New Roman" w:hAnsi="Times New Roman"/>
          <w:sz w:val="28"/>
          <w:szCs w:val="28"/>
        </w:rPr>
        <w:t xml:space="preserve"> про внесення змін до статей 85 та 106 Конституції України щодо порядку призначення на посади та звільнення з посад Директора Національного антикорупційного бюро України та Директора Державного бюро розслідувань (реєстр. № 5133) вимогам статей 157 і 158 Конституції України</w:t>
      </w:r>
      <w:r w:rsidR="005F4362" w:rsidRPr="00714E2A">
        <w:rPr>
          <w:rFonts w:ascii="Times New Roman" w:hAnsi="Times New Roman" w:cs="Times New Roman"/>
          <w:sz w:val="28"/>
          <w:szCs w:val="28"/>
        </w:rPr>
        <w:t>.</w:t>
      </w:r>
    </w:p>
    <w:p w:rsidR="00714E2A" w:rsidRDefault="00714E2A" w:rsidP="00244A93">
      <w:pPr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4E2A" w:rsidRDefault="00714E2A" w:rsidP="00244A93">
      <w:pPr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A93" w:rsidRDefault="00244A93" w:rsidP="00244A93">
      <w:pPr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244A93" w:rsidRPr="004B14B2" w:rsidRDefault="00244A93" w:rsidP="00244A93">
      <w:pPr>
        <w:widowControl/>
        <w:ind w:left="425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B14B2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714E2A" w:rsidRPr="00714E2A" w:rsidRDefault="00244A93" w:rsidP="00244A93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4B14B2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714E2A" w:rsidRPr="00714E2A" w:rsidSect="00714E2A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E2A" w:rsidRDefault="00714E2A" w:rsidP="00714E2A">
      <w:r>
        <w:separator/>
      </w:r>
    </w:p>
  </w:endnote>
  <w:endnote w:type="continuationSeparator" w:id="0">
    <w:p w:rsidR="00714E2A" w:rsidRDefault="00714E2A" w:rsidP="00714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E2A" w:rsidRPr="00714E2A" w:rsidRDefault="00714E2A">
    <w:pPr>
      <w:pStyle w:val="aa"/>
      <w:rPr>
        <w:rFonts w:ascii="Times New Roman" w:hAnsi="Times New Roman" w:cs="Times New Roman"/>
        <w:sz w:val="10"/>
        <w:szCs w:val="10"/>
      </w:rPr>
    </w:pPr>
    <w:r w:rsidRPr="00714E2A">
      <w:rPr>
        <w:rFonts w:ascii="Times New Roman" w:hAnsi="Times New Roman" w:cs="Times New Roman"/>
        <w:sz w:val="10"/>
        <w:szCs w:val="10"/>
      </w:rPr>
      <w:fldChar w:fldCharType="begin"/>
    </w:r>
    <w:r w:rsidRPr="00714E2A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714E2A">
      <w:rPr>
        <w:rFonts w:ascii="Times New Roman" w:hAnsi="Times New Roman" w:cs="Times New Roman"/>
        <w:sz w:val="10"/>
        <w:szCs w:val="10"/>
      </w:rPr>
      <w:fldChar w:fldCharType="separate"/>
    </w:r>
    <w:r w:rsidR="00244A93">
      <w:rPr>
        <w:rFonts w:ascii="Times New Roman" w:hAnsi="Times New Roman" w:cs="Times New Roman"/>
        <w:noProof/>
        <w:sz w:val="10"/>
        <w:szCs w:val="10"/>
      </w:rPr>
      <w:t>G:\2022\Suddi\Uhvala VP\164.docx</w:t>
    </w:r>
    <w:r w:rsidRPr="00714E2A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E2A" w:rsidRPr="00714E2A" w:rsidRDefault="00714E2A">
    <w:pPr>
      <w:pStyle w:val="aa"/>
      <w:rPr>
        <w:rFonts w:ascii="Times New Roman" w:hAnsi="Times New Roman" w:cs="Times New Roman"/>
        <w:sz w:val="10"/>
        <w:szCs w:val="10"/>
      </w:rPr>
    </w:pPr>
    <w:r w:rsidRPr="00714E2A">
      <w:rPr>
        <w:rFonts w:ascii="Times New Roman" w:hAnsi="Times New Roman" w:cs="Times New Roman"/>
        <w:sz w:val="10"/>
        <w:szCs w:val="10"/>
      </w:rPr>
      <w:fldChar w:fldCharType="begin"/>
    </w:r>
    <w:r w:rsidRPr="00714E2A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714E2A">
      <w:rPr>
        <w:rFonts w:ascii="Times New Roman" w:hAnsi="Times New Roman" w:cs="Times New Roman"/>
        <w:sz w:val="10"/>
        <w:szCs w:val="10"/>
      </w:rPr>
      <w:fldChar w:fldCharType="separate"/>
    </w:r>
    <w:r w:rsidR="00244A93">
      <w:rPr>
        <w:rFonts w:ascii="Times New Roman" w:hAnsi="Times New Roman" w:cs="Times New Roman"/>
        <w:noProof/>
        <w:sz w:val="10"/>
        <w:szCs w:val="10"/>
      </w:rPr>
      <w:t>G:\2022\Suddi\Uhvala VP\164.docx</w:t>
    </w:r>
    <w:r w:rsidRPr="00714E2A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E2A" w:rsidRDefault="00714E2A" w:rsidP="00714E2A">
      <w:r>
        <w:separator/>
      </w:r>
    </w:p>
  </w:footnote>
  <w:footnote w:type="continuationSeparator" w:id="0">
    <w:p w:rsidR="00714E2A" w:rsidRDefault="00714E2A" w:rsidP="00714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321594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14E2A" w:rsidRPr="00714E2A" w:rsidRDefault="00714E2A">
        <w:pPr>
          <w:pStyle w:val="a8"/>
          <w:jc w:val="center"/>
          <w:rPr>
            <w:sz w:val="28"/>
            <w:szCs w:val="28"/>
          </w:rPr>
        </w:pPr>
        <w:r w:rsidRPr="00714E2A">
          <w:rPr>
            <w:sz w:val="28"/>
            <w:szCs w:val="28"/>
          </w:rPr>
          <w:fldChar w:fldCharType="begin"/>
        </w:r>
        <w:r w:rsidRPr="00714E2A">
          <w:rPr>
            <w:sz w:val="28"/>
            <w:szCs w:val="28"/>
          </w:rPr>
          <w:instrText>PAGE   \* MERGEFORMAT</w:instrText>
        </w:r>
        <w:r w:rsidRPr="00714E2A">
          <w:rPr>
            <w:sz w:val="28"/>
            <w:szCs w:val="28"/>
          </w:rPr>
          <w:fldChar w:fldCharType="separate"/>
        </w:r>
        <w:r w:rsidR="00244A93">
          <w:rPr>
            <w:noProof/>
            <w:sz w:val="28"/>
            <w:szCs w:val="28"/>
          </w:rPr>
          <w:t>3</w:t>
        </w:r>
        <w:r w:rsidRPr="00714E2A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50ADF"/>
    <w:rsid w:val="000678DB"/>
    <w:rsid w:val="00067A1D"/>
    <w:rsid w:val="00075F8B"/>
    <w:rsid w:val="00076AE8"/>
    <w:rsid w:val="0009537E"/>
    <w:rsid w:val="000B5974"/>
    <w:rsid w:val="000C2266"/>
    <w:rsid w:val="000F3725"/>
    <w:rsid w:val="000F5F80"/>
    <w:rsid w:val="0014140F"/>
    <w:rsid w:val="00154F57"/>
    <w:rsid w:val="00180C21"/>
    <w:rsid w:val="00193F53"/>
    <w:rsid w:val="001A17FD"/>
    <w:rsid w:val="00201ABF"/>
    <w:rsid w:val="00232A99"/>
    <w:rsid w:val="00244A93"/>
    <w:rsid w:val="00246D8A"/>
    <w:rsid w:val="00253009"/>
    <w:rsid w:val="002617E9"/>
    <w:rsid w:val="002619F0"/>
    <w:rsid w:val="00271AE4"/>
    <w:rsid w:val="002A7202"/>
    <w:rsid w:val="002E32A9"/>
    <w:rsid w:val="00320119"/>
    <w:rsid w:val="00326FB6"/>
    <w:rsid w:val="00332D0F"/>
    <w:rsid w:val="00354468"/>
    <w:rsid w:val="00381002"/>
    <w:rsid w:val="00385A59"/>
    <w:rsid w:val="00386045"/>
    <w:rsid w:val="003A5D3D"/>
    <w:rsid w:val="00404E8E"/>
    <w:rsid w:val="00425290"/>
    <w:rsid w:val="004472AA"/>
    <w:rsid w:val="00470B66"/>
    <w:rsid w:val="004F4E6C"/>
    <w:rsid w:val="005357A4"/>
    <w:rsid w:val="00536CB9"/>
    <w:rsid w:val="00545C00"/>
    <w:rsid w:val="00554209"/>
    <w:rsid w:val="00575657"/>
    <w:rsid w:val="005B4A5D"/>
    <w:rsid w:val="005C2791"/>
    <w:rsid w:val="005F4362"/>
    <w:rsid w:val="00652146"/>
    <w:rsid w:val="00656787"/>
    <w:rsid w:val="00666D7E"/>
    <w:rsid w:val="00676160"/>
    <w:rsid w:val="006843D6"/>
    <w:rsid w:val="00706617"/>
    <w:rsid w:val="00714E2A"/>
    <w:rsid w:val="007560FE"/>
    <w:rsid w:val="007A4136"/>
    <w:rsid w:val="007B5165"/>
    <w:rsid w:val="007D203C"/>
    <w:rsid w:val="007D24D1"/>
    <w:rsid w:val="007D5E46"/>
    <w:rsid w:val="007D7741"/>
    <w:rsid w:val="007E1E9F"/>
    <w:rsid w:val="00842FE2"/>
    <w:rsid w:val="00871D9B"/>
    <w:rsid w:val="008C7F28"/>
    <w:rsid w:val="008E3090"/>
    <w:rsid w:val="008F43C9"/>
    <w:rsid w:val="00937B2A"/>
    <w:rsid w:val="00966D3A"/>
    <w:rsid w:val="009A10B9"/>
    <w:rsid w:val="009B360B"/>
    <w:rsid w:val="00A039D1"/>
    <w:rsid w:val="00A054F9"/>
    <w:rsid w:val="00A95B6E"/>
    <w:rsid w:val="00AD347D"/>
    <w:rsid w:val="00AE7F65"/>
    <w:rsid w:val="00AF57E8"/>
    <w:rsid w:val="00B03E69"/>
    <w:rsid w:val="00B221FC"/>
    <w:rsid w:val="00B449F1"/>
    <w:rsid w:val="00B631C2"/>
    <w:rsid w:val="00B76A20"/>
    <w:rsid w:val="00B90EF4"/>
    <w:rsid w:val="00BB1E0B"/>
    <w:rsid w:val="00BD2C85"/>
    <w:rsid w:val="00BE48CC"/>
    <w:rsid w:val="00BF411A"/>
    <w:rsid w:val="00C35F38"/>
    <w:rsid w:val="00C46958"/>
    <w:rsid w:val="00C54223"/>
    <w:rsid w:val="00C64C22"/>
    <w:rsid w:val="00C67831"/>
    <w:rsid w:val="00CA7A1E"/>
    <w:rsid w:val="00CB1290"/>
    <w:rsid w:val="00CB2EEA"/>
    <w:rsid w:val="00D03ACB"/>
    <w:rsid w:val="00D04AF4"/>
    <w:rsid w:val="00D26A1D"/>
    <w:rsid w:val="00D4337F"/>
    <w:rsid w:val="00D92921"/>
    <w:rsid w:val="00DE617D"/>
    <w:rsid w:val="00E00BC9"/>
    <w:rsid w:val="00E22ABD"/>
    <w:rsid w:val="00E319F9"/>
    <w:rsid w:val="00E32069"/>
    <w:rsid w:val="00E41832"/>
    <w:rsid w:val="00ED5E23"/>
    <w:rsid w:val="00EE3217"/>
    <w:rsid w:val="00EE53E4"/>
    <w:rsid w:val="00EF261E"/>
    <w:rsid w:val="00EF47A5"/>
    <w:rsid w:val="00F06CCE"/>
    <w:rsid w:val="00F26EE1"/>
    <w:rsid w:val="00F8387B"/>
    <w:rsid w:val="00F93462"/>
    <w:rsid w:val="00FA22F9"/>
    <w:rsid w:val="00FA2F97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F7130"/>
  <w15:docId w15:val="{5E4B4792-06AF-4E9F-998F-F3DC32E6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14E2A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714E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714E2A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9">
    <w:name w:val="Верхній колонтитул Знак"/>
    <w:basedOn w:val="a0"/>
    <w:link w:val="a8"/>
    <w:uiPriority w:val="99"/>
    <w:rsid w:val="00714E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14E2A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714E2A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3389</Words>
  <Characters>1932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Б. Панченко</dc:creator>
  <cp:lastModifiedBy>Валентина М. Поліщук</cp:lastModifiedBy>
  <cp:revision>6</cp:revision>
  <cp:lastPrinted>2022-04-18T06:37:00Z</cp:lastPrinted>
  <dcterms:created xsi:type="dcterms:W3CDTF">2022-04-05T08:34:00Z</dcterms:created>
  <dcterms:modified xsi:type="dcterms:W3CDTF">2022-04-18T06:37:00Z</dcterms:modified>
</cp:coreProperties>
</file>