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70" w:rsidRDefault="00100970" w:rsidP="00100970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100970" w:rsidRDefault="00100970" w:rsidP="00100970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100970" w:rsidRDefault="00100970" w:rsidP="00100970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100970" w:rsidRDefault="00100970" w:rsidP="00100970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100970" w:rsidRDefault="00100970" w:rsidP="00100970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100970" w:rsidRDefault="00100970" w:rsidP="00100970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100970" w:rsidRDefault="00100970" w:rsidP="00100970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BB6022" w:rsidRPr="00100970" w:rsidRDefault="00BB6022" w:rsidP="00100970">
      <w:pPr>
        <w:tabs>
          <w:tab w:val="center" w:pos="4820"/>
        </w:tabs>
        <w:jc w:val="both"/>
        <w:rPr>
          <w:b/>
          <w:sz w:val="28"/>
          <w:szCs w:val="28"/>
          <w:lang w:val="uk-UA"/>
        </w:rPr>
      </w:pPr>
      <w:r w:rsidRPr="00100970">
        <w:rPr>
          <w:rFonts w:eastAsia="Times New Roman"/>
          <w:b/>
          <w:sz w:val="28"/>
          <w:szCs w:val="28"/>
          <w:lang w:val="uk-UA" w:eastAsia="uk-UA"/>
        </w:rPr>
        <w:t xml:space="preserve">про відмову у відкритті конституційного провадження у справі за конституційною скаргою Мілінчука Миколи Миколайовича </w:t>
      </w:r>
      <w:r w:rsidRPr="00100970">
        <w:rPr>
          <w:b/>
          <w:sz w:val="28"/>
          <w:szCs w:val="28"/>
          <w:lang w:val="uk-UA"/>
        </w:rPr>
        <w:t xml:space="preserve">щодо відповідності Конституції України (конституційності) частин першої, п’ятої </w:t>
      </w:r>
      <w:r w:rsidR="00100970">
        <w:rPr>
          <w:b/>
          <w:sz w:val="28"/>
          <w:szCs w:val="28"/>
          <w:lang w:val="uk-UA"/>
        </w:rPr>
        <w:br/>
      </w:r>
      <w:r w:rsidR="00100970">
        <w:rPr>
          <w:b/>
          <w:sz w:val="28"/>
          <w:szCs w:val="28"/>
          <w:lang w:val="uk-UA"/>
        </w:rPr>
        <w:tab/>
      </w:r>
      <w:r w:rsidRPr="00100970">
        <w:rPr>
          <w:b/>
          <w:sz w:val="28"/>
          <w:szCs w:val="28"/>
          <w:lang w:val="uk-UA"/>
        </w:rPr>
        <w:t>статті 34 Кримінального процесуального кодексу України</w:t>
      </w:r>
    </w:p>
    <w:p w:rsidR="00172E0C" w:rsidRPr="00100970" w:rsidRDefault="00172E0C" w:rsidP="00100970">
      <w:pPr>
        <w:pStyle w:val="a5"/>
        <w:ind w:firstLine="709"/>
        <w:rPr>
          <w:b w:val="0"/>
          <w:szCs w:val="28"/>
        </w:rPr>
      </w:pPr>
    </w:p>
    <w:p w:rsidR="009C07B0" w:rsidRPr="00100970" w:rsidRDefault="00D016BD" w:rsidP="00100970">
      <w:pPr>
        <w:pStyle w:val="a5"/>
        <w:tabs>
          <w:tab w:val="right" w:pos="9638"/>
        </w:tabs>
        <w:ind w:firstLine="0"/>
        <w:rPr>
          <w:b w:val="0"/>
          <w:szCs w:val="28"/>
        </w:rPr>
      </w:pPr>
      <w:r w:rsidRPr="00100970">
        <w:rPr>
          <w:b w:val="0"/>
          <w:szCs w:val="28"/>
        </w:rPr>
        <w:t xml:space="preserve">К </w:t>
      </w:r>
      <w:r w:rsidR="00F66049" w:rsidRPr="00100970">
        <w:rPr>
          <w:b w:val="0"/>
          <w:szCs w:val="28"/>
        </w:rPr>
        <w:t>и</w:t>
      </w:r>
      <w:r w:rsidR="009563C0" w:rsidRPr="00100970">
        <w:rPr>
          <w:b w:val="0"/>
          <w:szCs w:val="28"/>
        </w:rPr>
        <w:t xml:space="preserve"> ї в</w:t>
      </w:r>
      <w:r w:rsidR="00100970">
        <w:rPr>
          <w:b w:val="0"/>
          <w:szCs w:val="28"/>
        </w:rPr>
        <w:tab/>
      </w:r>
      <w:r w:rsidR="00FA35CA" w:rsidRPr="00100970">
        <w:rPr>
          <w:b w:val="0"/>
          <w:szCs w:val="28"/>
        </w:rPr>
        <w:t xml:space="preserve">Справа </w:t>
      </w:r>
      <w:r w:rsidR="00606659">
        <w:rPr>
          <w:b w:val="0"/>
          <w:szCs w:val="28"/>
        </w:rPr>
        <w:t xml:space="preserve">№ </w:t>
      </w:r>
      <w:r w:rsidR="00FA35CA" w:rsidRPr="00100970">
        <w:rPr>
          <w:b w:val="0"/>
          <w:szCs w:val="28"/>
        </w:rPr>
        <w:t>3-</w:t>
      </w:r>
      <w:r w:rsidR="00A96FFA" w:rsidRPr="00100970">
        <w:rPr>
          <w:b w:val="0"/>
          <w:szCs w:val="28"/>
        </w:rPr>
        <w:t>1</w:t>
      </w:r>
      <w:r w:rsidR="005F6317" w:rsidRPr="00100970">
        <w:rPr>
          <w:b w:val="0"/>
          <w:szCs w:val="28"/>
        </w:rPr>
        <w:t>4</w:t>
      </w:r>
      <w:r w:rsidR="00E50AE3" w:rsidRPr="00100970">
        <w:rPr>
          <w:b w:val="0"/>
          <w:szCs w:val="28"/>
        </w:rPr>
        <w:t>/20</w:t>
      </w:r>
      <w:r w:rsidR="00A03161" w:rsidRPr="00100970">
        <w:rPr>
          <w:b w:val="0"/>
          <w:szCs w:val="28"/>
        </w:rPr>
        <w:t>2</w:t>
      </w:r>
      <w:r w:rsidR="00BB6022" w:rsidRPr="00100970">
        <w:rPr>
          <w:b w:val="0"/>
          <w:szCs w:val="28"/>
        </w:rPr>
        <w:t>3</w:t>
      </w:r>
      <w:r w:rsidRPr="00100970">
        <w:rPr>
          <w:b w:val="0"/>
          <w:szCs w:val="28"/>
        </w:rPr>
        <w:t>(</w:t>
      </w:r>
      <w:r w:rsidR="00BB6022" w:rsidRPr="00100970">
        <w:rPr>
          <w:b w:val="0"/>
          <w:szCs w:val="28"/>
        </w:rPr>
        <w:t>28</w:t>
      </w:r>
      <w:r w:rsidRPr="00100970">
        <w:rPr>
          <w:b w:val="0"/>
          <w:szCs w:val="28"/>
        </w:rPr>
        <w:t>/</w:t>
      </w:r>
      <w:r w:rsidR="00A03161" w:rsidRPr="00100970">
        <w:rPr>
          <w:b w:val="0"/>
          <w:szCs w:val="28"/>
        </w:rPr>
        <w:t>2</w:t>
      </w:r>
      <w:r w:rsidR="00BB6022" w:rsidRPr="00100970">
        <w:rPr>
          <w:b w:val="0"/>
          <w:szCs w:val="28"/>
        </w:rPr>
        <w:t>3</w:t>
      </w:r>
      <w:r w:rsidRPr="00100970">
        <w:rPr>
          <w:b w:val="0"/>
          <w:szCs w:val="28"/>
        </w:rPr>
        <w:t>)</w:t>
      </w:r>
    </w:p>
    <w:p w:rsidR="009C07B0" w:rsidRPr="00100970" w:rsidRDefault="00852958" w:rsidP="00100970">
      <w:pPr>
        <w:pStyle w:val="a5"/>
        <w:ind w:firstLine="0"/>
        <w:rPr>
          <w:b w:val="0"/>
          <w:szCs w:val="28"/>
        </w:rPr>
      </w:pPr>
      <w:r w:rsidRPr="00100970">
        <w:rPr>
          <w:b w:val="0"/>
          <w:szCs w:val="28"/>
        </w:rPr>
        <w:t xml:space="preserve">22 </w:t>
      </w:r>
      <w:r w:rsidR="00BB6022" w:rsidRPr="00100970">
        <w:rPr>
          <w:b w:val="0"/>
          <w:szCs w:val="28"/>
        </w:rPr>
        <w:t>лютого</w:t>
      </w:r>
      <w:r w:rsidR="00283EB5" w:rsidRPr="00100970">
        <w:rPr>
          <w:b w:val="0"/>
          <w:szCs w:val="28"/>
        </w:rPr>
        <w:t xml:space="preserve"> </w:t>
      </w:r>
      <w:r w:rsidR="00D016BD" w:rsidRPr="00100970">
        <w:rPr>
          <w:b w:val="0"/>
          <w:szCs w:val="28"/>
        </w:rPr>
        <w:t>20</w:t>
      </w:r>
      <w:r w:rsidR="005F6317" w:rsidRPr="00100970">
        <w:rPr>
          <w:b w:val="0"/>
          <w:szCs w:val="28"/>
        </w:rPr>
        <w:t>2</w:t>
      </w:r>
      <w:r w:rsidR="00BB6022" w:rsidRPr="00100970">
        <w:rPr>
          <w:b w:val="0"/>
          <w:szCs w:val="28"/>
        </w:rPr>
        <w:t>3</w:t>
      </w:r>
      <w:r w:rsidR="00D016BD" w:rsidRPr="00100970">
        <w:rPr>
          <w:b w:val="0"/>
          <w:szCs w:val="28"/>
        </w:rPr>
        <w:t xml:space="preserve"> року</w:t>
      </w:r>
    </w:p>
    <w:p w:rsidR="00D016BD" w:rsidRPr="00100970" w:rsidRDefault="00606659" w:rsidP="00100970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№ </w:t>
      </w:r>
      <w:bookmarkStart w:id="0" w:name="_GoBack"/>
      <w:r w:rsidR="00852958" w:rsidRPr="00100970">
        <w:rPr>
          <w:b w:val="0"/>
          <w:szCs w:val="28"/>
        </w:rPr>
        <w:t>17</w:t>
      </w:r>
      <w:r w:rsidR="00FA35CA" w:rsidRPr="00100970">
        <w:rPr>
          <w:b w:val="0"/>
          <w:szCs w:val="28"/>
        </w:rPr>
        <w:t>-</w:t>
      </w:r>
      <w:r w:rsidR="0028402F" w:rsidRPr="00100970">
        <w:rPr>
          <w:b w:val="0"/>
          <w:szCs w:val="28"/>
        </w:rPr>
        <w:t>3</w:t>
      </w:r>
      <w:r w:rsidR="00BB6022" w:rsidRPr="00100970">
        <w:rPr>
          <w:b w:val="0"/>
          <w:szCs w:val="28"/>
        </w:rPr>
        <w:t>(І)</w:t>
      </w:r>
      <w:bookmarkEnd w:id="0"/>
      <w:r w:rsidR="00BB6022" w:rsidRPr="00100970">
        <w:rPr>
          <w:b w:val="0"/>
          <w:szCs w:val="28"/>
        </w:rPr>
        <w:t>/2023</w:t>
      </w:r>
    </w:p>
    <w:p w:rsidR="00172E0C" w:rsidRPr="00100970" w:rsidRDefault="00172E0C" w:rsidP="00100970">
      <w:pPr>
        <w:pStyle w:val="a5"/>
        <w:ind w:firstLine="709"/>
        <w:rPr>
          <w:b w:val="0"/>
          <w:szCs w:val="28"/>
        </w:rPr>
      </w:pPr>
    </w:p>
    <w:p w:rsidR="009C07B0" w:rsidRPr="00100970" w:rsidRDefault="00B54859" w:rsidP="00100970">
      <w:pPr>
        <w:pStyle w:val="a5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>Третя</w:t>
      </w:r>
      <w:r w:rsidR="00245588" w:rsidRPr="00100970">
        <w:rPr>
          <w:b w:val="0"/>
          <w:szCs w:val="28"/>
        </w:rPr>
        <w:t xml:space="preserve"> к</w:t>
      </w:r>
      <w:r w:rsidR="009C07B0" w:rsidRPr="00100970">
        <w:rPr>
          <w:b w:val="0"/>
          <w:szCs w:val="28"/>
        </w:rPr>
        <w:t>олегія</w:t>
      </w:r>
      <w:r w:rsidR="00117C76" w:rsidRPr="00100970">
        <w:rPr>
          <w:b w:val="0"/>
          <w:szCs w:val="28"/>
        </w:rPr>
        <w:t xml:space="preserve"> суддів</w:t>
      </w:r>
      <w:r w:rsidR="009C07B0" w:rsidRPr="00100970">
        <w:rPr>
          <w:b w:val="0"/>
          <w:szCs w:val="28"/>
        </w:rPr>
        <w:t xml:space="preserve"> </w:t>
      </w:r>
      <w:r w:rsidRPr="00100970">
        <w:rPr>
          <w:b w:val="0"/>
          <w:szCs w:val="28"/>
        </w:rPr>
        <w:t>Першого</w:t>
      </w:r>
      <w:r w:rsidR="00245588" w:rsidRPr="00100970">
        <w:rPr>
          <w:b w:val="0"/>
          <w:szCs w:val="28"/>
        </w:rPr>
        <w:t xml:space="preserve"> сенату </w:t>
      </w:r>
      <w:r w:rsidR="009C07B0" w:rsidRPr="00100970">
        <w:rPr>
          <w:b w:val="0"/>
          <w:szCs w:val="28"/>
        </w:rPr>
        <w:t>Конституційного Суду України у складі:</w:t>
      </w:r>
    </w:p>
    <w:p w:rsidR="00172E0C" w:rsidRPr="00100970" w:rsidRDefault="00172E0C" w:rsidP="00100970">
      <w:pPr>
        <w:pStyle w:val="a5"/>
        <w:ind w:firstLine="567"/>
        <w:rPr>
          <w:b w:val="0"/>
          <w:szCs w:val="28"/>
        </w:rPr>
      </w:pPr>
    </w:p>
    <w:p w:rsidR="00BB6022" w:rsidRPr="00100970" w:rsidRDefault="00852958" w:rsidP="00100970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100970">
        <w:rPr>
          <w:rFonts w:eastAsia="Times New Roman"/>
          <w:sz w:val="28"/>
          <w:szCs w:val="28"/>
          <w:lang w:val="uk-UA" w:eastAsia="uk-UA"/>
        </w:rPr>
        <w:t>Кривенка</w:t>
      </w:r>
      <w:r w:rsidR="00BB6022" w:rsidRPr="00100970">
        <w:rPr>
          <w:rFonts w:eastAsia="Times New Roman"/>
          <w:sz w:val="28"/>
          <w:szCs w:val="28"/>
          <w:lang w:val="uk-UA" w:eastAsia="uk-UA"/>
        </w:rPr>
        <w:t xml:space="preserve"> Віктор</w:t>
      </w:r>
      <w:r w:rsidRPr="00100970">
        <w:rPr>
          <w:rFonts w:eastAsia="Times New Roman"/>
          <w:sz w:val="28"/>
          <w:szCs w:val="28"/>
          <w:lang w:val="uk-UA" w:eastAsia="uk-UA"/>
        </w:rPr>
        <w:t>а</w:t>
      </w:r>
      <w:r w:rsidR="00BB6022" w:rsidRPr="00100970">
        <w:rPr>
          <w:rFonts w:eastAsia="Times New Roman"/>
          <w:sz w:val="28"/>
          <w:szCs w:val="28"/>
          <w:lang w:val="uk-UA" w:eastAsia="uk-UA"/>
        </w:rPr>
        <w:t xml:space="preserve"> Васильович</w:t>
      </w:r>
      <w:r w:rsidRPr="00100970">
        <w:rPr>
          <w:rFonts w:eastAsia="Times New Roman"/>
          <w:sz w:val="28"/>
          <w:szCs w:val="28"/>
          <w:lang w:val="uk-UA" w:eastAsia="uk-UA"/>
        </w:rPr>
        <w:t>а</w:t>
      </w:r>
      <w:r w:rsidR="00BB6022" w:rsidRPr="00100970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00970">
        <w:rPr>
          <w:rFonts w:eastAsia="Times New Roman"/>
          <w:sz w:val="28"/>
          <w:szCs w:val="28"/>
          <w:lang w:val="uk-UA" w:eastAsia="uk-UA"/>
        </w:rPr>
        <w:t xml:space="preserve">– </w:t>
      </w:r>
      <w:r w:rsidR="00BB6022" w:rsidRPr="00100970">
        <w:rPr>
          <w:rFonts w:eastAsia="Times New Roman"/>
          <w:sz w:val="28"/>
          <w:szCs w:val="28"/>
          <w:lang w:val="uk-UA" w:eastAsia="uk-UA"/>
        </w:rPr>
        <w:t>голов</w:t>
      </w:r>
      <w:r w:rsidRPr="00100970">
        <w:rPr>
          <w:rFonts w:eastAsia="Times New Roman"/>
          <w:sz w:val="28"/>
          <w:szCs w:val="28"/>
          <w:lang w:val="uk-UA" w:eastAsia="uk-UA"/>
        </w:rPr>
        <w:t>уючого</w:t>
      </w:r>
      <w:r w:rsidR="00BB6022" w:rsidRPr="00100970">
        <w:rPr>
          <w:rFonts w:eastAsia="Times New Roman"/>
          <w:sz w:val="28"/>
          <w:szCs w:val="28"/>
          <w:lang w:val="uk-UA" w:eastAsia="uk-UA"/>
        </w:rPr>
        <w:t>, доповідач</w:t>
      </w:r>
      <w:r w:rsidRPr="00100970">
        <w:rPr>
          <w:rFonts w:eastAsia="Times New Roman"/>
          <w:sz w:val="28"/>
          <w:szCs w:val="28"/>
          <w:lang w:val="uk-UA" w:eastAsia="uk-UA"/>
        </w:rPr>
        <w:t>а</w:t>
      </w:r>
      <w:r w:rsidR="00BB6022" w:rsidRPr="00100970">
        <w:rPr>
          <w:rFonts w:eastAsia="Times New Roman"/>
          <w:sz w:val="28"/>
          <w:szCs w:val="28"/>
          <w:lang w:val="uk-UA" w:eastAsia="uk-UA"/>
        </w:rPr>
        <w:t>,</w:t>
      </w:r>
    </w:p>
    <w:p w:rsidR="00BB6022" w:rsidRPr="00100970" w:rsidRDefault="00BB6022" w:rsidP="00100970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100970">
        <w:rPr>
          <w:rFonts w:eastAsia="Times New Roman"/>
          <w:sz w:val="28"/>
          <w:szCs w:val="28"/>
          <w:lang w:val="uk-UA" w:eastAsia="uk-UA"/>
        </w:rPr>
        <w:t>Петришин</w:t>
      </w:r>
      <w:r w:rsidR="00852958" w:rsidRPr="00100970">
        <w:rPr>
          <w:rFonts w:eastAsia="Times New Roman"/>
          <w:sz w:val="28"/>
          <w:szCs w:val="28"/>
          <w:lang w:val="uk-UA" w:eastAsia="uk-UA"/>
        </w:rPr>
        <w:t>а</w:t>
      </w:r>
      <w:r w:rsidRPr="00100970">
        <w:rPr>
          <w:rFonts w:eastAsia="Times New Roman"/>
          <w:sz w:val="28"/>
          <w:szCs w:val="28"/>
          <w:lang w:val="uk-UA" w:eastAsia="uk-UA"/>
        </w:rPr>
        <w:t xml:space="preserve"> Олександр</w:t>
      </w:r>
      <w:r w:rsidR="00852958" w:rsidRPr="00100970">
        <w:rPr>
          <w:rFonts w:eastAsia="Times New Roman"/>
          <w:sz w:val="28"/>
          <w:szCs w:val="28"/>
          <w:lang w:val="uk-UA" w:eastAsia="uk-UA"/>
        </w:rPr>
        <w:t>а</w:t>
      </w:r>
      <w:r w:rsidRPr="00100970">
        <w:rPr>
          <w:rFonts w:eastAsia="Times New Roman"/>
          <w:sz w:val="28"/>
          <w:szCs w:val="28"/>
          <w:lang w:val="uk-UA" w:eastAsia="uk-UA"/>
        </w:rPr>
        <w:t xml:space="preserve"> Віталійович</w:t>
      </w:r>
      <w:r w:rsidR="00852958" w:rsidRPr="00100970">
        <w:rPr>
          <w:rFonts w:eastAsia="Times New Roman"/>
          <w:sz w:val="28"/>
          <w:szCs w:val="28"/>
          <w:lang w:val="uk-UA" w:eastAsia="uk-UA"/>
        </w:rPr>
        <w:t>а</w:t>
      </w:r>
      <w:r w:rsidRPr="00100970">
        <w:rPr>
          <w:rFonts w:eastAsia="Times New Roman"/>
          <w:sz w:val="28"/>
          <w:szCs w:val="28"/>
          <w:lang w:val="uk-UA" w:eastAsia="uk-UA"/>
        </w:rPr>
        <w:t>,</w:t>
      </w:r>
    </w:p>
    <w:p w:rsidR="00BB6022" w:rsidRPr="00100970" w:rsidRDefault="00BB6022" w:rsidP="00100970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100970">
        <w:rPr>
          <w:rFonts w:eastAsia="Times New Roman"/>
          <w:sz w:val="28"/>
          <w:szCs w:val="28"/>
          <w:lang w:val="uk-UA" w:eastAsia="uk-UA"/>
        </w:rPr>
        <w:t>Філюк</w:t>
      </w:r>
      <w:r w:rsidR="00852958" w:rsidRPr="00100970">
        <w:rPr>
          <w:rFonts w:eastAsia="Times New Roman"/>
          <w:sz w:val="28"/>
          <w:szCs w:val="28"/>
          <w:lang w:val="uk-UA" w:eastAsia="uk-UA"/>
        </w:rPr>
        <w:t>а Петра</w:t>
      </w:r>
      <w:r w:rsidRPr="00100970">
        <w:rPr>
          <w:rFonts w:eastAsia="Times New Roman"/>
          <w:sz w:val="28"/>
          <w:szCs w:val="28"/>
          <w:lang w:val="uk-UA" w:eastAsia="uk-UA"/>
        </w:rPr>
        <w:t xml:space="preserve"> Тодосьович</w:t>
      </w:r>
      <w:r w:rsidR="00852958" w:rsidRPr="00100970">
        <w:rPr>
          <w:rFonts w:eastAsia="Times New Roman"/>
          <w:sz w:val="28"/>
          <w:szCs w:val="28"/>
          <w:lang w:val="uk-UA" w:eastAsia="uk-UA"/>
        </w:rPr>
        <w:t>а</w:t>
      </w:r>
      <w:r w:rsidRPr="00100970">
        <w:rPr>
          <w:rFonts w:eastAsia="Times New Roman"/>
          <w:sz w:val="28"/>
          <w:szCs w:val="28"/>
          <w:lang w:val="uk-UA" w:eastAsia="uk-UA"/>
        </w:rPr>
        <w:t>,</w:t>
      </w:r>
    </w:p>
    <w:p w:rsidR="009C07B0" w:rsidRPr="00100970" w:rsidRDefault="009C07B0" w:rsidP="00100970">
      <w:pPr>
        <w:pStyle w:val="a5"/>
        <w:ind w:firstLine="567"/>
        <w:rPr>
          <w:b w:val="0"/>
          <w:szCs w:val="28"/>
        </w:rPr>
      </w:pPr>
    </w:p>
    <w:p w:rsidR="006C3365" w:rsidRPr="00100970" w:rsidRDefault="00FF36EF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>розглянула на засіданні</w:t>
      </w:r>
      <w:r w:rsidR="000C416E" w:rsidRPr="00100970">
        <w:rPr>
          <w:b w:val="0"/>
          <w:szCs w:val="28"/>
        </w:rPr>
        <w:t xml:space="preserve"> </w:t>
      </w:r>
      <w:r w:rsidR="009C07B0" w:rsidRPr="00100970">
        <w:rPr>
          <w:b w:val="0"/>
          <w:szCs w:val="28"/>
        </w:rPr>
        <w:t xml:space="preserve">питання </w:t>
      </w:r>
      <w:r w:rsidR="008F13D5" w:rsidRPr="00100970">
        <w:rPr>
          <w:b w:val="0"/>
          <w:szCs w:val="28"/>
        </w:rPr>
        <w:t>пр</w:t>
      </w:r>
      <w:r w:rsidR="009C07B0" w:rsidRPr="00100970">
        <w:rPr>
          <w:b w:val="0"/>
          <w:szCs w:val="28"/>
        </w:rPr>
        <w:t>о відкриття конституційного провадження у справі за конституційн</w:t>
      </w:r>
      <w:r w:rsidR="003D45FF" w:rsidRPr="00100970">
        <w:rPr>
          <w:b w:val="0"/>
          <w:szCs w:val="28"/>
        </w:rPr>
        <w:t>ою скаргою</w:t>
      </w:r>
      <w:r w:rsidR="0033052A" w:rsidRPr="00100970">
        <w:rPr>
          <w:b w:val="0"/>
          <w:szCs w:val="28"/>
        </w:rPr>
        <w:t xml:space="preserve"> </w:t>
      </w:r>
      <w:r w:rsidR="00BB6022" w:rsidRPr="00100970">
        <w:rPr>
          <w:b w:val="0"/>
          <w:szCs w:val="28"/>
        </w:rPr>
        <w:t>Мілінчука Миколи Миколайовича</w:t>
      </w:r>
      <w:r w:rsidR="00D71470" w:rsidRPr="00100970">
        <w:rPr>
          <w:b w:val="0"/>
          <w:szCs w:val="28"/>
        </w:rPr>
        <w:t xml:space="preserve"> </w:t>
      </w:r>
      <w:r w:rsidR="00480A65" w:rsidRPr="00100970">
        <w:rPr>
          <w:b w:val="0"/>
          <w:szCs w:val="28"/>
        </w:rPr>
        <w:t xml:space="preserve">щодо відповідності </w:t>
      </w:r>
      <w:r w:rsidR="003C4728" w:rsidRPr="00100970">
        <w:rPr>
          <w:b w:val="0"/>
          <w:szCs w:val="28"/>
        </w:rPr>
        <w:t>Конс</w:t>
      </w:r>
      <w:r w:rsidR="005A47DE" w:rsidRPr="00100970">
        <w:rPr>
          <w:b w:val="0"/>
          <w:szCs w:val="28"/>
        </w:rPr>
        <w:t>т</w:t>
      </w:r>
      <w:r w:rsidR="001D4DAF" w:rsidRPr="00100970">
        <w:rPr>
          <w:b w:val="0"/>
          <w:szCs w:val="28"/>
        </w:rPr>
        <w:t>итуції України (конституційно</w:t>
      </w:r>
      <w:r w:rsidR="005A47DE" w:rsidRPr="00100970">
        <w:rPr>
          <w:b w:val="0"/>
          <w:szCs w:val="28"/>
        </w:rPr>
        <w:t>ст</w:t>
      </w:r>
      <w:r w:rsidR="001D4DAF" w:rsidRPr="00100970">
        <w:rPr>
          <w:b w:val="0"/>
          <w:szCs w:val="28"/>
        </w:rPr>
        <w:t>і</w:t>
      </w:r>
      <w:r w:rsidR="005A47DE" w:rsidRPr="00100970">
        <w:rPr>
          <w:b w:val="0"/>
          <w:szCs w:val="28"/>
        </w:rPr>
        <w:t xml:space="preserve">) </w:t>
      </w:r>
      <w:r w:rsidR="00BB6022" w:rsidRPr="00100970">
        <w:rPr>
          <w:b w:val="0"/>
          <w:szCs w:val="28"/>
        </w:rPr>
        <w:t>частин першої, п’ятої</w:t>
      </w:r>
      <w:r w:rsidR="005F6317" w:rsidRPr="00100970">
        <w:rPr>
          <w:b w:val="0"/>
          <w:szCs w:val="28"/>
        </w:rPr>
        <w:t xml:space="preserve"> статті </w:t>
      </w:r>
      <w:r w:rsidR="004A40DC" w:rsidRPr="00100970">
        <w:rPr>
          <w:b w:val="0"/>
          <w:szCs w:val="28"/>
        </w:rPr>
        <w:t>3</w:t>
      </w:r>
      <w:r w:rsidR="00BB6022" w:rsidRPr="00100970">
        <w:rPr>
          <w:b w:val="0"/>
          <w:szCs w:val="28"/>
        </w:rPr>
        <w:t>4</w:t>
      </w:r>
      <w:r w:rsidR="005F6317" w:rsidRPr="00100970">
        <w:rPr>
          <w:b w:val="0"/>
          <w:szCs w:val="28"/>
        </w:rPr>
        <w:t xml:space="preserve"> </w:t>
      </w:r>
      <w:r w:rsidR="00BB6022" w:rsidRPr="00100970">
        <w:rPr>
          <w:b w:val="0"/>
          <w:szCs w:val="28"/>
        </w:rPr>
        <w:t>Кримінальн</w:t>
      </w:r>
      <w:r w:rsidR="00ED50F7" w:rsidRPr="00100970">
        <w:rPr>
          <w:b w:val="0"/>
          <w:szCs w:val="28"/>
        </w:rPr>
        <w:t>ого процесуального кодексу України</w:t>
      </w:r>
      <w:r w:rsidR="008B0ADD" w:rsidRPr="00100970">
        <w:rPr>
          <w:b w:val="0"/>
          <w:szCs w:val="28"/>
        </w:rPr>
        <w:t>.</w:t>
      </w:r>
    </w:p>
    <w:p w:rsidR="00127225" w:rsidRPr="00100970" w:rsidRDefault="00127225" w:rsidP="00100970">
      <w:pPr>
        <w:pStyle w:val="a5"/>
        <w:spacing w:line="360" w:lineRule="auto"/>
        <w:ind w:firstLine="567"/>
        <w:rPr>
          <w:b w:val="0"/>
          <w:szCs w:val="28"/>
        </w:rPr>
      </w:pPr>
    </w:p>
    <w:p w:rsidR="00857607" w:rsidRDefault="00857607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 xml:space="preserve">Заслухавши суддю-доповідача </w:t>
      </w:r>
      <w:r w:rsidR="00DE5DAC" w:rsidRPr="00100970">
        <w:rPr>
          <w:b w:val="0"/>
          <w:szCs w:val="28"/>
        </w:rPr>
        <w:t xml:space="preserve">Кривенка В.В. </w:t>
      </w:r>
      <w:r w:rsidRPr="00100970">
        <w:rPr>
          <w:b w:val="0"/>
          <w:szCs w:val="28"/>
        </w:rPr>
        <w:t xml:space="preserve">та дослідивши матеріали справи, </w:t>
      </w:r>
      <w:r w:rsidR="00B54859" w:rsidRPr="00100970">
        <w:rPr>
          <w:b w:val="0"/>
          <w:szCs w:val="28"/>
        </w:rPr>
        <w:t>Третя</w:t>
      </w:r>
      <w:r w:rsidR="00245588" w:rsidRPr="00100970">
        <w:rPr>
          <w:b w:val="0"/>
          <w:szCs w:val="28"/>
        </w:rPr>
        <w:t xml:space="preserve"> к</w:t>
      </w:r>
      <w:r w:rsidRPr="00100970">
        <w:rPr>
          <w:b w:val="0"/>
          <w:szCs w:val="28"/>
        </w:rPr>
        <w:t xml:space="preserve">олегія </w:t>
      </w:r>
      <w:r w:rsidR="009B193D" w:rsidRPr="00100970">
        <w:rPr>
          <w:b w:val="0"/>
          <w:szCs w:val="28"/>
        </w:rPr>
        <w:t xml:space="preserve">суддів </w:t>
      </w:r>
      <w:r w:rsidR="00B54859" w:rsidRPr="00100970">
        <w:rPr>
          <w:b w:val="0"/>
          <w:szCs w:val="28"/>
        </w:rPr>
        <w:t>Першого</w:t>
      </w:r>
      <w:r w:rsidR="00245588" w:rsidRPr="00100970">
        <w:rPr>
          <w:b w:val="0"/>
          <w:szCs w:val="28"/>
        </w:rPr>
        <w:t xml:space="preserve"> сенату </w:t>
      </w:r>
      <w:r w:rsidRPr="00100970">
        <w:rPr>
          <w:b w:val="0"/>
          <w:szCs w:val="28"/>
        </w:rPr>
        <w:t>Конституційного Суду України</w:t>
      </w:r>
    </w:p>
    <w:p w:rsidR="00100970" w:rsidRPr="00100970" w:rsidRDefault="00100970" w:rsidP="00100970">
      <w:pPr>
        <w:pStyle w:val="a5"/>
        <w:spacing w:line="360" w:lineRule="auto"/>
        <w:ind w:firstLine="567"/>
        <w:rPr>
          <w:b w:val="0"/>
          <w:szCs w:val="28"/>
        </w:rPr>
      </w:pPr>
    </w:p>
    <w:p w:rsidR="009C07B0" w:rsidRPr="00100970" w:rsidRDefault="009C07B0" w:rsidP="0010097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00970">
        <w:rPr>
          <w:b/>
          <w:sz w:val="28"/>
          <w:szCs w:val="28"/>
          <w:lang w:val="uk-UA"/>
        </w:rPr>
        <w:t>у с т а н о в и л а:</w:t>
      </w:r>
    </w:p>
    <w:p w:rsidR="009C07B0" w:rsidRPr="00100970" w:rsidRDefault="009C07B0" w:rsidP="00100970">
      <w:pPr>
        <w:pStyle w:val="a5"/>
        <w:spacing w:line="360" w:lineRule="auto"/>
        <w:ind w:firstLine="567"/>
        <w:rPr>
          <w:b w:val="0"/>
          <w:szCs w:val="28"/>
        </w:rPr>
      </w:pPr>
    </w:p>
    <w:p w:rsidR="007F41CB" w:rsidRPr="00100970" w:rsidRDefault="009C07B0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 xml:space="preserve">1. </w:t>
      </w:r>
      <w:r w:rsidR="00BB6022" w:rsidRPr="00100970">
        <w:rPr>
          <w:b w:val="0"/>
          <w:szCs w:val="28"/>
        </w:rPr>
        <w:t>Мілінчук М.М.</w:t>
      </w:r>
      <w:r w:rsidR="00087F83" w:rsidRPr="00100970">
        <w:rPr>
          <w:b w:val="0"/>
          <w:szCs w:val="28"/>
        </w:rPr>
        <w:t xml:space="preserve"> </w:t>
      </w:r>
      <w:r w:rsidR="005A47DE" w:rsidRPr="00100970">
        <w:rPr>
          <w:b w:val="0"/>
          <w:szCs w:val="28"/>
        </w:rPr>
        <w:t>зверну</w:t>
      </w:r>
      <w:r w:rsidR="00BB6022" w:rsidRPr="00100970">
        <w:rPr>
          <w:b w:val="0"/>
          <w:szCs w:val="28"/>
        </w:rPr>
        <w:t>вся</w:t>
      </w:r>
      <w:r w:rsidR="005A47DE" w:rsidRPr="00100970">
        <w:rPr>
          <w:b w:val="0"/>
          <w:szCs w:val="28"/>
        </w:rPr>
        <w:t xml:space="preserve"> до Конституційного Суду України з клопотанням </w:t>
      </w:r>
      <w:r w:rsidR="00C40FFF" w:rsidRPr="00100970">
        <w:rPr>
          <w:b w:val="0"/>
          <w:szCs w:val="28"/>
        </w:rPr>
        <w:t>перевірити на відповідність</w:t>
      </w:r>
      <w:r w:rsidR="004360B1" w:rsidRPr="00100970">
        <w:rPr>
          <w:b w:val="0"/>
          <w:szCs w:val="28"/>
        </w:rPr>
        <w:t xml:space="preserve"> </w:t>
      </w:r>
      <w:r w:rsidR="007116FA" w:rsidRPr="00100970">
        <w:rPr>
          <w:b w:val="0"/>
          <w:szCs w:val="28"/>
        </w:rPr>
        <w:t>приписам частини</w:t>
      </w:r>
      <w:r w:rsidR="00A721DA" w:rsidRPr="00100970">
        <w:rPr>
          <w:b w:val="0"/>
          <w:szCs w:val="28"/>
        </w:rPr>
        <w:t xml:space="preserve"> перш</w:t>
      </w:r>
      <w:r w:rsidR="007116FA" w:rsidRPr="00100970">
        <w:rPr>
          <w:b w:val="0"/>
          <w:szCs w:val="28"/>
        </w:rPr>
        <w:t>ої</w:t>
      </w:r>
      <w:r w:rsidR="00A721DA" w:rsidRPr="00100970">
        <w:rPr>
          <w:b w:val="0"/>
          <w:szCs w:val="28"/>
        </w:rPr>
        <w:t xml:space="preserve"> статті 55, пункту </w:t>
      </w:r>
      <w:r w:rsidR="006861D5" w:rsidRPr="00100970">
        <w:rPr>
          <w:b w:val="0"/>
          <w:szCs w:val="28"/>
        </w:rPr>
        <w:t>14</w:t>
      </w:r>
      <w:r w:rsidR="00A721DA" w:rsidRPr="00100970">
        <w:rPr>
          <w:b w:val="0"/>
          <w:szCs w:val="28"/>
        </w:rPr>
        <w:t xml:space="preserve"> частини </w:t>
      </w:r>
      <w:r w:rsidR="007116FA" w:rsidRPr="00100970">
        <w:rPr>
          <w:b w:val="0"/>
          <w:szCs w:val="28"/>
        </w:rPr>
        <w:t xml:space="preserve">першої статті </w:t>
      </w:r>
      <w:r w:rsidR="00A721DA" w:rsidRPr="00100970">
        <w:rPr>
          <w:b w:val="0"/>
          <w:szCs w:val="28"/>
        </w:rPr>
        <w:t>9</w:t>
      </w:r>
      <w:r w:rsidR="007116FA" w:rsidRPr="00100970">
        <w:rPr>
          <w:b w:val="0"/>
          <w:szCs w:val="28"/>
        </w:rPr>
        <w:t>2, частини другої статті 129</w:t>
      </w:r>
      <w:r w:rsidR="00A721DA" w:rsidRPr="00100970">
        <w:rPr>
          <w:b w:val="0"/>
          <w:szCs w:val="28"/>
        </w:rPr>
        <w:t xml:space="preserve"> </w:t>
      </w:r>
      <w:r w:rsidR="004360B1" w:rsidRPr="00100970">
        <w:rPr>
          <w:b w:val="0"/>
          <w:szCs w:val="28"/>
        </w:rPr>
        <w:t>Кон</w:t>
      </w:r>
      <w:r w:rsidR="00513DE2" w:rsidRPr="00100970">
        <w:rPr>
          <w:b w:val="0"/>
          <w:szCs w:val="28"/>
        </w:rPr>
        <w:t xml:space="preserve">ституції України </w:t>
      </w:r>
      <w:r w:rsidR="003F51DC" w:rsidRPr="00100970">
        <w:rPr>
          <w:b w:val="0"/>
          <w:szCs w:val="28"/>
        </w:rPr>
        <w:t>(конституційн</w:t>
      </w:r>
      <w:r w:rsidR="00C40FFF" w:rsidRPr="00100970">
        <w:rPr>
          <w:b w:val="0"/>
          <w:szCs w:val="28"/>
        </w:rPr>
        <w:t>ість</w:t>
      </w:r>
      <w:r w:rsidR="003F51DC" w:rsidRPr="00100970">
        <w:rPr>
          <w:b w:val="0"/>
          <w:szCs w:val="28"/>
        </w:rPr>
        <w:t>)</w:t>
      </w:r>
      <w:r w:rsidR="000D2182" w:rsidRPr="00100970">
        <w:rPr>
          <w:b w:val="0"/>
          <w:szCs w:val="28"/>
        </w:rPr>
        <w:t xml:space="preserve"> </w:t>
      </w:r>
      <w:r w:rsidR="00127225" w:rsidRPr="00100970">
        <w:rPr>
          <w:b w:val="0"/>
          <w:szCs w:val="28"/>
        </w:rPr>
        <w:t>частини першу</w:t>
      </w:r>
      <w:r w:rsidR="007116FA" w:rsidRPr="00100970">
        <w:rPr>
          <w:b w:val="0"/>
          <w:szCs w:val="28"/>
        </w:rPr>
        <w:t>, п’ят</w:t>
      </w:r>
      <w:r w:rsidR="00127225" w:rsidRPr="00100970">
        <w:rPr>
          <w:b w:val="0"/>
          <w:szCs w:val="28"/>
        </w:rPr>
        <w:t>у</w:t>
      </w:r>
      <w:r w:rsidR="007116FA" w:rsidRPr="00100970">
        <w:rPr>
          <w:b w:val="0"/>
          <w:szCs w:val="28"/>
        </w:rPr>
        <w:t xml:space="preserve"> статті 34 Кримінальн</w:t>
      </w:r>
      <w:r w:rsidR="004A40DC" w:rsidRPr="00100970">
        <w:rPr>
          <w:b w:val="0"/>
          <w:szCs w:val="28"/>
        </w:rPr>
        <w:t xml:space="preserve">ого процесуального кодексу України </w:t>
      </w:r>
      <w:r w:rsidR="00F14143" w:rsidRPr="00100970">
        <w:rPr>
          <w:b w:val="0"/>
          <w:szCs w:val="28"/>
        </w:rPr>
        <w:t>(далі – Кодекс)</w:t>
      </w:r>
      <w:r w:rsidR="00127225" w:rsidRPr="00100970">
        <w:rPr>
          <w:b w:val="0"/>
          <w:szCs w:val="28"/>
        </w:rPr>
        <w:t xml:space="preserve">, які застосовані в остаточному </w:t>
      </w:r>
      <w:r w:rsidR="00127225" w:rsidRPr="00100970">
        <w:rPr>
          <w:b w:val="0"/>
          <w:szCs w:val="28"/>
        </w:rPr>
        <w:lastRenderedPageBreak/>
        <w:t xml:space="preserve">судовому рішенні </w:t>
      </w:r>
      <w:r w:rsidR="009802AC">
        <w:rPr>
          <w:b w:val="0"/>
          <w:szCs w:val="28"/>
        </w:rPr>
        <w:t>в</w:t>
      </w:r>
      <w:r w:rsidR="00127225" w:rsidRPr="00100970">
        <w:rPr>
          <w:b w:val="0"/>
          <w:szCs w:val="28"/>
        </w:rPr>
        <w:t xml:space="preserve"> його справі – ухвалі </w:t>
      </w:r>
      <w:r w:rsidR="000F7B16" w:rsidRPr="00100970">
        <w:rPr>
          <w:b w:val="0"/>
          <w:szCs w:val="28"/>
        </w:rPr>
        <w:t xml:space="preserve">Верховного Суду </w:t>
      </w:r>
      <w:r w:rsidR="009802AC">
        <w:rPr>
          <w:b w:val="0"/>
          <w:szCs w:val="28"/>
        </w:rPr>
        <w:t xml:space="preserve">у складі </w:t>
      </w:r>
      <w:r w:rsidR="000F7B16" w:rsidRPr="00100970">
        <w:rPr>
          <w:b w:val="0"/>
          <w:szCs w:val="28"/>
        </w:rPr>
        <w:t>колегії</w:t>
      </w:r>
      <w:r w:rsidR="00127225" w:rsidRPr="00100970">
        <w:rPr>
          <w:b w:val="0"/>
          <w:szCs w:val="28"/>
        </w:rPr>
        <w:t xml:space="preserve"> суддів Другої судової палати</w:t>
      </w:r>
      <w:r w:rsidR="00AA15AD" w:rsidRPr="00100970">
        <w:rPr>
          <w:b w:val="0"/>
          <w:szCs w:val="28"/>
        </w:rPr>
        <w:t xml:space="preserve"> Касаційного кримінального суду</w:t>
      </w:r>
      <w:r w:rsidR="00127225" w:rsidRPr="00100970">
        <w:rPr>
          <w:b w:val="0"/>
          <w:szCs w:val="28"/>
        </w:rPr>
        <w:t xml:space="preserve"> від 1 грудня 2022 року.</w:t>
      </w:r>
    </w:p>
    <w:p w:rsidR="00CF71D5" w:rsidRPr="00100970" w:rsidRDefault="00CF71D5" w:rsidP="00100970">
      <w:pPr>
        <w:pStyle w:val="a5"/>
        <w:spacing w:line="360" w:lineRule="auto"/>
        <w:ind w:firstLine="567"/>
        <w:rPr>
          <w:b w:val="0"/>
          <w:szCs w:val="28"/>
        </w:rPr>
      </w:pPr>
    </w:p>
    <w:p w:rsidR="004C564A" w:rsidRPr="00100970" w:rsidRDefault="00CF71D5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 xml:space="preserve">1.1. </w:t>
      </w:r>
      <w:r w:rsidR="004C564A" w:rsidRPr="00100970">
        <w:rPr>
          <w:b w:val="0"/>
          <w:szCs w:val="28"/>
        </w:rPr>
        <w:t>Зі змісту конституційної скарги та долучених до неї документів і матеріалів випливає таке.</w:t>
      </w:r>
    </w:p>
    <w:p w:rsidR="004C564A" w:rsidRPr="00100970" w:rsidRDefault="004C564A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>Мілінчук М.М. звернувся до Верховного Суду з клопотанням про направлення матеріалів кримінального провадження за обвинуваченням його у вчиненні кримінального правопорушення, передбаченого частиною другою статті 365 Кримінального кодексу України, з Хмельницького апеляційного суду до Вінницького апеляційного суду.</w:t>
      </w:r>
    </w:p>
    <w:p w:rsidR="004C564A" w:rsidRPr="00100970" w:rsidRDefault="004C564A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 xml:space="preserve">Верховний Суд </w:t>
      </w:r>
      <w:r w:rsidR="00127225" w:rsidRPr="00100970">
        <w:rPr>
          <w:b w:val="0"/>
          <w:szCs w:val="28"/>
        </w:rPr>
        <w:t xml:space="preserve">ухвалою від 1 грудня 2022 року </w:t>
      </w:r>
      <w:r w:rsidR="00100970">
        <w:rPr>
          <w:b w:val="0"/>
          <w:szCs w:val="28"/>
        </w:rPr>
        <w:t xml:space="preserve">клопотання </w:t>
      </w:r>
      <w:r w:rsidRPr="00100970">
        <w:rPr>
          <w:b w:val="0"/>
          <w:szCs w:val="28"/>
        </w:rPr>
        <w:t>Мілінчу</w:t>
      </w:r>
      <w:r w:rsidR="00127225" w:rsidRPr="00100970">
        <w:rPr>
          <w:b w:val="0"/>
          <w:szCs w:val="28"/>
        </w:rPr>
        <w:t>ка М.М. залишив без задоволення</w:t>
      </w:r>
      <w:r w:rsidR="000F7B16" w:rsidRPr="00100970">
        <w:rPr>
          <w:b w:val="0"/>
          <w:szCs w:val="28"/>
        </w:rPr>
        <w:t xml:space="preserve"> та зазначив, що </w:t>
      </w:r>
      <w:r w:rsidRPr="00100970">
        <w:rPr>
          <w:b w:val="0"/>
          <w:szCs w:val="28"/>
        </w:rPr>
        <w:t>з наведених у частині першій статті 34 Кодексу підстав для направлення кримінального провадження з одного</w:t>
      </w:r>
      <w:r w:rsidR="000F7B16" w:rsidRPr="00100970">
        <w:rPr>
          <w:b w:val="0"/>
          <w:szCs w:val="28"/>
        </w:rPr>
        <w:t xml:space="preserve"> суду апеляційної інстанції до другого клопотання</w:t>
      </w:r>
      <w:r w:rsidRPr="00100970">
        <w:rPr>
          <w:b w:val="0"/>
          <w:szCs w:val="28"/>
        </w:rPr>
        <w:t xml:space="preserve"> обвинуваченого не містить</w:t>
      </w:r>
      <w:r w:rsidR="00D336F9" w:rsidRPr="00100970">
        <w:rPr>
          <w:b w:val="0"/>
          <w:szCs w:val="28"/>
        </w:rPr>
        <w:t xml:space="preserve">. Крім того, </w:t>
      </w:r>
      <w:r w:rsidR="000F7B16" w:rsidRPr="00100970">
        <w:rPr>
          <w:b w:val="0"/>
          <w:szCs w:val="28"/>
        </w:rPr>
        <w:t xml:space="preserve">за поданням Вінницького апеляційного суду Верховний Суд уже розв’язував питання </w:t>
      </w:r>
      <w:r w:rsidR="00D336F9" w:rsidRPr="00100970">
        <w:rPr>
          <w:b w:val="0"/>
          <w:szCs w:val="28"/>
        </w:rPr>
        <w:t xml:space="preserve">про підсудність </w:t>
      </w:r>
      <w:r w:rsidR="00AB1256" w:rsidRPr="00100970">
        <w:rPr>
          <w:b w:val="0"/>
          <w:szCs w:val="28"/>
        </w:rPr>
        <w:t xml:space="preserve">цього </w:t>
      </w:r>
      <w:r w:rsidR="00D336F9" w:rsidRPr="00100970">
        <w:rPr>
          <w:b w:val="0"/>
          <w:szCs w:val="28"/>
        </w:rPr>
        <w:t>кримінального провадження за обвинуваченням Мілінчука М.М.</w:t>
      </w:r>
      <w:r w:rsidR="00AB1256" w:rsidRPr="00100970">
        <w:rPr>
          <w:b w:val="0"/>
          <w:szCs w:val="28"/>
        </w:rPr>
        <w:t xml:space="preserve">, </w:t>
      </w:r>
      <w:r w:rsidRPr="00100970">
        <w:rPr>
          <w:b w:val="0"/>
          <w:szCs w:val="28"/>
        </w:rPr>
        <w:t>а відповідно до частини п’ятої статті 34 Кодексу спори про підсудність між судами не допускаються.</w:t>
      </w:r>
    </w:p>
    <w:p w:rsidR="00CF71D5" w:rsidRPr="00100970" w:rsidRDefault="00CF71D5" w:rsidP="00100970">
      <w:pPr>
        <w:pStyle w:val="a5"/>
        <w:spacing w:line="360" w:lineRule="auto"/>
        <w:ind w:firstLine="567"/>
        <w:rPr>
          <w:b w:val="0"/>
          <w:szCs w:val="28"/>
        </w:rPr>
      </w:pPr>
    </w:p>
    <w:p w:rsidR="00A21CD3" w:rsidRPr="00100970" w:rsidRDefault="00CF71D5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 xml:space="preserve">1.2. </w:t>
      </w:r>
      <w:r w:rsidR="00621815" w:rsidRPr="00100970">
        <w:rPr>
          <w:b w:val="0"/>
          <w:szCs w:val="28"/>
        </w:rPr>
        <w:t xml:space="preserve">Суб’єкт права на </w:t>
      </w:r>
      <w:r w:rsidR="002A63D3" w:rsidRPr="00100970">
        <w:rPr>
          <w:b w:val="0"/>
          <w:szCs w:val="28"/>
        </w:rPr>
        <w:t>к</w:t>
      </w:r>
      <w:r w:rsidR="00621815" w:rsidRPr="00100970">
        <w:rPr>
          <w:b w:val="0"/>
          <w:szCs w:val="28"/>
        </w:rPr>
        <w:t>онституційну скаргу</w:t>
      </w:r>
      <w:r w:rsidR="002A63D3" w:rsidRPr="00100970">
        <w:rPr>
          <w:b w:val="0"/>
          <w:szCs w:val="28"/>
        </w:rPr>
        <w:t xml:space="preserve"> стверджує, що </w:t>
      </w:r>
      <w:r w:rsidR="00A21CD3" w:rsidRPr="00100970">
        <w:rPr>
          <w:b w:val="0"/>
          <w:szCs w:val="28"/>
        </w:rPr>
        <w:t xml:space="preserve">оспорювані </w:t>
      </w:r>
      <w:r w:rsidR="000F7B16" w:rsidRPr="00100970">
        <w:rPr>
          <w:b w:val="0"/>
          <w:szCs w:val="28"/>
        </w:rPr>
        <w:t>положення</w:t>
      </w:r>
      <w:r w:rsidR="00A21CD3" w:rsidRPr="00100970">
        <w:rPr>
          <w:b w:val="0"/>
          <w:szCs w:val="28"/>
        </w:rPr>
        <w:t xml:space="preserve"> Кодексу порушують його право на доступ до суду, гарантоване частиною першою статті 55 Конституції України, оскільки </w:t>
      </w:r>
      <w:r w:rsidR="00ED1F6D" w:rsidRPr="00100970">
        <w:rPr>
          <w:b w:val="0"/>
          <w:szCs w:val="28"/>
        </w:rPr>
        <w:t>суперечать пункту 14 частини першої статті 92 Конституці</w:t>
      </w:r>
      <w:r w:rsidR="009802AC">
        <w:rPr>
          <w:b w:val="0"/>
          <w:szCs w:val="28"/>
        </w:rPr>
        <w:t>ї</w:t>
      </w:r>
      <w:r w:rsidR="00ED1F6D" w:rsidRPr="00100970">
        <w:rPr>
          <w:b w:val="0"/>
          <w:szCs w:val="28"/>
        </w:rPr>
        <w:t xml:space="preserve"> України та </w:t>
      </w:r>
      <w:r w:rsidR="00A21CD3" w:rsidRPr="00100970">
        <w:rPr>
          <w:b w:val="0"/>
          <w:szCs w:val="28"/>
        </w:rPr>
        <w:t>не відповідають</w:t>
      </w:r>
      <w:r w:rsidR="000F7B16" w:rsidRPr="00100970">
        <w:rPr>
          <w:b w:val="0"/>
          <w:szCs w:val="28"/>
        </w:rPr>
        <w:t xml:space="preserve"> основним засадам судочинства, у</w:t>
      </w:r>
      <w:r w:rsidR="00A21CD3" w:rsidRPr="00100970">
        <w:rPr>
          <w:b w:val="0"/>
          <w:szCs w:val="28"/>
        </w:rPr>
        <w:t>становленим частиною другою статті 129 Основного Закону України.</w:t>
      </w:r>
    </w:p>
    <w:p w:rsidR="00D336F9" w:rsidRPr="00100970" w:rsidRDefault="00D336F9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>Обґрунтовуючи свою позицію</w:t>
      </w:r>
      <w:r w:rsidR="000F7B16" w:rsidRPr="00100970">
        <w:rPr>
          <w:b w:val="0"/>
          <w:szCs w:val="28"/>
        </w:rPr>
        <w:t>,</w:t>
      </w:r>
      <w:r w:rsidRPr="00100970">
        <w:rPr>
          <w:b w:val="0"/>
          <w:szCs w:val="28"/>
        </w:rPr>
        <w:t xml:space="preserve"> автор клопотання посилається на окремі приписи Конституції України, Кодексу, на рішення Конституційного Суду України, практику Європейського суду з прав людини, </w:t>
      </w:r>
      <w:r w:rsidR="009A5C04" w:rsidRPr="00100970">
        <w:rPr>
          <w:b w:val="0"/>
          <w:szCs w:val="28"/>
        </w:rPr>
        <w:t xml:space="preserve">Загальну декларацію прав людини 1948 року, </w:t>
      </w:r>
      <w:r w:rsidR="006771BD" w:rsidRPr="00100970">
        <w:rPr>
          <w:b w:val="0"/>
          <w:szCs w:val="28"/>
        </w:rPr>
        <w:t>Конвенці</w:t>
      </w:r>
      <w:r w:rsidR="00AB1256" w:rsidRPr="00100970">
        <w:rPr>
          <w:b w:val="0"/>
          <w:szCs w:val="28"/>
        </w:rPr>
        <w:t>ю</w:t>
      </w:r>
      <w:r w:rsidR="006771BD" w:rsidRPr="00100970">
        <w:rPr>
          <w:b w:val="0"/>
          <w:szCs w:val="28"/>
        </w:rPr>
        <w:t xml:space="preserve"> про захист прав людини i основоположних свобод 1950 року,</w:t>
      </w:r>
      <w:r w:rsidR="00AB1256" w:rsidRPr="00100970">
        <w:rPr>
          <w:b w:val="0"/>
          <w:szCs w:val="28"/>
        </w:rPr>
        <w:t xml:space="preserve"> М</w:t>
      </w:r>
      <w:r w:rsidR="006771BD" w:rsidRPr="00100970">
        <w:rPr>
          <w:b w:val="0"/>
          <w:szCs w:val="28"/>
        </w:rPr>
        <w:t>іж</w:t>
      </w:r>
      <w:r w:rsidR="00AB1256" w:rsidRPr="00100970">
        <w:rPr>
          <w:b w:val="0"/>
          <w:szCs w:val="28"/>
        </w:rPr>
        <w:t>народний пакт про</w:t>
      </w:r>
      <w:r w:rsidR="006771BD" w:rsidRPr="00100970">
        <w:rPr>
          <w:b w:val="0"/>
          <w:szCs w:val="28"/>
        </w:rPr>
        <w:t xml:space="preserve"> громадянські</w:t>
      </w:r>
      <w:r w:rsidR="00AB1256" w:rsidRPr="00100970">
        <w:rPr>
          <w:b w:val="0"/>
          <w:szCs w:val="28"/>
        </w:rPr>
        <w:t xml:space="preserve"> i </w:t>
      </w:r>
      <w:r w:rsidR="006771BD" w:rsidRPr="00100970">
        <w:rPr>
          <w:b w:val="0"/>
          <w:szCs w:val="28"/>
        </w:rPr>
        <w:t>політичні</w:t>
      </w:r>
      <w:r w:rsidR="00AB1256" w:rsidRPr="00100970">
        <w:rPr>
          <w:b w:val="0"/>
          <w:szCs w:val="28"/>
        </w:rPr>
        <w:t xml:space="preserve"> права 1966 року, </w:t>
      </w:r>
      <w:r w:rsidR="00AB1256" w:rsidRPr="00100970">
        <w:rPr>
          <w:b w:val="0"/>
          <w:szCs w:val="28"/>
        </w:rPr>
        <w:lastRenderedPageBreak/>
        <w:t>В</w:t>
      </w:r>
      <w:r w:rsidR="006771BD" w:rsidRPr="00100970">
        <w:rPr>
          <w:b w:val="0"/>
          <w:szCs w:val="28"/>
        </w:rPr>
        <w:t>іденську</w:t>
      </w:r>
      <w:r w:rsidR="00AB1256" w:rsidRPr="00100970">
        <w:rPr>
          <w:b w:val="0"/>
          <w:szCs w:val="28"/>
        </w:rPr>
        <w:t xml:space="preserve"> конве</w:t>
      </w:r>
      <w:r w:rsidR="006771BD" w:rsidRPr="00100970">
        <w:rPr>
          <w:b w:val="0"/>
          <w:szCs w:val="28"/>
        </w:rPr>
        <w:t>нці</w:t>
      </w:r>
      <w:r w:rsidR="00AB1256" w:rsidRPr="00100970">
        <w:rPr>
          <w:b w:val="0"/>
          <w:szCs w:val="28"/>
        </w:rPr>
        <w:t>ю про право м</w:t>
      </w:r>
      <w:r w:rsidR="006771BD" w:rsidRPr="00100970">
        <w:rPr>
          <w:b w:val="0"/>
          <w:szCs w:val="28"/>
        </w:rPr>
        <w:t>іжнародних договорі</w:t>
      </w:r>
      <w:r w:rsidR="00AB1256" w:rsidRPr="00100970">
        <w:rPr>
          <w:b w:val="0"/>
          <w:szCs w:val="28"/>
        </w:rPr>
        <w:t>в</w:t>
      </w:r>
      <w:r w:rsidR="009A5C04" w:rsidRPr="00100970">
        <w:rPr>
          <w:b w:val="0"/>
          <w:szCs w:val="28"/>
        </w:rPr>
        <w:t xml:space="preserve"> 1969 року</w:t>
      </w:r>
      <w:r w:rsidR="00AB1256" w:rsidRPr="00100970">
        <w:rPr>
          <w:b w:val="0"/>
          <w:szCs w:val="28"/>
        </w:rPr>
        <w:t xml:space="preserve">, а також на </w:t>
      </w:r>
      <w:r w:rsidR="006771BD" w:rsidRPr="00100970">
        <w:rPr>
          <w:b w:val="0"/>
          <w:szCs w:val="28"/>
        </w:rPr>
        <w:t xml:space="preserve">судові рішення </w:t>
      </w:r>
      <w:r w:rsidR="009802AC">
        <w:rPr>
          <w:b w:val="0"/>
          <w:szCs w:val="28"/>
        </w:rPr>
        <w:t>в</w:t>
      </w:r>
      <w:r w:rsidR="006771BD" w:rsidRPr="00100970">
        <w:rPr>
          <w:b w:val="0"/>
          <w:szCs w:val="28"/>
        </w:rPr>
        <w:t xml:space="preserve"> </w:t>
      </w:r>
      <w:r w:rsidR="009802AC">
        <w:rPr>
          <w:b w:val="0"/>
          <w:szCs w:val="28"/>
        </w:rPr>
        <w:t>його</w:t>
      </w:r>
      <w:r w:rsidR="006771BD" w:rsidRPr="00100970">
        <w:rPr>
          <w:b w:val="0"/>
          <w:szCs w:val="28"/>
        </w:rPr>
        <w:t xml:space="preserve"> </w:t>
      </w:r>
      <w:r w:rsidRPr="00100970">
        <w:rPr>
          <w:b w:val="0"/>
          <w:szCs w:val="28"/>
        </w:rPr>
        <w:t>справі.</w:t>
      </w:r>
    </w:p>
    <w:p w:rsidR="00A21CD3" w:rsidRPr="00100970" w:rsidRDefault="00A21CD3" w:rsidP="00100970">
      <w:pPr>
        <w:pStyle w:val="a5"/>
        <w:spacing w:line="360" w:lineRule="auto"/>
        <w:ind w:firstLine="567"/>
        <w:rPr>
          <w:b w:val="0"/>
          <w:szCs w:val="28"/>
        </w:rPr>
      </w:pPr>
    </w:p>
    <w:p w:rsidR="00334E07" w:rsidRPr="00100970" w:rsidRDefault="00334E07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 xml:space="preserve">2. </w:t>
      </w:r>
      <w:r w:rsidR="006771BD" w:rsidRPr="00100970">
        <w:rPr>
          <w:b w:val="0"/>
          <w:szCs w:val="28"/>
        </w:rPr>
        <w:t>Розв’яз</w:t>
      </w:r>
      <w:r w:rsidR="002C5DAB" w:rsidRPr="00100970">
        <w:rPr>
          <w:b w:val="0"/>
          <w:szCs w:val="28"/>
        </w:rPr>
        <w:t>уючи питання пр</w:t>
      </w:r>
      <w:r w:rsidRPr="00100970">
        <w:rPr>
          <w:b w:val="0"/>
          <w:szCs w:val="28"/>
        </w:rPr>
        <w:t>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426723" w:rsidRPr="00100970" w:rsidRDefault="00426723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 xml:space="preserve"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або наявне зловживання правом </w:t>
      </w:r>
      <w:r w:rsidR="00100970">
        <w:rPr>
          <w:b w:val="0"/>
          <w:szCs w:val="28"/>
        </w:rPr>
        <w:t>на подання скарги</w:t>
      </w:r>
      <w:r w:rsidR="00100970">
        <w:rPr>
          <w:b w:val="0"/>
          <w:szCs w:val="28"/>
        </w:rPr>
        <w:br/>
      </w:r>
      <w:r w:rsidRPr="00100970">
        <w:rPr>
          <w:b w:val="0"/>
          <w:szCs w:val="28"/>
        </w:rPr>
        <w:t>(частина четверта статті 77).</w:t>
      </w:r>
    </w:p>
    <w:p w:rsidR="00334E07" w:rsidRPr="00100970" w:rsidRDefault="00334E07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 xml:space="preserve">Із аналізу конституційної скарги випливає, що </w:t>
      </w:r>
      <w:r w:rsidR="006771BD" w:rsidRPr="00100970">
        <w:rPr>
          <w:b w:val="0"/>
          <w:szCs w:val="28"/>
        </w:rPr>
        <w:t>Мілінчук М.М</w:t>
      </w:r>
      <w:r w:rsidRPr="00100970">
        <w:rPr>
          <w:b w:val="0"/>
          <w:szCs w:val="28"/>
        </w:rPr>
        <w:t>. не обґрунтува</w:t>
      </w:r>
      <w:r w:rsidR="006771BD" w:rsidRPr="00100970">
        <w:rPr>
          <w:b w:val="0"/>
          <w:szCs w:val="28"/>
        </w:rPr>
        <w:t>в</w:t>
      </w:r>
      <w:r w:rsidRPr="00100970">
        <w:rPr>
          <w:b w:val="0"/>
          <w:szCs w:val="28"/>
        </w:rPr>
        <w:t xml:space="preserve"> тверджень щодо невідповідності </w:t>
      </w:r>
      <w:r w:rsidR="006771BD" w:rsidRPr="00100970">
        <w:rPr>
          <w:b w:val="0"/>
          <w:szCs w:val="28"/>
        </w:rPr>
        <w:t>частин першої, п’ятої</w:t>
      </w:r>
      <w:r w:rsidRPr="00100970">
        <w:rPr>
          <w:b w:val="0"/>
          <w:szCs w:val="28"/>
        </w:rPr>
        <w:t xml:space="preserve"> статті </w:t>
      </w:r>
      <w:r w:rsidR="006771BD" w:rsidRPr="00100970">
        <w:rPr>
          <w:b w:val="0"/>
          <w:szCs w:val="28"/>
        </w:rPr>
        <w:t>34</w:t>
      </w:r>
      <w:r w:rsidRPr="00100970">
        <w:rPr>
          <w:b w:val="0"/>
          <w:szCs w:val="28"/>
        </w:rPr>
        <w:t xml:space="preserve"> Кодексу приписам частини першої статті 55</w:t>
      </w:r>
      <w:r w:rsidR="00662055" w:rsidRPr="00100970">
        <w:rPr>
          <w:b w:val="0"/>
          <w:szCs w:val="28"/>
        </w:rPr>
        <w:t>,</w:t>
      </w:r>
      <w:r w:rsidR="006771BD" w:rsidRPr="00100970">
        <w:rPr>
          <w:b w:val="0"/>
          <w:szCs w:val="28"/>
        </w:rPr>
        <w:t xml:space="preserve"> пункту 14 частини першої </w:t>
      </w:r>
      <w:r w:rsidR="006771BD" w:rsidRPr="00100970">
        <w:rPr>
          <w:b w:val="0"/>
          <w:szCs w:val="28"/>
        </w:rPr>
        <w:br/>
        <w:t xml:space="preserve">статті 92, частини другої статті 129 </w:t>
      </w:r>
      <w:r w:rsidRPr="00100970">
        <w:rPr>
          <w:b w:val="0"/>
          <w:szCs w:val="28"/>
        </w:rPr>
        <w:t>Конституції України.</w:t>
      </w:r>
    </w:p>
    <w:p w:rsidR="00334E07" w:rsidRPr="00100970" w:rsidRDefault="00CE3C8A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 xml:space="preserve">Аргументація автора клопотання зводиться до висловлення </w:t>
      </w:r>
      <w:r w:rsidR="00D2288D" w:rsidRPr="00100970">
        <w:rPr>
          <w:b w:val="0"/>
          <w:szCs w:val="28"/>
        </w:rPr>
        <w:t>незгоди з судовим рішенням, ухваленим</w:t>
      </w:r>
      <w:r w:rsidR="000F7B16" w:rsidRPr="00100970">
        <w:rPr>
          <w:b w:val="0"/>
          <w:szCs w:val="28"/>
        </w:rPr>
        <w:t xml:space="preserve"> у</w:t>
      </w:r>
      <w:r w:rsidR="00D2288D" w:rsidRPr="00100970">
        <w:rPr>
          <w:b w:val="0"/>
          <w:szCs w:val="28"/>
        </w:rPr>
        <w:t xml:space="preserve"> його справі, а також із </w:t>
      </w:r>
      <w:r w:rsidRPr="00100970">
        <w:rPr>
          <w:b w:val="0"/>
          <w:szCs w:val="28"/>
        </w:rPr>
        <w:t xml:space="preserve">законодавчим регулюванням </w:t>
      </w:r>
      <w:r w:rsidR="00426723" w:rsidRPr="00100970">
        <w:rPr>
          <w:b w:val="0"/>
          <w:szCs w:val="28"/>
        </w:rPr>
        <w:t xml:space="preserve">питання про направлення кримінального провадження з одного суду до </w:t>
      </w:r>
      <w:r w:rsidR="000F7B16" w:rsidRPr="00100970">
        <w:rPr>
          <w:b w:val="0"/>
          <w:szCs w:val="28"/>
        </w:rPr>
        <w:t>другого</w:t>
      </w:r>
      <w:r w:rsidRPr="00100970">
        <w:rPr>
          <w:b w:val="0"/>
          <w:szCs w:val="28"/>
        </w:rPr>
        <w:t>, однак це</w:t>
      </w:r>
      <w:r w:rsidR="00334E07" w:rsidRPr="00100970">
        <w:rPr>
          <w:b w:val="0"/>
          <w:szCs w:val="28"/>
        </w:rPr>
        <w:t xml:space="preserve"> не можна вважати належним обґрунтуванням тверджень щод</w:t>
      </w:r>
      <w:r w:rsidRPr="00100970">
        <w:rPr>
          <w:b w:val="0"/>
          <w:szCs w:val="28"/>
        </w:rPr>
        <w:t>о</w:t>
      </w:r>
      <w:r w:rsidR="00426723" w:rsidRPr="00100970">
        <w:rPr>
          <w:b w:val="0"/>
          <w:szCs w:val="28"/>
        </w:rPr>
        <w:t xml:space="preserve"> неконституційності оспорюваних </w:t>
      </w:r>
      <w:r w:rsidR="000F7B16" w:rsidRPr="00100970">
        <w:rPr>
          <w:b w:val="0"/>
          <w:szCs w:val="28"/>
        </w:rPr>
        <w:t>положень</w:t>
      </w:r>
      <w:r w:rsidR="00334E07" w:rsidRPr="00100970">
        <w:rPr>
          <w:b w:val="0"/>
          <w:szCs w:val="28"/>
        </w:rPr>
        <w:t xml:space="preserve"> Кодексу.</w:t>
      </w:r>
    </w:p>
    <w:p w:rsidR="00334E07" w:rsidRPr="00100970" w:rsidRDefault="00334E07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>Отже, конституційна скарга не відповідає вимогам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</w:t>
      </w:r>
      <w:r w:rsidR="00100970">
        <w:rPr>
          <w:b w:val="0"/>
          <w:szCs w:val="28"/>
        </w:rPr>
        <w:t>но з</w:t>
      </w:r>
      <w:r w:rsidR="00100970">
        <w:rPr>
          <w:b w:val="0"/>
          <w:szCs w:val="28"/>
        </w:rPr>
        <w:br/>
      </w:r>
      <w:r w:rsidRPr="00100970">
        <w:rPr>
          <w:b w:val="0"/>
          <w:szCs w:val="28"/>
        </w:rPr>
        <w:t>пунктом 4 статті 62 цього закону – неприйнятність конституційної скарги.</w:t>
      </w:r>
    </w:p>
    <w:p w:rsidR="00126D62" w:rsidRPr="00100970" w:rsidRDefault="00662055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lastRenderedPageBreak/>
        <w:t>У</w:t>
      </w:r>
      <w:r w:rsidR="00126D62" w:rsidRPr="00100970">
        <w:rPr>
          <w:b w:val="0"/>
          <w:szCs w:val="28"/>
        </w:rPr>
        <w:t>раховуючи викладене та керуючись статтями 147, 151</w:t>
      </w:r>
      <w:r w:rsidR="00621815" w:rsidRPr="00100970">
        <w:rPr>
          <w:b w:val="0"/>
          <w:szCs w:val="28"/>
          <w:vertAlign w:val="superscript"/>
        </w:rPr>
        <w:t>1</w:t>
      </w:r>
      <w:r w:rsidR="00126D62" w:rsidRPr="00100970">
        <w:rPr>
          <w:b w:val="0"/>
          <w:szCs w:val="28"/>
        </w:rPr>
        <w:t xml:space="preserve">, 153 Конституції України, </w:t>
      </w:r>
      <w:r w:rsidR="002E3E59" w:rsidRPr="00100970">
        <w:rPr>
          <w:b w:val="0"/>
          <w:szCs w:val="28"/>
        </w:rPr>
        <w:t xml:space="preserve">на підставі </w:t>
      </w:r>
      <w:r w:rsidR="00126D62" w:rsidRPr="00100970">
        <w:rPr>
          <w:b w:val="0"/>
          <w:szCs w:val="28"/>
        </w:rPr>
        <w:t>стат</w:t>
      </w:r>
      <w:r w:rsidR="002E3E59" w:rsidRPr="00100970">
        <w:rPr>
          <w:b w:val="0"/>
          <w:szCs w:val="28"/>
        </w:rPr>
        <w:t>ей</w:t>
      </w:r>
      <w:r w:rsidR="00126D62" w:rsidRPr="00100970">
        <w:rPr>
          <w:b w:val="0"/>
          <w:szCs w:val="28"/>
        </w:rPr>
        <w:t xml:space="preserve"> 7, 32, 37, 50, 55, 56, </w:t>
      </w:r>
      <w:r w:rsidR="0086426A" w:rsidRPr="00100970">
        <w:rPr>
          <w:b w:val="0"/>
          <w:szCs w:val="28"/>
        </w:rPr>
        <w:t xml:space="preserve">58, </w:t>
      </w:r>
      <w:r w:rsidR="00126D62" w:rsidRPr="00100970">
        <w:rPr>
          <w:b w:val="0"/>
          <w:szCs w:val="28"/>
        </w:rPr>
        <w:t>61, 62, 77</w:t>
      </w:r>
      <w:r w:rsidR="00C03195" w:rsidRPr="00100970">
        <w:rPr>
          <w:b w:val="0"/>
          <w:szCs w:val="28"/>
        </w:rPr>
        <w:t>,</w:t>
      </w:r>
      <w:r w:rsidR="00126D62" w:rsidRPr="00100970">
        <w:rPr>
          <w:b w:val="0"/>
          <w:szCs w:val="28"/>
        </w:rPr>
        <w:t xml:space="preserve"> </w:t>
      </w:r>
      <w:r w:rsidR="0086426A" w:rsidRPr="00100970">
        <w:rPr>
          <w:b w:val="0"/>
          <w:szCs w:val="28"/>
        </w:rPr>
        <w:t xml:space="preserve">83, </w:t>
      </w:r>
      <w:r w:rsidR="00126D62" w:rsidRPr="00100970">
        <w:rPr>
          <w:b w:val="0"/>
          <w:szCs w:val="28"/>
        </w:rPr>
        <w:t xml:space="preserve">86 Закону України „Про Конституційний Суд України“, </w:t>
      </w:r>
      <w:r w:rsidR="002E3E59" w:rsidRPr="00100970">
        <w:rPr>
          <w:b w:val="0"/>
          <w:szCs w:val="28"/>
        </w:rPr>
        <w:t xml:space="preserve">відповідно до </w:t>
      </w:r>
      <w:r w:rsidR="00126D62" w:rsidRPr="00100970">
        <w:rPr>
          <w:b w:val="0"/>
          <w:szCs w:val="28"/>
        </w:rPr>
        <w:t>§ 45, § 56 Регламент</w:t>
      </w:r>
      <w:r w:rsidR="00922461" w:rsidRPr="00100970">
        <w:rPr>
          <w:b w:val="0"/>
          <w:szCs w:val="28"/>
        </w:rPr>
        <w:t>у Конституційного Суду України Третя колегія суддів Першого</w:t>
      </w:r>
      <w:r w:rsidR="00126D62" w:rsidRPr="00100970">
        <w:rPr>
          <w:b w:val="0"/>
          <w:szCs w:val="28"/>
        </w:rPr>
        <w:t xml:space="preserve"> сенату Конституційного Суду України</w:t>
      </w:r>
    </w:p>
    <w:p w:rsidR="00BF1D08" w:rsidRPr="00100970" w:rsidRDefault="00BF1D08" w:rsidP="001009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D62" w:rsidRPr="00100970" w:rsidRDefault="00126D62" w:rsidP="0010097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00970">
        <w:rPr>
          <w:b/>
          <w:sz w:val="28"/>
          <w:szCs w:val="28"/>
          <w:lang w:val="uk-UA"/>
        </w:rPr>
        <w:t>у х в а л и л а:</w:t>
      </w:r>
    </w:p>
    <w:p w:rsidR="00126D62" w:rsidRPr="00100970" w:rsidRDefault="00126D62" w:rsidP="0010097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26D62" w:rsidRPr="00100970" w:rsidRDefault="00126D62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 xml:space="preserve">1. Відмовити у відкритті конституційного провадження у справі за конституційною </w:t>
      </w:r>
      <w:r w:rsidR="00F408AD" w:rsidRPr="00100970">
        <w:rPr>
          <w:b w:val="0"/>
          <w:szCs w:val="28"/>
        </w:rPr>
        <w:t xml:space="preserve">скаргою </w:t>
      </w:r>
      <w:r w:rsidR="00426723" w:rsidRPr="00100970">
        <w:rPr>
          <w:b w:val="0"/>
          <w:szCs w:val="28"/>
        </w:rPr>
        <w:t>Мілінчука</w:t>
      </w:r>
      <w:r w:rsidR="00A6390A" w:rsidRPr="00100970">
        <w:rPr>
          <w:b w:val="0"/>
          <w:szCs w:val="28"/>
        </w:rPr>
        <w:t xml:space="preserve"> </w:t>
      </w:r>
      <w:r w:rsidR="00426723" w:rsidRPr="00100970">
        <w:rPr>
          <w:b w:val="0"/>
          <w:szCs w:val="28"/>
        </w:rPr>
        <w:t>Миколи Миколайовича</w:t>
      </w:r>
      <w:r w:rsidR="00A750DD" w:rsidRPr="00100970">
        <w:rPr>
          <w:b w:val="0"/>
          <w:szCs w:val="28"/>
        </w:rPr>
        <w:t xml:space="preserve"> </w:t>
      </w:r>
      <w:r w:rsidR="00FF23E4" w:rsidRPr="00100970">
        <w:rPr>
          <w:b w:val="0"/>
          <w:szCs w:val="28"/>
        </w:rPr>
        <w:t>щодо відповідності</w:t>
      </w:r>
      <w:r w:rsidR="006F79A9" w:rsidRPr="00100970">
        <w:rPr>
          <w:b w:val="0"/>
          <w:szCs w:val="28"/>
        </w:rPr>
        <w:t xml:space="preserve"> </w:t>
      </w:r>
      <w:r w:rsidR="00FF23E4" w:rsidRPr="00100970">
        <w:rPr>
          <w:b w:val="0"/>
          <w:szCs w:val="28"/>
        </w:rPr>
        <w:t>Конституції України</w:t>
      </w:r>
      <w:r w:rsidR="006F79A9" w:rsidRPr="00100970">
        <w:rPr>
          <w:b w:val="0"/>
          <w:szCs w:val="28"/>
        </w:rPr>
        <w:t xml:space="preserve"> </w:t>
      </w:r>
      <w:r w:rsidR="000A0C8C" w:rsidRPr="00100970">
        <w:rPr>
          <w:b w:val="0"/>
          <w:szCs w:val="28"/>
        </w:rPr>
        <w:t>(конституційності)</w:t>
      </w:r>
      <w:r w:rsidR="006F79A9" w:rsidRPr="00100970">
        <w:rPr>
          <w:b w:val="0"/>
          <w:szCs w:val="28"/>
        </w:rPr>
        <w:t xml:space="preserve"> </w:t>
      </w:r>
      <w:r w:rsidR="00393EE5" w:rsidRPr="00100970">
        <w:rPr>
          <w:b w:val="0"/>
          <w:szCs w:val="28"/>
        </w:rPr>
        <w:t>частин</w:t>
      </w:r>
      <w:r w:rsidR="00426723" w:rsidRPr="00100970">
        <w:rPr>
          <w:b w:val="0"/>
          <w:szCs w:val="28"/>
        </w:rPr>
        <w:t xml:space="preserve"> першої, п’ятої</w:t>
      </w:r>
      <w:r w:rsidR="00393EE5" w:rsidRPr="00100970">
        <w:rPr>
          <w:b w:val="0"/>
          <w:szCs w:val="28"/>
        </w:rPr>
        <w:t xml:space="preserve"> статті 3</w:t>
      </w:r>
      <w:r w:rsidR="00426723" w:rsidRPr="00100970">
        <w:rPr>
          <w:b w:val="0"/>
          <w:szCs w:val="28"/>
        </w:rPr>
        <w:t>4</w:t>
      </w:r>
      <w:r w:rsidR="00393EE5" w:rsidRPr="00100970">
        <w:rPr>
          <w:b w:val="0"/>
          <w:szCs w:val="28"/>
        </w:rPr>
        <w:t xml:space="preserve"> </w:t>
      </w:r>
      <w:r w:rsidR="00426723" w:rsidRPr="00100970">
        <w:rPr>
          <w:b w:val="0"/>
          <w:szCs w:val="28"/>
        </w:rPr>
        <w:t>Криміналь</w:t>
      </w:r>
      <w:r w:rsidR="00393EE5" w:rsidRPr="00100970">
        <w:rPr>
          <w:b w:val="0"/>
          <w:szCs w:val="28"/>
        </w:rPr>
        <w:t>ного процесуального кодексу України</w:t>
      </w:r>
      <w:r w:rsidR="007621AC" w:rsidRPr="00100970">
        <w:rPr>
          <w:b w:val="0"/>
          <w:szCs w:val="28"/>
        </w:rPr>
        <w:t xml:space="preserve"> </w:t>
      </w:r>
      <w:r w:rsidRPr="00100970">
        <w:rPr>
          <w:b w:val="0"/>
          <w:szCs w:val="28"/>
        </w:rPr>
        <w:t xml:space="preserve">на підставі </w:t>
      </w:r>
      <w:r w:rsidR="00E1546F" w:rsidRPr="00100970">
        <w:rPr>
          <w:b w:val="0"/>
          <w:szCs w:val="28"/>
        </w:rPr>
        <w:t>пункт</w:t>
      </w:r>
      <w:r w:rsidR="00393EE5" w:rsidRPr="00100970">
        <w:rPr>
          <w:b w:val="0"/>
          <w:szCs w:val="28"/>
        </w:rPr>
        <w:t>у</w:t>
      </w:r>
      <w:r w:rsidR="00F408AD" w:rsidRPr="00100970">
        <w:rPr>
          <w:b w:val="0"/>
          <w:szCs w:val="28"/>
        </w:rPr>
        <w:t xml:space="preserve"> 4 статті 62 Закону України „Про Конституційний Суд України“</w:t>
      </w:r>
      <w:r w:rsidR="00841E39" w:rsidRPr="00100970">
        <w:rPr>
          <w:b w:val="0"/>
          <w:szCs w:val="28"/>
        </w:rPr>
        <w:t xml:space="preserve"> </w:t>
      </w:r>
      <w:r w:rsidR="00F408AD" w:rsidRPr="00100970">
        <w:rPr>
          <w:b w:val="0"/>
          <w:szCs w:val="28"/>
        </w:rPr>
        <w:t>–</w:t>
      </w:r>
      <w:r w:rsidR="0086426A" w:rsidRPr="00100970">
        <w:rPr>
          <w:b w:val="0"/>
          <w:szCs w:val="28"/>
        </w:rPr>
        <w:t xml:space="preserve"> </w:t>
      </w:r>
      <w:r w:rsidR="00F408AD" w:rsidRPr="00100970">
        <w:rPr>
          <w:b w:val="0"/>
          <w:szCs w:val="28"/>
        </w:rPr>
        <w:t>неприйнятність конституційної скарги.</w:t>
      </w:r>
    </w:p>
    <w:p w:rsidR="00126D62" w:rsidRPr="00100970" w:rsidRDefault="00126D62" w:rsidP="00100970">
      <w:pPr>
        <w:pStyle w:val="a5"/>
        <w:spacing w:line="360" w:lineRule="auto"/>
        <w:ind w:firstLine="567"/>
        <w:rPr>
          <w:b w:val="0"/>
          <w:szCs w:val="28"/>
        </w:rPr>
      </w:pPr>
    </w:p>
    <w:p w:rsidR="00126D62" w:rsidRDefault="00FF23E4" w:rsidP="00100970">
      <w:pPr>
        <w:pStyle w:val="a5"/>
        <w:spacing w:line="360" w:lineRule="auto"/>
        <w:ind w:firstLine="567"/>
        <w:rPr>
          <w:b w:val="0"/>
          <w:szCs w:val="28"/>
        </w:rPr>
      </w:pPr>
      <w:r w:rsidRPr="00100970">
        <w:rPr>
          <w:b w:val="0"/>
          <w:szCs w:val="28"/>
        </w:rPr>
        <w:t xml:space="preserve">2. </w:t>
      </w:r>
      <w:r w:rsidR="00126D62" w:rsidRPr="00100970">
        <w:rPr>
          <w:b w:val="0"/>
          <w:szCs w:val="28"/>
        </w:rPr>
        <w:t xml:space="preserve">Ухвала </w:t>
      </w:r>
      <w:r w:rsidR="001C677E" w:rsidRPr="00100970">
        <w:rPr>
          <w:b w:val="0"/>
          <w:szCs w:val="28"/>
        </w:rPr>
        <w:t xml:space="preserve">Третьої </w:t>
      </w:r>
      <w:r w:rsidRPr="00100970">
        <w:rPr>
          <w:b w:val="0"/>
          <w:szCs w:val="28"/>
        </w:rPr>
        <w:t xml:space="preserve">колегії суддів </w:t>
      </w:r>
      <w:r w:rsidR="001C677E" w:rsidRPr="00100970">
        <w:rPr>
          <w:b w:val="0"/>
          <w:szCs w:val="28"/>
        </w:rPr>
        <w:t>Перш</w:t>
      </w:r>
      <w:r w:rsidRPr="00100970">
        <w:rPr>
          <w:b w:val="0"/>
          <w:szCs w:val="28"/>
        </w:rPr>
        <w:t>ого сенату Конституційного Суду України</w:t>
      </w:r>
      <w:r w:rsidR="00126D62" w:rsidRPr="00100970">
        <w:rPr>
          <w:b w:val="0"/>
          <w:szCs w:val="28"/>
        </w:rPr>
        <w:t xml:space="preserve"> </w:t>
      </w:r>
      <w:r w:rsidRPr="00100970">
        <w:rPr>
          <w:b w:val="0"/>
          <w:szCs w:val="28"/>
        </w:rPr>
        <w:t xml:space="preserve">є </w:t>
      </w:r>
      <w:r w:rsidR="00126D62" w:rsidRPr="00100970">
        <w:rPr>
          <w:b w:val="0"/>
          <w:szCs w:val="28"/>
        </w:rPr>
        <w:t>остаточною.</w:t>
      </w:r>
    </w:p>
    <w:p w:rsidR="00100970" w:rsidRDefault="00100970" w:rsidP="00EE5FCB">
      <w:pPr>
        <w:pStyle w:val="a5"/>
        <w:ind w:firstLine="0"/>
        <w:rPr>
          <w:b w:val="0"/>
          <w:szCs w:val="28"/>
        </w:rPr>
      </w:pPr>
    </w:p>
    <w:p w:rsidR="00EE5FCB" w:rsidRDefault="00EE5FCB" w:rsidP="00EE5FCB">
      <w:pPr>
        <w:pStyle w:val="a5"/>
        <w:ind w:firstLine="0"/>
        <w:rPr>
          <w:b w:val="0"/>
          <w:szCs w:val="28"/>
        </w:rPr>
      </w:pPr>
    </w:p>
    <w:p w:rsidR="00EE5FCB" w:rsidRDefault="00EE5FCB" w:rsidP="00EE5FCB">
      <w:pPr>
        <w:pStyle w:val="a5"/>
        <w:ind w:firstLine="0"/>
        <w:rPr>
          <w:b w:val="0"/>
          <w:szCs w:val="28"/>
        </w:rPr>
      </w:pPr>
    </w:p>
    <w:p w:rsidR="00EE5FCB" w:rsidRDefault="00EE5FCB" w:rsidP="00EE5FCB">
      <w:pPr>
        <w:pStyle w:val="a5"/>
        <w:ind w:left="4111" w:firstLine="0"/>
        <w:rPr>
          <w:b w:val="0"/>
          <w:szCs w:val="28"/>
        </w:rPr>
      </w:pPr>
    </w:p>
    <w:p w:rsidR="00EE5FCB" w:rsidRPr="00EE5FCB" w:rsidRDefault="00EE5FCB" w:rsidP="00EE5FCB">
      <w:pPr>
        <w:pStyle w:val="a5"/>
        <w:ind w:left="4111" w:firstLine="0"/>
        <w:rPr>
          <w:b w:val="0"/>
          <w:szCs w:val="28"/>
        </w:rPr>
      </w:pPr>
    </w:p>
    <w:p w:rsidR="00EE5FCB" w:rsidRPr="00EE5FCB" w:rsidRDefault="00EE5FCB" w:rsidP="00EE5FCB">
      <w:pPr>
        <w:ind w:left="4111"/>
        <w:jc w:val="center"/>
        <w:rPr>
          <w:b/>
          <w:sz w:val="28"/>
          <w:szCs w:val="28"/>
        </w:rPr>
      </w:pPr>
      <w:r w:rsidRPr="00EE5FCB">
        <w:rPr>
          <w:b/>
          <w:sz w:val="28"/>
          <w:szCs w:val="28"/>
        </w:rPr>
        <w:t>ТРЕТЯ КОЛЕГІЯ СУДДІВ</w:t>
      </w:r>
    </w:p>
    <w:p w:rsidR="00EE5FCB" w:rsidRPr="00EE5FCB" w:rsidRDefault="00EE5FCB" w:rsidP="00EE5FCB">
      <w:pPr>
        <w:ind w:left="4111"/>
        <w:jc w:val="center"/>
        <w:rPr>
          <w:b/>
          <w:sz w:val="28"/>
          <w:szCs w:val="28"/>
        </w:rPr>
      </w:pPr>
      <w:r w:rsidRPr="00EE5FCB">
        <w:rPr>
          <w:b/>
          <w:sz w:val="28"/>
          <w:szCs w:val="28"/>
        </w:rPr>
        <w:t>ПЕРШОГО СЕНАТУ</w:t>
      </w:r>
    </w:p>
    <w:p w:rsidR="00EE5FCB" w:rsidRPr="00EE5FCB" w:rsidRDefault="00EE5FCB" w:rsidP="00EE5FCB">
      <w:pPr>
        <w:ind w:left="4111"/>
        <w:jc w:val="center"/>
        <w:rPr>
          <w:b/>
          <w:sz w:val="28"/>
          <w:szCs w:val="28"/>
        </w:rPr>
      </w:pPr>
      <w:r w:rsidRPr="00EE5FCB">
        <w:rPr>
          <w:b/>
          <w:sz w:val="28"/>
          <w:szCs w:val="28"/>
        </w:rPr>
        <w:t>КОНСТИТУЦІЙНОГО СУДУ УКРАЇНИ</w:t>
      </w:r>
    </w:p>
    <w:p w:rsidR="00EE5FCB" w:rsidRPr="00EE5FCB" w:rsidRDefault="00EE5FCB" w:rsidP="00EE5FCB">
      <w:pPr>
        <w:pStyle w:val="a5"/>
        <w:ind w:firstLine="0"/>
        <w:rPr>
          <w:b w:val="0"/>
          <w:szCs w:val="28"/>
          <w:lang w:val="ru-RU"/>
        </w:rPr>
      </w:pPr>
    </w:p>
    <w:p w:rsidR="00100970" w:rsidRDefault="00100970" w:rsidP="00100970">
      <w:pPr>
        <w:pStyle w:val="a5"/>
        <w:ind w:firstLine="567"/>
        <w:rPr>
          <w:b w:val="0"/>
          <w:szCs w:val="28"/>
        </w:rPr>
      </w:pPr>
    </w:p>
    <w:p w:rsidR="00100970" w:rsidRDefault="00100970" w:rsidP="00100970">
      <w:pPr>
        <w:pStyle w:val="a5"/>
        <w:ind w:firstLine="567"/>
        <w:rPr>
          <w:b w:val="0"/>
          <w:szCs w:val="28"/>
        </w:rPr>
      </w:pPr>
    </w:p>
    <w:p w:rsidR="00100970" w:rsidRPr="00100970" w:rsidRDefault="00100970" w:rsidP="00100970">
      <w:pPr>
        <w:pStyle w:val="a5"/>
        <w:ind w:firstLine="567"/>
        <w:rPr>
          <w:b w:val="0"/>
          <w:szCs w:val="28"/>
        </w:rPr>
      </w:pPr>
    </w:p>
    <w:sectPr w:rsidR="00100970" w:rsidRPr="00100970" w:rsidSect="0010097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9A" w:rsidRDefault="00C1239A">
      <w:r>
        <w:separator/>
      </w:r>
    </w:p>
  </w:endnote>
  <w:endnote w:type="continuationSeparator" w:id="0">
    <w:p w:rsidR="00C1239A" w:rsidRDefault="00C1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70" w:rsidRPr="00100970" w:rsidRDefault="00100970">
    <w:pPr>
      <w:pStyle w:val="aa"/>
      <w:rPr>
        <w:sz w:val="10"/>
        <w:szCs w:val="10"/>
        <w:lang w:val="en-US"/>
      </w:rPr>
    </w:pPr>
    <w:r w:rsidRPr="00100970">
      <w:rPr>
        <w:sz w:val="10"/>
        <w:szCs w:val="10"/>
      </w:rPr>
      <w:fldChar w:fldCharType="begin"/>
    </w:r>
    <w:r w:rsidRPr="00100970">
      <w:rPr>
        <w:sz w:val="10"/>
        <w:szCs w:val="10"/>
        <w:lang w:val="uk-UA"/>
      </w:rPr>
      <w:instrText xml:space="preserve"> FILENAME \p \* MERGEFORMAT </w:instrText>
    </w:r>
    <w:r w:rsidRPr="00100970">
      <w:rPr>
        <w:sz w:val="10"/>
        <w:szCs w:val="10"/>
      </w:rPr>
      <w:fldChar w:fldCharType="separate"/>
    </w:r>
    <w:r w:rsidR="009802AC">
      <w:rPr>
        <w:noProof/>
        <w:sz w:val="10"/>
        <w:szCs w:val="10"/>
        <w:lang w:val="uk-UA"/>
      </w:rPr>
      <w:t>G:\2023\Suddi\I senat\III koleg\4.docx</w:t>
    </w:r>
    <w:r w:rsidRPr="0010097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70" w:rsidRPr="00100970" w:rsidRDefault="00100970">
    <w:pPr>
      <w:pStyle w:val="aa"/>
      <w:rPr>
        <w:sz w:val="10"/>
        <w:szCs w:val="10"/>
        <w:lang w:val="en-US"/>
      </w:rPr>
    </w:pPr>
    <w:r w:rsidRPr="00100970">
      <w:rPr>
        <w:sz w:val="10"/>
        <w:szCs w:val="10"/>
      </w:rPr>
      <w:fldChar w:fldCharType="begin"/>
    </w:r>
    <w:r w:rsidRPr="00100970">
      <w:rPr>
        <w:sz w:val="10"/>
        <w:szCs w:val="10"/>
        <w:lang w:val="uk-UA"/>
      </w:rPr>
      <w:instrText xml:space="preserve"> FILENAME \p \* MERGEFORMAT </w:instrText>
    </w:r>
    <w:r w:rsidRPr="00100970">
      <w:rPr>
        <w:sz w:val="10"/>
        <w:szCs w:val="10"/>
      </w:rPr>
      <w:fldChar w:fldCharType="separate"/>
    </w:r>
    <w:r w:rsidR="009802AC">
      <w:rPr>
        <w:noProof/>
        <w:sz w:val="10"/>
        <w:szCs w:val="10"/>
        <w:lang w:val="uk-UA"/>
      </w:rPr>
      <w:t>G:\2023\Suddi\I senat\III koleg\4.docx</w:t>
    </w:r>
    <w:r w:rsidRPr="0010097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9A" w:rsidRDefault="00C1239A">
      <w:r>
        <w:separator/>
      </w:r>
    </w:p>
  </w:footnote>
  <w:footnote w:type="continuationSeparator" w:id="0">
    <w:p w:rsidR="00C1239A" w:rsidRDefault="00C1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606659">
      <w:rPr>
        <w:rStyle w:val="a9"/>
        <w:noProof/>
        <w:sz w:val="28"/>
        <w:szCs w:val="28"/>
      </w:rPr>
      <w:t>2</w:t>
    </w:r>
    <w:r w:rsidRPr="00BF1665">
      <w:rPr>
        <w:rStyle w:val="a9"/>
        <w:sz w:val="28"/>
        <w:szCs w:val="28"/>
      </w:rPr>
      <w:fldChar w:fldCharType="end"/>
    </w:r>
  </w:p>
  <w:p w:rsidR="000F4547" w:rsidRDefault="000F4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23A9C"/>
    <w:rsid w:val="00023B17"/>
    <w:rsid w:val="0002751C"/>
    <w:rsid w:val="00027DFB"/>
    <w:rsid w:val="00030800"/>
    <w:rsid w:val="0004068E"/>
    <w:rsid w:val="00044D8D"/>
    <w:rsid w:val="00055AF8"/>
    <w:rsid w:val="0005716A"/>
    <w:rsid w:val="00060423"/>
    <w:rsid w:val="000676A3"/>
    <w:rsid w:val="00081771"/>
    <w:rsid w:val="000830EA"/>
    <w:rsid w:val="000852AF"/>
    <w:rsid w:val="000855D1"/>
    <w:rsid w:val="0008730B"/>
    <w:rsid w:val="000873FC"/>
    <w:rsid w:val="00087F83"/>
    <w:rsid w:val="000A0C8C"/>
    <w:rsid w:val="000B182F"/>
    <w:rsid w:val="000B3BED"/>
    <w:rsid w:val="000C331A"/>
    <w:rsid w:val="000C416E"/>
    <w:rsid w:val="000C574A"/>
    <w:rsid w:val="000D1641"/>
    <w:rsid w:val="000D2182"/>
    <w:rsid w:val="000E1A82"/>
    <w:rsid w:val="000E3E3F"/>
    <w:rsid w:val="000F4547"/>
    <w:rsid w:val="000F4BD0"/>
    <w:rsid w:val="000F5C9E"/>
    <w:rsid w:val="000F7B16"/>
    <w:rsid w:val="00100970"/>
    <w:rsid w:val="0010290C"/>
    <w:rsid w:val="00102B65"/>
    <w:rsid w:val="0010646C"/>
    <w:rsid w:val="00107261"/>
    <w:rsid w:val="00110755"/>
    <w:rsid w:val="0011462D"/>
    <w:rsid w:val="0011565E"/>
    <w:rsid w:val="00117C76"/>
    <w:rsid w:val="00123A28"/>
    <w:rsid w:val="00126D62"/>
    <w:rsid w:val="00127225"/>
    <w:rsid w:val="00130FF8"/>
    <w:rsid w:val="00153635"/>
    <w:rsid w:val="00156E70"/>
    <w:rsid w:val="00165951"/>
    <w:rsid w:val="00172E0C"/>
    <w:rsid w:val="00175EB1"/>
    <w:rsid w:val="00187D07"/>
    <w:rsid w:val="00194CBB"/>
    <w:rsid w:val="00195512"/>
    <w:rsid w:val="001A3743"/>
    <w:rsid w:val="001A4EC7"/>
    <w:rsid w:val="001A5C90"/>
    <w:rsid w:val="001A612C"/>
    <w:rsid w:val="001A72CC"/>
    <w:rsid w:val="001B0590"/>
    <w:rsid w:val="001B5B5A"/>
    <w:rsid w:val="001C01DA"/>
    <w:rsid w:val="001C0B42"/>
    <w:rsid w:val="001C1B81"/>
    <w:rsid w:val="001C677E"/>
    <w:rsid w:val="001D4681"/>
    <w:rsid w:val="001D4DAF"/>
    <w:rsid w:val="001E60B1"/>
    <w:rsid w:val="001F09D8"/>
    <w:rsid w:val="001F6454"/>
    <w:rsid w:val="001F6B64"/>
    <w:rsid w:val="0020799B"/>
    <w:rsid w:val="00236476"/>
    <w:rsid w:val="002407B9"/>
    <w:rsid w:val="00242015"/>
    <w:rsid w:val="00245588"/>
    <w:rsid w:val="002512C8"/>
    <w:rsid w:val="002555ED"/>
    <w:rsid w:val="002638A5"/>
    <w:rsid w:val="00264C92"/>
    <w:rsid w:val="00277ABA"/>
    <w:rsid w:val="0028271A"/>
    <w:rsid w:val="00283EB5"/>
    <w:rsid w:val="0028402F"/>
    <w:rsid w:val="00284BE4"/>
    <w:rsid w:val="00291539"/>
    <w:rsid w:val="002A1A52"/>
    <w:rsid w:val="002A63D3"/>
    <w:rsid w:val="002B7DFF"/>
    <w:rsid w:val="002C2675"/>
    <w:rsid w:val="002C5D04"/>
    <w:rsid w:val="002C5DAB"/>
    <w:rsid w:val="002D034A"/>
    <w:rsid w:val="002D1536"/>
    <w:rsid w:val="002D3FFD"/>
    <w:rsid w:val="002E3E59"/>
    <w:rsid w:val="002E5DD8"/>
    <w:rsid w:val="00300EAE"/>
    <w:rsid w:val="00303088"/>
    <w:rsid w:val="003033CD"/>
    <w:rsid w:val="00303FA3"/>
    <w:rsid w:val="00305C68"/>
    <w:rsid w:val="00310437"/>
    <w:rsid w:val="003122F0"/>
    <w:rsid w:val="003137E6"/>
    <w:rsid w:val="003222EB"/>
    <w:rsid w:val="0032548D"/>
    <w:rsid w:val="0033052A"/>
    <w:rsid w:val="0033311B"/>
    <w:rsid w:val="00334159"/>
    <w:rsid w:val="00334E07"/>
    <w:rsid w:val="00336F41"/>
    <w:rsid w:val="00344AD9"/>
    <w:rsid w:val="003509D7"/>
    <w:rsid w:val="003557B6"/>
    <w:rsid w:val="00382A79"/>
    <w:rsid w:val="00384EB6"/>
    <w:rsid w:val="00385BBC"/>
    <w:rsid w:val="00390B88"/>
    <w:rsid w:val="0039330C"/>
    <w:rsid w:val="00393EE5"/>
    <w:rsid w:val="003959FD"/>
    <w:rsid w:val="003B062B"/>
    <w:rsid w:val="003B23C4"/>
    <w:rsid w:val="003B714C"/>
    <w:rsid w:val="003C4728"/>
    <w:rsid w:val="003D1BB2"/>
    <w:rsid w:val="003D45FF"/>
    <w:rsid w:val="003D5B35"/>
    <w:rsid w:val="003E0B3D"/>
    <w:rsid w:val="003F280C"/>
    <w:rsid w:val="003F4C83"/>
    <w:rsid w:val="003F4CEA"/>
    <w:rsid w:val="003F51DC"/>
    <w:rsid w:val="003F795F"/>
    <w:rsid w:val="00404D63"/>
    <w:rsid w:val="0041157D"/>
    <w:rsid w:val="004132C3"/>
    <w:rsid w:val="00426723"/>
    <w:rsid w:val="00432F47"/>
    <w:rsid w:val="0043507F"/>
    <w:rsid w:val="004360B1"/>
    <w:rsid w:val="00436473"/>
    <w:rsid w:val="00440221"/>
    <w:rsid w:val="00441200"/>
    <w:rsid w:val="0044303F"/>
    <w:rsid w:val="0046551A"/>
    <w:rsid w:val="00475019"/>
    <w:rsid w:val="00480A65"/>
    <w:rsid w:val="004825ED"/>
    <w:rsid w:val="004957B7"/>
    <w:rsid w:val="004A1406"/>
    <w:rsid w:val="004A40DC"/>
    <w:rsid w:val="004A6E38"/>
    <w:rsid w:val="004A7D27"/>
    <w:rsid w:val="004B0BDE"/>
    <w:rsid w:val="004B0D42"/>
    <w:rsid w:val="004C2EEB"/>
    <w:rsid w:val="004C564A"/>
    <w:rsid w:val="004C58A0"/>
    <w:rsid w:val="004C5D55"/>
    <w:rsid w:val="004C60FA"/>
    <w:rsid w:val="004C636A"/>
    <w:rsid w:val="004D1315"/>
    <w:rsid w:val="004D61D0"/>
    <w:rsid w:val="004E0EDA"/>
    <w:rsid w:val="004F3566"/>
    <w:rsid w:val="00502C75"/>
    <w:rsid w:val="00504001"/>
    <w:rsid w:val="00505FA2"/>
    <w:rsid w:val="005117BD"/>
    <w:rsid w:val="00513B78"/>
    <w:rsid w:val="00513DE2"/>
    <w:rsid w:val="00515D53"/>
    <w:rsid w:val="00515FF5"/>
    <w:rsid w:val="005219EB"/>
    <w:rsid w:val="00525F3F"/>
    <w:rsid w:val="00527FAC"/>
    <w:rsid w:val="00540474"/>
    <w:rsid w:val="00546D13"/>
    <w:rsid w:val="00557D31"/>
    <w:rsid w:val="00562109"/>
    <w:rsid w:val="00583B0E"/>
    <w:rsid w:val="00585420"/>
    <w:rsid w:val="00596294"/>
    <w:rsid w:val="005A47DE"/>
    <w:rsid w:val="005B0B27"/>
    <w:rsid w:val="005B4F2D"/>
    <w:rsid w:val="005B694D"/>
    <w:rsid w:val="005D3BEC"/>
    <w:rsid w:val="005E639A"/>
    <w:rsid w:val="005F62F6"/>
    <w:rsid w:val="005F6317"/>
    <w:rsid w:val="00606659"/>
    <w:rsid w:val="00607726"/>
    <w:rsid w:val="00611CF4"/>
    <w:rsid w:val="00616A15"/>
    <w:rsid w:val="006210DA"/>
    <w:rsid w:val="00621815"/>
    <w:rsid w:val="0062258F"/>
    <w:rsid w:val="00624FC2"/>
    <w:rsid w:val="00625AF8"/>
    <w:rsid w:val="0062665E"/>
    <w:rsid w:val="00633A28"/>
    <w:rsid w:val="00634E59"/>
    <w:rsid w:val="00635586"/>
    <w:rsid w:val="00636175"/>
    <w:rsid w:val="006413EB"/>
    <w:rsid w:val="00646FCA"/>
    <w:rsid w:val="0065582A"/>
    <w:rsid w:val="006612C6"/>
    <w:rsid w:val="00662055"/>
    <w:rsid w:val="006635CF"/>
    <w:rsid w:val="00663A68"/>
    <w:rsid w:val="00664FB0"/>
    <w:rsid w:val="00671C92"/>
    <w:rsid w:val="006771BD"/>
    <w:rsid w:val="006801EA"/>
    <w:rsid w:val="006844AC"/>
    <w:rsid w:val="00685C88"/>
    <w:rsid w:val="006861D5"/>
    <w:rsid w:val="006877AC"/>
    <w:rsid w:val="006964B5"/>
    <w:rsid w:val="006A19D1"/>
    <w:rsid w:val="006B5181"/>
    <w:rsid w:val="006B78E1"/>
    <w:rsid w:val="006C3365"/>
    <w:rsid w:val="006D6886"/>
    <w:rsid w:val="006E45BE"/>
    <w:rsid w:val="006E6474"/>
    <w:rsid w:val="006F65DB"/>
    <w:rsid w:val="006F6B2D"/>
    <w:rsid w:val="006F79A9"/>
    <w:rsid w:val="00700310"/>
    <w:rsid w:val="00707492"/>
    <w:rsid w:val="007116FA"/>
    <w:rsid w:val="00713427"/>
    <w:rsid w:val="007206DF"/>
    <w:rsid w:val="00720AEF"/>
    <w:rsid w:val="00721067"/>
    <w:rsid w:val="0072109D"/>
    <w:rsid w:val="00725F65"/>
    <w:rsid w:val="0074146F"/>
    <w:rsid w:val="00747BF0"/>
    <w:rsid w:val="00756C0E"/>
    <w:rsid w:val="007621AC"/>
    <w:rsid w:val="007628E2"/>
    <w:rsid w:val="00771516"/>
    <w:rsid w:val="00780100"/>
    <w:rsid w:val="007827FE"/>
    <w:rsid w:val="00786B66"/>
    <w:rsid w:val="00787E5E"/>
    <w:rsid w:val="007910FE"/>
    <w:rsid w:val="007943FE"/>
    <w:rsid w:val="0079690F"/>
    <w:rsid w:val="007A135E"/>
    <w:rsid w:val="007A1E01"/>
    <w:rsid w:val="007A77FC"/>
    <w:rsid w:val="007C5AD3"/>
    <w:rsid w:val="007C6588"/>
    <w:rsid w:val="007C78E5"/>
    <w:rsid w:val="007D1C64"/>
    <w:rsid w:val="007D64A5"/>
    <w:rsid w:val="007D780D"/>
    <w:rsid w:val="007F2DC5"/>
    <w:rsid w:val="007F41CB"/>
    <w:rsid w:val="007F5CAF"/>
    <w:rsid w:val="00814689"/>
    <w:rsid w:val="00835FDC"/>
    <w:rsid w:val="00840E3C"/>
    <w:rsid w:val="00841E39"/>
    <w:rsid w:val="00852958"/>
    <w:rsid w:val="00855A12"/>
    <w:rsid w:val="00856746"/>
    <w:rsid w:val="00857607"/>
    <w:rsid w:val="00860497"/>
    <w:rsid w:val="00861ECD"/>
    <w:rsid w:val="00862C77"/>
    <w:rsid w:val="0086426A"/>
    <w:rsid w:val="008759A8"/>
    <w:rsid w:val="00883BAB"/>
    <w:rsid w:val="00885261"/>
    <w:rsid w:val="00885D8C"/>
    <w:rsid w:val="00890FF6"/>
    <w:rsid w:val="0089524C"/>
    <w:rsid w:val="00895DAA"/>
    <w:rsid w:val="008A22A8"/>
    <w:rsid w:val="008A2E71"/>
    <w:rsid w:val="008A6DF0"/>
    <w:rsid w:val="008B0ADD"/>
    <w:rsid w:val="008B48E0"/>
    <w:rsid w:val="008C5850"/>
    <w:rsid w:val="008C792A"/>
    <w:rsid w:val="008D4478"/>
    <w:rsid w:val="008D5F28"/>
    <w:rsid w:val="008E5D79"/>
    <w:rsid w:val="008F13D5"/>
    <w:rsid w:val="008F415F"/>
    <w:rsid w:val="008F6F03"/>
    <w:rsid w:val="00900E23"/>
    <w:rsid w:val="009018BC"/>
    <w:rsid w:val="009019A1"/>
    <w:rsid w:val="00903C07"/>
    <w:rsid w:val="00907CE7"/>
    <w:rsid w:val="00912C41"/>
    <w:rsid w:val="00917C52"/>
    <w:rsid w:val="00922461"/>
    <w:rsid w:val="00927519"/>
    <w:rsid w:val="00932CBB"/>
    <w:rsid w:val="00950E3B"/>
    <w:rsid w:val="00955AF3"/>
    <w:rsid w:val="009563C0"/>
    <w:rsid w:val="00964AA9"/>
    <w:rsid w:val="00964EC7"/>
    <w:rsid w:val="00965B46"/>
    <w:rsid w:val="00966B76"/>
    <w:rsid w:val="009670A1"/>
    <w:rsid w:val="009709CA"/>
    <w:rsid w:val="009746AC"/>
    <w:rsid w:val="009802AC"/>
    <w:rsid w:val="00990DB8"/>
    <w:rsid w:val="0099149F"/>
    <w:rsid w:val="009948D8"/>
    <w:rsid w:val="009A533C"/>
    <w:rsid w:val="009A5C04"/>
    <w:rsid w:val="009B13C8"/>
    <w:rsid w:val="009B193D"/>
    <w:rsid w:val="009B3C91"/>
    <w:rsid w:val="009B6C16"/>
    <w:rsid w:val="009B6EA0"/>
    <w:rsid w:val="009C07B0"/>
    <w:rsid w:val="009C1ED9"/>
    <w:rsid w:val="009D2092"/>
    <w:rsid w:val="009D566E"/>
    <w:rsid w:val="009D74ED"/>
    <w:rsid w:val="009E621A"/>
    <w:rsid w:val="009F267A"/>
    <w:rsid w:val="00A01F33"/>
    <w:rsid w:val="00A03161"/>
    <w:rsid w:val="00A05003"/>
    <w:rsid w:val="00A06DA8"/>
    <w:rsid w:val="00A21100"/>
    <w:rsid w:val="00A21CD3"/>
    <w:rsid w:val="00A241D3"/>
    <w:rsid w:val="00A269B7"/>
    <w:rsid w:val="00A26E2A"/>
    <w:rsid w:val="00A311F6"/>
    <w:rsid w:val="00A37AB7"/>
    <w:rsid w:val="00A40B85"/>
    <w:rsid w:val="00A4206E"/>
    <w:rsid w:val="00A47107"/>
    <w:rsid w:val="00A52140"/>
    <w:rsid w:val="00A529B8"/>
    <w:rsid w:val="00A57CF9"/>
    <w:rsid w:val="00A63633"/>
    <w:rsid w:val="00A6390A"/>
    <w:rsid w:val="00A721DA"/>
    <w:rsid w:val="00A73F6C"/>
    <w:rsid w:val="00A750DD"/>
    <w:rsid w:val="00A762BB"/>
    <w:rsid w:val="00A769A2"/>
    <w:rsid w:val="00A83B65"/>
    <w:rsid w:val="00A91617"/>
    <w:rsid w:val="00A96FFA"/>
    <w:rsid w:val="00AA15AD"/>
    <w:rsid w:val="00AA3C6C"/>
    <w:rsid w:val="00AB1256"/>
    <w:rsid w:val="00AB2D12"/>
    <w:rsid w:val="00AB46D8"/>
    <w:rsid w:val="00AC07F6"/>
    <w:rsid w:val="00AC40B1"/>
    <w:rsid w:val="00AC5387"/>
    <w:rsid w:val="00AC6243"/>
    <w:rsid w:val="00AC6D56"/>
    <w:rsid w:val="00AD0F3A"/>
    <w:rsid w:val="00AD6B2D"/>
    <w:rsid w:val="00AF0A14"/>
    <w:rsid w:val="00AF2CB7"/>
    <w:rsid w:val="00B06319"/>
    <w:rsid w:val="00B06EBF"/>
    <w:rsid w:val="00B11DD0"/>
    <w:rsid w:val="00B22A2D"/>
    <w:rsid w:val="00B35151"/>
    <w:rsid w:val="00B3723F"/>
    <w:rsid w:val="00B377C5"/>
    <w:rsid w:val="00B54859"/>
    <w:rsid w:val="00B54C97"/>
    <w:rsid w:val="00B563DA"/>
    <w:rsid w:val="00B70F44"/>
    <w:rsid w:val="00B71DA6"/>
    <w:rsid w:val="00B84189"/>
    <w:rsid w:val="00B902B9"/>
    <w:rsid w:val="00B9324C"/>
    <w:rsid w:val="00B93D58"/>
    <w:rsid w:val="00BA69A7"/>
    <w:rsid w:val="00BB2986"/>
    <w:rsid w:val="00BB6022"/>
    <w:rsid w:val="00BC64AA"/>
    <w:rsid w:val="00BD273B"/>
    <w:rsid w:val="00BE09DD"/>
    <w:rsid w:val="00BE28BB"/>
    <w:rsid w:val="00BE60B1"/>
    <w:rsid w:val="00BF1665"/>
    <w:rsid w:val="00BF1D08"/>
    <w:rsid w:val="00BF20A5"/>
    <w:rsid w:val="00C03195"/>
    <w:rsid w:val="00C10FFD"/>
    <w:rsid w:val="00C110F0"/>
    <w:rsid w:val="00C1239A"/>
    <w:rsid w:val="00C164C0"/>
    <w:rsid w:val="00C24B96"/>
    <w:rsid w:val="00C32ED6"/>
    <w:rsid w:val="00C3485B"/>
    <w:rsid w:val="00C40FFF"/>
    <w:rsid w:val="00C450FB"/>
    <w:rsid w:val="00C46C7D"/>
    <w:rsid w:val="00C54286"/>
    <w:rsid w:val="00C61FDB"/>
    <w:rsid w:val="00C66969"/>
    <w:rsid w:val="00C73750"/>
    <w:rsid w:val="00C809FE"/>
    <w:rsid w:val="00C81A25"/>
    <w:rsid w:val="00C840A0"/>
    <w:rsid w:val="00C94D64"/>
    <w:rsid w:val="00CA182A"/>
    <w:rsid w:val="00CA7E8E"/>
    <w:rsid w:val="00CB4B7C"/>
    <w:rsid w:val="00CB631A"/>
    <w:rsid w:val="00CD3542"/>
    <w:rsid w:val="00CD4A9E"/>
    <w:rsid w:val="00CE063E"/>
    <w:rsid w:val="00CE3C8A"/>
    <w:rsid w:val="00CE45BD"/>
    <w:rsid w:val="00CE7821"/>
    <w:rsid w:val="00CF4FCD"/>
    <w:rsid w:val="00CF61E2"/>
    <w:rsid w:val="00CF71D5"/>
    <w:rsid w:val="00D016BD"/>
    <w:rsid w:val="00D14935"/>
    <w:rsid w:val="00D162FB"/>
    <w:rsid w:val="00D17728"/>
    <w:rsid w:val="00D17C76"/>
    <w:rsid w:val="00D210F7"/>
    <w:rsid w:val="00D21788"/>
    <w:rsid w:val="00D2288D"/>
    <w:rsid w:val="00D336F9"/>
    <w:rsid w:val="00D34C79"/>
    <w:rsid w:val="00D35ABF"/>
    <w:rsid w:val="00D360D1"/>
    <w:rsid w:val="00D459B9"/>
    <w:rsid w:val="00D5293D"/>
    <w:rsid w:val="00D530D9"/>
    <w:rsid w:val="00D538E4"/>
    <w:rsid w:val="00D5640B"/>
    <w:rsid w:val="00D65A70"/>
    <w:rsid w:val="00D71470"/>
    <w:rsid w:val="00D71A57"/>
    <w:rsid w:val="00D75680"/>
    <w:rsid w:val="00D81FBA"/>
    <w:rsid w:val="00D83323"/>
    <w:rsid w:val="00D8339D"/>
    <w:rsid w:val="00DA18B7"/>
    <w:rsid w:val="00DA3E43"/>
    <w:rsid w:val="00DB0B2E"/>
    <w:rsid w:val="00DB19B5"/>
    <w:rsid w:val="00DB377D"/>
    <w:rsid w:val="00DB5DFB"/>
    <w:rsid w:val="00DC11A4"/>
    <w:rsid w:val="00DC46CC"/>
    <w:rsid w:val="00DD7DB6"/>
    <w:rsid w:val="00DE5DAC"/>
    <w:rsid w:val="00DE6D2C"/>
    <w:rsid w:val="00DE717F"/>
    <w:rsid w:val="00DF3C52"/>
    <w:rsid w:val="00DF7A8A"/>
    <w:rsid w:val="00E01D85"/>
    <w:rsid w:val="00E05495"/>
    <w:rsid w:val="00E13551"/>
    <w:rsid w:val="00E1546F"/>
    <w:rsid w:val="00E16012"/>
    <w:rsid w:val="00E20730"/>
    <w:rsid w:val="00E20944"/>
    <w:rsid w:val="00E26197"/>
    <w:rsid w:val="00E36AC0"/>
    <w:rsid w:val="00E4057B"/>
    <w:rsid w:val="00E50AE3"/>
    <w:rsid w:val="00E51A4A"/>
    <w:rsid w:val="00E5636F"/>
    <w:rsid w:val="00E65041"/>
    <w:rsid w:val="00E66034"/>
    <w:rsid w:val="00E703F4"/>
    <w:rsid w:val="00E70A09"/>
    <w:rsid w:val="00E70DEA"/>
    <w:rsid w:val="00E74EED"/>
    <w:rsid w:val="00E77C86"/>
    <w:rsid w:val="00E81502"/>
    <w:rsid w:val="00E855FD"/>
    <w:rsid w:val="00E86EF7"/>
    <w:rsid w:val="00E87C5C"/>
    <w:rsid w:val="00E91899"/>
    <w:rsid w:val="00EA1C9F"/>
    <w:rsid w:val="00EB093A"/>
    <w:rsid w:val="00EB31C9"/>
    <w:rsid w:val="00EC342F"/>
    <w:rsid w:val="00EC36DB"/>
    <w:rsid w:val="00EC41D0"/>
    <w:rsid w:val="00ED0024"/>
    <w:rsid w:val="00ED0252"/>
    <w:rsid w:val="00ED1F6D"/>
    <w:rsid w:val="00ED4671"/>
    <w:rsid w:val="00ED50F7"/>
    <w:rsid w:val="00ED603C"/>
    <w:rsid w:val="00EE5FCB"/>
    <w:rsid w:val="00EF06CE"/>
    <w:rsid w:val="00F02B6B"/>
    <w:rsid w:val="00F05E57"/>
    <w:rsid w:val="00F060AE"/>
    <w:rsid w:val="00F06331"/>
    <w:rsid w:val="00F128B3"/>
    <w:rsid w:val="00F14143"/>
    <w:rsid w:val="00F16DA6"/>
    <w:rsid w:val="00F17DD7"/>
    <w:rsid w:val="00F2686B"/>
    <w:rsid w:val="00F30848"/>
    <w:rsid w:val="00F3500E"/>
    <w:rsid w:val="00F408AD"/>
    <w:rsid w:val="00F56D14"/>
    <w:rsid w:val="00F63C76"/>
    <w:rsid w:val="00F66049"/>
    <w:rsid w:val="00F67AC7"/>
    <w:rsid w:val="00F67B7B"/>
    <w:rsid w:val="00F730DD"/>
    <w:rsid w:val="00F74E4A"/>
    <w:rsid w:val="00F75E55"/>
    <w:rsid w:val="00F761C3"/>
    <w:rsid w:val="00F87BD9"/>
    <w:rsid w:val="00F9583A"/>
    <w:rsid w:val="00F97F35"/>
    <w:rsid w:val="00FA35CA"/>
    <w:rsid w:val="00FA507A"/>
    <w:rsid w:val="00FA79F3"/>
    <w:rsid w:val="00FB6DAB"/>
    <w:rsid w:val="00FC0C8B"/>
    <w:rsid w:val="00FC3626"/>
    <w:rsid w:val="00FC3EEA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0C6850A-2EA0-4261-BE02-9E6138CC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rsid w:val="007F41CB"/>
  </w:style>
  <w:style w:type="character" w:customStyle="1" w:styleId="rvts11">
    <w:name w:val="rvts11"/>
    <w:rsid w:val="007F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A7C1-4D89-4D2E-B847-FB70F24F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3752</Words>
  <Characters>2139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Віктор В. Чередниченко</cp:lastModifiedBy>
  <cp:revision>2</cp:revision>
  <cp:lastPrinted>2023-02-22T09:53:00Z</cp:lastPrinted>
  <dcterms:created xsi:type="dcterms:W3CDTF">2023-08-30T07:27:00Z</dcterms:created>
  <dcterms:modified xsi:type="dcterms:W3CDTF">2023-08-30T07:27:00Z</dcterms:modified>
</cp:coreProperties>
</file>