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06E" w:rsidRDefault="00A6006E" w:rsidP="00A60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A6006E" w:rsidRDefault="00270C15" w:rsidP="00A6006E">
      <w:pPr>
        <w:autoSpaceDE w:val="0"/>
        <w:autoSpaceDN w:val="0"/>
        <w:adjustRightInd w:val="0"/>
        <w:ind w:left="709" w:right="1133"/>
        <w:jc w:val="both"/>
        <w:rPr>
          <w:b/>
          <w:sz w:val="28"/>
          <w:szCs w:val="28"/>
        </w:rPr>
      </w:pPr>
      <w:r w:rsidRPr="00A6006E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BF532E" w:rsidRPr="00A6006E">
        <w:rPr>
          <w:b/>
          <w:sz w:val="28"/>
          <w:szCs w:val="28"/>
        </w:rPr>
        <w:t>Тіткової Любові Григорівни</w:t>
      </w:r>
      <w:r w:rsidR="00020105" w:rsidRPr="00A6006E">
        <w:rPr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BF532E" w:rsidRPr="00A6006E">
        <w:rPr>
          <w:b/>
          <w:sz w:val="28"/>
          <w:szCs w:val="28"/>
        </w:rPr>
        <w:t xml:space="preserve">положень частини третьої статті 161, пункту 1 частини </w:t>
      </w:r>
      <w:r w:rsidR="002D7503" w:rsidRPr="00A6006E">
        <w:rPr>
          <w:b/>
          <w:sz w:val="28"/>
          <w:szCs w:val="28"/>
        </w:rPr>
        <w:t>п’ятої</w:t>
      </w:r>
      <w:r w:rsidR="00A6006E">
        <w:rPr>
          <w:b/>
          <w:sz w:val="28"/>
          <w:szCs w:val="28"/>
        </w:rPr>
        <w:t xml:space="preserve"> статті 296, частини четвертої</w:t>
      </w:r>
      <w:r w:rsidR="00A6006E">
        <w:rPr>
          <w:b/>
          <w:sz w:val="28"/>
          <w:szCs w:val="28"/>
        </w:rPr>
        <w:br/>
      </w:r>
      <w:r w:rsidR="00BF532E" w:rsidRPr="00A6006E">
        <w:rPr>
          <w:b/>
          <w:sz w:val="28"/>
          <w:szCs w:val="28"/>
        </w:rPr>
        <w:t>статті 330 Кодексу адміністративного судочинства України</w:t>
      </w:r>
      <w:r w:rsidR="00A6006E">
        <w:rPr>
          <w:b/>
          <w:sz w:val="28"/>
          <w:szCs w:val="28"/>
        </w:rPr>
        <w:br/>
      </w:r>
    </w:p>
    <w:p w:rsidR="00270C15" w:rsidRPr="00A6006E" w:rsidRDefault="003F77AA" w:rsidP="00A6006E">
      <w:pPr>
        <w:suppressAutoHyphens/>
        <w:ind w:right="-1"/>
        <w:jc w:val="both"/>
        <w:rPr>
          <w:sz w:val="28"/>
          <w:szCs w:val="28"/>
        </w:rPr>
      </w:pPr>
      <w:r w:rsidRPr="00A6006E">
        <w:rPr>
          <w:sz w:val="28"/>
          <w:szCs w:val="28"/>
        </w:rPr>
        <w:t>м. К и ї в</w:t>
      </w:r>
      <w:r w:rsidRPr="00A6006E">
        <w:rPr>
          <w:sz w:val="28"/>
          <w:szCs w:val="28"/>
        </w:rPr>
        <w:tab/>
      </w:r>
      <w:r w:rsidRPr="00A6006E">
        <w:rPr>
          <w:sz w:val="28"/>
          <w:szCs w:val="28"/>
        </w:rPr>
        <w:tab/>
      </w:r>
      <w:r w:rsidRPr="00A6006E">
        <w:rPr>
          <w:sz w:val="28"/>
          <w:szCs w:val="28"/>
        </w:rPr>
        <w:tab/>
      </w:r>
      <w:r w:rsidRPr="00A6006E">
        <w:rPr>
          <w:sz w:val="28"/>
          <w:szCs w:val="28"/>
        </w:rPr>
        <w:tab/>
      </w:r>
      <w:r w:rsidR="00BF532E" w:rsidRPr="00A6006E">
        <w:rPr>
          <w:sz w:val="28"/>
          <w:szCs w:val="28"/>
        </w:rPr>
        <w:tab/>
      </w:r>
      <w:r w:rsidR="00BF532E" w:rsidRPr="00A6006E">
        <w:rPr>
          <w:sz w:val="28"/>
          <w:szCs w:val="28"/>
        </w:rPr>
        <w:tab/>
      </w:r>
      <w:r w:rsidR="00CC6FEC">
        <w:rPr>
          <w:sz w:val="28"/>
          <w:szCs w:val="28"/>
        </w:rPr>
        <w:t xml:space="preserve"> </w:t>
      </w:r>
      <w:r w:rsidR="00DC06CE" w:rsidRPr="00A6006E">
        <w:rPr>
          <w:sz w:val="28"/>
          <w:szCs w:val="28"/>
        </w:rPr>
        <w:t xml:space="preserve">Справа </w:t>
      </w:r>
      <w:r w:rsidR="00CC6FEC">
        <w:rPr>
          <w:sz w:val="28"/>
          <w:szCs w:val="28"/>
        </w:rPr>
        <w:t xml:space="preserve">№ </w:t>
      </w:r>
      <w:r w:rsidR="00DC06CE" w:rsidRPr="00A6006E">
        <w:rPr>
          <w:sz w:val="28"/>
          <w:szCs w:val="28"/>
        </w:rPr>
        <w:t>3-</w:t>
      </w:r>
      <w:r w:rsidR="00BF532E" w:rsidRPr="00A6006E">
        <w:rPr>
          <w:sz w:val="28"/>
          <w:szCs w:val="28"/>
        </w:rPr>
        <w:t>191</w:t>
      </w:r>
      <w:r w:rsidR="00DC06CE" w:rsidRPr="00A6006E">
        <w:rPr>
          <w:sz w:val="28"/>
          <w:szCs w:val="28"/>
        </w:rPr>
        <w:t>/202</w:t>
      </w:r>
      <w:r w:rsidR="001A783B" w:rsidRPr="00A6006E">
        <w:rPr>
          <w:sz w:val="28"/>
          <w:szCs w:val="28"/>
        </w:rPr>
        <w:t>1</w:t>
      </w:r>
      <w:r w:rsidR="00DC06CE" w:rsidRPr="00A6006E">
        <w:rPr>
          <w:sz w:val="28"/>
          <w:szCs w:val="28"/>
        </w:rPr>
        <w:t>(</w:t>
      </w:r>
      <w:r w:rsidR="00BF532E" w:rsidRPr="00A6006E">
        <w:rPr>
          <w:sz w:val="28"/>
          <w:szCs w:val="28"/>
        </w:rPr>
        <w:t>391</w:t>
      </w:r>
      <w:r w:rsidR="004B5415" w:rsidRPr="00A6006E">
        <w:rPr>
          <w:sz w:val="28"/>
          <w:szCs w:val="28"/>
        </w:rPr>
        <w:t>/</w:t>
      </w:r>
      <w:r w:rsidR="00DC06CE" w:rsidRPr="00A6006E">
        <w:rPr>
          <w:sz w:val="28"/>
          <w:szCs w:val="28"/>
        </w:rPr>
        <w:t>2</w:t>
      </w:r>
      <w:r w:rsidR="001A783B" w:rsidRPr="00A6006E">
        <w:rPr>
          <w:sz w:val="28"/>
          <w:szCs w:val="28"/>
        </w:rPr>
        <w:t>1</w:t>
      </w:r>
      <w:r w:rsidR="00DC06CE" w:rsidRPr="00A6006E">
        <w:rPr>
          <w:sz w:val="28"/>
          <w:szCs w:val="28"/>
        </w:rPr>
        <w:t>)</w:t>
      </w:r>
    </w:p>
    <w:p w:rsidR="00270C15" w:rsidRPr="00A6006E" w:rsidRDefault="005C5EA1" w:rsidP="00A6006E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 w:rsidRPr="00A6006E">
        <w:rPr>
          <w:sz w:val="28"/>
          <w:szCs w:val="28"/>
        </w:rPr>
        <w:t>2 грудня</w:t>
      </w:r>
      <w:r w:rsidR="00746203" w:rsidRPr="00A6006E">
        <w:rPr>
          <w:sz w:val="28"/>
          <w:szCs w:val="28"/>
        </w:rPr>
        <w:t xml:space="preserve"> 202</w:t>
      </w:r>
      <w:r w:rsidR="00F91484" w:rsidRPr="00A6006E">
        <w:rPr>
          <w:sz w:val="28"/>
          <w:szCs w:val="28"/>
        </w:rPr>
        <w:t>1</w:t>
      </w:r>
      <w:r w:rsidR="00270C15" w:rsidRPr="00A6006E">
        <w:rPr>
          <w:sz w:val="28"/>
          <w:szCs w:val="28"/>
        </w:rPr>
        <w:t xml:space="preserve"> року</w:t>
      </w:r>
    </w:p>
    <w:p w:rsidR="00270C15" w:rsidRPr="00A6006E" w:rsidRDefault="00CC6FEC" w:rsidP="00A6006E">
      <w:pPr>
        <w:shd w:val="clear" w:color="auto" w:fill="FFFFFF"/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5C5EA1" w:rsidRPr="00A6006E">
        <w:rPr>
          <w:sz w:val="28"/>
          <w:szCs w:val="28"/>
        </w:rPr>
        <w:t>1</w:t>
      </w:r>
      <w:r w:rsidR="00A135BB" w:rsidRPr="00A015A9">
        <w:rPr>
          <w:sz w:val="28"/>
          <w:szCs w:val="28"/>
          <w:lang w:val="ru-RU"/>
        </w:rPr>
        <w:t>71</w:t>
      </w:r>
      <w:r w:rsidR="00E06080" w:rsidRPr="00A6006E">
        <w:rPr>
          <w:sz w:val="28"/>
          <w:szCs w:val="28"/>
        </w:rPr>
        <w:t>-3(І)</w:t>
      </w:r>
      <w:bookmarkEnd w:id="0"/>
      <w:r w:rsidR="00E06080" w:rsidRPr="00A6006E">
        <w:rPr>
          <w:sz w:val="28"/>
          <w:szCs w:val="28"/>
        </w:rPr>
        <w:t>/202</w:t>
      </w:r>
      <w:r w:rsidR="00F91484" w:rsidRPr="00A6006E">
        <w:rPr>
          <w:sz w:val="28"/>
          <w:szCs w:val="28"/>
        </w:rPr>
        <w:t>1</w:t>
      </w:r>
    </w:p>
    <w:p w:rsidR="00746203" w:rsidRPr="00A6006E" w:rsidRDefault="00746203" w:rsidP="00A6006E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A6006E" w:rsidRDefault="00746203" w:rsidP="00A6006E">
      <w:pPr>
        <w:ind w:firstLine="709"/>
        <w:jc w:val="both"/>
        <w:rPr>
          <w:sz w:val="28"/>
          <w:szCs w:val="28"/>
        </w:rPr>
      </w:pPr>
      <w:r w:rsidRPr="00A6006E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A6006E" w:rsidRDefault="005F2BC7" w:rsidP="00A6006E">
      <w:pPr>
        <w:ind w:firstLine="709"/>
        <w:jc w:val="both"/>
        <w:rPr>
          <w:sz w:val="28"/>
          <w:szCs w:val="28"/>
        </w:rPr>
      </w:pPr>
    </w:p>
    <w:p w:rsidR="00746203" w:rsidRPr="00A6006E" w:rsidRDefault="003F0624" w:rsidP="00A6006E">
      <w:pPr>
        <w:ind w:firstLine="709"/>
        <w:jc w:val="both"/>
        <w:rPr>
          <w:sz w:val="28"/>
          <w:szCs w:val="28"/>
        </w:rPr>
      </w:pPr>
      <w:r w:rsidRPr="00A6006E">
        <w:rPr>
          <w:sz w:val="28"/>
          <w:szCs w:val="28"/>
        </w:rPr>
        <w:t>Литвинов Олександр Миколайович</w:t>
      </w:r>
      <w:r w:rsidR="00020105" w:rsidRPr="00A6006E">
        <w:rPr>
          <w:sz w:val="28"/>
          <w:szCs w:val="28"/>
        </w:rPr>
        <w:t xml:space="preserve"> </w:t>
      </w:r>
      <w:r w:rsidRPr="00A6006E">
        <w:rPr>
          <w:sz w:val="28"/>
          <w:szCs w:val="28"/>
        </w:rPr>
        <w:t>(голова засідання)</w:t>
      </w:r>
      <w:r w:rsidR="00020105" w:rsidRPr="00A6006E">
        <w:rPr>
          <w:sz w:val="28"/>
          <w:szCs w:val="28"/>
        </w:rPr>
        <w:t>,</w:t>
      </w:r>
    </w:p>
    <w:p w:rsidR="00746203" w:rsidRPr="00A6006E" w:rsidRDefault="00746203" w:rsidP="00A6006E">
      <w:pPr>
        <w:ind w:firstLine="709"/>
        <w:jc w:val="both"/>
        <w:rPr>
          <w:sz w:val="28"/>
          <w:szCs w:val="28"/>
        </w:rPr>
      </w:pPr>
      <w:r w:rsidRPr="00A6006E">
        <w:rPr>
          <w:sz w:val="28"/>
          <w:szCs w:val="28"/>
        </w:rPr>
        <w:t>Зав</w:t>
      </w:r>
      <w:r w:rsidR="003F0624" w:rsidRPr="00A6006E">
        <w:rPr>
          <w:sz w:val="28"/>
          <w:szCs w:val="28"/>
        </w:rPr>
        <w:t>городня Ірина Миколаївна</w:t>
      </w:r>
      <w:r w:rsidR="00020105" w:rsidRPr="00A6006E">
        <w:rPr>
          <w:sz w:val="28"/>
          <w:szCs w:val="28"/>
        </w:rPr>
        <w:t xml:space="preserve"> </w:t>
      </w:r>
      <w:r w:rsidR="003F0624" w:rsidRPr="00A6006E">
        <w:rPr>
          <w:sz w:val="28"/>
          <w:szCs w:val="28"/>
        </w:rPr>
        <w:t>(доповідач)</w:t>
      </w:r>
      <w:r w:rsidRPr="00A6006E">
        <w:rPr>
          <w:sz w:val="28"/>
          <w:szCs w:val="28"/>
        </w:rPr>
        <w:t>,</w:t>
      </w:r>
    </w:p>
    <w:p w:rsidR="00746203" w:rsidRPr="00A6006E" w:rsidRDefault="003F0624" w:rsidP="00A6006E">
      <w:pPr>
        <w:ind w:firstLine="709"/>
        <w:jc w:val="both"/>
        <w:rPr>
          <w:sz w:val="28"/>
          <w:szCs w:val="28"/>
        </w:rPr>
      </w:pPr>
      <w:r w:rsidRPr="00A6006E">
        <w:rPr>
          <w:sz w:val="28"/>
          <w:szCs w:val="28"/>
        </w:rPr>
        <w:t>Кривенко Віктор Васильович</w:t>
      </w:r>
      <w:r w:rsidR="00746203" w:rsidRPr="00A6006E">
        <w:rPr>
          <w:sz w:val="28"/>
          <w:szCs w:val="28"/>
        </w:rPr>
        <w:t>,</w:t>
      </w:r>
    </w:p>
    <w:p w:rsidR="00746203" w:rsidRPr="00A6006E" w:rsidRDefault="00746203" w:rsidP="00A6006E">
      <w:pPr>
        <w:ind w:firstLine="709"/>
        <w:jc w:val="both"/>
        <w:rPr>
          <w:sz w:val="28"/>
          <w:szCs w:val="28"/>
        </w:rPr>
      </w:pPr>
    </w:p>
    <w:p w:rsidR="00746203" w:rsidRPr="00A6006E" w:rsidRDefault="00746203" w:rsidP="00A6006E">
      <w:pPr>
        <w:spacing w:line="336" w:lineRule="auto"/>
        <w:ind w:firstLine="709"/>
        <w:jc w:val="both"/>
        <w:rPr>
          <w:sz w:val="28"/>
          <w:szCs w:val="28"/>
        </w:rPr>
      </w:pPr>
      <w:r w:rsidRPr="00A6006E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566E28" w:rsidRPr="00A6006E">
        <w:rPr>
          <w:sz w:val="28"/>
          <w:szCs w:val="28"/>
        </w:rPr>
        <w:t>Тіткової Любові Григорівни</w:t>
      </w:r>
      <w:r w:rsidR="001A783B" w:rsidRPr="00A6006E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A6006E">
        <w:rPr>
          <w:sz w:val="28"/>
          <w:szCs w:val="28"/>
        </w:rPr>
        <w:t>положень</w:t>
      </w:r>
      <w:r w:rsidR="00A6006E">
        <w:rPr>
          <w:sz w:val="28"/>
          <w:szCs w:val="28"/>
        </w:rPr>
        <w:br/>
      </w:r>
      <w:r w:rsidR="00566E28" w:rsidRPr="00A6006E">
        <w:rPr>
          <w:sz w:val="28"/>
          <w:szCs w:val="28"/>
        </w:rPr>
        <w:t>частини третьої статті 161, пункту 1 частини п’ятої статті 296, частини четвертої статті 330 Кодексу адміністративного судочинства України</w:t>
      </w:r>
      <w:r w:rsidRPr="00A6006E">
        <w:rPr>
          <w:sz w:val="28"/>
          <w:szCs w:val="28"/>
        </w:rPr>
        <w:t>.</w:t>
      </w:r>
    </w:p>
    <w:p w:rsidR="00746203" w:rsidRPr="00A6006E" w:rsidRDefault="00746203" w:rsidP="00A6006E">
      <w:pPr>
        <w:ind w:firstLine="709"/>
        <w:jc w:val="both"/>
        <w:rPr>
          <w:sz w:val="28"/>
          <w:szCs w:val="28"/>
        </w:rPr>
      </w:pPr>
    </w:p>
    <w:p w:rsidR="006B0B9D" w:rsidRPr="00A6006E" w:rsidRDefault="00746203" w:rsidP="00A6006E">
      <w:pPr>
        <w:spacing w:line="336" w:lineRule="auto"/>
        <w:ind w:firstLine="709"/>
        <w:jc w:val="both"/>
        <w:rPr>
          <w:sz w:val="28"/>
          <w:szCs w:val="28"/>
        </w:rPr>
      </w:pPr>
      <w:r w:rsidRPr="00A6006E">
        <w:rPr>
          <w:sz w:val="28"/>
          <w:szCs w:val="28"/>
        </w:rPr>
        <w:t xml:space="preserve">Заслухавши суддю-доповідача </w:t>
      </w:r>
      <w:r w:rsidR="004E3B12" w:rsidRPr="00A6006E">
        <w:rPr>
          <w:sz w:val="28"/>
          <w:szCs w:val="28"/>
        </w:rPr>
        <w:t>Завгородню І</w:t>
      </w:r>
      <w:r w:rsidRPr="00A6006E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A6006E">
        <w:rPr>
          <w:sz w:val="28"/>
          <w:szCs w:val="28"/>
        </w:rPr>
        <w:t>ту Конституційного Суду України</w:t>
      </w:r>
    </w:p>
    <w:p w:rsidR="000C2F78" w:rsidRPr="00A6006E" w:rsidRDefault="000C2F78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A6006E" w:rsidRDefault="00270C15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6E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A6006E" w:rsidRDefault="00250AAF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B18DF" w:rsidRPr="00A6006E" w:rsidRDefault="005C7E85" w:rsidP="00A6006E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66E28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Тіткова Л.Г.</w:t>
      </w:r>
      <w:r w:rsidR="006E4773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зверну</w:t>
      </w:r>
      <w:r w:rsidR="00566E28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ла</w:t>
      </w:r>
      <w:r w:rsidR="006E4773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ся д</w:t>
      </w:r>
      <w:r w:rsidR="00FF06FB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Конституційного Суду України з клопотанням перевірити на відповідність </w:t>
      </w:r>
      <w:r w:rsidR="00004E2F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частин</w:t>
      </w:r>
      <w:r w:rsidR="007C191E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ам першій,</w:t>
      </w:r>
      <w:r w:rsidR="00004E2F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другій статті </w:t>
      </w:r>
      <w:r w:rsidR="0065302B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55,</w:t>
      </w:r>
      <w:r w:rsidR="007C191E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E2F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пункту 8 частин</w:t>
      </w:r>
      <w:r w:rsidR="00677973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004E2F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друг</w:t>
      </w:r>
      <w:r w:rsidR="00677973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ої</w:t>
      </w:r>
      <w:r w:rsidR="007C191E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E2F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статті</w:t>
      </w:r>
      <w:r w:rsidR="0065302B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12</w:t>
      </w:r>
      <w:r w:rsidR="00004E2F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65302B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F06FB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</w:t>
      </w:r>
      <w:r w:rsidR="00DC06CE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B804CE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66E28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положення частини третьої статті 161</w:t>
      </w:r>
      <w:r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394831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за конституційною скаргою –</w:t>
      </w:r>
      <w:r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94831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частина </w:t>
      </w:r>
      <w:r w:rsidR="00394831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третя </w:t>
      </w:r>
      <w:r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статті 169)</w:t>
      </w:r>
      <w:r w:rsidR="00566E28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, пункту 1 частини п’ятої статті 296, частини четвертої статті 330 Кодексу адміністративного судочинства України</w:t>
      </w:r>
      <w:r w:rsidR="00FA77E2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04CE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(далі – </w:t>
      </w:r>
      <w:r w:rsidR="006A0AEE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Кодекс</w:t>
      </w:r>
      <w:r w:rsidR="00AB18DF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6A0AEE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2601A" w:rsidRPr="00A6006E" w:rsidRDefault="00911AC3" w:rsidP="00A6006E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Згідно з Кодексом д</w:t>
      </w:r>
      <w:r w:rsidR="00AB18DF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позовної заяви додається документ про сплату судового збору у встановлених порядку і розмірі або документи, які підтверджують підстави звільнення від сплати судового збору відповідно до закону (частина третя статті 161); до апеляційної скарги дода</w:t>
      </w:r>
      <w:r w:rsidR="00394831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є</w:t>
      </w:r>
      <w:r w:rsidR="00AB18DF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ться документ про сплату судового збору (пункт 1 частини </w:t>
      </w:r>
      <w:r w:rsidR="00DE3EF6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п’ятої</w:t>
      </w:r>
      <w:r w:rsidR="00AB18DF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статті 296)</w:t>
      </w:r>
      <w:r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  <w:r w:rsidR="00AB18DF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</w:t>
      </w:r>
      <w:r w:rsidR="00AB18DF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касаційної скарги додаються документ про сплату судового збору, а також копії касаційної</w:t>
      </w:r>
      <w:r w:rsidR="00AB18DF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скарги відповідно до кількості учасників справи</w:t>
      </w:r>
      <w:r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частина четверта статті 330)</w:t>
      </w:r>
      <w:r w:rsidR="00AB18DF" w:rsidRPr="00A6006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274DA" w:rsidRPr="00A6006E" w:rsidRDefault="00394831" w:rsidP="00A6006E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Автор</w:t>
      </w:r>
      <w:r w:rsidR="006522D5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клопотання стверджує, що оспорювані</w:t>
      </w:r>
      <w:r w:rsidR="0092601A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522D5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положення</w:t>
      </w:r>
      <w:r w:rsidR="00E274DA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Кодексу</w:t>
      </w:r>
      <w:r w:rsidR="006522D5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порушили </w:t>
      </w:r>
      <w:r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його</w:t>
      </w:r>
      <w:r w:rsidR="006522D5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конституційне право на </w:t>
      </w:r>
      <w:r w:rsidR="00E274DA" w:rsidRPr="00A600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звернення до суду та на оскарження судових рішень.</w:t>
      </w:r>
    </w:p>
    <w:p w:rsidR="003F77AA" w:rsidRPr="00A6006E" w:rsidRDefault="003F77AA" w:rsidP="00A6006E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3A7C" w:rsidRPr="00A6006E" w:rsidRDefault="00270C15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6E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A6006E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224057" w:rsidRPr="00A6006E" w:rsidRDefault="00224057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6E">
        <w:rPr>
          <w:rFonts w:ascii="Times New Roman" w:hAnsi="Times New Roman" w:cs="Times New Roman"/>
          <w:sz w:val="28"/>
          <w:szCs w:val="28"/>
        </w:rPr>
        <w:t xml:space="preserve">Відповідно до абзацу першого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</w:t>
      </w:r>
      <w:r w:rsidRPr="00A6006E">
        <w:rPr>
          <w:rFonts w:ascii="Times New Roman" w:hAnsi="Times New Roman" w:cs="Times New Roman"/>
          <w:sz w:val="28"/>
          <w:szCs w:val="28"/>
        </w:rPr>
        <w:br/>
        <w:t>статт</w:t>
      </w:r>
      <w:r w:rsidR="00341537" w:rsidRPr="00A6006E">
        <w:rPr>
          <w:rFonts w:ascii="Times New Roman" w:hAnsi="Times New Roman" w:cs="Times New Roman"/>
          <w:sz w:val="28"/>
          <w:szCs w:val="28"/>
        </w:rPr>
        <w:t>ею</w:t>
      </w:r>
      <w:r w:rsidRPr="00A6006E">
        <w:rPr>
          <w:rFonts w:ascii="Times New Roman" w:hAnsi="Times New Roman" w:cs="Times New Roman"/>
          <w:sz w:val="28"/>
          <w:szCs w:val="28"/>
        </w:rPr>
        <w:t xml:space="preserve"> 55</w:t>
      </w:r>
      <w:r w:rsidR="00341537" w:rsidRPr="00A6006E">
        <w:rPr>
          <w:rFonts w:ascii="Times New Roman" w:hAnsi="Times New Roman" w:cs="Times New Roman"/>
          <w:sz w:val="28"/>
          <w:szCs w:val="28"/>
        </w:rPr>
        <w:t xml:space="preserve"> </w:t>
      </w:r>
      <w:r w:rsidRPr="00A6006E">
        <w:rPr>
          <w:rFonts w:ascii="Times New Roman" w:hAnsi="Times New Roman" w:cs="Times New Roman"/>
          <w:sz w:val="28"/>
          <w:szCs w:val="28"/>
        </w:rPr>
        <w:t>цього закону.</w:t>
      </w:r>
    </w:p>
    <w:p w:rsidR="00F53109" w:rsidRPr="00A6006E" w:rsidRDefault="00F53109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6E">
        <w:rPr>
          <w:rFonts w:ascii="Times New Roman" w:hAnsi="Times New Roman" w:cs="Times New Roman"/>
          <w:sz w:val="28"/>
          <w:szCs w:val="28"/>
        </w:rPr>
        <w:t xml:space="preserve">Згідно зі статтею 55 Закону України „Про Конституційний Суд України“ </w:t>
      </w:r>
      <w:r w:rsidR="00791972" w:rsidRPr="00A6006E">
        <w:rPr>
          <w:rFonts w:ascii="Times New Roman" w:hAnsi="Times New Roman" w:cs="Times New Roman"/>
          <w:sz w:val="28"/>
          <w:szCs w:val="28"/>
        </w:rPr>
        <w:t>конституційна скарга має містити</w:t>
      </w:r>
      <w:r w:rsidRPr="00A6006E">
        <w:rPr>
          <w:rFonts w:ascii="Times New Roman" w:hAnsi="Times New Roman" w:cs="Times New Roman"/>
          <w:sz w:val="28"/>
          <w:szCs w:val="28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</w:t>
      </w:r>
      <w:r w:rsidR="00224057" w:rsidRPr="00A6006E">
        <w:rPr>
          <w:rFonts w:ascii="Times New Roman" w:hAnsi="Times New Roman" w:cs="Times New Roman"/>
          <w:sz w:val="28"/>
          <w:szCs w:val="28"/>
        </w:rPr>
        <w:t>ини другої).</w:t>
      </w:r>
    </w:p>
    <w:p w:rsidR="00A4790E" w:rsidRPr="00A6006E" w:rsidRDefault="00E10972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6E">
        <w:rPr>
          <w:rFonts w:ascii="Times New Roman" w:hAnsi="Times New Roman" w:cs="Times New Roman"/>
          <w:sz w:val="28"/>
          <w:szCs w:val="28"/>
        </w:rPr>
        <w:t xml:space="preserve">З аналізу конституційної скарги вбачається, що Тіткова Л.Г. не навела обґрунтування тверджень щодо </w:t>
      </w:r>
      <w:r w:rsidR="00E274DA" w:rsidRPr="00A6006E">
        <w:rPr>
          <w:rFonts w:ascii="Times New Roman" w:hAnsi="Times New Roman" w:cs="Times New Roman"/>
          <w:sz w:val="28"/>
          <w:szCs w:val="28"/>
        </w:rPr>
        <w:t>неконституційнос</w:t>
      </w:r>
      <w:r w:rsidR="00A4790E" w:rsidRPr="00A6006E">
        <w:rPr>
          <w:rFonts w:ascii="Times New Roman" w:hAnsi="Times New Roman" w:cs="Times New Roman"/>
          <w:sz w:val="28"/>
          <w:szCs w:val="28"/>
        </w:rPr>
        <w:t xml:space="preserve">ті </w:t>
      </w:r>
      <w:r w:rsidR="0068377B" w:rsidRPr="00A6006E">
        <w:rPr>
          <w:rFonts w:ascii="Times New Roman" w:hAnsi="Times New Roman" w:cs="Times New Roman"/>
          <w:sz w:val="28"/>
          <w:szCs w:val="28"/>
        </w:rPr>
        <w:t>положень частини третьої статті 161, пункту 1 частини п’ятої статті 296, частини четвертої статті 330</w:t>
      </w:r>
      <w:r w:rsidR="00A4790E" w:rsidRPr="00A6006E">
        <w:rPr>
          <w:rFonts w:ascii="Times New Roman" w:hAnsi="Times New Roman" w:cs="Times New Roman"/>
          <w:sz w:val="28"/>
          <w:szCs w:val="28"/>
        </w:rPr>
        <w:t xml:space="preserve"> Кодексу. Стверджуючи про порушення своїх прав, суб’єкт права на </w:t>
      </w:r>
      <w:r w:rsidR="00A4790E" w:rsidRPr="00A6006E">
        <w:rPr>
          <w:rFonts w:ascii="Times New Roman" w:hAnsi="Times New Roman" w:cs="Times New Roman"/>
          <w:sz w:val="28"/>
          <w:szCs w:val="28"/>
        </w:rPr>
        <w:lastRenderedPageBreak/>
        <w:t>конституційну скаргу обмежується цитуванням Конституції України, проте цитування окремих положень Основного Закону України не є об</w:t>
      </w:r>
      <w:r w:rsidR="00A4790E" w:rsidRPr="00A6006E">
        <w:rPr>
          <w:rFonts w:ascii="Times New Roman" w:hAnsi="Times New Roman" w:cs="Times New Roman"/>
          <w:color w:val="000000"/>
          <w:sz w:val="28"/>
          <w:szCs w:val="28"/>
        </w:rPr>
        <w:t>ґ</w:t>
      </w:r>
      <w:r w:rsidR="00A4790E" w:rsidRPr="00A6006E">
        <w:rPr>
          <w:rFonts w:ascii="Times New Roman" w:hAnsi="Times New Roman" w:cs="Times New Roman"/>
          <w:sz w:val="28"/>
          <w:szCs w:val="28"/>
        </w:rPr>
        <w:t>рунтуванням тверджень щодо неконституційності оспорюваних положень Кодексу.</w:t>
      </w:r>
    </w:p>
    <w:p w:rsidR="00A4790E" w:rsidRPr="00A6006E" w:rsidRDefault="00A4790E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6E">
        <w:rPr>
          <w:rFonts w:ascii="Times New Roman" w:hAnsi="Times New Roman" w:cs="Times New Roman"/>
          <w:sz w:val="28"/>
          <w:szCs w:val="28"/>
        </w:rPr>
        <w:t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</w:t>
      </w:r>
      <w:r w:rsidR="00A6006E">
        <w:rPr>
          <w:rFonts w:ascii="Times New Roman" w:hAnsi="Times New Roman" w:cs="Times New Roman"/>
          <w:sz w:val="28"/>
          <w:szCs w:val="28"/>
        </w:rPr>
        <w:t>о провадження у справі згідно з</w:t>
      </w:r>
      <w:r w:rsidR="00A6006E">
        <w:rPr>
          <w:rFonts w:ascii="Times New Roman" w:hAnsi="Times New Roman" w:cs="Times New Roman"/>
          <w:sz w:val="28"/>
          <w:szCs w:val="28"/>
        </w:rPr>
        <w:br/>
      </w:r>
      <w:r w:rsidRPr="00A6006E">
        <w:rPr>
          <w:rFonts w:ascii="Times New Roman" w:hAnsi="Times New Roman" w:cs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:rsidR="00650974" w:rsidRPr="00A6006E" w:rsidRDefault="00650974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A6006E" w:rsidRDefault="003F0624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6E">
        <w:rPr>
          <w:rFonts w:ascii="Times New Roman" w:hAnsi="Times New Roman" w:cs="Times New Roman"/>
          <w:sz w:val="28"/>
          <w:szCs w:val="28"/>
        </w:rPr>
        <w:t>У</w:t>
      </w:r>
      <w:r w:rsidR="00E8117E" w:rsidRPr="00A6006E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A6006E">
        <w:rPr>
          <w:rFonts w:ascii="Times New Roman" w:hAnsi="Times New Roman" w:cs="Times New Roman"/>
          <w:sz w:val="28"/>
          <w:szCs w:val="28"/>
        </w:rPr>
        <w:br/>
      </w:r>
      <w:r w:rsidR="00E8117E" w:rsidRPr="00A6006E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 w:rsidRPr="00A6006E">
        <w:rPr>
          <w:rFonts w:ascii="Times New Roman" w:hAnsi="Times New Roman" w:cs="Times New Roman"/>
          <w:sz w:val="28"/>
          <w:szCs w:val="28"/>
        </w:rPr>
        <w:t>,</w:t>
      </w:r>
      <w:r w:rsidR="00E8117E" w:rsidRPr="00A6006E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A6006E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Конституційного Суду України </w:t>
      </w:r>
      <w:r w:rsidR="00E8117E" w:rsidRPr="00A6006E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A6006E" w:rsidRDefault="00E07DB7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A6006E" w:rsidRDefault="00270C15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6E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A6006E" w:rsidRDefault="00270C15" w:rsidP="00A6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5BF" w:rsidRPr="00A6006E" w:rsidRDefault="00270C15" w:rsidP="00A6006E">
      <w:pPr>
        <w:spacing w:line="336" w:lineRule="auto"/>
        <w:ind w:firstLine="709"/>
        <w:jc w:val="both"/>
        <w:rPr>
          <w:sz w:val="28"/>
          <w:szCs w:val="28"/>
        </w:rPr>
      </w:pPr>
      <w:r w:rsidRPr="00A6006E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84386A" w:rsidRPr="00A6006E">
        <w:rPr>
          <w:sz w:val="28"/>
          <w:szCs w:val="28"/>
        </w:rPr>
        <w:t>Тіткової Любові Григорівни</w:t>
      </w:r>
      <w:r w:rsidR="002F4FBC" w:rsidRPr="00A6006E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84386A" w:rsidRPr="00A6006E">
        <w:rPr>
          <w:sz w:val="28"/>
          <w:szCs w:val="28"/>
        </w:rPr>
        <w:t>положень частини третьої статті 161, пункту 1 частини п’ятої статті 296, частини четвертої статті 330 Кодексу адміністративного судочинства України</w:t>
      </w:r>
      <w:r w:rsidR="00E03340" w:rsidRPr="00A6006E">
        <w:rPr>
          <w:sz w:val="28"/>
          <w:szCs w:val="28"/>
        </w:rPr>
        <w:t xml:space="preserve"> на підставі пункт</w:t>
      </w:r>
      <w:r w:rsidR="00E274DA" w:rsidRPr="00A6006E">
        <w:rPr>
          <w:sz w:val="28"/>
          <w:szCs w:val="28"/>
        </w:rPr>
        <w:t>у</w:t>
      </w:r>
      <w:r w:rsidR="00E3736A" w:rsidRPr="00A6006E">
        <w:rPr>
          <w:sz w:val="28"/>
          <w:szCs w:val="28"/>
        </w:rPr>
        <w:t xml:space="preserve"> </w:t>
      </w:r>
      <w:r w:rsidR="00E03340" w:rsidRPr="00A6006E">
        <w:rPr>
          <w:sz w:val="28"/>
          <w:szCs w:val="28"/>
        </w:rPr>
        <w:t>4 статті 62 Закону України „Про Конституційний Суд України“</w:t>
      </w:r>
      <w:r w:rsidR="00E8117E" w:rsidRPr="00A6006E">
        <w:rPr>
          <w:sz w:val="28"/>
          <w:szCs w:val="28"/>
        </w:rPr>
        <w:t xml:space="preserve"> </w:t>
      </w:r>
      <w:r w:rsidRPr="00A6006E">
        <w:rPr>
          <w:sz w:val="28"/>
          <w:szCs w:val="28"/>
        </w:rPr>
        <w:t>–</w:t>
      </w:r>
      <w:r w:rsidR="00E274DA" w:rsidRPr="00A6006E">
        <w:rPr>
          <w:sz w:val="28"/>
          <w:szCs w:val="28"/>
        </w:rPr>
        <w:t xml:space="preserve"> </w:t>
      </w:r>
      <w:r w:rsidRPr="00A6006E">
        <w:rPr>
          <w:sz w:val="28"/>
          <w:szCs w:val="28"/>
        </w:rPr>
        <w:t>неприйнятність конституційної скарги.</w:t>
      </w:r>
    </w:p>
    <w:p w:rsidR="00E8117E" w:rsidRPr="00A6006E" w:rsidRDefault="00E8117E" w:rsidP="00A6006E">
      <w:pPr>
        <w:ind w:firstLine="709"/>
        <w:jc w:val="both"/>
        <w:rPr>
          <w:sz w:val="28"/>
          <w:szCs w:val="28"/>
        </w:rPr>
      </w:pPr>
    </w:p>
    <w:p w:rsidR="00914E5C" w:rsidRPr="00A6006E" w:rsidRDefault="00582E6B" w:rsidP="00A6006E">
      <w:pPr>
        <w:spacing w:line="336" w:lineRule="auto"/>
        <w:ind w:firstLine="709"/>
        <w:jc w:val="both"/>
        <w:rPr>
          <w:sz w:val="28"/>
          <w:szCs w:val="28"/>
        </w:rPr>
      </w:pPr>
      <w:r w:rsidRPr="00A6006E">
        <w:rPr>
          <w:sz w:val="28"/>
          <w:szCs w:val="28"/>
        </w:rPr>
        <w:t>2. Ухвала є остаточною.</w:t>
      </w:r>
    </w:p>
    <w:p w:rsidR="00542789" w:rsidRDefault="00542789" w:rsidP="00A6006E">
      <w:pPr>
        <w:jc w:val="both"/>
        <w:rPr>
          <w:sz w:val="28"/>
          <w:szCs w:val="28"/>
        </w:rPr>
      </w:pPr>
    </w:p>
    <w:p w:rsidR="00A6006E" w:rsidRDefault="00A6006E" w:rsidP="00A6006E">
      <w:pPr>
        <w:jc w:val="both"/>
        <w:rPr>
          <w:sz w:val="28"/>
          <w:szCs w:val="28"/>
        </w:rPr>
      </w:pPr>
    </w:p>
    <w:p w:rsidR="00A015A9" w:rsidRDefault="00A015A9" w:rsidP="00A6006E">
      <w:pPr>
        <w:jc w:val="both"/>
        <w:rPr>
          <w:sz w:val="28"/>
          <w:szCs w:val="28"/>
        </w:rPr>
      </w:pPr>
    </w:p>
    <w:p w:rsidR="00A015A9" w:rsidRPr="00A015A9" w:rsidRDefault="00A015A9" w:rsidP="00A015A9">
      <w:pPr>
        <w:ind w:left="4254"/>
        <w:jc w:val="center"/>
        <w:rPr>
          <w:b/>
          <w:caps/>
          <w:sz w:val="28"/>
          <w:szCs w:val="28"/>
        </w:rPr>
      </w:pPr>
      <w:r w:rsidRPr="00A015A9">
        <w:rPr>
          <w:b/>
          <w:caps/>
          <w:sz w:val="28"/>
          <w:szCs w:val="28"/>
        </w:rPr>
        <w:t>Третя колегія суддів</w:t>
      </w:r>
    </w:p>
    <w:p w:rsidR="00A015A9" w:rsidRPr="00A015A9" w:rsidRDefault="00A015A9" w:rsidP="00A015A9">
      <w:pPr>
        <w:ind w:left="4254"/>
        <w:jc w:val="center"/>
        <w:rPr>
          <w:b/>
          <w:caps/>
          <w:sz w:val="28"/>
          <w:szCs w:val="28"/>
        </w:rPr>
      </w:pPr>
      <w:r w:rsidRPr="00A015A9">
        <w:rPr>
          <w:b/>
          <w:caps/>
          <w:sz w:val="28"/>
          <w:szCs w:val="28"/>
        </w:rPr>
        <w:t>Першого сенату</w:t>
      </w:r>
    </w:p>
    <w:p w:rsidR="00A6006E" w:rsidRPr="00A015A9" w:rsidRDefault="00A015A9" w:rsidP="00A015A9">
      <w:pPr>
        <w:ind w:left="4254"/>
        <w:jc w:val="center"/>
        <w:rPr>
          <w:b/>
          <w:caps/>
          <w:sz w:val="28"/>
          <w:szCs w:val="28"/>
        </w:rPr>
      </w:pPr>
      <w:r w:rsidRPr="00A015A9">
        <w:rPr>
          <w:b/>
          <w:caps/>
          <w:sz w:val="28"/>
          <w:szCs w:val="28"/>
        </w:rPr>
        <w:t>Конституційного Суду України</w:t>
      </w:r>
    </w:p>
    <w:sectPr w:rsidR="00A6006E" w:rsidRPr="00A015A9" w:rsidSect="00A6006E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D9" w:rsidRDefault="008F3BD9">
      <w:r>
        <w:separator/>
      </w:r>
    </w:p>
  </w:endnote>
  <w:endnote w:type="continuationSeparator" w:id="0">
    <w:p w:rsidR="008F3BD9" w:rsidRDefault="008F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06E" w:rsidRPr="00A6006E" w:rsidRDefault="00A6006E">
    <w:pPr>
      <w:pStyle w:val="a8"/>
      <w:rPr>
        <w:sz w:val="10"/>
        <w:szCs w:val="10"/>
      </w:rPr>
    </w:pPr>
    <w:r w:rsidRPr="00A6006E">
      <w:rPr>
        <w:sz w:val="10"/>
        <w:szCs w:val="10"/>
      </w:rPr>
      <w:fldChar w:fldCharType="begin"/>
    </w:r>
    <w:r w:rsidRPr="00A6006E">
      <w:rPr>
        <w:sz w:val="10"/>
        <w:szCs w:val="10"/>
      </w:rPr>
      <w:instrText xml:space="preserve"> FILENAME \p \* MERGEFORMAT </w:instrText>
    </w:r>
    <w:r w:rsidRPr="00A6006E">
      <w:rPr>
        <w:sz w:val="10"/>
        <w:szCs w:val="10"/>
      </w:rPr>
      <w:fldChar w:fldCharType="separate"/>
    </w:r>
    <w:r w:rsidR="00A015A9">
      <w:rPr>
        <w:noProof/>
        <w:sz w:val="10"/>
        <w:szCs w:val="10"/>
      </w:rPr>
      <w:t>G:\2021\Suddi\I senat\III koleg\40.docx</w:t>
    </w:r>
    <w:r w:rsidRPr="00A6006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06E" w:rsidRPr="00A6006E" w:rsidRDefault="00A6006E">
    <w:pPr>
      <w:pStyle w:val="a8"/>
      <w:rPr>
        <w:sz w:val="10"/>
        <w:szCs w:val="10"/>
      </w:rPr>
    </w:pPr>
    <w:r w:rsidRPr="00A6006E">
      <w:rPr>
        <w:sz w:val="10"/>
        <w:szCs w:val="10"/>
      </w:rPr>
      <w:fldChar w:fldCharType="begin"/>
    </w:r>
    <w:r w:rsidRPr="00A6006E">
      <w:rPr>
        <w:sz w:val="10"/>
        <w:szCs w:val="10"/>
      </w:rPr>
      <w:instrText xml:space="preserve"> FILENAME \p \* MERGEFORMAT </w:instrText>
    </w:r>
    <w:r w:rsidRPr="00A6006E">
      <w:rPr>
        <w:sz w:val="10"/>
        <w:szCs w:val="10"/>
      </w:rPr>
      <w:fldChar w:fldCharType="separate"/>
    </w:r>
    <w:r w:rsidR="00A015A9">
      <w:rPr>
        <w:noProof/>
        <w:sz w:val="10"/>
        <w:szCs w:val="10"/>
      </w:rPr>
      <w:t>G:\2021\Suddi\I senat\III koleg\40.docx</w:t>
    </w:r>
    <w:r w:rsidRPr="00A6006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D9" w:rsidRDefault="008F3BD9">
      <w:r>
        <w:separator/>
      </w:r>
    </w:p>
  </w:footnote>
  <w:footnote w:type="continuationSeparator" w:id="0">
    <w:p w:rsidR="008F3BD9" w:rsidRDefault="008F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CC6FEC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5654C"/>
    <w:multiLevelType w:val="hybridMultilevel"/>
    <w:tmpl w:val="4C468D40"/>
    <w:lvl w:ilvl="0" w:tplc="0D82AA2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2F"/>
    <w:rsid w:val="00007FCB"/>
    <w:rsid w:val="00016047"/>
    <w:rsid w:val="00020105"/>
    <w:rsid w:val="0002433F"/>
    <w:rsid w:val="00035B37"/>
    <w:rsid w:val="00037A71"/>
    <w:rsid w:val="00042380"/>
    <w:rsid w:val="00043A7C"/>
    <w:rsid w:val="00051C1C"/>
    <w:rsid w:val="00054988"/>
    <w:rsid w:val="0008121B"/>
    <w:rsid w:val="00081D38"/>
    <w:rsid w:val="000839C3"/>
    <w:rsid w:val="00093EAF"/>
    <w:rsid w:val="00095313"/>
    <w:rsid w:val="000C2F78"/>
    <w:rsid w:val="000D246A"/>
    <w:rsid w:val="000D78FF"/>
    <w:rsid w:val="000E0D47"/>
    <w:rsid w:val="000F3585"/>
    <w:rsid w:val="00107896"/>
    <w:rsid w:val="00112E6A"/>
    <w:rsid w:val="00135BE0"/>
    <w:rsid w:val="00145410"/>
    <w:rsid w:val="0014697A"/>
    <w:rsid w:val="00152E59"/>
    <w:rsid w:val="00165310"/>
    <w:rsid w:val="00165F37"/>
    <w:rsid w:val="00172B9F"/>
    <w:rsid w:val="00177261"/>
    <w:rsid w:val="0018537E"/>
    <w:rsid w:val="00187794"/>
    <w:rsid w:val="00194085"/>
    <w:rsid w:val="00196264"/>
    <w:rsid w:val="0019651C"/>
    <w:rsid w:val="001A03EF"/>
    <w:rsid w:val="001A458C"/>
    <w:rsid w:val="001A68BB"/>
    <w:rsid w:val="001A7825"/>
    <w:rsid w:val="001A783B"/>
    <w:rsid w:val="001B6DCD"/>
    <w:rsid w:val="001C012D"/>
    <w:rsid w:val="001C2A35"/>
    <w:rsid w:val="001D3D57"/>
    <w:rsid w:val="001F46C3"/>
    <w:rsid w:val="001F7609"/>
    <w:rsid w:val="002163D0"/>
    <w:rsid w:val="00220B70"/>
    <w:rsid w:val="00224057"/>
    <w:rsid w:val="00236BA5"/>
    <w:rsid w:val="00242A64"/>
    <w:rsid w:val="002460A0"/>
    <w:rsid w:val="00250AAF"/>
    <w:rsid w:val="00270C15"/>
    <w:rsid w:val="002A4AA5"/>
    <w:rsid w:val="002B2B7E"/>
    <w:rsid w:val="002B3E49"/>
    <w:rsid w:val="002B6F23"/>
    <w:rsid w:val="002C5FFA"/>
    <w:rsid w:val="002D0AB1"/>
    <w:rsid w:val="002D7503"/>
    <w:rsid w:val="002E4011"/>
    <w:rsid w:val="002F4FBC"/>
    <w:rsid w:val="00301AEE"/>
    <w:rsid w:val="003402EA"/>
    <w:rsid w:val="00341537"/>
    <w:rsid w:val="003536F8"/>
    <w:rsid w:val="00354348"/>
    <w:rsid w:val="00360E09"/>
    <w:rsid w:val="00360E77"/>
    <w:rsid w:val="0036202F"/>
    <w:rsid w:val="0036345B"/>
    <w:rsid w:val="00364CC8"/>
    <w:rsid w:val="00393AAA"/>
    <w:rsid w:val="00393F38"/>
    <w:rsid w:val="00394831"/>
    <w:rsid w:val="003B7B42"/>
    <w:rsid w:val="003C25D8"/>
    <w:rsid w:val="003D0FFD"/>
    <w:rsid w:val="003D7320"/>
    <w:rsid w:val="003E3D31"/>
    <w:rsid w:val="003E6984"/>
    <w:rsid w:val="003F0624"/>
    <w:rsid w:val="003F1102"/>
    <w:rsid w:val="003F1661"/>
    <w:rsid w:val="003F16B7"/>
    <w:rsid w:val="003F77AA"/>
    <w:rsid w:val="00417F5A"/>
    <w:rsid w:val="0042493A"/>
    <w:rsid w:val="004554CA"/>
    <w:rsid w:val="004563D2"/>
    <w:rsid w:val="00461856"/>
    <w:rsid w:val="00462FAE"/>
    <w:rsid w:val="00482B56"/>
    <w:rsid w:val="00490159"/>
    <w:rsid w:val="004918FC"/>
    <w:rsid w:val="004A1020"/>
    <w:rsid w:val="004B5415"/>
    <w:rsid w:val="004C258B"/>
    <w:rsid w:val="004E3B12"/>
    <w:rsid w:val="004F063D"/>
    <w:rsid w:val="004F7D7F"/>
    <w:rsid w:val="00504057"/>
    <w:rsid w:val="005335BF"/>
    <w:rsid w:val="00542789"/>
    <w:rsid w:val="0055054B"/>
    <w:rsid w:val="0055663C"/>
    <w:rsid w:val="00557C6B"/>
    <w:rsid w:val="00564766"/>
    <w:rsid w:val="00566E28"/>
    <w:rsid w:val="00575C06"/>
    <w:rsid w:val="00582E6B"/>
    <w:rsid w:val="00584457"/>
    <w:rsid w:val="00592429"/>
    <w:rsid w:val="005A0C53"/>
    <w:rsid w:val="005A6A00"/>
    <w:rsid w:val="005C5EA1"/>
    <w:rsid w:val="005C7E85"/>
    <w:rsid w:val="005D5EAA"/>
    <w:rsid w:val="005F2BC7"/>
    <w:rsid w:val="00602DCF"/>
    <w:rsid w:val="00605E07"/>
    <w:rsid w:val="006102AA"/>
    <w:rsid w:val="0061239F"/>
    <w:rsid w:val="00626B15"/>
    <w:rsid w:val="006315B8"/>
    <w:rsid w:val="00641210"/>
    <w:rsid w:val="00643495"/>
    <w:rsid w:val="00650974"/>
    <w:rsid w:val="006522D5"/>
    <w:rsid w:val="0065302B"/>
    <w:rsid w:val="0065634B"/>
    <w:rsid w:val="0065635B"/>
    <w:rsid w:val="00656E11"/>
    <w:rsid w:val="00660BE0"/>
    <w:rsid w:val="00677973"/>
    <w:rsid w:val="006810EB"/>
    <w:rsid w:val="0068377B"/>
    <w:rsid w:val="006A0AEE"/>
    <w:rsid w:val="006A3AC2"/>
    <w:rsid w:val="006B0B9D"/>
    <w:rsid w:val="006B74F2"/>
    <w:rsid w:val="006C0E1A"/>
    <w:rsid w:val="006C2716"/>
    <w:rsid w:val="006C4F1F"/>
    <w:rsid w:val="006E4773"/>
    <w:rsid w:val="006E4D4A"/>
    <w:rsid w:val="006E5A73"/>
    <w:rsid w:val="006F25CB"/>
    <w:rsid w:val="00711303"/>
    <w:rsid w:val="00727EC6"/>
    <w:rsid w:val="00735F16"/>
    <w:rsid w:val="0074110A"/>
    <w:rsid w:val="00744C16"/>
    <w:rsid w:val="00746203"/>
    <w:rsid w:val="00750F3F"/>
    <w:rsid w:val="00752960"/>
    <w:rsid w:val="00764660"/>
    <w:rsid w:val="00770736"/>
    <w:rsid w:val="00791972"/>
    <w:rsid w:val="0079276F"/>
    <w:rsid w:val="007B777E"/>
    <w:rsid w:val="007C191E"/>
    <w:rsid w:val="007C5854"/>
    <w:rsid w:val="007D31B3"/>
    <w:rsid w:val="007F4D26"/>
    <w:rsid w:val="007F74B8"/>
    <w:rsid w:val="0080119F"/>
    <w:rsid w:val="00805070"/>
    <w:rsid w:val="008306EC"/>
    <w:rsid w:val="00835AB1"/>
    <w:rsid w:val="00837041"/>
    <w:rsid w:val="0084386A"/>
    <w:rsid w:val="00844EC7"/>
    <w:rsid w:val="008511AA"/>
    <w:rsid w:val="00853C5C"/>
    <w:rsid w:val="0085431F"/>
    <w:rsid w:val="00862FBC"/>
    <w:rsid w:val="00867671"/>
    <w:rsid w:val="00885387"/>
    <w:rsid w:val="00895442"/>
    <w:rsid w:val="00897C00"/>
    <w:rsid w:val="008A1F34"/>
    <w:rsid w:val="008A5621"/>
    <w:rsid w:val="008B1345"/>
    <w:rsid w:val="008C187E"/>
    <w:rsid w:val="008C749B"/>
    <w:rsid w:val="008D2071"/>
    <w:rsid w:val="008E634D"/>
    <w:rsid w:val="008F3BD9"/>
    <w:rsid w:val="008F74A9"/>
    <w:rsid w:val="00902649"/>
    <w:rsid w:val="00904FE8"/>
    <w:rsid w:val="00911AC3"/>
    <w:rsid w:val="00912D84"/>
    <w:rsid w:val="00914E5C"/>
    <w:rsid w:val="009205EA"/>
    <w:rsid w:val="009218A7"/>
    <w:rsid w:val="00922935"/>
    <w:rsid w:val="0092601A"/>
    <w:rsid w:val="0095040B"/>
    <w:rsid w:val="00954BB9"/>
    <w:rsid w:val="00957B92"/>
    <w:rsid w:val="00960BA3"/>
    <w:rsid w:val="00967DEF"/>
    <w:rsid w:val="00970D8A"/>
    <w:rsid w:val="00993439"/>
    <w:rsid w:val="0099516B"/>
    <w:rsid w:val="009966BD"/>
    <w:rsid w:val="009B5154"/>
    <w:rsid w:val="009B7D93"/>
    <w:rsid w:val="009C4BEC"/>
    <w:rsid w:val="009D6DE1"/>
    <w:rsid w:val="009F0D87"/>
    <w:rsid w:val="009F574F"/>
    <w:rsid w:val="00A015A9"/>
    <w:rsid w:val="00A067EB"/>
    <w:rsid w:val="00A07E3C"/>
    <w:rsid w:val="00A135BB"/>
    <w:rsid w:val="00A2307F"/>
    <w:rsid w:val="00A35F57"/>
    <w:rsid w:val="00A416DB"/>
    <w:rsid w:val="00A4790E"/>
    <w:rsid w:val="00A6006E"/>
    <w:rsid w:val="00A67842"/>
    <w:rsid w:val="00A74406"/>
    <w:rsid w:val="00A77A80"/>
    <w:rsid w:val="00A77C09"/>
    <w:rsid w:val="00A84B8B"/>
    <w:rsid w:val="00A86384"/>
    <w:rsid w:val="00AA0F2C"/>
    <w:rsid w:val="00AB0D41"/>
    <w:rsid w:val="00AB18DF"/>
    <w:rsid w:val="00AB2288"/>
    <w:rsid w:val="00AC4C3A"/>
    <w:rsid w:val="00AC5D63"/>
    <w:rsid w:val="00AE046D"/>
    <w:rsid w:val="00AE3DB5"/>
    <w:rsid w:val="00AF2CCA"/>
    <w:rsid w:val="00AF7F78"/>
    <w:rsid w:val="00B24B4A"/>
    <w:rsid w:val="00B34A89"/>
    <w:rsid w:val="00B34CFC"/>
    <w:rsid w:val="00B46A48"/>
    <w:rsid w:val="00B564B2"/>
    <w:rsid w:val="00B57A08"/>
    <w:rsid w:val="00B63637"/>
    <w:rsid w:val="00B641EA"/>
    <w:rsid w:val="00B804CE"/>
    <w:rsid w:val="00B84197"/>
    <w:rsid w:val="00BA539A"/>
    <w:rsid w:val="00BB7422"/>
    <w:rsid w:val="00BC41BA"/>
    <w:rsid w:val="00BD4D7A"/>
    <w:rsid w:val="00BE28CB"/>
    <w:rsid w:val="00BE2F4D"/>
    <w:rsid w:val="00BE43C5"/>
    <w:rsid w:val="00BF017F"/>
    <w:rsid w:val="00BF1831"/>
    <w:rsid w:val="00BF532E"/>
    <w:rsid w:val="00C00810"/>
    <w:rsid w:val="00C20370"/>
    <w:rsid w:val="00C33259"/>
    <w:rsid w:val="00C33C44"/>
    <w:rsid w:val="00C56D07"/>
    <w:rsid w:val="00C65F49"/>
    <w:rsid w:val="00CA020A"/>
    <w:rsid w:val="00CB5112"/>
    <w:rsid w:val="00CB59B2"/>
    <w:rsid w:val="00CB60F1"/>
    <w:rsid w:val="00CC37EC"/>
    <w:rsid w:val="00CC4CFF"/>
    <w:rsid w:val="00CC6FEC"/>
    <w:rsid w:val="00CD6A33"/>
    <w:rsid w:val="00D00743"/>
    <w:rsid w:val="00D06ECD"/>
    <w:rsid w:val="00D107C2"/>
    <w:rsid w:val="00D13669"/>
    <w:rsid w:val="00D17C9C"/>
    <w:rsid w:val="00D21664"/>
    <w:rsid w:val="00D21824"/>
    <w:rsid w:val="00D23B53"/>
    <w:rsid w:val="00D3282D"/>
    <w:rsid w:val="00D52831"/>
    <w:rsid w:val="00D64D7D"/>
    <w:rsid w:val="00D72E29"/>
    <w:rsid w:val="00D74201"/>
    <w:rsid w:val="00D9612F"/>
    <w:rsid w:val="00D97D39"/>
    <w:rsid w:val="00DB1877"/>
    <w:rsid w:val="00DB2EDF"/>
    <w:rsid w:val="00DC06CE"/>
    <w:rsid w:val="00DE3EF6"/>
    <w:rsid w:val="00DF1D39"/>
    <w:rsid w:val="00E03340"/>
    <w:rsid w:val="00E04CBD"/>
    <w:rsid w:val="00E06080"/>
    <w:rsid w:val="00E07DB7"/>
    <w:rsid w:val="00E10972"/>
    <w:rsid w:val="00E251FC"/>
    <w:rsid w:val="00E274DA"/>
    <w:rsid w:val="00E3736A"/>
    <w:rsid w:val="00E55108"/>
    <w:rsid w:val="00E62E02"/>
    <w:rsid w:val="00E7201B"/>
    <w:rsid w:val="00E72BAE"/>
    <w:rsid w:val="00E8117E"/>
    <w:rsid w:val="00E8408D"/>
    <w:rsid w:val="00E872AF"/>
    <w:rsid w:val="00EA40EB"/>
    <w:rsid w:val="00EC5352"/>
    <w:rsid w:val="00EC74CB"/>
    <w:rsid w:val="00ED7A67"/>
    <w:rsid w:val="00EE7D1A"/>
    <w:rsid w:val="00F209D2"/>
    <w:rsid w:val="00F255BA"/>
    <w:rsid w:val="00F42CB2"/>
    <w:rsid w:val="00F50568"/>
    <w:rsid w:val="00F53109"/>
    <w:rsid w:val="00F658F3"/>
    <w:rsid w:val="00F736A8"/>
    <w:rsid w:val="00F82D45"/>
    <w:rsid w:val="00F84540"/>
    <w:rsid w:val="00F91484"/>
    <w:rsid w:val="00F9517B"/>
    <w:rsid w:val="00FA77E2"/>
    <w:rsid w:val="00FB615D"/>
    <w:rsid w:val="00FC0A66"/>
    <w:rsid w:val="00FC3A7F"/>
    <w:rsid w:val="00FD74DA"/>
    <w:rsid w:val="00FD7D5E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7DFE1-EA57-4C25-9621-84A3654E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A500-14FD-492A-A9EC-E626EDFC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2951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2021-12-06T08:02:00Z</cp:lastPrinted>
  <dcterms:created xsi:type="dcterms:W3CDTF">2023-08-30T07:25:00Z</dcterms:created>
  <dcterms:modified xsi:type="dcterms:W3CDTF">2023-08-30T07:25:00Z</dcterms:modified>
</cp:coreProperties>
</file>