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ECF45" w14:textId="77777777" w:rsidR="00A0303F" w:rsidRDefault="00A0303F" w:rsidP="00A0303F">
      <w:pPr>
        <w:spacing w:after="0" w:line="240" w:lineRule="auto"/>
        <w:jc w:val="both"/>
        <w:rPr>
          <w:rFonts w:ascii="Times New Roman" w:eastAsia="Times New Roman" w:hAnsi="Times New Roman" w:cs="Times New Roman"/>
          <w:b/>
          <w:sz w:val="28"/>
          <w:szCs w:val="28"/>
          <w:lang w:eastAsia="uk-UA"/>
        </w:rPr>
      </w:pPr>
    </w:p>
    <w:p w14:paraId="42CF7640" w14:textId="77777777" w:rsidR="00A0303F" w:rsidRDefault="00A0303F" w:rsidP="00A0303F">
      <w:pPr>
        <w:spacing w:after="0" w:line="240" w:lineRule="auto"/>
        <w:jc w:val="both"/>
        <w:rPr>
          <w:rFonts w:ascii="Times New Roman" w:eastAsia="Times New Roman" w:hAnsi="Times New Roman" w:cs="Times New Roman"/>
          <w:b/>
          <w:sz w:val="28"/>
          <w:szCs w:val="28"/>
          <w:lang w:eastAsia="uk-UA"/>
        </w:rPr>
      </w:pPr>
    </w:p>
    <w:p w14:paraId="79E9605B" w14:textId="77777777" w:rsidR="00A0303F" w:rsidRDefault="00A0303F" w:rsidP="00A0303F">
      <w:pPr>
        <w:spacing w:after="0" w:line="240" w:lineRule="auto"/>
        <w:jc w:val="both"/>
        <w:rPr>
          <w:rFonts w:ascii="Times New Roman" w:eastAsia="Times New Roman" w:hAnsi="Times New Roman" w:cs="Times New Roman"/>
          <w:b/>
          <w:sz w:val="28"/>
          <w:szCs w:val="28"/>
          <w:lang w:eastAsia="uk-UA"/>
        </w:rPr>
      </w:pPr>
    </w:p>
    <w:p w14:paraId="7EE03C92" w14:textId="77777777" w:rsidR="00A0303F" w:rsidRDefault="00A0303F" w:rsidP="00A0303F">
      <w:pPr>
        <w:spacing w:after="0" w:line="240" w:lineRule="auto"/>
        <w:jc w:val="both"/>
        <w:rPr>
          <w:rFonts w:ascii="Times New Roman" w:eastAsia="Times New Roman" w:hAnsi="Times New Roman" w:cs="Times New Roman"/>
          <w:b/>
          <w:sz w:val="28"/>
          <w:szCs w:val="28"/>
          <w:lang w:eastAsia="uk-UA"/>
        </w:rPr>
      </w:pPr>
    </w:p>
    <w:p w14:paraId="46419229" w14:textId="77777777" w:rsidR="00A0303F" w:rsidRDefault="00A0303F" w:rsidP="00A0303F">
      <w:pPr>
        <w:spacing w:after="0" w:line="240" w:lineRule="auto"/>
        <w:jc w:val="both"/>
        <w:rPr>
          <w:rFonts w:ascii="Times New Roman" w:eastAsia="Times New Roman" w:hAnsi="Times New Roman" w:cs="Times New Roman"/>
          <w:b/>
          <w:sz w:val="28"/>
          <w:szCs w:val="28"/>
          <w:lang w:eastAsia="uk-UA"/>
        </w:rPr>
      </w:pPr>
    </w:p>
    <w:p w14:paraId="238A01A2" w14:textId="77777777" w:rsidR="00A0303F" w:rsidRDefault="00A0303F" w:rsidP="00A0303F">
      <w:pPr>
        <w:spacing w:after="0" w:line="240" w:lineRule="auto"/>
        <w:jc w:val="both"/>
        <w:rPr>
          <w:rFonts w:ascii="Times New Roman" w:eastAsia="Times New Roman" w:hAnsi="Times New Roman" w:cs="Times New Roman"/>
          <w:b/>
          <w:sz w:val="28"/>
          <w:szCs w:val="28"/>
          <w:lang w:eastAsia="uk-UA"/>
        </w:rPr>
      </w:pPr>
    </w:p>
    <w:p w14:paraId="4B7DC454" w14:textId="77777777" w:rsidR="00A0303F" w:rsidRDefault="00A0303F" w:rsidP="00A0303F">
      <w:pPr>
        <w:spacing w:after="0" w:line="240" w:lineRule="auto"/>
        <w:jc w:val="both"/>
        <w:rPr>
          <w:rFonts w:ascii="Times New Roman" w:eastAsia="Times New Roman" w:hAnsi="Times New Roman" w:cs="Times New Roman"/>
          <w:b/>
          <w:sz w:val="28"/>
          <w:szCs w:val="28"/>
          <w:lang w:eastAsia="uk-UA"/>
        </w:rPr>
      </w:pPr>
    </w:p>
    <w:p w14:paraId="73923AC8" w14:textId="18988422" w:rsidR="00784773" w:rsidRPr="00A0303F" w:rsidRDefault="00784773" w:rsidP="00A0303F">
      <w:pPr>
        <w:tabs>
          <w:tab w:val="center" w:pos="4820"/>
        </w:tabs>
        <w:spacing w:after="0" w:line="240" w:lineRule="auto"/>
        <w:jc w:val="both"/>
        <w:rPr>
          <w:rFonts w:ascii="Times New Roman" w:eastAsia="Times New Roman" w:hAnsi="Times New Roman" w:cs="Times New Roman"/>
          <w:b/>
          <w:color w:val="000000"/>
          <w:sz w:val="28"/>
          <w:szCs w:val="28"/>
          <w:lang w:eastAsia="ru-RU"/>
        </w:rPr>
      </w:pPr>
      <w:r w:rsidRPr="00A0303F">
        <w:rPr>
          <w:rFonts w:ascii="Times New Roman" w:eastAsia="Times New Roman" w:hAnsi="Times New Roman" w:cs="Times New Roman"/>
          <w:b/>
          <w:sz w:val="28"/>
          <w:szCs w:val="28"/>
          <w:lang w:eastAsia="uk-UA"/>
        </w:rPr>
        <w:t>про відмову у відкритті конституційного провадження у справі</w:t>
      </w:r>
      <w:r w:rsidR="0013724F" w:rsidRPr="00A0303F">
        <w:rPr>
          <w:rFonts w:ascii="Times New Roman" w:eastAsia="Times New Roman" w:hAnsi="Times New Roman" w:cs="Times New Roman"/>
          <w:b/>
          <w:sz w:val="28"/>
          <w:szCs w:val="28"/>
          <w:lang w:eastAsia="uk-UA"/>
        </w:rPr>
        <w:t xml:space="preserve"> </w:t>
      </w:r>
      <w:r w:rsidR="0058089F" w:rsidRPr="00A0303F">
        <w:rPr>
          <w:rFonts w:ascii="Times New Roman" w:eastAsia="Times New Roman" w:hAnsi="Times New Roman" w:cs="Times New Roman"/>
          <w:b/>
          <w:sz w:val="28"/>
          <w:szCs w:val="28"/>
          <w:lang w:eastAsia="uk-UA"/>
        </w:rPr>
        <w:br/>
      </w:r>
      <w:r w:rsidRPr="00A0303F">
        <w:rPr>
          <w:rFonts w:ascii="Times New Roman" w:eastAsia="Times New Roman" w:hAnsi="Times New Roman" w:cs="Times New Roman"/>
          <w:b/>
          <w:sz w:val="28"/>
          <w:szCs w:val="28"/>
          <w:lang w:eastAsia="uk-UA"/>
        </w:rPr>
        <w:t xml:space="preserve">за конституційною скаргою Товариства з обмеженою відповідальністю </w:t>
      </w:r>
      <w:r w:rsidR="0058089F" w:rsidRPr="00A0303F">
        <w:rPr>
          <w:rFonts w:ascii="Times New Roman" w:eastAsia="Times New Roman" w:hAnsi="Times New Roman" w:cs="Times New Roman"/>
          <w:b/>
          <w:sz w:val="28"/>
          <w:szCs w:val="28"/>
          <w:lang w:eastAsia="uk-UA"/>
        </w:rPr>
        <w:br/>
      </w:r>
      <w:r w:rsidRPr="00A0303F">
        <w:rPr>
          <w:rFonts w:ascii="Times New Roman" w:eastAsia="Times New Roman" w:hAnsi="Times New Roman" w:cs="Times New Roman"/>
          <w:b/>
          <w:sz w:val="28"/>
          <w:szCs w:val="28"/>
          <w:lang w:eastAsia="uk-UA"/>
        </w:rPr>
        <w:t xml:space="preserve">„ФК ГАМБИТ“ щодо відповідності Конституції України (конституційності) </w:t>
      </w:r>
      <w:r w:rsidRPr="00A0303F">
        <w:rPr>
          <w:rFonts w:ascii="Times New Roman" w:eastAsia="Times New Roman" w:hAnsi="Times New Roman" w:cs="Times New Roman"/>
          <w:b/>
          <w:color w:val="000000"/>
          <w:sz w:val="28"/>
          <w:szCs w:val="28"/>
          <w:lang w:eastAsia="ru-RU"/>
        </w:rPr>
        <w:t xml:space="preserve">частин третьої, четвертої статті 5 Господарського процесуального кодексу України, підпункту 1 пункту 5 розділу І, пункту 7 розділу ІІ „Прикінцеві та перехідні положення“ Закону України „Про внесення змін до деяких законодавчих актів України щодо удосконалення механізмів регулювання </w:t>
      </w:r>
      <w:r w:rsidR="00A0303F">
        <w:rPr>
          <w:rFonts w:ascii="Times New Roman" w:eastAsia="Times New Roman" w:hAnsi="Times New Roman" w:cs="Times New Roman"/>
          <w:b/>
          <w:color w:val="000000"/>
          <w:sz w:val="28"/>
          <w:szCs w:val="28"/>
          <w:lang w:eastAsia="ru-RU"/>
        </w:rPr>
        <w:br/>
      </w:r>
      <w:r w:rsidR="00A0303F">
        <w:rPr>
          <w:rFonts w:ascii="Times New Roman" w:eastAsia="Times New Roman" w:hAnsi="Times New Roman" w:cs="Times New Roman"/>
          <w:b/>
          <w:color w:val="000000"/>
          <w:sz w:val="28"/>
          <w:szCs w:val="28"/>
          <w:lang w:eastAsia="ru-RU"/>
        </w:rPr>
        <w:tab/>
      </w:r>
      <w:r w:rsidRPr="00A0303F">
        <w:rPr>
          <w:rFonts w:ascii="Times New Roman" w:eastAsia="Times New Roman" w:hAnsi="Times New Roman" w:cs="Times New Roman"/>
          <w:b/>
          <w:color w:val="000000"/>
          <w:sz w:val="28"/>
          <w:szCs w:val="28"/>
          <w:lang w:eastAsia="ru-RU"/>
        </w:rPr>
        <w:t>банківської діяльності“</w:t>
      </w:r>
      <w:r w:rsidR="0058089F" w:rsidRPr="00A0303F">
        <w:rPr>
          <w:rFonts w:ascii="Times New Roman" w:eastAsia="Times New Roman" w:hAnsi="Times New Roman" w:cs="Times New Roman"/>
          <w:b/>
          <w:color w:val="000000"/>
          <w:sz w:val="28"/>
          <w:szCs w:val="28"/>
          <w:lang w:eastAsia="ru-RU"/>
        </w:rPr>
        <w:t xml:space="preserve"> від 13 травня 2020 року № 590–</w:t>
      </w:r>
      <w:r w:rsidR="0058089F" w:rsidRPr="00A0303F">
        <w:rPr>
          <w:rFonts w:ascii="Times New Roman" w:eastAsia="Times New Roman" w:hAnsi="Times New Roman" w:cs="Times New Roman"/>
          <w:b/>
          <w:color w:val="000000"/>
          <w:sz w:val="28"/>
          <w:szCs w:val="28"/>
          <w:lang w:val="en-US" w:eastAsia="ru-RU"/>
        </w:rPr>
        <w:t>IX</w:t>
      </w:r>
    </w:p>
    <w:p w14:paraId="033B272D" w14:textId="0F5A9256" w:rsidR="00373376" w:rsidRPr="00A0303F" w:rsidRDefault="00373376" w:rsidP="00A0303F">
      <w:pPr>
        <w:spacing w:after="0" w:line="240" w:lineRule="auto"/>
        <w:jc w:val="both"/>
        <w:rPr>
          <w:rFonts w:ascii="Times New Roman" w:eastAsia="Times New Roman" w:hAnsi="Times New Roman" w:cs="Times New Roman"/>
          <w:i/>
          <w:color w:val="000000"/>
          <w:sz w:val="28"/>
          <w:szCs w:val="28"/>
          <w:lang w:eastAsia="ru-RU"/>
        </w:rPr>
      </w:pPr>
    </w:p>
    <w:p w14:paraId="61B5DA98" w14:textId="15B2A9EB" w:rsidR="00784773" w:rsidRPr="00A0303F" w:rsidRDefault="00784773" w:rsidP="00A0303F">
      <w:pPr>
        <w:tabs>
          <w:tab w:val="right" w:pos="9638"/>
        </w:tabs>
        <w:spacing w:after="0" w:line="240" w:lineRule="auto"/>
        <w:jc w:val="both"/>
        <w:rPr>
          <w:rFonts w:ascii="Times New Roman" w:eastAsia="Times New Roman" w:hAnsi="Times New Roman" w:cs="Times New Roman"/>
          <w:sz w:val="28"/>
          <w:szCs w:val="28"/>
          <w:lang w:eastAsia="uk-UA"/>
        </w:rPr>
      </w:pPr>
      <w:r w:rsidRPr="00A0303F">
        <w:rPr>
          <w:rFonts w:ascii="Times New Roman" w:eastAsia="Times New Roman" w:hAnsi="Times New Roman" w:cs="Times New Roman"/>
          <w:sz w:val="28"/>
          <w:szCs w:val="28"/>
          <w:lang w:eastAsia="uk-UA"/>
        </w:rPr>
        <w:t>К и ї в</w:t>
      </w:r>
      <w:r w:rsidRPr="00A0303F">
        <w:rPr>
          <w:rFonts w:ascii="Times New Roman" w:eastAsia="Times New Roman" w:hAnsi="Times New Roman" w:cs="Times New Roman"/>
          <w:sz w:val="28"/>
          <w:szCs w:val="28"/>
          <w:lang w:eastAsia="uk-UA"/>
        </w:rPr>
        <w:tab/>
        <w:t>Справа № 3-22/2025(43/25)</w:t>
      </w:r>
    </w:p>
    <w:p w14:paraId="188FE472" w14:textId="22C635A3" w:rsidR="00784773" w:rsidRPr="00A0303F" w:rsidRDefault="00A0303F" w:rsidP="00A0303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 жовтня</w:t>
      </w:r>
      <w:r w:rsidR="0013724F" w:rsidRPr="00A0303F">
        <w:rPr>
          <w:rFonts w:ascii="Times New Roman" w:eastAsia="Times New Roman" w:hAnsi="Times New Roman" w:cs="Times New Roman"/>
          <w:sz w:val="28"/>
          <w:szCs w:val="28"/>
          <w:lang w:eastAsia="uk-UA"/>
        </w:rPr>
        <w:t xml:space="preserve"> </w:t>
      </w:r>
      <w:r w:rsidR="00784773" w:rsidRPr="00A0303F">
        <w:rPr>
          <w:rFonts w:ascii="Times New Roman" w:eastAsia="Times New Roman" w:hAnsi="Times New Roman" w:cs="Times New Roman"/>
          <w:sz w:val="28"/>
          <w:szCs w:val="28"/>
          <w:lang w:eastAsia="uk-UA"/>
        </w:rPr>
        <w:t>2025 року</w:t>
      </w:r>
    </w:p>
    <w:p w14:paraId="633B9A1E" w14:textId="1A23D5A5" w:rsidR="00784773" w:rsidRPr="00A0303F" w:rsidRDefault="00784773" w:rsidP="00A0303F">
      <w:pPr>
        <w:spacing w:after="0" w:line="240" w:lineRule="auto"/>
        <w:jc w:val="both"/>
        <w:rPr>
          <w:rFonts w:ascii="Times New Roman" w:eastAsia="Times New Roman" w:hAnsi="Times New Roman" w:cs="Times New Roman"/>
          <w:sz w:val="28"/>
          <w:szCs w:val="28"/>
          <w:lang w:eastAsia="uk-UA"/>
        </w:rPr>
      </w:pPr>
      <w:r w:rsidRPr="00A0303F">
        <w:rPr>
          <w:rFonts w:ascii="Times New Roman" w:eastAsia="Times New Roman" w:hAnsi="Times New Roman" w:cs="Times New Roman"/>
          <w:sz w:val="28"/>
          <w:szCs w:val="28"/>
          <w:lang w:eastAsia="uk-UA"/>
        </w:rPr>
        <w:t xml:space="preserve">№ </w:t>
      </w:r>
      <w:r w:rsidR="00BC6B12">
        <w:rPr>
          <w:rFonts w:ascii="Times New Roman" w:eastAsia="Times New Roman" w:hAnsi="Times New Roman" w:cs="Times New Roman"/>
          <w:sz w:val="28"/>
          <w:szCs w:val="28"/>
          <w:lang w:eastAsia="uk-UA"/>
        </w:rPr>
        <w:t>169</w:t>
      </w:r>
      <w:r w:rsidRPr="00A0303F">
        <w:rPr>
          <w:rFonts w:ascii="Times New Roman" w:eastAsia="Times New Roman" w:hAnsi="Times New Roman" w:cs="Times New Roman"/>
          <w:sz w:val="28"/>
          <w:szCs w:val="28"/>
          <w:lang w:eastAsia="uk-UA"/>
        </w:rPr>
        <w:t>-2(І)/2025</w:t>
      </w:r>
    </w:p>
    <w:p w14:paraId="00944D4A" w14:textId="77777777" w:rsidR="00784773" w:rsidRPr="00A0303F" w:rsidRDefault="00784773" w:rsidP="00A0303F">
      <w:pPr>
        <w:spacing w:after="0" w:line="240" w:lineRule="auto"/>
        <w:ind w:firstLine="709"/>
        <w:jc w:val="both"/>
        <w:rPr>
          <w:rFonts w:ascii="Times New Roman" w:eastAsia="Times New Roman" w:hAnsi="Times New Roman" w:cs="Times New Roman"/>
          <w:sz w:val="28"/>
          <w:szCs w:val="28"/>
          <w:lang w:eastAsia="uk-UA"/>
        </w:rPr>
      </w:pPr>
    </w:p>
    <w:p w14:paraId="5465C1EF" w14:textId="77777777" w:rsidR="00784773" w:rsidRPr="00A0303F" w:rsidRDefault="00784773" w:rsidP="00A0303F">
      <w:pPr>
        <w:spacing w:after="0" w:line="240" w:lineRule="auto"/>
        <w:ind w:firstLine="567"/>
        <w:jc w:val="both"/>
        <w:rPr>
          <w:rFonts w:ascii="Times New Roman" w:eastAsia="Times New Roman" w:hAnsi="Times New Roman" w:cs="Times New Roman"/>
          <w:sz w:val="28"/>
          <w:szCs w:val="28"/>
          <w:lang w:eastAsia="uk-UA"/>
        </w:rPr>
      </w:pPr>
      <w:r w:rsidRPr="00A0303F">
        <w:rPr>
          <w:rFonts w:ascii="Times New Roman" w:eastAsia="Times New Roman" w:hAnsi="Times New Roman" w:cs="Times New Roman"/>
          <w:sz w:val="28"/>
          <w:szCs w:val="28"/>
          <w:lang w:eastAsia="uk-UA"/>
        </w:rPr>
        <w:t>Друга колегія суддів Першого сенату Конституційного Суду України у складі:</w:t>
      </w:r>
    </w:p>
    <w:p w14:paraId="5ECDD48D" w14:textId="77777777" w:rsidR="00784773" w:rsidRPr="00A0303F" w:rsidRDefault="00784773" w:rsidP="00A0303F">
      <w:pPr>
        <w:spacing w:after="0" w:line="240" w:lineRule="auto"/>
        <w:ind w:firstLine="567"/>
        <w:jc w:val="both"/>
        <w:rPr>
          <w:rFonts w:ascii="Times New Roman" w:eastAsia="Times New Roman" w:hAnsi="Times New Roman" w:cs="Times New Roman"/>
          <w:sz w:val="28"/>
          <w:szCs w:val="28"/>
          <w:lang w:eastAsia="uk-UA"/>
        </w:rPr>
      </w:pPr>
    </w:p>
    <w:p w14:paraId="63789E9E" w14:textId="77777777" w:rsidR="0058089F" w:rsidRPr="00A0303F" w:rsidRDefault="0058089F" w:rsidP="00A0303F">
      <w:pPr>
        <w:spacing w:after="0" w:line="240" w:lineRule="auto"/>
        <w:ind w:firstLine="567"/>
        <w:jc w:val="both"/>
        <w:rPr>
          <w:rFonts w:ascii="Times New Roman" w:eastAsia="Times New Roman" w:hAnsi="Times New Roman" w:cs="Times New Roman"/>
          <w:sz w:val="28"/>
          <w:szCs w:val="28"/>
          <w:lang w:eastAsia="uk-UA"/>
        </w:rPr>
      </w:pPr>
      <w:r w:rsidRPr="00A0303F">
        <w:rPr>
          <w:rFonts w:ascii="Times New Roman" w:eastAsia="Times New Roman" w:hAnsi="Times New Roman" w:cs="Times New Roman"/>
          <w:sz w:val="28"/>
          <w:szCs w:val="28"/>
          <w:lang w:eastAsia="uk-UA"/>
        </w:rPr>
        <w:t>Грищук Оксани Вікторівни – головуючого,</w:t>
      </w:r>
    </w:p>
    <w:p w14:paraId="2569EDC4" w14:textId="77777777" w:rsidR="0058089F" w:rsidRPr="00A0303F" w:rsidRDefault="0058089F" w:rsidP="00A0303F">
      <w:pPr>
        <w:spacing w:after="0" w:line="240" w:lineRule="auto"/>
        <w:ind w:firstLine="567"/>
        <w:jc w:val="both"/>
        <w:rPr>
          <w:rFonts w:ascii="Times New Roman" w:eastAsia="Times New Roman" w:hAnsi="Times New Roman" w:cs="Times New Roman"/>
          <w:sz w:val="28"/>
          <w:szCs w:val="28"/>
          <w:lang w:eastAsia="uk-UA"/>
        </w:rPr>
      </w:pPr>
      <w:r w:rsidRPr="00A0303F">
        <w:rPr>
          <w:rFonts w:ascii="Times New Roman" w:eastAsia="Times New Roman" w:hAnsi="Times New Roman" w:cs="Times New Roman"/>
          <w:sz w:val="28"/>
          <w:szCs w:val="28"/>
          <w:lang w:eastAsia="uk-UA"/>
        </w:rPr>
        <w:t>Барабаша Юрія Григоровича,</w:t>
      </w:r>
    </w:p>
    <w:p w14:paraId="6BD32DED" w14:textId="77777777" w:rsidR="0058089F" w:rsidRPr="00A0303F" w:rsidRDefault="0058089F" w:rsidP="00A0303F">
      <w:pPr>
        <w:spacing w:after="0" w:line="240" w:lineRule="auto"/>
        <w:ind w:firstLine="567"/>
        <w:jc w:val="both"/>
        <w:rPr>
          <w:rFonts w:ascii="Times New Roman" w:eastAsia="Times New Roman" w:hAnsi="Times New Roman" w:cs="Times New Roman"/>
          <w:sz w:val="28"/>
          <w:szCs w:val="28"/>
          <w:lang w:eastAsia="uk-UA"/>
        </w:rPr>
      </w:pPr>
      <w:r w:rsidRPr="00A0303F">
        <w:rPr>
          <w:rFonts w:ascii="Times New Roman" w:eastAsia="Times New Roman" w:hAnsi="Times New Roman" w:cs="Times New Roman"/>
          <w:sz w:val="28"/>
          <w:szCs w:val="28"/>
          <w:lang w:eastAsia="uk-UA"/>
        </w:rPr>
        <w:t>Совгирі Ольги Володимирівни – доповідача,</w:t>
      </w:r>
    </w:p>
    <w:p w14:paraId="789658F9" w14:textId="77777777" w:rsidR="00784773" w:rsidRPr="00A0303F" w:rsidRDefault="00784773" w:rsidP="00A0303F">
      <w:pPr>
        <w:spacing w:after="0" w:line="240" w:lineRule="auto"/>
        <w:ind w:firstLine="567"/>
        <w:jc w:val="both"/>
        <w:rPr>
          <w:rFonts w:ascii="Times New Roman" w:eastAsia="Times New Roman" w:hAnsi="Times New Roman" w:cs="Times New Roman"/>
          <w:sz w:val="28"/>
          <w:szCs w:val="28"/>
          <w:lang w:eastAsia="uk-UA"/>
        </w:rPr>
      </w:pPr>
    </w:p>
    <w:p w14:paraId="4A1EE5AB" w14:textId="245080CA" w:rsidR="00826250" w:rsidRPr="00A0303F" w:rsidRDefault="00826250" w:rsidP="00A0303F">
      <w:pPr>
        <w:spacing w:after="0" w:line="360" w:lineRule="auto"/>
        <w:ind w:firstLine="567"/>
        <w:jc w:val="both"/>
        <w:rPr>
          <w:rFonts w:ascii="Times New Roman" w:hAnsi="Times New Roman" w:cs="Times New Roman"/>
          <w:bCs/>
          <w:color w:val="070607"/>
          <w:sz w:val="28"/>
          <w:szCs w:val="28"/>
        </w:rPr>
      </w:pPr>
      <w:r w:rsidRPr="00A0303F">
        <w:rPr>
          <w:rFonts w:ascii="Times New Roman" w:eastAsia="Times New Roman" w:hAnsi="Times New Roman" w:cs="Times New Roman"/>
          <w:sz w:val="28"/>
          <w:szCs w:val="28"/>
          <w:lang w:eastAsia="ru-RU"/>
        </w:rPr>
        <w:t xml:space="preserve">розглянула на засіданні питання про відкриття конституційного провадження у справі за конституційною скаргою </w:t>
      </w:r>
      <w:r w:rsidR="00784773" w:rsidRPr="00A0303F">
        <w:rPr>
          <w:rFonts w:ascii="Times New Roman" w:hAnsi="Times New Roman" w:cs="Times New Roman"/>
          <w:bCs/>
          <w:color w:val="070607"/>
          <w:sz w:val="28"/>
          <w:szCs w:val="28"/>
        </w:rPr>
        <w:t xml:space="preserve">Товариства з обмеженою відповідальністю „ФК ГАМБИТ“ щодо відповідності Конституції України (конституційності) частин третьої, четвертої статті 5 Господарського процесуального кодексу України, підпункту 1 пункту 5 розділу І, пункту 7 розділу ІІ „Прикінцеві та перехідні положення“ Закону України „Про внесення змін до деяких законодавчих актів України щодо удосконалення механізмів регулювання банківської діяльності“ </w:t>
      </w:r>
      <w:r w:rsidRPr="00A0303F">
        <w:rPr>
          <w:rFonts w:ascii="Times New Roman" w:hAnsi="Times New Roman" w:cs="Times New Roman"/>
          <w:bCs/>
          <w:color w:val="070607"/>
          <w:sz w:val="28"/>
          <w:szCs w:val="28"/>
        </w:rPr>
        <w:t>від 13 травня 2020 року № 590–ІХ</w:t>
      </w:r>
      <w:r w:rsidRPr="00A0303F">
        <w:rPr>
          <w:rFonts w:ascii="Times New Roman" w:hAnsi="Times New Roman" w:cs="Times New Roman"/>
          <w:sz w:val="28"/>
          <w:szCs w:val="28"/>
        </w:rPr>
        <w:t xml:space="preserve"> (</w:t>
      </w:r>
      <w:r w:rsidRPr="00A0303F">
        <w:rPr>
          <w:rFonts w:ascii="Times New Roman" w:hAnsi="Times New Roman" w:cs="Times New Roman"/>
          <w:bCs/>
          <w:color w:val="070607"/>
          <w:sz w:val="28"/>
          <w:szCs w:val="28"/>
        </w:rPr>
        <w:t>Відомості Верховної Ради</w:t>
      </w:r>
      <w:r w:rsidR="00B348D7" w:rsidRPr="00A0303F">
        <w:rPr>
          <w:rFonts w:ascii="Times New Roman" w:hAnsi="Times New Roman" w:cs="Times New Roman"/>
          <w:bCs/>
          <w:color w:val="070607"/>
          <w:sz w:val="28"/>
          <w:szCs w:val="28"/>
        </w:rPr>
        <w:t xml:space="preserve"> України</w:t>
      </w:r>
      <w:r w:rsidRPr="00A0303F">
        <w:rPr>
          <w:rFonts w:ascii="Times New Roman" w:hAnsi="Times New Roman" w:cs="Times New Roman"/>
          <w:bCs/>
          <w:color w:val="070607"/>
          <w:sz w:val="28"/>
          <w:szCs w:val="28"/>
        </w:rPr>
        <w:t>, 2020 р., № 40, ст.</w:t>
      </w:r>
      <w:r w:rsidR="00B348D7" w:rsidRPr="00A0303F">
        <w:rPr>
          <w:rFonts w:ascii="Times New Roman" w:hAnsi="Times New Roman" w:cs="Times New Roman"/>
          <w:bCs/>
          <w:color w:val="070607"/>
          <w:sz w:val="28"/>
          <w:szCs w:val="28"/>
        </w:rPr>
        <w:t xml:space="preserve"> </w:t>
      </w:r>
      <w:r w:rsidRPr="00A0303F">
        <w:rPr>
          <w:rFonts w:ascii="Times New Roman" w:hAnsi="Times New Roman" w:cs="Times New Roman"/>
          <w:bCs/>
          <w:color w:val="070607"/>
          <w:sz w:val="28"/>
          <w:szCs w:val="28"/>
        </w:rPr>
        <w:t>314).</w:t>
      </w:r>
    </w:p>
    <w:p w14:paraId="4A1EE5AC" w14:textId="77777777" w:rsidR="006B5633" w:rsidRPr="00A0303F" w:rsidRDefault="006B5633" w:rsidP="00A0303F">
      <w:pPr>
        <w:spacing w:after="0" w:line="360" w:lineRule="auto"/>
        <w:ind w:firstLine="567"/>
        <w:jc w:val="both"/>
        <w:rPr>
          <w:rFonts w:ascii="Times New Roman" w:eastAsia="Times New Roman" w:hAnsi="Times New Roman" w:cs="Times New Roman"/>
          <w:color w:val="000000"/>
          <w:sz w:val="28"/>
          <w:szCs w:val="28"/>
          <w:lang w:eastAsia="ru-RU"/>
        </w:rPr>
      </w:pPr>
    </w:p>
    <w:p w14:paraId="4A1EE5AD" w14:textId="547ED776" w:rsidR="00422BF5" w:rsidRPr="00A0303F" w:rsidRDefault="00422BF5" w:rsidP="00A0303F">
      <w:pPr>
        <w:spacing w:after="0" w:line="360" w:lineRule="auto"/>
        <w:ind w:firstLine="567"/>
        <w:jc w:val="both"/>
        <w:rPr>
          <w:rFonts w:ascii="Times New Roman" w:eastAsia="Times New Roman" w:hAnsi="Times New Roman" w:cs="Times New Roman"/>
          <w:color w:val="000000"/>
          <w:sz w:val="28"/>
          <w:szCs w:val="28"/>
          <w:lang w:eastAsia="ru-RU"/>
        </w:rPr>
      </w:pPr>
      <w:r w:rsidRPr="00A0303F">
        <w:rPr>
          <w:rFonts w:ascii="Times New Roman" w:eastAsia="Times New Roman" w:hAnsi="Times New Roman" w:cs="Times New Roman"/>
          <w:color w:val="000000"/>
          <w:sz w:val="28"/>
          <w:szCs w:val="28"/>
          <w:lang w:eastAsia="ru-RU"/>
        </w:rPr>
        <w:t xml:space="preserve">Заслухавши суддю-доповідача </w:t>
      </w:r>
      <w:r w:rsidR="00784773" w:rsidRPr="00A0303F">
        <w:rPr>
          <w:rFonts w:ascii="Times New Roman" w:eastAsia="Times New Roman" w:hAnsi="Times New Roman" w:cs="Times New Roman"/>
          <w:color w:val="000000"/>
          <w:sz w:val="28"/>
          <w:szCs w:val="28"/>
          <w:lang w:eastAsia="ru-RU"/>
        </w:rPr>
        <w:t>Совгирю О.В.</w:t>
      </w:r>
      <w:r w:rsidRPr="00A0303F">
        <w:rPr>
          <w:rFonts w:ascii="Times New Roman" w:eastAsia="Times New Roman" w:hAnsi="Times New Roman" w:cs="Times New Roman"/>
          <w:color w:val="000000"/>
          <w:sz w:val="28"/>
          <w:szCs w:val="28"/>
          <w:lang w:eastAsia="ru-RU"/>
        </w:rPr>
        <w:t xml:space="preserve"> та дослідивши матеріали справи, </w:t>
      </w:r>
      <w:r w:rsidR="00784773" w:rsidRPr="00A0303F">
        <w:rPr>
          <w:rFonts w:ascii="Times New Roman" w:eastAsia="Times New Roman" w:hAnsi="Times New Roman" w:cs="Times New Roman"/>
          <w:color w:val="000000"/>
          <w:sz w:val="28"/>
          <w:szCs w:val="28"/>
          <w:lang w:eastAsia="ru-RU"/>
        </w:rPr>
        <w:t>Друга</w:t>
      </w:r>
      <w:r w:rsidRPr="00A0303F">
        <w:rPr>
          <w:rFonts w:ascii="Times New Roman" w:eastAsia="Times New Roman" w:hAnsi="Times New Roman" w:cs="Times New Roman"/>
          <w:color w:val="000000"/>
          <w:sz w:val="28"/>
          <w:szCs w:val="28"/>
          <w:lang w:eastAsia="ru-RU"/>
        </w:rPr>
        <w:t xml:space="preserve"> колегія суддів </w:t>
      </w:r>
      <w:r w:rsidR="00784773" w:rsidRPr="00A0303F">
        <w:rPr>
          <w:rFonts w:ascii="Times New Roman" w:eastAsia="Times New Roman" w:hAnsi="Times New Roman" w:cs="Times New Roman"/>
          <w:color w:val="000000"/>
          <w:sz w:val="28"/>
          <w:szCs w:val="28"/>
          <w:lang w:eastAsia="ru-RU"/>
        </w:rPr>
        <w:t>Першого</w:t>
      </w:r>
      <w:r w:rsidRPr="00A0303F">
        <w:rPr>
          <w:rFonts w:ascii="Times New Roman" w:eastAsia="Times New Roman" w:hAnsi="Times New Roman" w:cs="Times New Roman"/>
          <w:color w:val="000000"/>
          <w:sz w:val="28"/>
          <w:szCs w:val="28"/>
          <w:lang w:eastAsia="ru-RU"/>
        </w:rPr>
        <w:t xml:space="preserve"> сенату Конституційного Суду України</w:t>
      </w:r>
    </w:p>
    <w:p w14:paraId="4A1EE5AE" w14:textId="77777777" w:rsidR="00422BF5" w:rsidRPr="00A0303F" w:rsidRDefault="00422BF5" w:rsidP="00A0303F">
      <w:pPr>
        <w:keepNext/>
        <w:spacing w:after="0" w:line="360" w:lineRule="auto"/>
        <w:jc w:val="center"/>
        <w:rPr>
          <w:rFonts w:ascii="Times New Roman" w:eastAsia="Times New Roman" w:hAnsi="Times New Roman" w:cs="Times New Roman"/>
          <w:b/>
          <w:color w:val="000000"/>
          <w:sz w:val="28"/>
          <w:szCs w:val="28"/>
          <w:lang w:eastAsia="ru-RU"/>
        </w:rPr>
      </w:pPr>
      <w:r w:rsidRPr="00A0303F">
        <w:rPr>
          <w:rFonts w:ascii="Times New Roman" w:eastAsia="Times New Roman" w:hAnsi="Times New Roman" w:cs="Times New Roman"/>
          <w:b/>
          <w:color w:val="000000"/>
          <w:sz w:val="28"/>
          <w:szCs w:val="28"/>
          <w:lang w:eastAsia="ru-RU"/>
        </w:rPr>
        <w:lastRenderedPageBreak/>
        <w:t>у с т а н о в и л а:</w:t>
      </w:r>
    </w:p>
    <w:p w14:paraId="69D784DA" w14:textId="77777777" w:rsidR="00A0303F" w:rsidRDefault="00A0303F" w:rsidP="00A0303F">
      <w:pPr>
        <w:spacing w:after="0" w:line="360" w:lineRule="auto"/>
        <w:ind w:firstLine="567"/>
        <w:jc w:val="both"/>
        <w:rPr>
          <w:rFonts w:ascii="Times New Roman" w:eastAsia="Times New Roman" w:hAnsi="Times New Roman" w:cs="Times New Roman"/>
          <w:color w:val="000000"/>
          <w:sz w:val="28"/>
          <w:szCs w:val="28"/>
          <w:lang w:eastAsia="ru-RU"/>
        </w:rPr>
      </w:pPr>
    </w:p>
    <w:p w14:paraId="7BE39273" w14:textId="6CCF5AB3" w:rsidR="00850209" w:rsidRPr="00A0303F" w:rsidRDefault="00826250" w:rsidP="00A0303F">
      <w:pPr>
        <w:spacing w:after="0" w:line="360" w:lineRule="auto"/>
        <w:ind w:firstLine="567"/>
        <w:jc w:val="both"/>
        <w:rPr>
          <w:rFonts w:ascii="Times New Roman" w:hAnsi="Times New Roman" w:cs="Times New Roman"/>
          <w:color w:val="000000"/>
          <w:sz w:val="28"/>
          <w:szCs w:val="28"/>
        </w:rPr>
      </w:pPr>
      <w:r w:rsidRPr="00A0303F">
        <w:rPr>
          <w:rFonts w:ascii="Times New Roman" w:eastAsia="Times New Roman" w:hAnsi="Times New Roman" w:cs="Times New Roman"/>
          <w:color w:val="000000"/>
          <w:sz w:val="28"/>
          <w:szCs w:val="28"/>
          <w:lang w:eastAsia="ru-RU"/>
        </w:rPr>
        <w:t xml:space="preserve">1. </w:t>
      </w:r>
      <w:r w:rsidR="00850209" w:rsidRPr="00A0303F">
        <w:rPr>
          <w:rFonts w:ascii="Times New Roman" w:eastAsia="Times New Roman" w:hAnsi="Times New Roman" w:cs="Times New Roman"/>
          <w:sz w:val="28"/>
          <w:szCs w:val="28"/>
          <w:lang w:eastAsia="ru-RU"/>
        </w:rPr>
        <w:t xml:space="preserve">Товариство з обмеженою відповідальністю </w:t>
      </w:r>
      <w:r w:rsidR="00850209" w:rsidRPr="00A0303F">
        <w:rPr>
          <w:rFonts w:ascii="Times New Roman" w:hAnsi="Times New Roman" w:cs="Times New Roman"/>
          <w:bCs/>
          <w:color w:val="070607"/>
          <w:sz w:val="28"/>
          <w:szCs w:val="28"/>
        </w:rPr>
        <w:t>„ФК ГАМБИТ“</w:t>
      </w:r>
      <w:r w:rsidR="00586EE4" w:rsidRPr="00A0303F">
        <w:rPr>
          <w:rFonts w:ascii="Times New Roman" w:hAnsi="Times New Roman" w:cs="Times New Roman"/>
          <w:bCs/>
          <w:color w:val="070607"/>
          <w:sz w:val="28"/>
          <w:szCs w:val="28"/>
        </w:rPr>
        <w:t xml:space="preserve"> </w:t>
      </w:r>
      <w:r w:rsidR="0058089F" w:rsidRPr="00A0303F">
        <w:rPr>
          <w:rFonts w:ascii="Times New Roman" w:hAnsi="Times New Roman" w:cs="Times New Roman"/>
          <w:bCs/>
          <w:color w:val="070607"/>
          <w:sz w:val="28"/>
          <w:szCs w:val="28"/>
        </w:rPr>
        <w:br/>
      </w:r>
      <w:r w:rsidR="00850209" w:rsidRPr="00A0303F">
        <w:rPr>
          <w:rFonts w:ascii="Times New Roman" w:eastAsia="Times New Roman" w:hAnsi="Times New Roman" w:cs="Times New Roman"/>
          <w:sz w:val="28"/>
          <w:szCs w:val="28"/>
          <w:lang w:eastAsia="ru-RU"/>
        </w:rPr>
        <w:t xml:space="preserve">(далі – Товариство) звернулося до Конституційного Суду України </w:t>
      </w:r>
      <w:r w:rsidR="00850209" w:rsidRPr="00A0303F">
        <w:rPr>
          <w:rFonts w:ascii="Times New Roman" w:hAnsi="Times New Roman" w:cs="Times New Roman"/>
          <w:sz w:val="28"/>
          <w:szCs w:val="28"/>
          <w:lang w:eastAsia="uk-UA"/>
        </w:rPr>
        <w:t xml:space="preserve">з клопотанням </w:t>
      </w:r>
      <w:r w:rsidR="00850209" w:rsidRPr="00A0303F">
        <w:rPr>
          <w:rFonts w:ascii="Times New Roman" w:hAnsi="Times New Roman" w:cs="Times New Roman"/>
          <w:color w:val="000000"/>
          <w:sz w:val="28"/>
          <w:szCs w:val="28"/>
        </w:rPr>
        <w:t>перевірити на відповідність:</w:t>
      </w:r>
    </w:p>
    <w:p w14:paraId="08361F87" w14:textId="7B4FBD5D" w:rsidR="00850209" w:rsidRPr="00A0303F" w:rsidRDefault="00850209" w:rsidP="00A0303F">
      <w:pPr>
        <w:spacing w:after="0" w:line="360" w:lineRule="auto"/>
        <w:ind w:firstLine="567"/>
        <w:jc w:val="both"/>
        <w:rPr>
          <w:rFonts w:ascii="Times New Roman" w:eastAsia="Times New Roman" w:hAnsi="Times New Roman" w:cs="Times New Roman"/>
          <w:sz w:val="28"/>
          <w:szCs w:val="28"/>
          <w:lang w:eastAsia="ru-RU"/>
        </w:rPr>
      </w:pPr>
      <w:r w:rsidRPr="00A0303F">
        <w:rPr>
          <w:rFonts w:ascii="Times New Roman" w:eastAsia="Times New Roman" w:hAnsi="Times New Roman" w:cs="Times New Roman"/>
          <w:sz w:val="28"/>
          <w:szCs w:val="28"/>
          <w:lang w:eastAsia="ru-RU"/>
        </w:rPr>
        <w:t xml:space="preserve">– </w:t>
      </w:r>
      <w:r w:rsidRPr="00A0303F">
        <w:rPr>
          <w:rFonts w:ascii="Times New Roman" w:hAnsi="Times New Roman" w:cs="Times New Roman"/>
          <w:color w:val="000000"/>
          <w:sz w:val="28"/>
          <w:szCs w:val="28"/>
        </w:rPr>
        <w:t xml:space="preserve">статтям 1, 3, частинам першій, другій статті 8, статті 21, частинам другій, третій статті 22, частинам першій, четвертій, п’ятій статті 41, частинам першій, другій статті 55, статті 64 </w:t>
      </w:r>
      <w:r w:rsidRPr="00A0303F">
        <w:rPr>
          <w:rFonts w:ascii="Times New Roman" w:eastAsia="Times New Roman" w:hAnsi="Times New Roman" w:cs="Times New Roman"/>
          <w:sz w:val="28"/>
          <w:szCs w:val="28"/>
          <w:lang w:eastAsia="ru-RU"/>
        </w:rPr>
        <w:t>Конституції України (конституційність)</w:t>
      </w:r>
      <w:r w:rsidR="00A0303F">
        <w:rPr>
          <w:rFonts w:ascii="Times New Roman" w:eastAsia="Times New Roman" w:hAnsi="Times New Roman" w:cs="Times New Roman"/>
          <w:sz w:val="28"/>
          <w:szCs w:val="28"/>
          <w:lang w:eastAsia="ru-RU"/>
        </w:rPr>
        <w:br/>
      </w:r>
      <w:r w:rsidRPr="00A0303F">
        <w:rPr>
          <w:rFonts w:ascii="Times New Roman" w:eastAsia="Calibri" w:hAnsi="Times New Roman" w:cs="Times New Roman"/>
          <w:bCs/>
          <w:sz w:val="28"/>
          <w:szCs w:val="28"/>
        </w:rPr>
        <w:t>частини третю, четверту статті 5 Господарського процесуального кодексу України</w:t>
      </w:r>
      <w:r w:rsidR="009C1230" w:rsidRPr="00A0303F">
        <w:rPr>
          <w:rFonts w:ascii="Times New Roman" w:eastAsia="Calibri" w:hAnsi="Times New Roman" w:cs="Times New Roman"/>
          <w:bCs/>
          <w:sz w:val="28"/>
          <w:szCs w:val="28"/>
        </w:rPr>
        <w:t xml:space="preserve"> </w:t>
      </w:r>
      <w:r w:rsidRPr="00A0303F">
        <w:rPr>
          <w:rFonts w:ascii="Times New Roman" w:eastAsia="Calibri" w:hAnsi="Times New Roman" w:cs="Times New Roman"/>
          <w:bCs/>
          <w:sz w:val="28"/>
          <w:szCs w:val="28"/>
        </w:rPr>
        <w:t>(далі – Кодекс)</w:t>
      </w:r>
      <w:r w:rsidR="009C1230" w:rsidRPr="00A0303F">
        <w:rPr>
          <w:rFonts w:ascii="Times New Roman" w:eastAsia="Calibri" w:hAnsi="Times New Roman" w:cs="Times New Roman"/>
          <w:bCs/>
          <w:sz w:val="28"/>
          <w:szCs w:val="28"/>
        </w:rPr>
        <w:t>,</w:t>
      </w:r>
      <w:r w:rsidR="00162558" w:rsidRPr="00A0303F">
        <w:rPr>
          <w:rFonts w:ascii="Times New Roman" w:eastAsia="Calibri" w:hAnsi="Times New Roman" w:cs="Times New Roman"/>
          <w:bCs/>
          <w:sz w:val="28"/>
          <w:szCs w:val="28"/>
        </w:rPr>
        <w:t xml:space="preserve"> підпункт 1 пункту 5 розділу І Закону України „Про внесення змін до деяких законодавчих актів України щодо удосконалення механізмів регулювання банківської діяльності“ від 13 травня 2020 року</w:t>
      </w:r>
      <w:r w:rsidR="00A0303F">
        <w:rPr>
          <w:rFonts w:ascii="Times New Roman" w:eastAsia="Calibri" w:hAnsi="Times New Roman" w:cs="Times New Roman"/>
          <w:bCs/>
          <w:sz w:val="28"/>
          <w:szCs w:val="28"/>
        </w:rPr>
        <w:br/>
      </w:r>
      <w:r w:rsidR="00162558" w:rsidRPr="00A0303F">
        <w:rPr>
          <w:rFonts w:ascii="Times New Roman" w:eastAsia="Calibri" w:hAnsi="Times New Roman" w:cs="Times New Roman"/>
          <w:bCs/>
          <w:sz w:val="28"/>
          <w:szCs w:val="28"/>
        </w:rPr>
        <w:t>№ 590–ІХ (далі – Закон)</w:t>
      </w:r>
      <w:r w:rsidRPr="00A0303F">
        <w:rPr>
          <w:rFonts w:ascii="Times New Roman" w:eastAsia="Calibri" w:hAnsi="Times New Roman" w:cs="Times New Roman"/>
          <w:bCs/>
          <w:sz w:val="28"/>
          <w:szCs w:val="28"/>
        </w:rPr>
        <w:t>;</w:t>
      </w:r>
    </w:p>
    <w:p w14:paraId="02B311A1" w14:textId="2EFD2B65" w:rsidR="00850209" w:rsidRPr="00A0303F" w:rsidRDefault="00A0303F" w:rsidP="00A0303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0209" w:rsidRPr="00A0303F">
        <w:rPr>
          <w:rFonts w:ascii="Times New Roman" w:eastAsia="Times New Roman" w:hAnsi="Times New Roman" w:cs="Times New Roman"/>
          <w:sz w:val="28"/>
          <w:szCs w:val="28"/>
          <w:lang w:eastAsia="ru-RU"/>
        </w:rPr>
        <w:t xml:space="preserve">частині другій статті 6, частинам першій, </w:t>
      </w:r>
      <w:r w:rsidR="00373376" w:rsidRPr="00A0303F">
        <w:rPr>
          <w:rFonts w:ascii="Times New Roman" w:eastAsia="Times New Roman" w:hAnsi="Times New Roman" w:cs="Times New Roman"/>
          <w:sz w:val="28"/>
          <w:szCs w:val="28"/>
          <w:lang w:eastAsia="ru-RU"/>
        </w:rPr>
        <w:t>другій</w:t>
      </w:r>
      <w:r w:rsidR="00850209" w:rsidRPr="00A0303F">
        <w:rPr>
          <w:rFonts w:ascii="Times New Roman" w:eastAsia="Times New Roman" w:hAnsi="Times New Roman" w:cs="Times New Roman"/>
          <w:sz w:val="28"/>
          <w:szCs w:val="28"/>
          <w:lang w:eastAsia="ru-RU"/>
        </w:rPr>
        <w:t xml:space="preserve"> статті 8, </w:t>
      </w:r>
      <w:r w:rsidR="00373376" w:rsidRPr="00A0303F">
        <w:rPr>
          <w:rFonts w:ascii="Times New Roman" w:eastAsia="Times New Roman" w:hAnsi="Times New Roman" w:cs="Times New Roman"/>
          <w:sz w:val="28"/>
          <w:szCs w:val="28"/>
          <w:lang w:eastAsia="ru-RU"/>
        </w:rPr>
        <w:t>частинам</w:t>
      </w:r>
      <w:r w:rsidR="00850209" w:rsidRPr="00A0303F">
        <w:rPr>
          <w:rFonts w:ascii="Times New Roman" w:eastAsia="Times New Roman" w:hAnsi="Times New Roman" w:cs="Times New Roman"/>
          <w:sz w:val="28"/>
          <w:szCs w:val="28"/>
          <w:lang w:eastAsia="ru-RU"/>
        </w:rPr>
        <w:t xml:space="preserve"> першій, другій статті 55, статті 58, частині першій статті 126, частині першій статті 129 Конституції України (конституційність) </w:t>
      </w:r>
      <w:r w:rsidR="00162558" w:rsidRPr="00A0303F">
        <w:rPr>
          <w:rFonts w:ascii="Times New Roman" w:eastAsia="Calibri" w:hAnsi="Times New Roman" w:cs="Times New Roman"/>
          <w:bCs/>
          <w:sz w:val="28"/>
          <w:szCs w:val="28"/>
        </w:rPr>
        <w:t>пункт 7 розділу ІІ „Прикінцеві та п</w:t>
      </w:r>
      <w:r w:rsidR="0058089F" w:rsidRPr="00A0303F">
        <w:rPr>
          <w:rFonts w:ascii="Times New Roman" w:eastAsia="Calibri" w:hAnsi="Times New Roman" w:cs="Times New Roman"/>
          <w:bCs/>
          <w:sz w:val="28"/>
          <w:szCs w:val="28"/>
        </w:rPr>
        <w:t>ерехідні положення“ Закону</w:t>
      </w:r>
      <w:r w:rsidR="00162558" w:rsidRPr="00A0303F">
        <w:rPr>
          <w:rFonts w:ascii="Times New Roman" w:eastAsia="Calibri" w:hAnsi="Times New Roman" w:cs="Times New Roman"/>
          <w:bCs/>
          <w:sz w:val="28"/>
          <w:szCs w:val="28"/>
        </w:rPr>
        <w:t>.</w:t>
      </w:r>
    </w:p>
    <w:p w14:paraId="4A1EE5B1" w14:textId="77777777" w:rsidR="00826250" w:rsidRPr="00A0303F" w:rsidRDefault="00826250" w:rsidP="00A0303F">
      <w:pPr>
        <w:spacing w:after="0" w:line="360" w:lineRule="auto"/>
        <w:ind w:firstLine="567"/>
        <w:jc w:val="both"/>
        <w:rPr>
          <w:rFonts w:ascii="Times New Roman" w:eastAsia="Calibri" w:hAnsi="Times New Roman" w:cs="Times New Roman"/>
          <w:bCs/>
          <w:sz w:val="28"/>
          <w:szCs w:val="28"/>
        </w:rPr>
      </w:pPr>
      <w:r w:rsidRPr="00A0303F">
        <w:rPr>
          <w:rFonts w:ascii="Times New Roman" w:eastAsia="Calibri" w:hAnsi="Times New Roman" w:cs="Times New Roman"/>
          <w:bCs/>
          <w:sz w:val="28"/>
          <w:szCs w:val="28"/>
        </w:rPr>
        <w:t xml:space="preserve">Частинами третьою, четвертою </w:t>
      </w:r>
      <w:r w:rsidR="002A79FA" w:rsidRPr="00A0303F">
        <w:rPr>
          <w:rFonts w:ascii="Times New Roman" w:eastAsia="Calibri" w:hAnsi="Times New Roman" w:cs="Times New Roman"/>
          <w:bCs/>
          <w:sz w:val="28"/>
          <w:szCs w:val="28"/>
        </w:rPr>
        <w:t xml:space="preserve">статті 5 </w:t>
      </w:r>
      <w:r w:rsidRPr="00A0303F">
        <w:rPr>
          <w:rFonts w:ascii="Times New Roman" w:eastAsia="Calibri" w:hAnsi="Times New Roman" w:cs="Times New Roman"/>
          <w:bCs/>
          <w:sz w:val="28"/>
          <w:szCs w:val="28"/>
        </w:rPr>
        <w:t>Кодексу встановл</w:t>
      </w:r>
      <w:r w:rsidR="00B348D7" w:rsidRPr="00A0303F">
        <w:rPr>
          <w:rFonts w:ascii="Times New Roman" w:eastAsia="Calibri" w:hAnsi="Times New Roman" w:cs="Times New Roman"/>
          <w:bCs/>
          <w:sz w:val="28"/>
          <w:szCs w:val="28"/>
        </w:rPr>
        <w:t>ено</w:t>
      </w:r>
      <w:r w:rsidRPr="00A0303F">
        <w:rPr>
          <w:rFonts w:ascii="Times New Roman" w:eastAsia="Calibri" w:hAnsi="Times New Roman" w:cs="Times New Roman"/>
          <w:bCs/>
          <w:sz w:val="28"/>
          <w:szCs w:val="28"/>
        </w:rPr>
        <w:t>, що:</w:t>
      </w:r>
    </w:p>
    <w:p w14:paraId="4A1EE5B2" w14:textId="77777777" w:rsidR="00826250" w:rsidRPr="00A0303F" w:rsidRDefault="00826250" w:rsidP="00A0303F">
      <w:pPr>
        <w:spacing w:after="0" w:line="360" w:lineRule="auto"/>
        <w:ind w:firstLine="567"/>
        <w:jc w:val="both"/>
        <w:rPr>
          <w:rFonts w:ascii="Times New Roman" w:eastAsia="Calibri" w:hAnsi="Times New Roman" w:cs="Times New Roman"/>
          <w:bCs/>
          <w:sz w:val="28"/>
          <w:szCs w:val="28"/>
        </w:rPr>
      </w:pPr>
      <w:r w:rsidRPr="00A0303F">
        <w:rPr>
          <w:rFonts w:ascii="Times New Roman" w:eastAsia="Calibri" w:hAnsi="Times New Roman" w:cs="Times New Roman"/>
          <w:bCs/>
          <w:sz w:val="28"/>
          <w:szCs w:val="28"/>
        </w:rPr>
        <w:t>„3. Єдиним способом захисту прав осіб, які є (були) учасниками банку і права та інтереси яких були порушені внаслідок виведення неплатоспроможного банку з ринку або ліквідації банку на підставі протиправного (незаконного) індивідуального акта Національного банку України, Фонду гарантування вкладів фізичних осіб, Міністерства фінансів України, Національної комісії з цінних паперів та фондового ринку, рішення Кабінету Міністрів України, є відшкодування завданої шкоди у грошовій формі.</w:t>
      </w:r>
    </w:p>
    <w:p w14:paraId="4A1EE5B3" w14:textId="77777777" w:rsidR="00826250" w:rsidRPr="00A0303F" w:rsidRDefault="00826250" w:rsidP="00A0303F">
      <w:pPr>
        <w:spacing w:after="0" w:line="360" w:lineRule="auto"/>
        <w:ind w:firstLine="567"/>
        <w:jc w:val="both"/>
        <w:rPr>
          <w:rFonts w:ascii="Times New Roman" w:eastAsia="Calibri" w:hAnsi="Times New Roman" w:cs="Times New Roman"/>
          <w:bCs/>
          <w:sz w:val="28"/>
          <w:szCs w:val="28"/>
        </w:rPr>
      </w:pPr>
      <w:r w:rsidRPr="00A0303F">
        <w:rPr>
          <w:rFonts w:ascii="Times New Roman" w:eastAsia="Calibri" w:hAnsi="Times New Roman" w:cs="Times New Roman"/>
          <w:bCs/>
          <w:sz w:val="28"/>
          <w:szCs w:val="28"/>
        </w:rPr>
        <w:t xml:space="preserve">4. Визнання протиправним (незаконним) індивідуального акта/рішення, зазначеного у частині третій цієї статті, не може бути підставою для застосування способів захисту у вигляді визнання недійсними, нечинними, протиправними та скасування будь-яких рішень, правочинів або інших дій/визнання протиправною </w:t>
      </w:r>
      <w:r w:rsidRPr="00A0303F">
        <w:rPr>
          <w:rFonts w:ascii="Times New Roman" w:eastAsia="Calibri" w:hAnsi="Times New Roman" w:cs="Times New Roman"/>
          <w:bCs/>
          <w:sz w:val="28"/>
          <w:szCs w:val="28"/>
        </w:rPr>
        <w:lastRenderedPageBreak/>
        <w:t>бездіяльності, прийнятих, вчинених або допущених у процедурі виведення неплатоспроможного</w:t>
      </w:r>
      <w:r w:rsidR="00B348D7" w:rsidRPr="00A0303F">
        <w:rPr>
          <w:rFonts w:ascii="Times New Roman" w:eastAsia="Calibri" w:hAnsi="Times New Roman" w:cs="Times New Roman"/>
          <w:bCs/>
          <w:sz w:val="28"/>
          <w:szCs w:val="28"/>
        </w:rPr>
        <w:t xml:space="preserve"> банку з ринку/ліквідації банку</w:t>
      </w:r>
      <w:r w:rsidRPr="00A0303F">
        <w:rPr>
          <w:rFonts w:ascii="Times New Roman" w:eastAsia="Calibri" w:hAnsi="Times New Roman" w:cs="Times New Roman"/>
          <w:bCs/>
          <w:sz w:val="28"/>
          <w:szCs w:val="28"/>
        </w:rPr>
        <w:t>“</w:t>
      </w:r>
      <w:r w:rsidR="00B348D7" w:rsidRPr="00A0303F">
        <w:rPr>
          <w:rFonts w:ascii="Times New Roman" w:eastAsia="Calibri" w:hAnsi="Times New Roman" w:cs="Times New Roman"/>
          <w:bCs/>
          <w:sz w:val="28"/>
          <w:szCs w:val="28"/>
        </w:rPr>
        <w:t>.</w:t>
      </w:r>
    </w:p>
    <w:p w14:paraId="4A1EE5B4" w14:textId="1AA8CC6D" w:rsidR="00826250" w:rsidRPr="00A0303F" w:rsidRDefault="00826250" w:rsidP="00A0303F">
      <w:pPr>
        <w:spacing w:after="0" w:line="360" w:lineRule="auto"/>
        <w:ind w:firstLine="567"/>
        <w:jc w:val="both"/>
        <w:rPr>
          <w:rFonts w:ascii="Times New Roman" w:eastAsia="Calibri" w:hAnsi="Times New Roman" w:cs="Times New Roman"/>
          <w:bCs/>
          <w:sz w:val="28"/>
          <w:szCs w:val="28"/>
        </w:rPr>
      </w:pPr>
      <w:r w:rsidRPr="00A0303F">
        <w:rPr>
          <w:rFonts w:ascii="Times New Roman" w:eastAsia="Calibri" w:hAnsi="Times New Roman" w:cs="Times New Roman"/>
          <w:bCs/>
          <w:sz w:val="28"/>
          <w:szCs w:val="28"/>
        </w:rPr>
        <w:t xml:space="preserve">Підпункт 1 </w:t>
      </w:r>
      <w:r w:rsidR="00B26340" w:rsidRPr="00A0303F">
        <w:rPr>
          <w:rFonts w:ascii="Times New Roman" w:eastAsia="Calibri" w:hAnsi="Times New Roman" w:cs="Times New Roman"/>
          <w:bCs/>
          <w:sz w:val="28"/>
          <w:szCs w:val="28"/>
        </w:rPr>
        <w:t xml:space="preserve">пункту 5 розділу І Закону </w:t>
      </w:r>
      <w:r w:rsidRPr="00A0303F">
        <w:rPr>
          <w:rFonts w:ascii="Times New Roman" w:eastAsia="Calibri" w:hAnsi="Times New Roman" w:cs="Times New Roman"/>
          <w:bCs/>
          <w:sz w:val="28"/>
          <w:szCs w:val="28"/>
        </w:rPr>
        <w:t xml:space="preserve">за змістом </w:t>
      </w:r>
      <w:r w:rsidR="00B348D7" w:rsidRPr="00A0303F">
        <w:rPr>
          <w:rFonts w:ascii="Times New Roman" w:eastAsia="Calibri" w:hAnsi="Times New Roman" w:cs="Times New Roman"/>
          <w:bCs/>
          <w:sz w:val="28"/>
          <w:szCs w:val="28"/>
        </w:rPr>
        <w:t xml:space="preserve">збігається </w:t>
      </w:r>
      <w:r w:rsidR="00A0303F">
        <w:rPr>
          <w:rFonts w:ascii="Times New Roman" w:eastAsia="Calibri" w:hAnsi="Times New Roman" w:cs="Times New Roman"/>
          <w:bCs/>
          <w:sz w:val="28"/>
          <w:szCs w:val="28"/>
        </w:rPr>
        <w:t>з</w:t>
      </w:r>
      <w:r w:rsidR="00A0303F">
        <w:rPr>
          <w:rFonts w:ascii="Times New Roman" w:eastAsia="Calibri" w:hAnsi="Times New Roman" w:cs="Times New Roman"/>
          <w:bCs/>
          <w:sz w:val="28"/>
          <w:szCs w:val="28"/>
        </w:rPr>
        <w:br/>
      </w:r>
      <w:r w:rsidRPr="00A0303F">
        <w:rPr>
          <w:rFonts w:ascii="Times New Roman" w:eastAsia="Calibri" w:hAnsi="Times New Roman" w:cs="Times New Roman"/>
          <w:bCs/>
          <w:sz w:val="28"/>
          <w:szCs w:val="28"/>
        </w:rPr>
        <w:t xml:space="preserve">частинами третьою, четвертою статті 5 Кодексу, оскільки </w:t>
      </w:r>
      <w:r w:rsidR="00E906F1" w:rsidRPr="00A0303F">
        <w:rPr>
          <w:rFonts w:ascii="Times New Roman" w:eastAsia="Calibri" w:hAnsi="Times New Roman" w:cs="Times New Roman"/>
          <w:bCs/>
          <w:sz w:val="28"/>
          <w:szCs w:val="28"/>
        </w:rPr>
        <w:t xml:space="preserve">статтю 5 Кодексу доповнено частинами третьою, четвертою згідно із </w:t>
      </w:r>
      <w:r w:rsidRPr="00A0303F">
        <w:rPr>
          <w:rFonts w:ascii="Times New Roman" w:eastAsia="Calibri" w:hAnsi="Times New Roman" w:cs="Times New Roman"/>
          <w:bCs/>
          <w:sz w:val="28"/>
          <w:szCs w:val="28"/>
        </w:rPr>
        <w:t>Законом</w:t>
      </w:r>
      <w:r w:rsidR="00E906F1" w:rsidRPr="00A0303F">
        <w:rPr>
          <w:rFonts w:ascii="Times New Roman" w:eastAsia="Calibri" w:hAnsi="Times New Roman" w:cs="Times New Roman"/>
          <w:bCs/>
          <w:sz w:val="28"/>
          <w:szCs w:val="28"/>
        </w:rPr>
        <w:t>.</w:t>
      </w:r>
    </w:p>
    <w:p w14:paraId="4A1EE5B5" w14:textId="7F92B75F" w:rsidR="00826250" w:rsidRPr="00A0303F" w:rsidRDefault="00826250" w:rsidP="00A0303F">
      <w:pPr>
        <w:spacing w:after="0" w:line="360" w:lineRule="auto"/>
        <w:ind w:firstLine="567"/>
        <w:jc w:val="both"/>
        <w:rPr>
          <w:rFonts w:ascii="Times New Roman" w:eastAsia="Calibri" w:hAnsi="Times New Roman" w:cs="Times New Roman"/>
          <w:sz w:val="28"/>
          <w:szCs w:val="28"/>
        </w:rPr>
      </w:pPr>
      <w:r w:rsidRPr="00A0303F">
        <w:rPr>
          <w:rFonts w:ascii="Times New Roman" w:eastAsia="Calibri" w:hAnsi="Times New Roman" w:cs="Times New Roman"/>
          <w:bCs/>
          <w:sz w:val="28"/>
          <w:szCs w:val="28"/>
        </w:rPr>
        <w:t xml:space="preserve">Відповідно до пункту 7 розділу ІІ „Прикінцеві та перехідні положення“ Закону </w:t>
      </w:r>
      <w:r w:rsidRPr="00A0303F">
        <w:rPr>
          <w:rFonts w:ascii="Times New Roman" w:eastAsia="Calibri" w:hAnsi="Times New Roman" w:cs="Times New Roman"/>
          <w:sz w:val="28"/>
          <w:szCs w:val="28"/>
        </w:rPr>
        <w:t>„судові провадження в господарських справах за позовом учасника та/або колишнього учасника банку про захист прав або інтересів, які були порушені внаслідок виведення банку з ринку на підставі протиправного (незаконного) індивідуального акта Національного банку України, Фонду гарантування вкладів фізичних осіб, Міністерства фінансів України, Національної комісії з цінних паперів та фондового ринку, рішення Кабінету Міністрів України, судовий розгляд яких станом на день набрання чинності цим Законом не завершений у судах першої, апеляційної або касаційної інстанцій шляхом ухвалення рішення (ухвали, постанови), у разі невідповідності обраних позивачем способів захисту вимогам частин третьої, четвертої статті 5 Господарського процесуального кодексу України підлягають закриттю у відповідній частині судом, який розглядає справу“</w:t>
      </w:r>
      <w:r w:rsidR="00E906F1" w:rsidRPr="00A0303F">
        <w:rPr>
          <w:rFonts w:ascii="Times New Roman" w:eastAsia="Calibri" w:hAnsi="Times New Roman" w:cs="Times New Roman"/>
          <w:sz w:val="28"/>
          <w:szCs w:val="28"/>
        </w:rPr>
        <w:t>.</w:t>
      </w:r>
    </w:p>
    <w:p w14:paraId="4A1EE5B6" w14:textId="77777777" w:rsidR="00613D1C" w:rsidRPr="00A0303F" w:rsidRDefault="00613D1C" w:rsidP="00A0303F">
      <w:pPr>
        <w:spacing w:after="0" w:line="360" w:lineRule="auto"/>
        <w:ind w:firstLine="567"/>
        <w:jc w:val="both"/>
        <w:rPr>
          <w:rFonts w:ascii="Times New Roman" w:eastAsia="Calibri" w:hAnsi="Times New Roman" w:cs="Times New Roman"/>
          <w:sz w:val="28"/>
          <w:szCs w:val="28"/>
        </w:rPr>
      </w:pPr>
    </w:p>
    <w:p w14:paraId="4A1EE5B7" w14:textId="77777777" w:rsidR="00422BF5" w:rsidRPr="00A0303F" w:rsidRDefault="00422BF5" w:rsidP="00A0303F">
      <w:pPr>
        <w:spacing w:after="0" w:line="360" w:lineRule="auto"/>
        <w:ind w:firstLine="567"/>
        <w:jc w:val="both"/>
        <w:rPr>
          <w:rFonts w:ascii="Times New Roman" w:eastAsia="Times New Roman" w:hAnsi="Times New Roman" w:cs="Times New Roman"/>
          <w:sz w:val="28"/>
          <w:szCs w:val="28"/>
          <w:lang w:eastAsia="ru-RU"/>
        </w:rPr>
      </w:pPr>
      <w:r w:rsidRPr="00A0303F">
        <w:rPr>
          <w:rFonts w:ascii="Times New Roman" w:eastAsia="Times New Roman" w:hAnsi="Times New Roman" w:cs="Times New Roman"/>
          <w:sz w:val="28"/>
          <w:szCs w:val="28"/>
          <w:lang w:eastAsia="ru-RU"/>
        </w:rPr>
        <w:t>2. Зі змісту конституційної скарги та долучених до неї матеріалів убачається таке.</w:t>
      </w:r>
    </w:p>
    <w:p w14:paraId="693D5A83" w14:textId="77777777" w:rsidR="006917C5" w:rsidRPr="00A0303F" w:rsidRDefault="006917C5" w:rsidP="00A0303F">
      <w:pPr>
        <w:spacing w:after="0" w:line="360" w:lineRule="auto"/>
        <w:ind w:firstLine="567"/>
        <w:jc w:val="both"/>
        <w:rPr>
          <w:rFonts w:ascii="Times New Roman" w:eastAsia="Times New Roman" w:hAnsi="Times New Roman" w:cs="Times New Roman"/>
          <w:sz w:val="28"/>
          <w:szCs w:val="28"/>
          <w:lang w:eastAsia="ru-RU"/>
        </w:rPr>
      </w:pPr>
    </w:p>
    <w:p w14:paraId="3D2FAE2F" w14:textId="4D895D45" w:rsidR="00A47B65" w:rsidRPr="00A0303F" w:rsidRDefault="006917C5" w:rsidP="00A0303F">
      <w:pPr>
        <w:spacing w:after="0" w:line="360" w:lineRule="auto"/>
        <w:ind w:firstLine="567"/>
        <w:jc w:val="both"/>
        <w:rPr>
          <w:rFonts w:ascii="Times New Roman" w:eastAsia="Times New Roman" w:hAnsi="Times New Roman" w:cs="Times New Roman"/>
          <w:sz w:val="28"/>
          <w:szCs w:val="28"/>
          <w:lang w:eastAsia="ru-RU"/>
        </w:rPr>
      </w:pPr>
      <w:r w:rsidRPr="00A0303F">
        <w:rPr>
          <w:rFonts w:ascii="Times New Roman" w:eastAsia="Times New Roman" w:hAnsi="Times New Roman" w:cs="Times New Roman"/>
          <w:sz w:val="28"/>
          <w:szCs w:val="28"/>
          <w:lang w:eastAsia="ru-RU"/>
        </w:rPr>
        <w:t xml:space="preserve">2.1. </w:t>
      </w:r>
      <w:r w:rsidR="002D1477" w:rsidRPr="00A0303F">
        <w:rPr>
          <w:rFonts w:ascii="Times New Roman" w:eastAsia="Times New Roman" w:hAnsi="Times New Roman" w:cs="Times New Roman"/>
          <w:sz w:val="28"/>
          <w:szCs w:val="28"/>
          <w:lang w:eastAsia="ru-RU"/>
        </w:rPr>
        <w:t xml:space="preserve">Товариство </w:t>
      </w:r>
      <w:r w:rsidR="00826250" w:rsidRPr="00A0303F">
        <w:rPr>
          <w:rFonts w:ascii="Times New Roman" w:eastAsia="Times New Roman" w:hAnsi="Times New Roman" w:cs="Times New Roman"/>
          <w:sz w:val="28"/>
          <w:szCs w:val="28"/>
          <w:lang w:eastAsia="ru-RU"/>
        </w:rPr>
        <w:t>звернул</w:t>
      </w:r>
      <w:r w:rsidR="002D1477" w:rsidRPr="00A0303F">
        <w:rPr>
          <w:rFonts w:ascii="Times New Roman" w:eastAsia="Times New Roman" w:hAnsi="Times New Roman" w:cs="Times New Roman"/>
          <w:sz w:val="28"/>
          <w:szCs w:val="28"/>
          <w:lang w:eastAsia="ru-RU"/>
        </w:rPr>
        <w:t>ося</w:t>
      </w:r>
      <w:r w:rsidR="00826250" w:rsidRPr="00A0303F">
        <w:rPr>
          <w:rFonts w:ascii="Times New Roman" w:eastAsia="Times New Roman" w:hAnsi="Times New Roman" w:cs="Times New Roman"/>
          <w:sz w:val="28"/>
          <w:szCs w:val="28"/>
          <w:lang w:eastAsia="ru-RU"/>
        </w:rPr>
        <w:t xml:space="preserve"> до Господарського суду міста </w:t>
      </w:r>
      <w:r w:rsidR="00A06C1B" w:rsidRPr="00A0303F">
        <w:rPr>
          <w:rFonts w:ascii="Times New Roman" w:eastAsia="Times New Roman" w:hAnsi="Times New Roman" w:cs="Times New Roman"/>
          <w:sz w:val="28"/>
          <w:szCs w:val="28"/>
          <w:lang w:eastAsia="ru-RU"/>
        </w:rPr>
        <w:t xml:space="preserve">Києва з позовом до </w:t>
      </w:r>
      <w:r w:rsidR="00D77EEA" w:rsidRPr="00A0303F">
        <w:rPr>
          <w:rFonts w:ascii="Times New Roman" w:eastAsia="Times New Roman" w:hAnsi="Times New Roman" w:cs="Times New Roman"/>
          <w:sz w:val="28"/>
          <w:szCs w:val="28"/>
          <w:lang w:eastAsia="ru-RU"/>
        </w:rPr>
        <w:t>А</w:t>
      </w:r>
      <w:r w:rsidR="00826250" w:rsidRPr="00A0303F">
        <w:rPr>
          <w:rFonts w:ascii="Times New Roman" w:eastAsia="Times New Roman" w:hAnsi="Times New Roman" w:cs="Times New Roman"/>
          <w:sz w:val="28"/>
          <w:szCs w:val="28"/>
          <w:lang w:eastAsia="ru-RU"/>
        </w:rPr>
        <w:t xml:space="preserve">кціонерного </w:t>
      </w:r>
      <w:r w:rsidR="00E40CC9" w:rsidRPr="00A0303F">
        <w:rPr>
          <w:rFonts w:ascii="Times New Roman" w:eastAsia="Times New Roman" w:hAnsi="Times New Roman" w:cs="Times New Roman"/>
          <w:sz w:val="28"/>
          <w:szCs w:val="28"/>
          <w:lang w:eastAsia="ru-RU"/>
        </w:rPr>
        <w:t>т</w:t>
      </w:r>
      <w:r w:rsidR="00031BFD" w:rsidRPr="00A0303F">
        <w:rPr>
          <w:rFonts w:ascii="Times New Roman" w:eastAsia="Times New Roman" w:hAnsi="Times New Roman" w:cs="Times New Roman"/>
          <w:sz w:val="28"/>
          <w:szCs w:val="28"/>
          <w:lang w:eastAsia="ru-RU"/>
        </w:rPr>
        <w:t>овариства комерційний банк</w:t>
      </w:r>
      <w:r w:rsidR="00826250" w:rsidRPr="00A0303F">
        <w:rPr>
          <w:rFonts w:ascii="Times New Roman" w:eastAsia="Times New Roman" w:hAnsi="Times New Roman" w:cs="Times New Roman"/>
          <w:sz w:val="28"/>
          <w:szCs w:val="28"/>
          <w:lang w:eastAsia="ru-RU"/>
        </w:rPr>
        <w:t xml:space="preserve"> „Приватбанк“ </w:t>
      </w:r>
      <w:r w:rsidR="00826250" w:rsidRPr="00A0303F">
        <w:rPr>
          <w:rFonts w:ascii="Times New Roman" w:eastAsia="Times New Roman" w:hAnsi="Times New Roman" w:cs="Times New Roman"/>
          <w:color w:val="000000" w:themeColor="text1"/>
          <w:sz w:val="28"/>
          <w:szCs w:val="28"/>
          <w:lang w:eastAsia="ru-RU"/>
        </w:rPr>
        <w:t xml:space="preserve">(далі – </w:t>
      </w:r>
      <w:r w:rsidR="00387768" w:rsidRPr="00A0303F">
        <w:rPr>
          <w:rFonts w:ascii="Times New Roman" w:eastAsia="Times New Roman" w:hAnsi="Times New Roman" w:cs="Times New Roman"/>
          <w:color w:val="000000" w:themeColor="text1"/>
          <w:sz w:val="28"/>
          <w:szCs w:val="28"/>
          <w:lang w:eastAsia="ru-RU"/>
        </w:rPr>
        <w:t>Банк</w:t>
      </w:r>
      <w:r w:rsidR="002D1477" w:rsidRPr="00A0303F">
        <w:rPr>
          <w:rFonts w:ascii="Times New Roman" w:eastAsia="Times New Roman" w:hAnsi="Times New Roman" w:cs="Times New Roman"/>
          <w:sz w:val="28"/>
          <w:szCs w:val="28"/>
          <w:lang w:eastAsia="ru-RU"/>
        </w:rPr>
        <w:t>)</w:t>
      </w:r>
      <w:r w:rsidR="009250E1" w:rsidRPr="00A0303F">
        <w:rPr>
          <w:rFonts w:ascii="Times New Roman" w:eastAsia="Times New Roman" w:hAnsi="Times New Roman" w:cs="Times New Roman"/>
          <w:sz w:val="28"/>
          <w:szCs w:val="28"/>
          <w:lang w:eastAsia="ru-RU"/>
        </w:rPr>
        <w:t xml:space="preserve"> </w:t>
      </w:r>
      <w:r w:rsidR="005460E4" w:rsidRPr="00A0303F">
        <w:rPr>
          <w:rFonts w:ascii="Times New Roman" w:eastAsia="Times New Roman" w:hAnsi="Times New Roman" w:cs="Times New Roman"/>
          <w:sz w:val="28"/>
          <w:szCs w:val="28"/>
          <w:lang w:eastAsia="ru-RU"/>
        </w:rPr>
        <w:t>про визнання недійсним договору</w:t>
      </w:r>
      <w:r w:rsidR="002D1477" w:rsidRPr="00A0303F">
        <w:rPr>
          <w:rFonts w:ascii="Times New Roman" w:eastAsia="Times New Roman" w:hAnsi="Times New Roman" w:cs="Times New Roman"/>
          <w:sz w:val="28"/>
          <w:szCs w:val="28"/>
          <w:lang w:eastAsia="ru-RU"/>
        </w:rPr>
        <w:t xml:space="preserve"> про придбання акцій від 20 </w:t>
      </w:r>
      <w:r w:rsidR="00A47B65" w:rsidRPr="00A0303F">
        <w:rPr>
          <w:rFonts w:ascii="Times New Roman" w:eastAsia="Times New Roman" w:hAnsi="Times New Roman" w:cs="Times New Roman"/>
          <w:sz w:val="28"/>
          <w:szCs w:val="28"/>
          <w:lang w:eastAsia="ru-RU"/>
        </w:rPr>
        <w:t>грудня 2016 року</w:t>
      </w:r>
      <w:r w:rsidR="00A0303F">
        <w:rPr>
          <w:rFonts w:ascii="Times New Roman" w:eastAsia="Times New Roman" w:hAnsi="Times New Roman" w:cs="Times New Roman"/>
          <w:sz w:val="28"/>
          <w:szCs w:val="28"/>
          <w:lang w:eastAsia="ru-RU"/>
        </w:rPr>
        <w:br/>
      </w:r>
      <w:r w:rsidR="00031BFD" w:rsidRPr="00A0303F">
        <w:rPr>
          <w:rFonts w:ascii="Times New Roman" w:eastAsia="Times New Roman" w:hAnsi="Times New Roman" w:cs="Times New Roman"/>
          <w:sz w:val="28"/>
          <w:szCs w:val="28"/>
          <w:lang w:eastAsia="ru-RU"/>
        </w:rPr>
        <w:t>№</w:t>
      </w:r>
      <w:r w:rsidR="00A0303F">
        <w:rPr>
          <w:rFonts w:ascii="Times New Roman" w:eastAsia="Times New Roman" w:hAnsi="Times New Roman" w:cs="Times New Roman"/>
          <w:sz w:val="28"/>
          <w:szCs w:val="28"/>
          <w:lang w:eastAsia="ru-RU"/>
        </w:rPr>
        <w:t xml:space="preserve"> </w:t>
      </w:r>
      <w:r w:rsidR="002D1477" w:rsidRPr="00A0303F">
        <w:rPr>
          <w:rFonts w:ascii="Times New Roman" w:eastAsia="Times New Roman" w:hAnsi="Times New Roman" w:cs="Times New Roman"/>
          <w:sz w:val="28"/>
          <w:szCs w:val="28"/>
          <w:lang w:eastAsia="ru-RU"/>
        </w:rPr>
        <w:t>12/2016 та акт</w:t>
      </w:r>
      <w:r w:rsidR="00651B05" w:rsidRPr="00A0303F">
        <w:rPr>
          <w:rFonts w:ascii="Times New Roman" w:eastAsia="Times New Roman" w:hAnsi="Times New Roman" w:cs="Times New Roman"/>
          <w:sz w:val="28"/>
          <w:szCs w:val="28"/>
          <w:lang w:eastAsia="ru-RU"/>
        </w:rPr>
        <w:t>а</w:t>
      </w:r>
      <w:r w:rsidR="002D1477" w:rsidRPr="00A0303F">
        <w:rPr>
          <w:rFonts w:ascii="Times New Roman" w:eastAsia="Times New Roman" w:hAnsi="Times New Roman" w:cs="Times New Roman"/>
          <w:sz w:val="28"/>
          <w:szCs w:val="28"/>
          <w:lang w:eastAsia="ru-RU"/>
        </w:rPr>
        <w:t xml:space="preserve"> приймання-передавання за договором про придбання акцій</w:t>
      </w:r>
      <w:r w:rsidR="0058089F" w:rsidRPr="00A0303F">
        <w:rPr>
          <w:rFonts w:ascii="Times New Roman" w:eastAsia="Times New Roman" w:hAnsi="Times New Roman" w:cs="Times New Roman"/>
          <w:sz w:val="28"/>
          <w:szCs w:val="28"/>
          <w:lang w:eastAsia="ru-RU"/>
        </w:rPr>
        <w:br/>
      </w:r>
      <w:r w:rsidR="002D1477" w:rsidRPr="00A0303F">
        <w:rPr>
          <w:rFonts w:ascii="Times New Roman" w:eastAsia="Times New Roman" w:hAnsi="Times New Roman" w:cs="Times New Roman"/>
          <w:sz w:val="28"/>
          <w:szCs w:val="28"/>
          <w:lang w:eastAsia="ru-RU"/>
        </w:rPr>
        <w:t>від 20 грудня 2016 року</w:t>
      </w:r>
      <w:r w:rsidR="00826250" w:rsidRPr="00A0303F">
        <w:rPr>
          <w:rFonts w:ascii="Times New Roman" w:eastAsia="Times New Roman" w:hAnsi="Times New Roman" w:cs="Times New Roman"/>
          <w:sz w:val="28"/>
          <w:szCs w:val="28"/>
          <w:lang w:eastAsia="ru-RU"/>
        </w:rPr>
        <w:t xml:space="preserve">, укладеного між </w:t>
      </w:r>
      <w:r w:rsidR="00387768" w:rsidRPr="00A0303F">
        <w:rPr>
          <w:rFonts w:ascii="Times New Roman" w:eastAsia="Times New Roman" w:hAnsi="Times New Roman" w:cs="Times New Roman"/>
          <w:sz w:val="28"/>
          <w:szCs w:val="28"/>
          <w:lang w:eastAsia="ru-RU"/>
        </w:rPr>
        <w:t>Банком</w:t>
      </w:r>
      <w:r w:rsidR="00A47B65" w:rsidRPr="00A0303F">
        <w:rPr>
          <w:rFonts w:ascii="Times New Roman" w:eastAsia="Times New Roman" w:hAnsi="Times New Roman" w:cs="Times New Roman"/>
          <w:sz w:val="28"/>
          <w:szCs w:val="28"/>
          <w:lang w:eastAsia="ru-RU"/>
        </w:rPr>
        <w:t xml:space="preserve">, від імені якого діяв Фонд гарантування вкладів фізичних осіб </w:t>
      </w:r>
      <w:r w:rsidR="00A47B65" w:rsidRPr="00A0303F">
        <w:rPr>
          <w:rFonts w:ascii="Times New Roman" w:eastAsia="Times New Roman" w:hAnsi="Times New Roman" w:cs="Times New Roman"/>
          <w:color w:val="000000" w:themeColor="text1"/>
          <w:sz w:val="28"/>
          <w:szCs w:val="28"/>
          <w:lang w:eastAsia="ru-RU"/>
        </w:rPr>
        <w:t>(далі – Фонд</w:t>
      </w:r>
      <w:r w:rsidR="00387768" w:rsidRPr="00A0303F">
        <w:rPr>
          <w:rFonts w:ascii="Times New Roman" w:eastAsia="Times New Roman" w:hAnsi="Times New Roman" w:cs="Times New Roman"/>
          <w:sz w:val="28"/>
          <w:szCs w:val="28"/>
          <w:lang w:eastAsia="ru-RU"/>
        </w:rPr>
        <w:t>), і Товариством.</w:t>
      </w:r>
    </w:p>
    <w:p w14:paraId="4CEA86F4" w14:textId="5D5C2D2B" w:rsidR="00A47B65" w:rsidRPr="00A0303F" w:rsidRDefault="008D47D5" w:rsidP="00A0303F">
      <w:pPr>
        <w:spacing w:after="0" w:line="360" w:lineRule="auto"/>
        <w:ind w:firstLine="567"/>
        <w:jc w:val="both"/>
        <w:rPr>
          <w:rFonts w:ascii="Times New Roman" w:eastAsia="Times New Roman" w:hAnsi="Times New Roman" w:cs="Times New Roman"/>
          <w:sz w:val="28"/>
          <w:szCs w:val="28"/>
          <w:lang w:eastAsia="ru-RU"/>
        </w:rPr>
      </w:pPr>
      <w:r w:rsidRPr="00A0303F">
        <w:rPr>
          <w:rFonts w:ascii="Times New Roman" w:eastAsia="Times New Roman" w:hAnsi="Times New Roman" w:cs="Times New Roman"/>
          <w:sz w:val="28"/>
          <w:szCs w:val="28"/>
          <w:lang w:eastAsia="ru-RU"/>
        </w:rPr>
        <w:t xml:space="preserve">Господарський суд міста Києва ухвалою від 13 травня 2024 року, залишеною без змін Постановою Північного апеляційного господарського суду </w:t>
      </w:r>
      <w:r w:rsidRPr="00A0303F">
        <w:rPr>
          <w:rFonts w:ascii="Times New Roman" w:eastAsia="Times New Roman" w:hAnsi="Times New Roman" w:cs="Times New Roman"/>
          <w:sz w:val="28"/>
          <w:szCs w:val="28"/>
          <w:lang w:eastAsia="ru-RU"/>
        </w:rPr>
        <w:lastRenderedPageBreak/>
        <w:t xml:space="preserve">від 7 жовтня 2024 року, </w:t>
      </w:r>
      <w:r w:rsidR="0088198E" w:rsidRPr="00A0303F">
        <w:rPr>
          <w:rFonts w:ascii="Times New Roman" w:eastAsia="Times New Roman" w:hAnsi="Times New Roman" w:cs="Times New Roman"/>
          <w:sz w:val="28"/>
          <w:szCs w:val="28"/>
          <w:lang w:eastAsia="ru-RU"/>
        </w:rPr>
        <w:t>закрив провадження у справі</w:t>
      </w:r>
      <w:r w:rsidR="00B94E22" w:rsidRPr="00A0303F">
        <w:rPr>
          <w:rFonts w:ascii="Times New Roman" w:eastAsia="Times New Roman" w:hAnsi="Times New Roman" w:cs="Times New Roman"/>
          <w:sz w:val="28"/>
          <w:szCs w:val="28"/>
          <w:lang w:eastAsia="ru-RU"/>
        </w:rPr>
        <w:t xml:space="preserve"> на підставі пункту 7 </w:t>
      </w:r>
      <w:r w:rsidR="00387768" w:rsidRPr="00A0303F">
        <w:rPr>
          <w:rFonts w:ascii="Times New Roman" w:eastAsia="Times New Roman" w:hAnsi="Times New Roman" w:cs="Times New Roman"/>
          <w:sz w:val="28"/>
          <w:szCs w:val="28"/>
          <w:lang w:eastAsia="ru-RU"/>
        </w:rPr>
        <w:br/>
      </w:r>
      <w:r w:rsidR="00B94E22" w:rsidRPr="00A0303F">
        <w:rPr>
          <w:rFonts w:ascii="Times New Roman" w:eastAsia="Times New Roman" w:hAnsi="Times New Roman" w:cs="Times New Roman"/>
          <w:sz w:val="28"/>
          <w:szCs w:val="28"/>
          <w:lang w:eastAsia="ru-RU"/>
        </w:rPr>
        <w:t xml:space="preserve">розділу </w:t>
      </w:r>
      <w:r w:rsidR="00B94E22" w:rsidRPr="00A0303F">
        <w:rPr>
          <w:rFonts w:ascii="Times New Roman" w:eastAsia="Times New Roman" w:hAnsi="Times New Roman" w:cs="Times New Roman"/>
          <w:sz w:val="28"/>
          <w:szCs w:val="28"/>
          <w:lang w:val="en-US" w:eastAsia="ru-RU"/>
        </w:rPr>
        <w:t>II</w:t>
      </w:r>
      <w:r w:rsidR="00B94E22" w:rsidRPr="00A0303F">
        <w:rPr>
          <w:rFonts w:ascii="Times New Roman" w:eastAsia="Times New Roman" w:hAnsi="Times New Roman" w:cs="Times New Roman"/>
          <w:sz w:val="28"/>
          <w:szCs w:val="28"/>
          <w:lang w:eastAsia="ru-RU"/>
        </w:rPr>
        <w:t xml:space="preserve"> „Прикінцеві та перехідні положення“ </w:t>
      </w:r>
      <w:r w:rsidR="00B94E22" w:rsidRPr="00A0303F">
        <w:rPr>
          <w:rFonts w:ascii="Times New Roman" w:eastAsia="Calibri" w:hAnsi="Times New Roman" w:cs="Times New Roman"/>
          <w:bCs/>
          <w:sz w:val="28"/>
          <w:szCs w:val="28"/>
        </w:rPr>
        <w:t>Закону</w:t>
      </w:r>
      <w:r w:rsidR="0088198E" w:rsidRPr="00A0303F">
        <w:rPr>
          <w:rFonts w:ascii="Times New Roman" w:eastAsia="Times New Roman" w:hAnsi="Times New Roman" w:cs="Times New Roman"/>
          <w:sz w:val="28"/>
          <w:szCs w:val="28"/>
          <w:lang w:eastAsia="ru-RU"/>
        </w:rPr>
        <w:t>.</w:t>
      </w:r>
      <w:r w:rsidRPr="00A0303F">
        <w:rPr>
          <w:rFonts w:ascii="Times New Roman" w:eastAsia="Times New Roman" w:hAnsi="Times New Roman" w:cs="Times New Roman"/>
          <w:sz w:val="28"/>
          <w:szCs w:val="28"/>
          <w:lang w:eastAsia="ru-RU"/>
        </w:rPr>
        <w:t xml:space="preserve"> </w:t>
      </w:r>
    </w:p>
    <w:p w14:paraId="2461A8AD" w14:textId="1D581507" w:rsidR="00387768" w:rsidRPr="00A0303F" w:rsidRDefault="00387768" w:rsidP="00A0303F">
      <w:pPr>
        <w:spacing w:after="0" w:line="360" w:lineRule="auto"/>
        <w:ind w:firstLine="567"/>
        <w:jc w:val="both"/>
        <w:rPr>
          <w:rFonts w:ascii="Times New Roman" w:eastAsia="Times New Roman" w:hAnsi="Times New Roman" w:cs="Times New Roman"/>
          <w:sz w:val="28"/>
          <w:szCs w:val="28"/>
          <w:lang w:eastAsia="ru-RU"/>
        </w:rPr>
      </w:pPr>
      <w:r w:rsidRPr="00A0303F">
        <w:rPr>
          <w:rFonts w:ascii="Times New Roman" w:eastAsia="Times New Roman" w:hAnsi="Times New Roman" w:cs="Times New Roman"/>
          <w:sz w:val="28"/>
          <w:szCs w:val="28"/>
          <w:lang w:eastAsia="ru-RU"/>
        </w:rPr>
        <w:t xml:space="preserve">Верховний Суд у складі колегії суддів Касаційного господарського суду постановою від 18 грудня 2024 року залишив без задоволення касаційну скаргу Товариства, а ухвалу Господарського суду міста Києва від 13 травня 2024 року та постанову Північного апеляційного господарського суду від 7 жовтня </w:t>
      </w:r>
      <w:r w:rsidRPr="00A0303F">
        <w:rPr>
          <w:rFonts w:ascii="Times New Roman" w:eastAsia="Times New Roman" w:hAnsi="Times New Roman" w:cs="Times New Roman"/>
          <w:sz w:val="28"/>
          <w:szCs w:val="28"/>
          <w:lang w:eastAsia="ru-RU"/>
        </w:rPr>
        <w:br/>
        <w:t xml:space="preserve">2024 року </w:t>
      </w:r>
      <w:r w:rsidR="0058089F" w:rsidRPr="00A0303F">
        <w:rPr>
          <w:rFonts w:ascii="Times New Roman" w:eastAsia="Times New Roman" w:hAnsi="Times New Roman" w:cs="Times New Roman"/>
          <w:sz w:val="28"/>
          <w:szCs w:val="28"/>
          <w:lang w:val="ru-RU" w:eastAsia="ru-RU"/>
        </w:rPr>
        <w:t>–</w:t>
      </w:r>
      <w:r w:rsidR="0058089F" w:rsidRPr="00A0303F">
        <w:rPr>
          <w:rFonts w:ascii="Times New Roman" w:eastAsia="Times New Roman" w:hAnsi="Times New Roman" w:cs="Times New Roman"/>
          <w:sz w:val="28"/>
          <w:szCs w:val="28"/>
          <w:lang w:eastAsia="ru-RU"/>
        </w:rPr>
        <w:t xml:space="preserve"> без змін та вказав</w:t>
      </w:r>
      <w:r w:rsidRPr="00A0303F">
        <w:rPr>
          <w:rFonts w:ascii="Times New Roman" w:eastAsia="Times New Roman" w:hAnsi="Times New Roman" w:cs="Times New Roman"/>
          <w:sz w:val="28"/>
          <w:szCs w:val="28"/>
          <w:lang w:eastAsia="ru-RU"/>
        </w:rPr>
        <w:t>:</w:t>
      </w:r>
    </w:p>
    <w:p w14:paraId="3A2B2090" w14:textId="19A0B630" w:rsidR="00387768" w:rsidRPr="00A0303F" w:rsidRDefault="00387768" w:rsidP="00A0303F">
      <w:pPr>
        <w:spacing w:after="0" w:line="360" w:lineRule="auto"/>
        <w:ind w:firstLine="567"/>
        <w:jc w:val="both"/>
        <w:rPr>
          <w:rFonts w:ascii="Times New Roman" w:eastAsia="Times New Roman" w:hAnsi="Times New Roman" w:cs="Times New Roman"/>
          <w:sz w:val="28"/>
          <w:szCs w:val="28"/>
          <w:lang w:eastAsia="ru-RU"/>
        </w:rPr>
      </w:pPr>
      <w:r w:rsidRPr="00A0303F">
        <w:rPr>
          <w:rFonts w:ascii="Times New Roman" w:eastAsia="Times New Roman" w:hAnsi="Times New Roman" w:cs="Times New Roman"/>
          <w:sz w:val="28"/>
          <w:szCs w:val="28"/>
          <w:lang w:eastAsia="ru-RU"/>
        </w:rPr>
        <w:t>– „Велика Палата Верховного Суду неодноразово звертала увагу на те, що застосування конкретного способу захисту цивільного права залежить як від змісту права чи інтересу, за захистом якого звернулася особа, так і від характеру його порушення, невизнання або оспорювання. Такі право чи інтерес мають бути захищені судом у спосіб, який є ефективним, тобто таким, що відповідає змісту відповідного права чи інтересу, характеру його порушення, невизнання або оспорювання та спричиненим цими діяннями наслідкам</w:t>
      </w:r>
      <w:r w:rsidR="0058089F" w:rsidRPr="00A0303F">
        <w:rPr>
          <w:rFonts w:ascii="Times New Roman" w:eastAsia="Times New Roman" w:hAnsi="Times New Roman" w:cs="Times New Roman"/>
          <w:sz w:val="28"/>
          <w:szCs w:val="28"/>
          <w:lang w:val="ru-RU" w:eastAsia="ru-RU"/>
        </w:rPr>
        <w:t>“</w:t>
      </w:r>
      <w:r w:rsidRPr="00A0303F">
        <w:rPr>
          <w:rFonts w:ascii="Times New Roman" w:eastAsia="Times New Roman" w:hAnsi="Times New Roman" w:cs="Times New Roman"/>
          <w:sz w:val="28"/>
          <w:szCs w:val="28"/>
          <w:lang w:eastAsia="ru-RU"/>
        </w:rPr>
        <w:t>;</w:t>
      </w:r>
    </w:p>
    <w:p w14:paraId="091564EC" w14:textId="3FEDE944" w:rsidR="00387768" w:rsidRPr="00A0303F" w:rsidRDefault="00387768" w:rsidP="00A0303F">
      <w:pPr>
        <w:spacing w:after="0" w:line="360" w:lineRule="auto"/>
        <w:ind w:firstLine="567"/>
        <w:jc w:val="both"/>
        <w:rPr>
          <w:rFonts w:ascii="Times New Roman" w:eastAsia="Times New Roman" w:hAnsi="Times New Roman" w:cs="Times New Roman"/>
          <w:sz w:val="28"/>
          <w:szCs w:val="28"/>
          <w:lang w:eastAsia="ru-RU"/>
        </w:rPr>
      </w:pPr>
      <w:r w:rsidRPr="00A0303F">
        <w:rPr>
          <w:rFonts w:ascii="Times New Roman" w:eastAsia="Times New Roman" w:hAnsi="Times New Roman" w:cs="Times New Roman"/>
          <w:sz w:val="28"/>
          <w:szCs w:val="28"/>
          <w:lang w:eastAsia="ru-RU"/>
        </w:rPr>
        <w:t xml:space="preserve">– </w:t>
      </w:r>
      <w:r w:rsidR="00651B05" w:rsidRPr="00A0303F">
        <w:rPr>
          <w:rFonts w:ascii="Times New Roman" w:eastAsia="Times New Roman" w:hAnsi="Times New Roman" w:cs="Times New Roman"/>
          <w:sz w:val="28"/>
          <w:szCs w:val="28"/>
          <w:lang w:val="ru-RU" w:eastAsia="ru-RU"/>
        </w:rPr>
        <w:t>«</w:t>
      </w:r>
      <w:r w:rsidRPr="00A0303F">
        <w:rPr>
          <w:rFonts w:ascii="Times New Roman" w:eastAsia="Times New Roman" w:hAnsi="Times New Roman" w:cs="Times New Roman"/>
          <w:sz w:val="28"/>
          <w:szCs w:val="28"/>
          <w:lang w:eastAsia="ru-RU"/>
        </w:rPr>
        <w:t>Спеціальна процедура виведення неплатоспроможного банку з ринку за участю держави як інвестора діяла станом на дату укладення спірного у цій справі договору</w:t>
      </w:r>
      <w:r w:rsidR="00C50497" w:rsidRPr="00A0303F">
        <w:rPr>
          <w:rFonts w:ascii="Times New Roman" w:eastAsia="Times New Roman" w:hAnsi="Times New Roman" w:cs="Times New Roman"/>
          <w:sz w:val="28"/>
          <w:szCs w:val="28"/>
          <w:lang w:eastAsia="ru-RU"/>
        </w:rPr>
        <w:t xml:space="preserve"> та була передбачена статтею 41</w:t>
      </w:r>
      <w:r w:rsidRPr="00A0303F">
        <w:rPr>
          <w:rFonts w:ascii="Times New Roman" w:eastAsia="Times New Roman" w:hAnsi="Times New Roman" w:cs="Times New Roman"/>
          <w:sz w:val="28"/>
          <w:szCs w:val="28"/>
          <w:vertAlign w:val="superscript"/>
          <w:lang w:eastAsia="ru-RU"/>
        </w:rPr>
        <w:t>1</w:t>
      </w:r>
      <w:r w:rsidRPr="00A0303F">
        <w:rPr>
          <w:rFonts w:ascii="Times New Roman" w:eastAsia="Times New Roman" w:hAnsi="Times New Roman" w:cs="Times New Roman"/>
          <w:sz w:val="28"/>
          <w:szCs w:val="28"/>
          <w:lang w:eastAsia="ru-RU"/>
        </w:rPr>
        <w:t xml:space="preserve"> Закону України </w:t>
      </w:r>
      <w:r w:rsidR="00C50497" w:rsidRPr="00A0303F">
        <w:rPr>
          <w:rFonts w:ascii="Times New Roman" w:eastAsia="Times New Roman" w:hAnsi="Times New Roman" w:cs="Times New Roman"/>
          <w:sz w:val="28"/>
          <w:szCs w:val="28"/>
          <w:lang w:eastAsia="ru-RU"/>
        </w:rPr>
        <w:t>„</w:t>
      </w:r>
      <w:r w:rsidRPr="00A0303F">
        <w:rPr>
          <w:rFonts w:ascii="Times New Roman" w:eastAsia="Times New Roman" w:hAnsi="Times New Roman" w:cs="Times New Roman"/>
          <w:sz w:val="28"/>
          <w:szCs w:val="28"/>
          <w:lang w:eastAsia="ru-RU"/>
        </w:rPr>
        <w:t>Про систему гарантування вкладів фізичних осіб“</w:t>
      </w:r>
      <w:r w:rsidR="00651B05" w:rsidRPr="00A0303F">
        <w:rPr>
          <w:rFonts w:ascii="Times New Roman" w:eastAsia="Times New Roman" w:hAnsi="Times New Roman" w:cs="Times New Roman"/>
          <w:sz w:val="28"/>
          <w:szCs w:val="28"/>
          <w:lang w:eastAsia="ru-RU"/>
        </w:rPr>
        <w:t>»</w:t>
      </w:r>
      <w:r w:rsidR="0058089F" w:rsidRPr="00A0303F">
        <w:rPr>
          <w:rFonts w:ascii="Times New Roman" w:eastAsia="Times New Roman" w:hAnsi="Times New Roman" w:cs="Times New Roman"/>
          <w:sz w:val="28"/>
          <w:szCs w:val="28"/>
          <w:lang w:eastAsia="ru-RU"/>
        </w:rPr>
        <w:t>;</w:t>
      </w:r>
      <w:r w:rsidRPr="00A0303F">
        <w:rPr>
          <w:rFonts w:ascii="Times New Roman" w:eastAsia="Times New Roman" w:hAnsi="Times New Roman" w:cs="Times New Roman"/>
          <w:sz w:val="28"/>
          <w:szCs w:val="28"/>
          <w:lang w:eastAsia="ru-RU"/>
        </w:rPr>
        <w:t xml:space="preserve"> </w:t>
      </w:r>
    </w:p>
    <w:p w14:paraId="32A0A903" w14:textId="096643DC" w:rsidR="00387768" w:rsidRPr="00A0303F" w:rsidRDefault="00C50497" w:rsidP="00A0303F">
      <w:pPr>
        <w:spacing w:after="0" w:line="360" w:lineRule="auto"/>
        <w:ind w:firstLine="567"/>
        <w:jc w:val="both"/>
        <w:rPr>
          <w:rFonts w:ascii="Times New Roman" w:eastAsia="Times New Roman" w:hAnsi="Times New Roman" w:cs="Times New Roman"/>
          <w:sz w:val="28"/>
          <w:szCs w:val="28"/>
          <w:lang w:eastAsia="ru-RU"/>
        </w:rPr>
      </w:pPr>
      <w:r w:rsidRPr="00A0303F">
        <w:rPr>
          <w:rFonts w:ascii="Times New Roman" w:eastAsia="Times New Roman" w:hAnsi="Times New Roman" w:cs="Times New Roman"/>
          <w:sz w:val="28"/>
          <w:szCs w:val="28"/>
          <w:lang w:eastAsia="ru-RU"/>
        </w:rPr>
        <w:t xml:space="preserve">– </w:t>
      </w:r>
      <w:r w:rsidR="00387768" w:rsidRPr="00A0303F">
        <w:rPr>
          <w:rFonts w:ascii="Times New Roman" w:eastAsia="Times New Roman" w:hAnsi="Times New Roman" w:cs="Times New Roman"/>
          <w:sz w:val="28"/>
          <w:szCs w:val="28"/>
          <w:lang w:eastAsia="ru-RU"/>
        </w:rPr>
        <w:t>„Велика Палата Верховного Суду неодноразово звертала увагу на те, що</w:t>
      </w:r>
      <w:r w:rsidR="0058089F" w:rsidRPr="00A0303F">
        <w:rPr>
          <w:rFonts w:ascii="Times New Roman" w:eastAsia="Times New Roman" w:hAnsi="Times New Roman" w:cs="Times New Roman"/>
          <w:sz w:val="28"/>
          <w:szCs w:val="28"/>
          <w:lang w:eastAsia="ru-RU"/>
        </w:rPr>
        <w:t xml:space="preserve"> </w:t>
      </w:r>
      <w:r w:rsidR="00387768" w:rsidRPr="00A0303F">
        <w:rPr>
          <w:rFonts w:ascii="Times New Roman" w:eastAsia="Times New Roman" w:hAnsi="Times New Roman" w:cs="Times New Roman"/>
          <w:sz w:val="28"/>
          <w:szCs w:val="28"/>
          <w:lang w:eastAsia="ru-RU"/>
        </w:rPr>
        <w:t>застосування конкретного способу захисту цивільного права залежить як від змісту права чи інтересу, за захистом якого звернулася особа, так і від характеру його порушення, невизнання або оспорювання. Такі право чи інтерес мають бути захищені судом у спосіб, який є ефективним, тобто таким, що відповідає змісту відповідного права чи інтересу, характеру його порушення, невизнання або оспорювання та спричиненим цими діяннями наслідкам</w:t>
      </w:r>
      <w:r w:rsidRPr="00A0303F">
        <w:rPr>
          <w:rFonts w:ascii="Times New Roman" w:eastAsia="Times New Roman" w:hAnsi="Times New Roman" w:cs="Times New Roman"/>
          <w:sz w:val="28"/>
          <w:szCs w:val="28"/>
          <w:lang w:eastAsia="ru-RU"/>
        </w:rPr>
        <w:t>“</w:t>
      </w:r>
      <w:r w:rsidR="00387768" w:rsidRPr="00A0303F">
        <w:rPr>
          <w:rFonts w:ascii="Times New Roman" w:eastAsia="Times New Roman" w:hAnsi="Times New Roman" w:cs="Times New Roman"/>
          <w:sz w:val="28"/>
          <w:szCs w:val="28"/>
          <w:lang w:eastAsia="ru-RU"/>
        </w:rPr>
        <w:t>;</w:t>
      </w:r>
    </w:p>
    <w:p w14:paraId="5880B885" w14:textId="698F9D20" w:rsidR="00387768" w:rsidRPr="00A0303F" w:rsidRDefault="00A0303F" w:rsidP="00A0303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7768" w:rsidRPr="00A0303F">
        <w:rPr>
          <w:rFonts w:ascii="Times New Roman" w:eastAsia="Times New Roman" w:hAnsi="Times New Roman" w:cs="Times New Roman"/>
          <w:sz w:val="28"/>
          <w:szCs w:val="28"/>
          <w:lang w:eastAsia="ru-RU"/>
        </w:rPr>
        <w:t xml:space="preserve"> </w:t>
      </w:r>
      <w:r w:rsidR="00CB0B9F">
        <w:rPr>
          <w:rFonts w:ascii="Times New Roman" w:eastAsia="Times New Roman" w:hAnsi="Times New Roman" w:cs="Times New Roman"/>
          <w:sz w:val="28"/>
          <w:szCs w:val="28"/>
          <w:lang w:eastAsia="ru-RU"/>
        </w:rPr>
        <w:t>«</w:t>
      </w:r>
      <w:r w:rsidR="00387768" w:rsidRPr="00A0303F">
        <w:rPr>
          <w:rFonts w:ascii="Times New Roman" w:eastAsia="Times New Roman" w:hAnsi="Times New Roman" w:cs="Times New Roman"/>
          <w:sz w:val="28"/>
          <w:szCs w:val="28"/>
          <w:lang w:eastAsia="ru-RU"/>
        </w:rPr>
        <w:t>Спеціальна процедура виведення неплатоспроможного банку з ринку за участю держави як інвестора діяла станом на дату укладення спірного у цій справі договору та була передбачена статтею 41</w:t>
      </w:r>
      <w:r w:rsidR="00387768" w:rsidRPr="00A0303F">
        <w:rPr>
          <w:rFonts w:ascii="Times New Roman" w:eastAsia="Times New Roman" w:hAnsi="Times New Roman" w:cs="Times New Roman"/>
          <w:sz w:val="28"/>
          <w:szCs w:val="28"/>
          <w:vertAlign w:val="superscript"/>
          <w:lang w:eastAsia="ru-RU"/>
        </w:rPr>
        <w:t>1</w:t>
      </w:r>
      <w:r w:rsidR="00387768" w:rsidRPr="00A0303F">
        <w:rPr>
          <w:rFonts w:ascii="Times New Roman" w:eastAsia="Times New Roman" w:hAnsi="Times New Roman" w:cs="Times New Roman"/>
          <w:sz w:val="28"/>
          <w:szCs w:val="28"/>
          <w:lang w:eastAsia="ru-RU"/>
        </w:rPr>
        <w:t xml:space="preserve"> Закону України „Про систему гарантування вкладів фізичних осіб“. Ця процедура запроваджена законодавцем як виняток для того, щоб не допустити вкрай негативних наслідків як для </w:t>
      </w:r>
      <w:r w:rsidR="00387768" w:rsidRPr="00A0303F">
        <w:rPr>
          <w:rFonts w:ascii="Times New Roman" w:eastAsia="Times New Roman" w:hAnsi="Times New Roman" w:cs="Times New Roman"/>
          <w:sz w:val="28"/>
          <w:szCs w:val="28"/>
          <w:lang w:eastAsia="ru-RU"/>
        </w:rPr>
        <w:lastRenderedPageBreak/>
        <w:t>банківської системи, так і для економіки країни в цілому. З цією метою держава інвестує кошти у неплатоспроможний банк за рахунок державного бюджету, витрачаючи значні ресурси. Така процедура є коштовною альтернативою ліквідації банку та передбачає досягнення суспільно значущого ефекту і не має на меті ані збагачення певних кредиторів, ані їх позбавлення того, що вони отримали б у процедурі ліквідації банку</w:t>
      </w:r>
      <w:r w:rsidR="00CB0B9F">
        <w:rPr>
          <w:rFonts w:ascii="Times New Roman" w:eastAsia="Times New Roman" w:hAnsi="Times New Roman" w:cs="Times New Roman"/>
          <w:sz w:val="28"/>
          <w:szCs w:val="28"/>
          <w:lang w:eastAsia="ru-RU"/>
        </w:rPr>
        <w:t>»</w:t>
      </w:r>
      <w:r w:rsidR="00387768" w:rsidRPr="00A0303F">
        <w:rPr>
          <w:rFonts w:ascii="Times New Roman" w:eastAsia="Times New Roman" w:hAnsi="Times New Roman" w:cs="Times New Roman"/>
          <w:sz w:val="28"/>
          <w:szCs w:val="28"/>
          <w:lang w:eastAsia="ru-RU"/>
        </w:rPr>
        <w:t>;</w:t>
      </w:r>
    </w:p>
    <w:p w14:paraId="5D33BDC0" w14:textId="1CBE233A" w:rsidR="00387768" w:rsidRPr="00A0303F" w:rsidRDefault="00387768" w:rsidP="00A0303F">
      <w:pPr>
        <w:spacing w:after="0" w:line="360" w:lineRule="auto"/>
        <w:ind w:firstLine="567"/>
        <w:jc w:val="both"/>
        <w:rPr>
          <w:rFonts w:ascii="Times New Roman" w:eastAsia="Times New Roman" w:hAnsi="Times New Roman" w:cs="Times New Roman"/>
          <w:sz w:val="28"/>
          <w:szCs w:val="28"/>
          <w:lang w:eastAsia="ru-RU"/>
        </w:rPr>
      </w:pPr>
      <w:r w:rsidRPr="00A0303F">
        <w:rPr>
          <w:rFonts w:ascii="Times New Roman" w:eastAsia="Times New Roman" w:hAnsi="Times New Roman" w:cs="Times New Roman"/>
          <w:sz w:val="28"/>
          <w:szCs w:val="28"/>
          <w:lang w:eastAsia="ru-RU"/>
        </w:rPr>
        <w:t xml:space="preserve">– </w:t>
      </w:r>
      <w:r w:rsidR="00CB0B9F">
        <w:rPr>
          <w:rFonts w:ascii="Times New Roman" w:eastAsia="Times New Roman" w:hAnsi="Times New Roman" w:cs="Times New Roman"/>
          <w:sz w:val="28"/>
          <w:szCs w:val="28"/>
          <w:lang w:eastAsia="ru-RU"/>
        </w:rPr>
        <w:t>«</w:t>
      </w:r>
      <w:r w:rsidRPr="00A0303F">
        <w:rPr>
          <w:rFonts w:ascii="Times New Roman" w:eastAsia="Times New Roman" w:hAnsi="Times New Roman" w:cs="Times New Roman"/>
          <w:sz w:val="28"/>
          <w:szCs w:val="28"/>
          <w:lang w:eastAsia="ru-RU"/>
        </w:rPr>
        <w:t xml:space="preserve">Отже, законодавець встановив межі захисту </w:t>
      </w:r>
      <w:r w:rsidR="00C50497" w:rsidRPr="00A0303F">
        <w:rPr>
          <w:rFonts w:ascii="Times New Roman" w:eastAsia="Times New Roman" w:hAnsi="Times New Roman" w:cs="Times New Roman"/>
          <w:sz w:val="28"/>
          <w:szCs w:val="28"/>
          <w:lang w:eastAsia="ru-RU"/>
        </w:rPr>
        <w:t>суб’єктивного</w:t>
      </w:r>
      <w:r w:rsidRPr="00A0303F">
        <w:rPr>
          <w:rFonts w:ascii="Times New Roman" w:eastAsia="Times New Roman" w:hAnsi="Times New Roman" w:cs="Times New Roman"/>
          <w:sz w:val="28"/>
          <w:szCs w:val="28"/>
          <w:lang w:eastAsia="ru-RU"/>
        </w:rPr>
        <w:t xml:space="preserve"> права учасника банку, імперативно визначивши, які способи захисту можуть бути застосовані у разі порушення права особи під час процедури виведення з ринку неплатоспроможного банку і які способи захисту не можуть бути застосовані.</w:t>
      </w:r>
    </w:p>
    <w:p w14:paraId="25035D1F" w14:textId="6CFB6F41" w:rsidR="00387768" w:rsidRPr="00A0303F" w:rsidRDefault="00387768" w:rsidP="00A0303F">
      <w:pPr>
        <w:spacing w:after="0" w:line="360" w:lineRule="auto"/>
        <w:ind w:firstLine="567"/>
        <w:jc w:val="both"/>
        <w:rPr>
          <w:rFonts w:ascii="Times New Roman" w:eastAsia="Times New Roman" w:hAnsi="Times New Roman" w:cs="Times New Roman"/>
          <w:sz w:val="28"/>
          <w:szCs w:val="28"/>
          <w:lang w:eastAsia="ru-RU"/>
        </w:rPr>
      </w:pPr>
      <w:r w:rsidRPr="00A0303F">
        <w:rPr>
          <w:rFonts w:ascii="Times New Roman" w:eastAsia="Times New Roman" w:hAnsi="Times New Roman" w:cs="Times New Roman"/>
          <w:sz w:val="28"/>
          <w:szCs w:val="28"/>
          <w:lang w:eastAsia="ru-RU"/>
        </w:rPr>
        <w:t xml:space="preserve">Внесені відповідним Законом </w:t>
      </w:r>
      <w:r w:rsidR="00C50497" w:rsidRPr="00A0303F">
        <w:rPr>
          <w:rFonts w:ascii="Times New Roman" w:eastAsia="Times New Roman" w:hAnsi="Times New Roman" w:cs="Times New Roman"/>
          <w:sz w:val="28"/>
          <w:szCs w:val="28"/>
          <w:lang w:eastAsia="ru-RU"/>
        </w:rPr>
        <w:t xml:space="preserve">№ </w:t>
      </w:r>
      <w:r w:rsidRPr="00A0303F">
        <w:rPr>
          <w:rFonts w:ascii="Times New Roman" w:eastAsia="Times New Roman" w:hAnsi="Times New Roman" w:cs="Times New Roman"/>
          <w:sz w:val="28"/>
          <w:szCs w:val="28"/>
          <w:lang w:eastAsia="ru-RU"/>
        </w:rPr>
        <w:t>590</w:t>
      </w:r>
      <w:r w:rsidR="00651B05" w:rsidRPr="00A0303F">
        <w:rPr>
          <w:rFonts w:ascii="Times New Roman" w:eastAsia="Times New Roman" w:hAnsi="Times New Roman" w:cs="Times New Roman"/>
          <w:sz w:val="28"/>
          <w:szCs w:val="28"/>
          <w:lang w:eastAsia="ru-RU"/>
        </w:rPr>
        <w:t>–</w:t>
      </w:r>
      <w:r w:rsidRPr="00A0303F">
        <w:rPr>
          <w:rFonts w:ascii="Times New Roman" w:eastAsia="Times New Roman" w:hAnsi="Times New Roman" w:cs="Times New Roman"/>
          <w:sz w:val="28"/>
          <w:szCs w:val="28"/>
          <w:lang w:eastAsia="ru-RU"/>
        </w:rPr>
        <w:t>IХ зміни до ГПК України, які набрали чинності 23.05.2020 року, фактично не змінили матеріально-правове регулювання унормоване Законом України „Про систему гарантування вкладів фізичних осіб</w:t>
      </w:r>
      <w:r w:rsidR="00C50497" w:rsidRPr="00A0303F">
        <w:rPr>
          <w:rFonts w:ascii="Times New Roman" w:eastAsia="Times New Roman" w:hAnsi="Times New Roman" w:cs="Times New Roman"/>
          <w:sz w:val="28"/>
          <w:szCs w:val="28"/>
          <w:lang w:eastAsia="ru-RU"/>
        </w:rPr>
        <w:t>“</w:t>
      </w:r>
      <w:r w:rsidRPr="00A0303F">
        <w:rPr>
          <w:rFonts w:ascii="Times New Roman" w:eastAsia="Times New Roman" w:hAnsi="Times New Roman" w:cs="Times New Roman"/>
          <w:sz w:val="28"/>
          <w:szCs w:val="28"/>
          <w:lang w:eastAsia="ru-RU"/>
        </w:rPr>
        <w:t>.</w:t>
      </w:r>
    </w:p>
    <w:p w14:paraId="1016761C" w14:textId="6B5BC8AE" w:rsidR="00387768" w:rsidRPr="00A0303F" w:rsidRDefault="00387768" w:rsidP="00A0303F">
      <w:pPr>
        <w:spacing w:after="0" w:line="360" w:lineRule="auto"/>
        <w:ind w:firstLine="567"/>
        <w:jc w:val="both"/>
        <w:rPr>
          <w:rFonts w:ascii="Times New Roman" w:eastAsia="Times New Roman" w:hAnsi="Times New Roman" w:cs="Times New Roman"/>
          <w:sz w:val="28"/>
          <w:szCs w:val="28"/>
          <w:lang w:eastAsia="ru-RU"/>
        </w:rPr>
      </w:pPr>
      <w:r w:rsidRPr="00A0303F">
        <w:rPr>
          <w:rFonts w:ascii="Times New Roman" w:eastAsia="Times New Roman" w:hAnsi="Times New Roman" w:cs="Times New Roman"/>
          <w:sz w:val="28"/>
          <w:szCs w:val="28"/>
          <w:lang w:eastAsia="ru-RU"/>
        </w:rPr>
        <w:t>Тобто з прийняттям Закону України „Про внесення змін до деяких законодавчих актів України щодо удосконалення механізмів регулювання банківської діяльності“ не було змінено матеріально-правове регулювання в частині способів захисту прав особи, яка постраждала внаслідок порушень закону у процедурі виведення банку з ринку (відновлення його платоспроможності)</w:t>
      </w:r>
      <w:r w:rsidR="00E7169B" w:rsidRPr="00A0303F">
        <w:rPr>
          <w:rFonts w:ascii="Times New Roman" w:eastAsia="Times New Roman" w:hAnsi="Times New Roman" w:cs="Times New Roman"/>
          <w:sz w:val="28"/>
          <w:szCs w:val="28"/>
          <w:lang w:eastAsia="ru-RU"/>
        </w:rPr>
        <w:t xml:space="preserve">. </w:t>
      </w:r>
      <w:r w:rsidRPr="00A0303F">
        <w:rPr>
          <w:rFonts w:ascii="Times New Roman" w:eastAsia="Times New Roman" w:hAnsi="Times New Roman" w:cs="Times New Roman"/>
          <w:sz w:val="28"/>
          <w:szCs w:val="28"/>
          <w:lang w:eastAsia="ru-RU"/>
        </w:rPr>
        <w:t>Як на момент виникнення спірних правовідносин (грудень</w:t>
      </w:r>
      <w:r w:rsidR="00E7169B" w:rsidRPr="00A0303F">
        <w:rPr>
          <w:rFonts w:ascii="Times New Roman" w:eastAsia="Times New Roman" w:hAnsi="Times New Roman" w:cs="Times New Roman"/>
          <w:sz w:val="28"/>
          <w:szCs w:val="28"/>
          <w:lang w:eastAsia="ru-RU"/>
        </w:rPr>
        <w:t xml:space="preserve"> </w:t>
      </w:r>
      <w:r w:rsidRPr="00A0303F">
        <w:rPr>
          <w:rFonts w:ascii="Times New Roman" w:eastAsia="Times New Roman" w:hAnsi="Times New Roman" w:cs="Times New Roman"/>
          <w:sz w:val="28"/>
          <w:szCs w:val="28"/>
          <w:lang w:eastAsia="ru-RU"/>
        </w:rPr>
        <w:t>2016 року), так і на цей час єдиним способом захисту від таких порушень є стягнення збитків. Тому питання темпорального застосування даного</w:t>
      </w:r>
      <w:r w:rsidR="00A0303F">
        <w:rPr>
          <w:rFonts w:ascii="Times New Roman" w:eastAsia="Times New Roman" w:hAnsi="Times New Roman" w:cs="Times New Roman"/>
          <w:sz w:val="28"/>
          <w:szCs w:val="28"/>
          <w:lang w:eastAsia="ru-RU"/>
        </w:rPr>
        <w:br/>
      </w:r>
      <w:r w:rsidRPr="00A0303F">
        <w:rPr>
          <w:rFonts w:ascii="Times New Roman" w:eastAsia="Times New Roman" w:hAnsi="Times New Roman" w:cs="Times New Roman"/>
          <w:sz w:val="28"/>
          <w:szCs w:val="28"/>
          <w:lang w:eastAsia="ru-RU"/>
        </w:rPr>
        <w:t>Закону</w:t>
      </w:r>
      <w:r w:rsidR="00E7169B" w:rsidRPr="00A0303F">
        <w:rPr>
          <w:rFonts w:ascii="Times New Roman" w:eastAsia="Times New Roman" w:hAnsi="Times New Roman" w:cs="Times New Roman"/>
          <w:sz w:val="28"/>
          <w:szCs w:val="28"/>
          <w:lang w:eastAsia="ru-RU"/>
        </w:rPr>
        <w:t xml:space="preserve"> №</w:t>
      </w:r>
      <w:r w:rsidRPr="00A0303F">
        <w:rPr>
          <w:rFonts w:ascii="Times New Roman" w:eastAsia="Times New Roman" w:hAnsi="Times New Roman" w:cs="Times New Roman"/>
          <w:sz w:val="28"/>
          <w:szCs w:val="28"/>
          <w:lang w:eastAsia="ru-RU"/>
        </w:rPr>
        <w:t xml:space="preserve"> 590</w:t>
      </w:r>
      <w:r w:rsidR="00651B05" w:rsidRPr="00A0303F">
        <w:rPr>
          <w:rFonts w:ascii="Times New Roman" w:eastAsia="Times New Roman" w:hAnsi="Times New Roman" w:cs="Times New Roman"/>
          <w:sz w:val="28"/>
          <w:szCs w:val="28"/>
          <w:lang w:eastAsia="ru-RU"/>
        </w:rPr>
        <w:t>–</w:t>
      </w:r>
      <w:r w:rsidRPr="00A0303F">
        <w:rPr>
          <w:rFonts w:ascii="Times New Roman" w:eastAsia="Times New Roman" w:hAnsi="Times New Roman" w:cs="Times New Roman"/>
          <w:sz w:val="28"/>
          <w:szCs w:val="28"/>
          <w:lang w:eastAsia="ru-RU"/>
        </w:rPr>
        <w:t>IX у частині належного способу захисту не виникає</w:t>
      </w:r>
      <w:r w:rsidR="00CB0B9F">
        <w:rPr>
          <w:rFonts w:ascii="Times New Roman" w:eastAsia="Times New Roman" w:hAnsi="Times New Roman" w:cs="Times New Roman"/>
          <w:sz w:val="28"/>
          <w:szCs w:val="28"/>
          <w:lang w:eastAsia="ru-RU"/>
        </w:rPr>
        <w:t>»</w:t>
      </w:r>
      <w:r w:rsidRPr="00A0303F">
        <w:rPr>
          <w:rFonts w:ascii="Times New Roman" w:eastAsia="Times New Roman" w:hAnsi="Times New Roman" w:cs="Times New Roman"/>
          <w:sz w:val="28"/>
          <w:szCs w:val="28"/>
          <w:lang w:eastAsia="ru-RU"/>
        </w:rPr>
        <w:t>;</w:t>
      </w:r>
    </w:p>
    <w:p w14:paraId="5BD499F1" w14:textId="2842906D" w:rsidR="00387768" w:rsidRPr="00A0303F" w:rsidRDefault="00E7169B" w:rsidP="00A0303F">
      <w:pPr>
        <w:spacing w:after="0" w:line="360" w:lineRule="auto"/>
        <w:ind w:firstLine="567"/>
        <w:jc w:val="both"/>
        <w:rPr>
          <w:rFonts w:ascii="Times New Roman" w:eastAsia="Times New Roman" w:hAnsi="Times New Roman" w:cs="Times New Roman"/>
          <w:sz w:val="28"/>
          <w:szCs w:val="28"/>
          <w:lang w:eastAsia="ru-RU"/>
        </w:rPr>
      </w:pPr>
      <w:r w:rsidRPr="00A0303F">
        <w:rPr>
          <w:rFonts w:ascii="Times New Roman" w:eastAsia="Times New Roman" w:hAnsi="Times New Roman" w:cs="Times New Roman"/>
          <w:sz w:val="28"/>
          <w:szCs w:val="28"/>
          <w:lang w:eastAsia="ru-RU"/>
        </w:rPr>
        <w:t>–</w:t>
      </w:r>
      <w:r w:rsidR="00C50497" w:rsidRPr="00A0303F">
        <w:rPr>
          <w:rFonts w:ascii="Times New Roman" w:eastAsia="Times New Roman" w:hAnsi="Times New Roman" w:cs="Times New Roman"/>
          <w:sz w:val="28"/>
          <w:szCs w:val="28"/>
          <w:lang w:eastAsia="ru-RU"/>
        </w:rPr>
        <w:t xml:space="preserve"> </w:t>
      </w:r>
      <w:r w:rsidR="00CB0B9F">
        <w:rPr>
          <w:rFonts w:ascii="Times New Roman" w:eastAsia="Times New Roman" w:hAnsi="Times New Roman" w:cs="Times New Roman"/>
          <w:sz w:val="28"/>
          <w:szCs w:val="28"/>
          <w:lang w:eastAsia="ru-RU"/>
        </w:rPr>
        <w:t>«</w:t>
      </w:r>
      <w:r w:rsidR="00387768" w:rsidRPr="00A0303F">
        <w:rPr>
          <w:rFonts w:ascii="Times New Roman" w:eastAsia="Times New Roman" w:hAnsi="Times New Roman" w:cs="Times New Roman"/>
          <w:sz w:val="28"/>
          <w:szCs w:val="28"/>
          <w:lang w:eastAsia="ru-RU"/>
        </w:rPr>
        <w:t>ураховуючи зміст позовних вимог та предмет спору, який визначений позивачем на власний розсуд, колегія суддів вважає, що суди попередніх інстанцій дійшли заснованого на законі висновку, що обраний позивачем спосіб захисту прав у розумінні статті 13 Конвенції та частини шостої статті 41 Закону України „Про систему гарантування вкладів фізичних осіб</w:t>
      </w:r>
      <w:r w:rsidRPr="00A0303F">
        <w:rPr>
          <w:rFonts w:ascii="Times New Roman" w:eastAsia="Times New Roman" w:hAnsi="Times New Roman" w:cs="Times New Roman"/>
          <w:sz w:val="28"/>
          <w:szCs w:val="28"/>
          <w:lang w:eastAsia="ru-RU"/>
        </w:rPr>
        <w:t>“</w:t>
      </w:r>
      <w:r w:rsidR="00387768" w:rsidRPr="00A0303F">
        <w:rPr>
          <w:rFonts w:ascii="Times New Roman" w:eastAsia="Times New Roman" w:hAnsi="Times New Roman" w:cs="Times New Roman"/>
          <w:sz w:val="28"/>
          <w:szCs w:val="28"/>
          <w:lang w:eastAsia="ru-RU"/>
        </w:rPr>
        <w:t>, є</w:t>
      </w:r>
      <w:r w:rsidRPr="00A0303F">
        <w:rPr>
          <w:rFonts w:ascii="Times New Roman" w:eastAsia="Times New Roman" w:hAnsi="Times New Roman" w:cs="Times New Roman"/>
          <w:sz w:val="28"/>
          <w:szCs w:val="28"/>
          <w:lang w:eastAsia="ru-RU"/>
        </w:rPr>
        <w:t xml:space="preserve"> </w:t>
      </w:r>
      <w:r w:rsidR="00387768" w:rsidRPr="00A0303F">
        <w:rPr>
          <w:rFonts w:ascii="Times New Roman" w:eastAsia="Times New Roman" w:hAnsi="Times New Roman" w:cs="Times New Roman"/>
          <w:sz w:val="28"/>
          <w:szCs w:val="28"/>
          <w:lang w:eastAsia="ru-RU"/>
        </w:rPr>
        <w:t>неефективним, адже такий не забезпечить поновлення порушених прав, за</w:t>
      </w:r>
      <w:r w:rsidRPr="00A0303F">
        <w:rPr>
          <w:rFonts w:ascii="Times New Roman" w:eastAsia="Times New Roman" w:hAnsi="Times New Roman" w:cs="Times New Roman"/>
          <w:sz w:val="28"/>
          <w:szCs w:val="28"/>
          <w:lang w:eastAsia="ru-RU"/>
        </w:rPr>
        <w:t xml:space="preserve"> </w:t>
      </w:r>
      <w:r w:rsidR="00387768" w:rsidRPr="00A0303F">
        <w:rPr>
          <w:rFonts w:ascii="Times New Roman" w:eastAsia="Times New Roman" w:hAnsi="Times New Roman" w:cs="Times New Roman"/>
          <w:sz w:val="28"/>
          <w:szCs w:val="28"/>
          <w:lang w:eastAsia="ru-RU"/>
        </w:rPr>
        <w:t>захистом яких він звернуся до суду</w:t>
      </w:r>
      <w:r w:rsidR="00CB0B9F">
        <w:rPr>
          <w:rFonts w:ascii="Times New Roman" w:eastAsia="Times New Roman" w:hAnsi="Times New Roman" w:cs="Times New Roman"/>
          <w:sz w:val="28"/>
          <w:szCs w:val="28"/>
          <w:lang w:eastAsia="ru-RU"/>
        </w:rPr>
        <w:t>»</w:t>
      </w:r>
      <w:r w:rsidR="00387768" w:rsidRPr="00A0303F">
        <w:rPr>
          <w:rFonts w:ascii="Times New Roman" w:eastAsia="Times New Roman" w:hAnsi="Times New Roman" w:cs="Times New Roman"/>
          <w:sz w:val="28"/>
          <w:szCs w:val="28"/>
          <w:lang w:eastAsia="ru-RU"/>
        </w:rPr>
        <w:t>.</w:t>
      </w:r>
    </w:p>
    <w:p w14:paraId="4A1EE5BE" w14:textId="7FB8AD2D" w:rsidR="00422BF5" w:rsidRPr="00A0303F" w:rsidRDefault="00DA3510" w:rsidP="00A0303F">
      <w:pPr>
        <w:spacing w:after="0" w:line="360" w:lineRule="auto"/>
        <w:ind w:firstLine="567"/>
        <w:jc w:val="both"/>
        <w:rPr>
          <w:rFonts w:ascii="Times New Roman" w:eastAsia="Times New Roman" w:hAnsi="Times New Roman" w:cs="Times New Roman"/>
          <w:color w:val="000000"/>
          <w:sz w:val="28"/>
          <w:szCs w:val="28"/>
          <w:lang w:eastAsia="ru-RU"/>
        </w:rPr>
      </w:pPr>
      <w:r w:rsidRPr="00A0303F">
        <w:rPr>
          <w:rFonts w:ascii="Times New Roman" w:eastAsia="Times New Roman" w:hAnsi="Times New Roman" w:cs="Times New Roman"/>
          <w:color w:val="000000"/>
          <w:sz w:val="28"/>
          <w:szCs w:val="28"/>
          <w:lang w:eastAsia="ru-RU"/>
        </w:rPr>
        <w:lastRenderedPageBreak/>
        <w:t>3</w:t>
      </w:r>
      <w:r w:rsidR="00422BF5" w:rsidRPr="00A0303F">
        <w:rPr>
          <w:rFonts w:ascii="Times New Roman" w:eastAsia="Times New Roman" w:hAnsi="Times New Roman" w:cs="Times New Roman"/>
          <w:color w:val="000000"/>
          <w:sz w:val="28"/>
          <w:szCs w:val="28"/>
          <w:lang w:eastAsia="ru-RU"/>
        </w:rPr>
        <w:t xml:space="preserve">. Розв’язуючи питання щодо відкриття конституційного провадження у справі, </w:t>
      </w:r>
      <w:r w:rsidR="00C864CE" w:rsidRPr="00A0303F">
        <w:rPr>
          <w:rFonts w:ascii="Times New Roman" w:eastAsia="Times New Roman" w:hAnsi="Times New Roman" w:cs="Times New Roman"/>
          <w:color w:val="000000"/>
          <w:sz w:val="28"/>
          <w:szCs w:val="28"/>
          <w:lang w:eastAsia="ru-RU"/>
        </w:rPr>
        <w:t>Друга</w:t>
      </w:r>
      <w:r w:rsidR="00422BF5" w:rsidRPr="00A0303F">
        <w:rPr>
          <w:rFonts w:ascii="Times New Roman" w:eastAsia="Times New Roman" w:hAnsi="Times New Roman" w:cs="Times New Roman"/>
          <w:color w:val="000000"/>
          <w:sz w:val="28"/>
          <w:szCs w:val="28"/>
          <w:lang w:eastAsia="ru-RU"/>
        </w:rPr>
        <w:t xml:space="preserve"> колегія суддів </w:t>
      </w:r>
      <w:r w:rsidR="00C864CE" w:rsidRPr="00A0303F">
        <w:rPr>
          <w:rFonts w:ascii="Times New Roman" w:eastAsia="Times New Roman" w:hAnsi="Times New Roman" w:cs="Times New Roman"/>
          <w:color w:val="000000"/>
          <w:sz w:val="28"/>
          <w:szCs w:val="28"/>
          <w:lang w:eastAsia="ru-RU"/>
        </w:rPr>
        <w:t>Першого</w:t>
      </w:r>
      <w:r w:rsidR="00422BF5" w:rsidRPr="00A0303F">
        <w:rPr>
          <w:rFonts w:ascii="Times New Roman" w:eastAsia="Times New Roman" w:hAnsi="Times New Roman" w:cs="Times New Roman"/>
          <w:color w:val="000000"/>
          <w:sz w:val="28"/>
          <w:szCs w:val="28"/>
          <w:lang w:eastAsia="ru-RU"/>
        </w:rPr>
        <w:t xml:space="preserve"> сенату Конституційного Суду України виходить із такого.</w:t>
      </w:r>
    </w:p>
    <w:p w14:paraId="2B52D6F1" w14:textId="59FAD106" w:rsidR="006917C5" w:rsidRPr="00A0303F" w:rsidRDefault="006917C5" w:rsidP="00A0303F">
      <w:pPr>
        <w:spacing w:after="0" w:line="360" w:lineRule="auto"/>
        <w:ind w:firstLine="567"/>
        <w:jc w:val="both"/>
        <w:rPr>
          <w:rFonts w:ascii="Times New Roman" w:eastAsia="Times New Roman" w:hAnsi="Times New Roman" w:cs="Times New Roman"/>
          <w:color w:val="000000"/>
          <w:sz w:val="28"/>
          <w:szCs w:val="28"/>
          <w:lang w:eastAsia="ru-RU"/>
        </w:rPr>
      </w:pPr>
      <w:r w:rsidRPr="00A0303F">
        <w:rPr>
          <w:rFonts w:ascii="Times New Roman" w:eastAsia="Times New Roman" w:hAnsi="Times New Roman" w:cs="Times New Roman"/>
          <w:color w:val="000000"/>
          <w:sz w:val="28"/>
          <w:szCs w:val="28"/>
          <w:lang w:eastAsia="ru-RU"/>
        </w:rPr>
        <w:t>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 конституційна скарга є прийнятною за умов її відповідності вимогам, визначеним статтями 55, 56 цього закону (абзац перший частини першої статті 77).</w:t>
      </w:r>
    </w:p>
    <w:p w14:paraId="4A9DA168" w14:textId="7FBF81A8" w:rsidR="00E31536" w:rsidRPr="00A0303F" w:rsidRDefault="00E31536" w:rsidP="00A0303F">
      <w:pPr>
        <w:spacing w:after="0" w:line="360" w:lineRule="auto"/>
        <w:ind w:firstLine="567"/>
        <w:jc w:val="both"/>
        <w:rPr>
          <w:rFonts w:ascii="Times New Roman" w:eastAsia="Times New Roman" w:hAnsi="Times New Roman" w:cs="Times New Roman"/>
          <w:color w:val="000000"/>
          <w:sz w:val="28"/>
          <w:szCs w:val="28"/>
          <w:lang w:eastAsia="ru-RU"/>
        </w:rPr>
      </w:pPr>
      <w:r w:rsidRPr="00A0303F">
        <w:rPr>
          <w:rFonts w:ascii="Times New Roman" w:eastAsia="Times New Roman" w:hAnsi="Times New Roman" w:cs="Times New Roman"/>
          <w:color w:val="000000"/>
          <w:sz w:val="28"/>
          <w:szCs w:val="28"/>
          <w:lang w:eastAsia="ru-RU"/>
        </w:rPr>
        <w:t xml:space="preserve">Конституційний Суд України неодноразово підтверджував свою юридичну позицію, за якою цитування приписів Конституції України, наведення змісту положень законів, посилання на рішення Конституційного Суду України без аргументації невідповідності Конституції України оспорюваних положень закону не є обґрунтуванням тверджень щодо їх неконституційності (ухвали Конституційного Суду України від 27 грудня 2011 року № 66-у/2011, </w:t>
      </w:r>
      <w:r w:rsidR="003933D6" w:rsidRPr="00A0303F">
        <w:rPr>
          <w:rFonts w:ascii="Times New Roman" w:eastAsia="Times New Roman" w:hAnsi="Times New Roman" w:cs="Times New Roman"/>
          <w:color w:val="000000"/>
          <w:sz w:val="28"/>
          <w:szCs w:val="28"/>
          <w:lang w:eastAsia="ru-RU"/>
        </w:rPr>
        <w:br/>
      </w:r>
      <w:r w:rsidRPr="00A0303F">
        <w:rPr>
          <w:rFonts w:ascii="Times New Roman" w:eastAsia="Times New Roman" w:hAnsi="Times New Roman" w:cs="Times New Roman"/>
          <w:color w:val="000000"/>
          <w:sz w:val="28"/>
          <w:szCs w:val="28"/>
          <w:lang w:eastAsia="ru-RU"/>
        </w:rPr>
        <w:t xml:space="preserve">від 27 березня 2013 року № 10-у/2013, від 8 липня 2015 року № 29-у/2015; </w:t>
      </w:r>
      <w:r w:rsidR="003933D6" w:rsidRPr="00A0303F">
        <w:rPr>
          <w:rFonts w:ascii="Times New Roman" w:eastAsia="Times New Roman" w:hAnsi="Times New Roman" w:cs="Times New Roman"/>
          <w:color w:val="000000"/>
          <w:sz w:val="28"/>
          <w:szCs w:val="28"/>
          <w:lang w:eastAsia="ru-RU"/>
        </w:rPr>
        <w:br/>
      </w:r>
      <w:r w:rsidRPr="00A0303F">
        <w:rPr>
          <w:rFonts w:ascii="Times New Roman" w:eastAsia="Times New Roman" w:hAnsi="Times New Roman" w:cs="Times New Roman"/>
          <w:color w:val="000000"/>
          <w:sz w:val="28"/>
          <w:szCs w:val="28"/>
          <w:lang w:eastAsia="ru-RU"/>
        </w:rPr>
        <w:t xml:space="preserve">ухвали Великої палати Конституційного Суду України від 21 грудня 2017 року № 13-у/2017, від 24 травня 2018 року № 23-у/2018, від 24 травня 2018 року </w:t>
      </w:r>
      <w:r w:rsidR="003933D6" w:rsidRPr="00A0303F">
        <w:rPr>
          <w:rFonts w:ascii="Times New Roman" w:eastAsia="Times New Roman" w:hAnsi="Times New Roman" w:cs="Times New Roman"/>
          <w:color w:val="000000"/>
          <w:sz w:val="28"/>
          <w:szCs w:val="28"/>
          <w:lang w:eastAsia="ru-RU"/>
        </w:rPr>
        <w:br/>
      </w:r>
      <w:r w:rsidRPr="00A0303F">
        <w:rPr>
          <w:rFonts w:ascii="Times New Roman" w:eastAsia="Times New Roman" w:hAnsi="Times New Roman" w:cs="Times New Roman"/>
          <w:color w:val="000000"/>
          <w:sz w:val="28"/>
          <w:szCs w:val="28"/>
          <w:lang w:eastAsia="ru-RU"/>
        </w:rPr>
        <w:t xml:space="preserve">№ 24-у/2018, від 31 травня 2018 року № 27-у/2018, від 7 червня 2018 року </w:t>
      </w:r>
      <w:r w:rsidR="003933D6" w:rsidRPr="00A0303F">
        <w:rPr>
          <w:rFonts w:ascii="Times New Roman" w:eastAsia="Times New Roman" w:hAnsi="Times New Roman" w:cs="Times New Roman"/>
          <w:color w:val="000000"/>
          <w:sz w:val="28"/>
          <w:szCs w:val="28"/>
          <w:lang w:eastAsia="ru-RU"/>
        </w:rPr>
        <w:br/>
      </w:r>
      <w:r w:rsidRPr="00A0303F">
        <w:rPr>
          <w:rFonts w:ascii="Times New Roman" w:eastAsia="Times New Roman" w:hAnsi="Times New Roman" w:cs="Times New Roman"/>
          <w:color w:val="000000"/>
          <w:sz w:val="28"/>
          <w:szCs w:val="28"/>
          <w:lang w:eastAsia="ru-RU"/>
        </w:rPr>
        <w:t>№ 34-у/2018).</w:t>
      </w:r>
    </w:p>
    <w:p w14:paraId="4A1EE5BF" w14:textId="0905C5D9" w:rsidR="00D7061B" w:rsidRPr="00A0303F" w:rsidRDefault="00D7061B" w:rsidP="00A0303F">
      <w:pPr>
        <w:spacing w:after="0" w:line="360" w:lineRule="auto"/>
        <w:ind w:firstLine="567"/>
        <w:jc w:val="both"/>
        <w:rPr>
          <w:rFonts w:ascii="Times New Roman" w:eastAsia="Times New Roman" w:hAnsi="Times New Roman" w:cs="Times New Roman"/>
          <w:color w:val="000000"/>
          <w:sz w:val="28"/>
          <w:szCs w:val="28"/>
          <w:lang w:eastAsia="ru-RU"/>
        </w:rPr>
      </w:pPr>
      <w:r w:rsidRPr="00A0303F">
        <w:rPr>
          <w:rFonts w:ascii="Times New Roman" w:eastAsia="Times New Roman" w:hAnsi="Times New Roman" w:cs="Times New Roman"/>
          <w:color w:val="000000"/>
          <w:sz w:val="28"/>
          <w:szCs w:val="28"/>
          <w:lang w:eastAsia="ru-RU"/>
        </w:rPr>
        <w:t xml:space="preserve">Отже, суб’єкт права на конституційну скаргу, </w:t>
      </w:r>
      <w:r w:rsidR="00C50497" w:rsidRPr="00A0303F">
        <w:rPr>
          <w:rFonts w:ascii="Times New Roman" w:eastAsia="Times New Roman" w:hAnsi="Times New Roman" w:cs="Times New Roman"/>
          <w:color w:val="000000"/>
          <w:sz w:val="28"/>
          <w:szCs w:val="28"/>
          <w:lang w:eastAsia="ru-RU"/>
        </w:rPr>
        <w:t>твердячи</w:t>
      </w:r>
      <w:r w:rsidRPr="00A0303F">
        <w:rPr>
          <w:rFonts w:ascii="Times New Roman" w:eastAsia="Times New Roman" w:hAnsi="Times New Roman" w:cs="Times New Roman"/>
          <w:color w:val="000000"/>
          <w:sz w:val="28"/>
          <w:szCs w:val="28"/>
          <w:lang w:eastAsia="ru-RU"/>
        </w:rPr>
        <w:t xml:space="preserve"> про невідповідність</w:t>
      </w:r>
      <w:r w:rsidR="00CB425E" w:rsidRPr="00A0303F">
        <w:rPr>
          <w:rFonts w:ascii="Times New Roman" w:eastAsia="Times New Roman" w:hAnsi="Times New Roman" w:cs="Times New Roman"/>
          <w:color w:val="000000"/>
          <w:sz w:val="28"/>
          <w:szCs w:val="28"/>
          <w:lang w:eastAsia="ru-RU"/>
        </w:rPr>
        <w:t xml:space="preserve"> оспорюван</w:t>
      </w:r>
      <w:r w:rsidR="009F6577" w:rsidRPr="00A0303F">
        <w:rPr>
          <w:rFonts w:ascii="Times New Roman" w:eastAsia="Times New Roman" w:hAnsi="Times New Roman" w:cs="Times New Roman"/>
          <w:color w:val="000000"/>
          <w:sz w:val="28"/>
          <w:szCs w:val="28"/>
          <w:lang w:eastAsia="ru-RU"/>
        </w:rPr>
        <w:t>ого з</w:t>
      </w:r>
      <w:r w:rsidRPr="00A0303F">
        <w:rPr>
          <w:rFonts w:ascii="Times New Roman" w:eastAsia="Times New Roman" w:hAnsi="Times New Roman" w:cs="Times New Roman"/>
          <w:color w:val="000000"/>
          <w:sz w:val="28"/>
          <w:szCs w:val="28"/>
          <w:lang w:eastAsia="ru-RU"/>
        </w:rPr>
        <w:t xml:space="preserve">акону України (його окремих </w:t>
      </w:r>
      <w:r w:rsidR="004E438A" w:rsidRPr="00A0303F">
        <w:rPr>
          <w:rFonts w:ascii="Times New Roman" w:eastAsia="Times New Roman" w:hAnsi="Times New Roman" w:cs="Times New Roman"/>
          <w:color w:val="000000"/>
          <w:sz w:val="28"/>
          <w:szCs w:val="28"/>
          <w:lang w:eastAsia="ru-RU"/>
        </w:rPr>
        <w:t>положень</w:t>
      </w:r>
      <w:r w:rsidRPr="00A0303F">
        <w:rPr>
          <w:rFonts w:ascii="Times New Roman" w:eastAsia="Times New Roman" w:hAnsi="Times New Roman" w:cs="Times New Roman"/>
          <w:color w:val="000000"/>
          <w:sz w:val="28"/>
          <w:szCs w:val="28"/>
          <w:lang w:eastAsia="ru-RU"/>
        </w:rPr>
        <w:t xml:space="preserve">) Основному Закону України, повинен навести аргументи, які </w:t>
      </w:r>
      <w:r w:rsidR="00CB425E" w:rsidRPr="00A0303F">
        <w:rPr>
          <w:rFonts w:ascii="Times New Roman" w:eastAsia="Times New Roman" w:hAnsi="Times New Roman" w:cs="Times New Roman"/>
          <w:color w:val="000000"/>
          <w:sz w:val="28"/>
          <w:szCs w:val="28"/>
          <w:lang w:eastAsia="ru-RU"/>
        </w:rPr>
        <w:t xml:space="preserve">свідчили </w:t>
      </w:r>
      <w:r w:rsidR="00580A28" w:rsidRPr="00A0303F">
        <w:rPr>
          <w:rFonts w:ascii="Times New Roman" w:eastAsia="Times New Roman" w:hAnsi="Times New Roman" w:cs="Times New Roman"/>
          <w:color w:val="000000"/>
          <w:sz w:val="28"/>
          <w:szCs w:val="28"/>
          <w:lang w:eastAsia="ru-RU"/>
        </w:rPr>
        <w:t xml:space="preserve">б </w:t>
      </w:r>
      <w:r w:rsidR="00CB425E" w:rsidRPr="00A0303F">
        <w:rPr>
          <w:rFonts w:ascii="Times New Roman" w:eastAsia="Times New Roman" w:hAnsi="Times New Roman" w:cs="Times New Roman"/>
          <w:color w:val="000000"/>
          <w:sz w:val="28"/>
          <w:szCs w:val="28"/>
          <w:lang w:eastAsia="ru-RU"/>
        </w:rPr>
        <w:t xml:space="preserve">про обґрунтованість </w:t>
      </w:r>
      <w:r w:rsidRPr="00A0303F">
        <w:rPr>
          <w:rFonts w:ascii="Times New Roman" w:eastAsia="Times New Roman" w:hAnsi="Times New Roman" w:cs="Times New Roman"/>
          <w:color w:val="000000"/>
          <w:sz w:val="28"/>
          <w:szCs w:val="28"/>
          <w:lang w:eastAsia="ru-RU"/>
        </w:rPr>
        <w:t>змісту і вимог конституційної скарги.</w:t>
      </w:r>
    </w:p>
    <w:p w14:paraId="0EF3C5F6" w14:textId="7EFD0E81" w:rsidR="00956C2B" w:rsidRPr="00A0303F" w:rsidRDefault="00C157FD" w:rsidP="00A0303F">
      <w:pPr>
        <w:spacing w:after="0" w:line="360" w:lineRule="auto"/>
        <w:ind w:firstLine="567"/>
        <w:jc w:val="both"/>
        <w:rPr>
          <w:rFonts w:ascii="Times New Roman" w:eastAsia="Times New Roman" w:hAnsi="Times New Roman" w:cs="Times New Roman"/>
          <w:color w:val="000000"/>
          <w:sz w:val="28"/>
          <w:szCs w:val="28"/>
          <w:lang w:eastAsia="ru-RU"/>
        </w:rPr>
      </w:pPr>
      <w:r w:rsidRPr="00A0303F">
        <w:rPr>
          <w:rFonts w:ascii="Times New Roman" w:eastAsia="Times New Roman" w:hAnsi="Times New Roman" w:cs="Times New Roman"/>
          <w:color w:val="000000"/>
          <w:sz w:val="28"/>
          <w:szCs w:val="28"/>
          <w:lang w:eastAsia="ru-RU"/>
        </w:rPr>
        <w:lastRenderedPageBreak/>
        <w:t xml:space="preserve">3.1. </w:t>
      </w:r>
      <w:r w:rsidR="00956C2B" w:rsidRPr="00A0303F">
        <w:rPr>
          <w:rFonts w:ascii="Times New Roman" w:eastAsia="Times New Roman" w:hAnsi="Times New Roman" w:cs="Times New Roman"/>
          <w:color w:val="000000"/>
          <w:sz w:val="28"/>
          <w:szCs w:val="28"/>
          <w:lang w:eastAsia="ru-RU"/>
        </w:rPr>
        <w:t>Друга колегія суддів Першого сенату Конституційного Суду України вважає, що твердження Товариства щодо неконституційності частин третьої, четвертої статті 5 Кодексу, підпункту 1 пункту 5 розділу І, пункту 7 розділу ІІ „Прикінцеві та перехідні положення“ Закону, по суті, зводяться до незгоди із законодавчим регулюванням, що не можна вважати належним обґрунтуванням тверджень про невідповідність Конституції України оспорюваних положень Кодексу та Закону в розумінні пункту 6 частини другої статті 55 Закону України „Про Конституційний Суд України“.</w:t>
      </w:r>
    </w:p>
    <w:p w14:paraId="59E63091" w14:textId="64CB5C24" w:rsidR="00571A0C" w:rsidRPr="00A0303F" w:rsidRDefault="00A925B2" w:rsidP="00A0303F">
      <w:pPr>
        <w:spacing w:after="0" w:line="360" w:lineRule="auto"/>
        <w:ind w:firstLine="567"/>
        <w:jc w:val="both"/>
        <w:rPr>
          <w:rFonts w:ascii="Times New Roman" w:eastAsia="Times New Roman" w:hAnsi="Times New Roman" w:cs="Times New Roman"/>
          <w:color w:val="000000"/>
          <w:sz w:val="28"/>
          <w:szCs w:val="28"/>
          <w:lang w:eastAsia="ru-RU"/>
        </w:rPr>
      </w:pPr>
      <w:r w:rsidRPr="00A0303F">
        <w:rPr>
          <w:rFonts w:ascii="Times New Roman" w:eastAsia="Times New Roman" w:hAnsi="Times New Roman" w:cs="Times New Roman"/>
          <w:color w:val="000000"/>
          <w:sz w:val="28"/>
          <w:szCs w:val="28"/>
          <w:lang w:eastAsia="ru-RU"/>
        </w:rPr>
        <w:t xml:space="preserve">Згідно з частиною четвертою статті 85 Директиви Європейського Парламенту і Ради 2014/59/ЄС від 15 травня 2014 року </w:t>
      </w:r>
      <w:r w:rsidR="00571A0C" w:rsidRPr="00A0303F">
        <w:rPr>
          <w:rFonts w:ascii="Times New Roman" w:eastAsia="Times New Roman" w:hAnsi="Times New Roman" w:cs="Times New Roman"/>
          <w:color w:val="000000"/>
          <w:sz w:val="28"/>
          <w:szCs w:val="28"/>
          <w:lang w:eastAsia="ru-RU"/>
        </w:rPr>
        <w:t>про встановлення рамок для відновлення платоспроможності і врегулювання кредитних установ та інвестиційних фірм і внесення змін та доповнень до Директиви Ради 82/891/ЄЕС та директив 2001/24/ЄС, 2002/47/ЄС, 2004/25/ЄС, 2005/56/ЄС, 2007/36/ЄС, 2011/35/ЄС, 2012/30/ЄС і 2013/36/ЄС та регламентів Європейського Парламенту і Ради (ЄС) № 1093/2010 та (ЄС) № 648/2012 „д</w:t>
      </w:r>
      <w:r w:rsidR="00236BE1" w:rsidRPr="00A0303F">
        <w:rPr>
          <w:rFonts w:ascii="Times New Roman" w:eastAsia="Times New Roman" w:hAnsi="Times New Roman" w:cs="Times New Roman"/>
          <w:color w:val="000000"/>
          <w:sz w:val="28"/>
          <w:szCs w:val="28"/>
          <w:lang w:eastAsia="ru-RU"/>
        </w:rPr>
        <w:t xml:space="preserve">о права на оскарження відповідно до </w:t>
      </w:r>
      <w:r w:rsidR="009F6577" w:rsidRPr="00A0303F">
        <w:rPr>
          <w:rFonts w:ascii="Times New Roman" w:hAnsi="Times New Roman" w:cs="Times New Roman"/>
          <w:sz w:val="28"/>
          <w:szCs w:val="28"/>
        </w:rPr>
        <w:t>§</w:t>
      </w:r>
      <w:r w:rsidR="00236BE1" w:rsidRPr="00A0303F">
        <w:rPr>
          <w:rFonts w:ascii="Times New Roman" w:eastAsia="Times New Roman" w:hAnsi="Times New Roman" w:cs="Times New Roman"/>
          <w:color w:val="000000"/>
          <w:sz w:val="28"/>
          <w:szCs w:val="28"/>
          <w:lang w:eastAsia="ru-RU"/>
        </w:rPr>
        <w:t xml:space="preserve"> 3 застосовуються такі положення: </w:t>
      </w:r>
    </w:p>
    <w:p w14:paraId="26F081F3" w14:textId="77777777" w:rsidR="00571A0C" w:rsidRPr="00A0303F" w:rsidRDefault="00236BE1" w:rsidP="00A0303F">
      <w:pPr>
        <w:spacing w:after="0" w:line="360" w:lineRule="auto"/>
        <w:ind w:firstLine="567"/>
        <w:jc w:val="both"/>
        <w:rPr>
          <w:rFonts w:ascii="Times New Roman" w:eastAsia="Times New Roman" w:hAnsi="Times New Roman" w:cs="Times New Roman"/>
          <w:color w:val="000000"/>
          <w:sz w:val="28"/>
          <w:szCs w:val="28"/>
          <w:lang w:eastAsia="ru-RU"/>
        </w:rPr>
      </w:pPr>
      <w:r w:rsidRPr="00A0303F">
        <w:rPr>
          <w:rFonts w:ascii="Times New Roman" w:eastAsia="Times New Roman" w:hAnsi="Times New Roman" w:cs="Times New Roman"/>
          <w:color w:val="000000"/>
          <w:sz w:val="28"/>
          <w:szCs w:val="28"/>
          <w:lang w:eastAsia="ru-RU"/>
        </w:rPr>
        <w:t xml:space="preserve">(a) подання апеляційної скарги не передбачає автоматичне призупинення дії оскаржуваного рішення; </w:t>
      </w:r>
    </w:p>
    <w:p w14:paraId="23B9C0CF" w14:textId="77777777" w:rsidR="00571A0C" w:rsidRPr="00A0303F" w:rsidRDefault="00236BE1" w:rsidP="00A0303F">
      <w:pPr>
        <w:spacing w:after="0" w:line="360" w:lineRule="auto"/>
        <w:ind w:firstLine="567"/>
        <w:jc w:val="both"/>
        <w:rPr>
          <w:rFonts w:ascii="Times New Roman" w:eastAsia="Times New Roman" w:hAnsi="Times New Roman" w:cs="Times New Roman"/>
          <w:color w:val="000000"/>
          <w:sz w:val="28"/>
          <w:szCs w:val="28"/>
          <w:lang w:eastAsia="ru-RU"/>
        </w:rPr>
      </w:pPr>
      <w:r w:rsidRPr="00A0303F">
        <w:rPr>
          <w:rFonts w:ascii="Times New Roman" w:eastAsia="Times New Roman" w:hAnsi="Times New Roman" w:cs="Times New Roman"/>
          <w:color w:val="000000"/>
          <w:sz w:val="28"/>
          <w:szCs w:val="28"/>
          <w:lang w:eastAsia="ru-RU"/>
        </w:rPr>
        <w:t xml:space="preserve">(b) рішення органу з врегулювання підлягає негайному виконанню і є підставою для спростовної презумпції, що призупинення його виконання суперечило б інтересам суспільства. </w:t>
      </w:r>
    </w:p>
    <w:p w14:paraId="3188573F" w14:textId="424C917B" w:rsidR="00236BE1" w:rsidRPr="00A0303F" w:rsidRDefault="00236BE1" w:rsidP="00A0303F">
      <w:pPr>
        <w:spacing w:after="0" w:line="360" w:lineRule="auto"/>
        <w:ind w:firstLine="567"/>
        <w:jc w:val="both"/>
        <w:rPr>
          <w:rFonts w:ascii="Times New Roman" w:eastAsia="Times New Roman" w:hAnsi="Times New Roman" w:cs="Times New Roman"/>
          <w:color w:val="000000"/>
          <w:sz w:val="28"/>
          <w:szCs w:val="28"/>
          <w:lang w:eastAsia="ru-RU"/>
        </w:rPr>
      </w:pPr>
      <w:r w:rsidRPr="00A0303F">
        <w:rPr>
          <w:rFonts w:ascii="Times New Roman" w:eastAsia="Times New Roman" w:hAnsi="Times New Roman" w:cs="Times New Roman"/>
          <w:color w:val="000000"/>
          <w:sz w:val="28"/>
          <w:szCs w:val="28"/>
          <w:lang w:eastAsia="ru-RU"/>
        </w:rPr>
        <w:t xml:space="preserve">Якщо необхідно захистити інтереси третіх осіб, які діють добросовісно, і які придбали акції, інші інструменти власності, активи, права або зобов’язання установи, </w:t>
      </w:r>
      <w:r w:rsidR="00CB0B9F">
        <w:rPr>
          <w:rFonts w:ascii="Times New Roman" w:eastAsia="Times New Roman" w:hAnsi="Times New Roman" w:cs="Times New Roman"/>
          <w:color w:val="000000"/>
          <w:sz w:val="28"/>
          <w:szCs w:val="28"/>
          <w:lang w:eastAsia="ru-RU"/>
        </w:rPr>
        <w:t>що</w:t>
      </w:r>
      <w:r w:rsidRPr="00A0303F">
        <w:rPr>
          <w:rFonts w:ascii="Times New Roman" w:eastAsia="Times New Roman" w:hAnsi="Times New Roman" w:cs="Times New Roman"/>
          <w:color w:val="000000"/>
          <w:sz w:val="28"/>
          <w:szCs w:val="28"/>
          <w:lang w:eastAsia="ru-RU"/>
        </w:rPr>
        <w:t xml:space="preserve"> підлягає врегулюванню, на підставі використання інструментів врегулювання і виконання повноважень щодо врегулювання органом з врегулювання, скасування рішення органу з врегулювання не впливає на адміністративні дії або транзакції, які здійснює орган з врегулювання на підставі скасованого рішення. В такому випадку засоби правового захисту у зв’язку з неправомірним рішенням або дією органів з врегулювання обмежуються компенсацією збитків, яких зазнав заявник в результаті рішення або дії</w:t>
      </w:r>
      <w:r w:rsidR="00571A0C" w:rsidRPr="00A0303F">
        <w:rPr>
          <w:rFonts w:ascii="Times New Roman" w:eastAsia="Times New Roman" w:hAnsi="Times New Roman" w:cs="Times New Roman"/>
          <w:color w:val="000000"/>
          <w:sz w:val="28"/>
          <w:szCs w:val="28"/>
          <w:lang w:eastAsia="ru-RU"/>
        </w:rPr>
        <w:t>“</w:t>
      </w:r>
      <w:r w:rsidRPr="00A0303F">
        <w:rPr>
          <w:rFonts w:ascii="Times New Roman" w:eastAsia="Times New Roman" w:hAnsi="Times New Roman" w:cs="Times New Roman"/>
          <w:color w:val="000000"/>
          <w:sz w:val="28"/>
          <w:szCs w:val="28"/>
          <w:lang w:eastAsia="ru-RU"/>
        </w:rPr>
        <w:t>.</w:t>
      </w:r>
    </w:p>
    <w:p w14:paraId="4972A8E0" w14:textId="7E13E571" w:rsidR="003C7F20" w:rsidRPr="00A0303F" w:rsidRDefault="00956C2B" w:rsidP="00A0303F">
      <w:pPr>
        <w:spacing w:after="0" w:line="360" w:lineRule="auto"/>
        <w:ind w:firstLine="567"/>
        <w:jc w:val="both"/>
        <w:rPr>
          <w:rFonts w:ascii="Times New Roman" w:eastAsia="Times New Roman" w:hAnsi="Times New Roman" w:cs="Times New Roman"/>
          <w:color w:val="000000"/>
          <w:sz w:val="28"/>
          <w:szCs w:val="28"/>
          <w:lang w:eastAsia="ru-RU"/>
        </w:rPr>
      </w:pPr>
      <w:r w:rsidRPr="00A0303F">
        <w:rPr>
          <w:rFonts w:ascii="Times New Roman" w:eastAsia="Times New Roman" w:hAnsi="Times New Roman" w:cs="Times New Roman"/>
          <w:color w:val="000000"/>
          <w:sz w:val="28"/>
          <w:szCs w:val="28"/>
          <w:lang w:eastAsia="ru-RU"/>
        </w:rPr>
        <w:lastRenderedPageBreak/>
        <w:t xml:space="preserve">3.2. Також </w:t>
      </w:r>
      <w:r w:rsidR="00CC4685" w:rsidRPr="00A0303F">
        <w:rPr>
          <w:rFonts w:ascii="Times New Roman" w:eastAsia="Times New Roman" w:hAnsi="Times New Roman" w:cs="Times New Roman"/>
          <w:color w:val="000000"/>
          <w:sz w:val="28"/>
          <w:szCs w:val="28"/>
          <w:lang w:eastAsia="ru-RU"/>
        </w:rPr>
        <w:t>Товариство</w:t>
      </w:r>
      <w:r w:rsidR="00AC5316" w:rsidRPr="00A0303F">
        <w:rPr>
          <w:rFonts w:ascii="Times New Roman" w:eastAsia="Times New Roman" w:hAnsi="Times New Roman" w:cs="Times New Roman"/>
          <w:color w:val="000000"/>
          <w:sz w:val="28"/>
          <w:szCs w:val="28"/>
          <w:lang w:eastAsia="ru-RU"/>
        </w:rPr>
        <w:t xml:space="preserve"> </w:t>
      </w:r>
      <w:r w:rsidR="008149F8" w:rsidRPr="00A0303F">
        <w:rPr>
          <w:rFonts w:ascii="Times New Roman" w:eastAsia="Times New Roman" w:hAnsi="Times New Roman" w:cs="Times New Roman"/>
          <w:color w:val="000000"/>
          <w:sz w:val="28"/>
          <w:szCs w:val="28"/>
          <w:lang w:eastAsia="ru-RU"/>
        </w:rPr>
        <w:t>вважає, що в</w:t>
      </w:r>
      <w:r w:rsidR="000F6D78" w:rsidRPr="00A0303F">
        <w:rPr>
          <w:rFonts w:ascii="Times New Roman" w:eastAsia="Times New Roman" w:hAnsi="Times New Roman" w:cs="Times New Roman"/>
          <w:color w:val="000000"/>
          <w:sz w:val="28"/>
          <w:szCs w:val="28"/>
          <w:lang w:eastAsia="ru-RU"/>
        </w:rPr>
        <w:t xml:space="preserve"> його справі мали бути застосовані положення </w:t>
      </w:r>
      <w:r w:rsidR="00EA4396" w:rsidRPr="00A0303F">
        <w:rPr>
          <w:rFonts w:ascii="Times New Roman" w:eastAsia="Times New Roman" w:hAnsi="Times New Roman" w:cs="Times New Roman"/>
          <w:color w:val="000000"/>
          <w:sz w:val="28"/>
          <w:szCs w:val="28"/>
          <w:lang w:eastAsia="ru-RU"/>
        </w:rPr>
        <w:t>Кодексу</w:t>
      </w:r>
      <w:r w:rsidR="000F6D78" w:rsidRPr="00A0303F">
        <w:rPr>
          <w:rFonts w:ascii="Times New Roman" w:eastAsia="Times New Roman" w:hAnsi="Times New Roman" w:cs="Times New Roman"/>
          <w:color w:val="000000"/>
          <w:sz w:val="28"/>
          <w:szCs w:val="28"/>
          <w:lang w:eastAsia="ru-RU"/>
        </w:rPr>
        <w:t xml:space="preserve"> в редакції</w:t>
      </w:r>
      <w:r w:rsidR="00B348D7" w:rsidRPr="00A0303F">
        <w:rPr>
          <w:rFonts w:ascii="Times New Roman" w:eastAsia="Times New Roman" w:hAnsi="Times New Roman" w:cs="Times New Roman"/>
          <w:color w:val="000000"/>
          <w:sz w:val="28"/>
          <w:szCs w:val="28"/>
          <w:lang w:eastAsia="ru-RU"/>
        </w:rPr>
        <w:t xml:space="preserve"> до внесення змін Законом</w:t>
      </w:r>
      <w:r w:rsidR="00AC5316" w:rsidRPr="00A0303F">
        <w:rPr>
          <w:rFonts w:ascii="Times New Roman" w:eastAsia="Times New Roman" w:hAnsi="Times New Roman" w:cs="Times New Roman"/>
          <w:color w:val="000000"/>
          <w:sz w:val="28"/>
          <w:szCs w:val="28"/>
          <w:lang w:eastAsia="ru-RU"/>
        </w:rPr>
        <w:t xml:space="preserve">. </w:t>
      </w:r>
      <w:r w:rsidR="003933D6" w:rsidRPr="00A0303F">
        <w:rPr>
          <w:rFonts w:ascii="Times New Roman" w:eastAsia="Times New Roman" w:hAnsi="Times New Roman" w:cs="Times New Roman"/>
          <w:color w:val="000000"/>
          <w:sz w:val="28"/>
          <w:szCs w:val="28"/>
          <w:lang w:eastAsia="ru-RU"/>
        </w:rPr>
        <w:t xml:space="preserve">Проте </w:t>
      </w:r>
      <w:r w:rsidR="003C7F20" w:rsidRPr="00A0303F">
        <w:rPr>
          <w:rFonts w:ascii="Times New Roman" w:eastAsia="Times New Roman" w:hAnsi="Times New Roman" w:cs="Times New Roman"/>
          <w:color w:val="000000"/>
          <w:sz w:val="28"/>
          <w:szCs w:val="28"/>
          <w:lang w:eastAsia="ru-RU"/>
        </w:rPr>
        <w:t>вир</w:t>
      </w:r>
      <w:r w:rsidR="00233FBE" w:rsidRPr="00A0303F">
        <w:rPr>
          <w:rFonts w:ascii="Times New Roman" w:eastAsia="Times New Roman" w:hAnsi="Times New Roman" w:cs="Times New Roman"/>
          <w:color w:val="000000"/>
          <w:sz w:val="28"/>
          <w:szCs w:val="28"/>
          <w:lang w:eastAsia="ru-RU"/>
        </w:rPr>
        <w:t>ішення питань, пов’</w:t>
      </w:r>
      <w:r w:rsidR="003C7F20" w:rsidRPr="00A0303F">
        <w:rPr>
          <w:rFonts w:ascii="Times New Roman" w:eastAsia="Times New Roman" w:hAnsi="Times New Roman" w:cs="Times New Roman"/>
          <w:color w:val="000000"/>
          <w:sz w:val="28"/>
          <w:szCs w:val="28"/>
          <w:lang w:eastAsia="ru-RU"/>
        </w:rPr>
        <w:t>язаних з</w:t>
      </w:r>
      <w:r w:rsidR="00233FBE" w:rsidRPr="00A0303F">
        <w:rPr>
          <w:rFonts w:ascii="Times New Roman" w:eastAsia="Times New Roman" w:hAnsi="Times New Roman" w:cs="Times New Roman"/>
          <w:color w:val="000000"/>
          <w:sz w:val="28"/>
          <w:szCs w:val="28"/>
          <w:lang w:eastAsia="ru-RU"/>
        </w:rPr>
        <w:t>і</w:t>
      </w:r>
      <w:r w:rsidR="003C7F20" w:rsidRPr="00A0303F">
        <w:rPr>
          <w:rFonts w:ascii="Times New Roman" w:eastAsia="Times New Roman" w:hAnsi="Times New Roman" w:cs="Times New Roman"/>
          <w:color w:val="000000"/>
          <w:sz w:val="28"/>
          <w:szCs w:val="28"/>
          <w:lang w:eastAsia="ru-RU"/>
        </w:rPr>
        <w:t xml:space="preserve"> сферою правозастосування, не належить до компетенції Конституційного Суду України, який не наділений повноваженнями перевіряти законність та </w:t>
      </w:r>
      <w:r w:rsidR="00233FBE" w:rsidRPr="00A0303F">
        <w:rPr>
          <w:rFonts w:ascii="Times New Roman" w:eastAsia="Times New Roman" w:hAnsi="Times New Roman" w:cs="Times New Roman"/>
          <w:color w:val="000000"/>
          <w:sz w:val="28"/>
          <w:szCs w:val="28"/>
          <w:lang w:eastAsia="ru-RU"/>
        </w:rPr>
        <w:t>обґрунтованість</w:t>
      </w:r>
      <w:r w:rsidR="003C7F20" w:rsidRPr="00A0303F">
        <w:rPr>
          <w:rFonts w:ascii="Times New Roman" w:eastAsia="Times New Roman" w:hAnsi="Times New Roman" w:cs="Times New Roman"/>
          <w:color w:val="000000"/>
          <w:sz w:val="28"/>
          <w:szCs w:val="28"/>
          <w:lang w:eastAsia="ru-RU"/>
        </w:rPr>
        <w:t xml:space="preserve"> ухвалених судами рішень і правильність застосування ними законів України.</w:t>
      </w:r>
    </w:p>
    <w:p w14:paraId="382E6A08" w14:textId="77777777" w:rsidR="003C7F20" w:rsidRPr="00A0303F" w:rsidRDefault="003C7F20" w:rsidP="00A0303F">
      <w:pPr>
        <w:spacing w:after="0" w:line="360" w:lineRule="auto"/>
        <w:ind w:firstLine="567"/>
        <w:jc w:val="both"/>
        <w:rPr>
          <w:rFonts w:ascii="Times New Roman" w:eastAsia="Times New Roman" w:hAnsi="Times New Roman" w:cs="Times New Roman"/>
          <w:color w:val="000000"/>
          <w:sz w:val="28"/>
          <w:szCs w:val="28"/>
          <w:lang w:eastAsia="ru-RU"/>
        </w:rPr>
      </w:pPr>
    </w:p>
    <w:p w14:paraId="76BC137F" w14:textId="3FFEB063" w:rsidR="00B367A4" w:rsidRPr="00A0303F" w:rsidRDefault="00B367A4" w:rsidP="00A0303F">
      <w:pPr>
        <w:pStyle w:val="a4"/>
        <w:spacing w:line="360" w:lineRule="auto"/>
        <w:ind w:firstLine="567"/>
        <w:jc w:val="both"/>
        <w:rPr>
          <w:rFonts w:ascii="Times New Roman" w:hAnsi="Times New Roman"/>
          <w:sz w:val="28"/>
          <w:szCs w:val="28"/>
        </w:rPr>
      </w:pPr>
      <w:r w:rsidRPr="00A0303F">
        <w:rPr>
          <w:rFonts w:ascii="Times New Roman" w:hAnsi="Times New Roman"/>
          <w:sz w:val="28"/>
          <w:szCs w:val="28"/>
        </w:rPr>
        <w:t>3.</w:t>
      </w:r>
      <w:r w:rsidR="00956C2B" w:rsidRPr="00A0303F">
        <w:rPr>
          <w:rFonts w:ascii="Times New Roman" w:hAnsi="Times New Roman"/>
          <w:sz w:val="28"/>
          <w:szCs w:val="28"/>
        </w:rPr>
        <w:t>3</w:t>
      </w:r>
      <w:r w:rsidRPr="00A0303F">
        <w:rPr>
          <w:rFonts w:ascii="Times New Roman" w:hAnsi="Times New Roman"/>
          <w:sz w:val="28"/>
          <w:szCs w:val="28"/>
        </w:rPr>
        <w:t>. Із наведеного випливає, що автор клопотання не дотримав вимог</w:t>
      </w:r>
      <w:r w:rsidR="00A0303F">
        <w:rPr>
          <w:rFonts w:ascii="Times New Roman" w:hAnsi="Times New Roman"/>
          <w:sz w:val="28"/>
          <w:szCs w:val="28"/>
        </w:rPr>
        <w:br/>
      </w:r>
      <w:r w:rsidRPr="00A0303F">
        <w:rPr>
          <w:rFonts w:ascii="Times New Roman" w:hAnsi="Times New Roman"/>
          <w:sz w:val="28"/>
          <w:szCs w:val="28"/>
        </w:rPr>
        <w:t>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14:paraId="1678794E" w14:textId="77777777" w:rsidR="00B367A4" w:rsidRPr="00A0303F" w:rsidRDefault="00B367A4" w:rsidP="00A0303F">
      <w:pPr>
        <w:pStyle w:val="a4"/>
        <w:spacing w:line="360" w:lineRule="auto"/>
        <w:ind w:firstLine="567"/>
        <w:jc w:val="both"/>
        <w:rPr>
          <w:rFonts w:ascii="Times New Roman" w:hAnsi="Times New Roman"/>
          <w:sz w:val="28"/>
          <w:szCs w:val="28"/>
        </w:rPr>
      </w:pPr>
    </w:p>
    <w:p w14:paraId="4A1EE5C4" w14:textId="490AC93D" w:rsidR="00AC5316" w:rsidRPr="00A0303F" w:rsidRDefault="00CB425E" w:rsidP="00A0303F">
      <w:pPr>
        <w:pStyle w:val="a4"/>
        <w:spacing w:line="360" w:lineRule="auto"/>
        <w:ind w:firstLine="567"/>
        <w:jc w:val="both"/>
        <w:rPr>
          <w:rFonts w:ascii="Times New Roman" w:hAnsi="Times New Roman"/>
          <w:sz w:val="28"/>
          <w:szCs w:val="28"/>
        </w:rPr>
      </w:pPr>
      <w:r w:rsidRPr="00A0303F">
        <w:rPr>
          <w:rFonts w:ascii="Times New Roman" w:hAnsi="Times New Roman"/>
          <w:sz w:val="28"/>
          <w:szCs w:val="28"/>
        </w:rPr>
        <w:t xml:space="preserve">Ураховуючи </w:t>
      </w:r>
      <w:r w:rsidR="00AC5316" w:rsidRPr="00A0303F">
        <w:rPr>
          <w:rFonts w:ascii="Times New Roman" w:hAnsi="Times New Roman"/>
          <w:sz w:val="28"/>
          <w:szCs w:val="28"/>
        </w:rPr>
        <w:t xml:space="preserve">викладене та керуючись статтями </w:t>
      </w:r>
      <w:r w:rsidR="005460E4" w:rsidRPr="00A0303F">
        <w:rPr>
          <w:rFonts w:ascii="Times New Roman" w:hAnsi="Times New Roman"/>
          <w:sz w:val="28"/>
          <w:szCs w:val="28"/>
        </w:rPr>
        <w:t xml:space="preserve">147, </w:t>
      </w:r>
      <w:r w:rsidR="00AC5316" w:rsidRPr="00A0303F">
        <w:rPr>
          <w:rFonts w:ascii="Times New Roman" w:hAnsi="Times New Roman"/>
          <w:sz w:val="28"/>
          <w:szCs w:val="28"/>
        </w:rPr>
        <w:t>151</w:t>
      </w:r>
      <w:r w:rsidR="00AC5316" w:rsidRPr="00A0303F">
        <w:rPr>
          <w:rFonts w:ascii="Times New Roman" w:hAnsi="Times New Roman"/>
          <w:sz w:val="28"/>
          <w:szCs w:val="28"/>
          <w:vertAlign w:val="superscript"/>
        </w:rPr>
        <w:t>1</w:t>
      </w:r>
      <w:r w:rsidR="00AC5316" w:rsidRPr="00A0303F">
        <w:rPr>
          <w:rFonts w:ascii="Times New Roman" w:hAnsi="Times New Roman"/>
          <w:sz w:val="28"/>
          <w:szCs w:val="28"/>
        </w:rPr>
        <w:t xml:space="preserve">, 153 Конституції України, на підставі статей 7, 32, 37, 55, 56, 58, 62, 77, </w:t>
      </w:r>
      <w:r w:rsidRPr="00A0303F">
        <w:rPr>
          <w:rFonts w:ascii="Times New Roman" w:hAnsi="Times New Roman"/>
          <w:sz w:val="28"/>
          <w:szCs w:val="28"/>
        </w:rPr>
        <w:t>86</w:t>
      </w:r>
      <w:r w:rsidR="00AC5316" w:rsidRPr="00A0303F">
        <w:rPr>
          <w:rFonts w:ascii="Times New Roman" w:hAnsi="Times New Roman"/>
          <w:sz w:val="28"/>
          <w:szCs w:val="28"/>
        </w:rPr>
        <w:t xml:space="preserve"> Закону України „Про Конституційний Суд України“, відповідно до § 45, § 56 Регламенту Конституційного Суду України Перша колегія суддів Другого сенату Конституційного Суду України</w:t>
      </w:r>
    </w:p>
    <w:p w14:paraId="4A1EE5C5" w14:textId="77777777" w:rsidR="00422BF5" w:rsidRPr="00A0303F" w:rsidRDefault="00422BF5" w:rsidP="00A0303F">
      <w:pPr>
        <w:spacing w:after="0" w:line="360" w:lineRule="auto"/>
        <w:ind w:firstLine="567"/>
        <w:jc w:val="both"/>
        <w:rPr>
          <w:rFonts w:ascii="Times New Roman" w:eastAsia="Times New Roman" w:hAnsi="Times New Roman" w:cs="Times New Roman"/>
          <w:color w:val="000000"/>
          <w:sz w:val="28"/>
          <w:szCs w:val="28"/>
          <w:lang w:eastAsia="ru-RU"/>
        </w:rPr>
      </w:pPr>
    </w:p>
    <w:p w14:paraId="4A1EE5C6" w14:textId="2189DD19" w:rsidR="00422BF5" w:rsidRPr="00A0303F" w:rsidRDefault="009F6577" w:rsidP="00A0303F">
      <w:pPr>
        <w:spacing w:after="0" w:line="360" w:lineRule="auto"/>
        <w:jc w:val="center"/>
        <w:rPr>
          <w:rFonts w:ascii="Times New Roman" w:eastAsia="Times New Roman" w:hAnsi="Times New Roman" w:cs="Times New Roman"/>
          <w:b/>
          <w:color w:val="000000"/>
          <w:sz w:val="28"/>
          <w:szCs w:val="28"/>
          <w:lang w:eastAsia="ru-RU"/>
        </w:rPr>
      </w:pPr>
      <w:r w:rsidRPr="00A0303F">
        <w:rPr>
          <w:rFonts w:ascii="Times New Roman" w:eastAsia="Times New Roman" w:hAnsi="Times New Roman" w:cs="Times New Roman"/>
          <w:b/>
          <w:color w:val="000000"/>
          <w:sz w:val="28"/>
          <w:szCs w:val="28"/>
          <w:lang w:eastAsia="ru-RU"/>
        </w:rPr>
        <w:t>п о с т а н о в и л а</w:t>
      </w:r>
      <w:r w:rsidR="00422BF5" w:rsidRPr="00A0303F">
        <w:rPr>
          <w:rFonts w:ascii="Times New Roman" w:eastAsia="Times New Roman" w:hAnsi="Times New Roman" w:cs="Times New Roman"/>
          <w:b/>
          <w:color w:val="000000"/>
          <w:sz w:val="28"/>
          <w:szCs w:val="28"/>
          <w:lang w:eastAsia="ru-RU"/>
        </w:rPr>
        <w:t>:</w:t>
      </w:r>
    </w:p>
    <w:p w14:paraId="4A1EE5C7" w14:textId="77777777" w:rsidR="00422BF5" w:rsidRPr="00A0303F" w:rsidRDefault="00422BF5" w:rsidP="00A0303F">
      <w:pPr>
        <w:spacing w:after="0" w:line="360" w:lineRule="auto"/>
        <w:ind w:firstLine="567"/>
        <w:rPr>
          <w:rFonts w:ascii="Times New Roman" w:eastAsia="Times New Roman" w:hAnsi="Times New Roman" w:cs="Times New Roman"/>
          <w:color w:val="000000"/>
          <w:sz w:val="28"/>
          <w:szCs w:val="28"/>
          <w:lang w:eastAsia="ru-RU"/>
        </w:rPr>
      </w:pPr>
    </w:p>
    <w:p w14:paraId="4A1EE5C8" w14:textId="18FF6D98" w:rsidR="00CB425E" w:rsidRPr="00A0303F" w:rsidRDefault="00422BF5" w:rsidP="00A0303F">
      <w:pPr>
        <w:spacing w:after="0" w:line="360" w:lineRule="auto"/>
        <w:ind w:firstLine="567"/>
        <w:jc w:val="both"/>
        <w:rPr>
          <w:rFonts w:ascii="Times New Roman" w:eastAsia="Times New Roman" w:hAnsi="Times New Roman" w:cs="Times New Roman"/>
          <w:color w:val="000000"/>
          <w:sz w:val="28"/>
          <w:szCs w:val="28"/>
          <w:lang w:eastAsia="ru-RU"/>
        </w:rPr>
      </w:pPr>
      <w:r w:rsidRPr="00A0303F">
        <w:rPr>
          <w:rFonts w:ascii="Times New Roman" w:eastAsia="Times New Roman" w:hAnsi="Times New Roman" w:cs="Times New Roman"/>
          <w:color w:val="000000"/>
          <w:sz w:val="28"/>
          <w:szCs w:val="28"/>
          <w:lang w:eastAsia="ru-RU"/>
        </w:rPr>
        <w:t xml:space="preserve">1. </w:t>
      </w:r>
      <w:r w:rsidR="00AC5316" w:rsidRPr="00A0303F">
        <w:rPr>
          <w:rFonts w:ascii="Times New Roman" w:eastAsia="Times New Roman" w:hAnsi="Times New Roman" w:cs="Times New Roman"/>
          <w:color w:val="000000"/>
          <w:sz w:val="28"/>
          <w:szCs w:val="28"/>
          <w:lang w:eastAsia="ru-RU"/>
        </w:rPr>
        <w:t xml:space="preserve">Відмовити у відкритті конституційного провадження </w:t>
      </w:r>
      <w:r w:rsidR="00CB425E" w:rsidRPr="00A0303F">
        <w:rPr>
          <w:rFonts w:ascii="Times New Roman" w:eastAsia="Times New Roman" w:hAnsi="Times New Roman" w:cs="Times New Roman"/>
          <w:color w:val="000000"/>
          <w:sz w:val="28"/>
          <w:szCs w:val="28"/>
          <w:lang w:eastAsia="ru-RU"/>
        </w:rPr>
        <w:t xml:space="preserve">у справі </w:t>
      </w:r>
      <w:r w:rsidR="00F109A5" w:rsidRPr="00A0303F">
        <w:rPr>
          <w:rFonts w:ascii="Times New Roman" w:eastAsia="Times New Roman" w:hAnsi="Times New Roman" w:cs="Times New Roman"/>
          <w:color w:val="000000"/>
          <w:sz w:val="28"/>
          <w:szCs w:val="28"/>
          <w:lang w:eastAsia="ru-RU"/>
        </w:rPr>
        <w:t xml:space="preserve">за </w:t>
      </w:r>
      <w:r w:rsidR="00F109A5" w:rsidRPr="00A0303F">
        <w:rPr>
          <w:rFonts w:ascii="Times New Roman" w:eastAsia="Times New Roman" w:hAnsi="Times New Roman" w:cs="Times New Roman"/>
          <w:sz w:val="28"/>
          <w:szCs w:val="28"/>
          <w:lang w:eastAsia="uk-UA"/>
        </w:rPr>
        <w:t xml:space="preserve">конституційною скаргою Товариства з обмеженою відповідальністю </w:t>
      </w:r>
      <w:r w:rsidR="00011B32" w:rsidRPr="00A0303F">
        <w:rPr>
          <w:rFonts w:ascii="Times New Roman" w:eastAsia="Times New Roman" w:hAnsi="Times New Roman" w:cs="Times New Roman"/>
          <w:sz w:val="28"/>
          <w:szCs w:val="28"/>
          <w:lang w:eastAsia="uk-UA"/>
        </w:rPr>
        <w:br/>
      </w:r>
      <w:r w:rsidR="00F109A5" w:rsidRPr="00A0303F">
        <w:rPr>
          <w:rFonts w:ascii="Times New Roman" w:eastAsia="Times New Roman" w:hAnsi="Times New Roman" w:cs="Times New Roman"/>
          <w:sz w:val="28"/>
          <w:szCs w:val="28"/>
          <w:lang w:eastAsia="uk-UA"/>
        </w:rPr>
        <w:t xml:space="preserve">„ФК ГАМБИТ“ щодо відповідності Конституції України (конституційності) </w:t>
      </w:r>
      <w:r w:rsidR="00F109A5" w:rsidRPr="00A0303F">
        <w:rPr>
          <w:rFonts w:ascii="Times New Roman" w:eastAsia="Times New Roman" w:hAnsi="Times New Roman" w:cs="Times New Roman"/>
          <w:color w:val="000000"/>
          <w:sz w:val="28"/>
          <w:szCs w:val="28"/>
          <w:lang w:eastAsia="ru-RU"/>
        </w:rPr>
        <w:t xml:space="preserve">частин третьої, четвертої статті 5 Господарського процесуального кодексу України, підпункту 1 пункту 5 розділу І, пункту 7 розділу ІІ „Прикінцеві та перехідні положення“ Закону України „Про внесення змін до деяких законодавчих </w:t>
      </w:r>
      <w:r w:rsidR="009B0C1E" w:rsidRPr="00A0303F">
        <w:rPr>
          <w:rFonts w:ascii="Times New Roman" w:eastAsia="Times New Roman" w:hAnsi="Times New Roman" w:cs="Times New Roman"/>
          <w:color w:val="000000"/>
          <w:sz w:val="28"/>
          <w:szCs w:val="28"/>
          <w:lang w:eastAsia="ru-RU"/>
        </w:rPr>
        <w:t xml:space="preserve">актів України щодо удосконалення </w:t>
      </w:r>
      <w:r w:rsidR="00CB425E" w:rsidRPr="00A0303F">
        <w:rPr>
          <w:rFonts w:ascii="Times New Roman" w:hAnsi="Times New Roman" w:cs="Times New Roman"/>
          <w:bCs/>
          <w:color w:val="070607"/>
          <w:sz w:val="28"/>
          <w:szCs w:val="28"/>
        </w:rPr>
        <w:t>механізмів регулювання банківської діяльності</w:t>
      </w:r>
      <w:r w:rsidR="00D10DFD" w:rsidRPr="00A0303F">
        <w:rPr>
          <w:rFonts w:ascii="Times New Roman" w:hAnsi="Times New Roman" w:cs="Times New Roman"/>
          <w:bCs/>
          <w:color w:val="070607"/>
          <w:sz w:val="28"/>
          <w:szCs w:val="28"/>
        </w:rPr>
        <w:t>“ від 13 травня 2020 року № 590–</w:t>
      </w:r>
      <w:r w:rsidR="00CB425E" w:rsidRPr="00A0303F">
        <w:rPr>
          <w:rFonts w:ascii="Times New Roman" w:hAnsi="Times New Roman" w:cs="Times New Roman"/>
          <w:bCs/>
          <w:color w:val="070607"/>
          <w:sz w:val="28"/>
          <w:szCs w:val="28"/>
        </w:rPr>
        <w:t>ІХ</w:t>
      </w:r>
      <w:r w:rsidR="00B348D7" w:rsidRPr="00A0303F">
        <w:rPr>
          <w:rFonts w:ascii="Times New Roman" w:eastAsia="Times New Roman" w:hAnsi="Times New Roman" w:cs="Times New Roman"/>
          <w:color w:val="000000"/>
          <w:sz w:val="28"/>
          <w:szCs w:val="28"/>
          <w:lang w:eastAsia="ru-RU"/>
        </w:rPr>
        <w:t xml:space="preserve"> на підставі пункту 4 </w:t>
      </w:r>
      <w:r w:rsidR="00B348D7" w:rsidRPr="00A0303F">
        <w:rPr>
          <w:rFonts w:ascii="Times New Roman" w:eastAsia="Times New Roman" w:hAnsi="Times New Roman" w:cs="Times New Roman"/>
          <w:color w:val="000000"/>
          <w:sz w:val="28"/>
          <w:szCs w:val="28"/>
          <w:lang w:eastAsia="ru-RU"/>
        </w:rPr>
        <w:lastRenderedPageBreak/>
        <w:t>статті 62 Закону України „Про Конституційний Суд України“ – неприйнятність конституційної скарги.</w:t>
      </w:r>
    </w:p>
    <w:p w14:paraId="62BA6B16" w14:textId="77777777" w:rsidR="00F109A5" w:rsidRPr="00A0303F" w:rsidRDefault="00F109A5" w:rsidP="00A0303F">
      <w:pPr>
        <w:spacing w:after="0" w:line="360" w:lineRule="auto"/>
        <w:ind w:firstLine="567"/>
        <w:jc w:val="both"/>
        <w:rPr>
          <w:rFonts w:ascii="Times New Roman" w:hAnsi="Times New Roman" w:cs="Times New Roman"/>
          <w:sz w:val="28"/>
          <w:szCs w:val="28"/>
        </w:rPr>
      </w:pPr>
    </w:p>
    <w:p w14:paraId="293A6103" w14:textId="70E38035" w:rsidR="00F109A5" w:rsidRPr="00A0303F" w:rsidRDefault="00F109A5" w:rsidP="00A0303F">
      <w:pPr>
        <w:spacing w:after="0" w:line="360" w:lineRule="auto"/>
        <w:ind w:firstLine="567"/>
        <w:jc w:val="both"/>
        <w:rPr>
          <w:rFonts w:ascii="Times New Roman" w:hAnsi="Times New Roman" w:cs="Times New Roman"/>
          <w:sz w:val="28"/>
          <w:szCs w:val="28"/>
        </w:rPr>
      </w:pPr>
      <w:r w:rsidRPr="00A0303F">
        <w:rPr>
          <w:rFonts w:ascii="Times New Roman" w:hAnsi="Times New Roman" w:cs="Times New Roman"/>
          <w:sz w:val="28"/>
          <w:szCs w:val="28"/>
        </w:rPr>
        <w:t>2. Ухвала є остаточною.</w:t>
      </w:r>
    </w:p>
    <w:p w14:paraId="3FA880B7" w14:textId="55E8B671" w:rsidR="00F109A5" w:rsidRDefault="00F109A5" w:rsidP="00A0303F">
      <w:pPr>
        <w:spacing w:after="0" w:line="240" w:lineRule="auto"/>
        <w:ind w:firstLine="709"/>
        <w:jc w:val="both"/>
        <w:rPr>
          <w:rFonts w:ascii="Times New Roman" w:hAnsi="Times New Roman" w:cs="Times New Roman"/>
          <w:sz w:val="28"/>
          <w:szCs w:val="28"/>
        </w:rPr>
      </w:pPr>
    </w:p>
    <w:p w14:paraId="5BABFE44" w14:textId="77777777" w:rsidR="00A0303F" w:rsidRPr="00A0303F" w:rsidRDefault="00A0303F" w:rsidP="00A0303F">
      <w:pPr>
        <w:spacing w:after="0" w:line="240" w:lineRule="auto"/>
        <w:ind w:firstLine="709"/>
        <w:jc w:val="both"/>
        <w:rPr>
          <w:rFonts w:ascii="Times New Roman" w:hAnsi="Times New Roman" w:cs="Times New Roman"/>
          <w:sz w:val="28"/>
          <w:szCs w:val="28"/>
        </w:rPr>
      </w:pPr>
    </w:p>
    <w:p w14:paraId="51BAAE30" w14:textId="2F894DE7" w:rsidR="00F109A5" w:rsidRDefault="00F109A5" w:rsidP="00A0303F">
      <w:pPr>
        <w:spacing w:after="0" w:line="240" w:lineRule="auto"/>
        <w:ind w:firstLine="709"/>
        <w:jc w:val="both"/>
        <w:rPr>
          <w:rFonts w:ascii="Times New Roman" w:hAnsi="Times New Roman" w:cs="Times New Roman"/>
          <w:sz w:val="28"/>
          <w:szCs w:val="28"/>
        </w:rPr>
      </w:pPr>
    </w:p>
    <w:p w14:paraId="0FC82DE9" w14:textId="77777777" w:rsidR="00EB45E5" w:rsidRPr="002D6E48" w:rsidRDefault="00EB45E5" w:rsidP="00EB45E5">
      <w:pPr>
        <w:spacing w:after="0" w:line="240" w:lineRule="auto"/>
        <w:ind w:left="3545"/>
        <w:jc w:val="center"/>
        <w:rPr>
          <w:rFonts w:ascii="Times New Roman" w:eastAsia="Times New Roman" w:hAnsi="Times New Roman" w:cs="Times New Roman"/>
          <w:b/>
          <w:caps/>
          <w:sz w:val="28"/>
          <w:szCs w:val="28"/>
          <w:lang w:eastAsia="uk-UA"/>
        </w:rPr>
      </w:pPr>
      <w:bookmarkStart w:id="0" w:name="_GoBack"/>
      <w:r w:rsidRPr="002D6E48">
        <w:rPr>
          <w:rFonts w:ascii="Times New Roman" w:eastAsia="Times New Roman" w:hAnsi="Times New Roman" w:cs="Times New Roman"/>
          <w:b/>
          <w:caps/>
          <w:sz w:val="28"/>
          <w:szCs w:val="28"/>
          <w:lang w:eastAsia="uk-UA"/>
        </w:rPr>
        <w:t>Друга колегія суддів</w:t>
      </w:r>
    </w:p>
    <w:p w14:paraId="0D960FDA" w14:textId="77777777" w:rsidR="00EB45E5" w:rsidRPr="002D6E48" w:rsidRDefault="00EB45E5" w:rsidP="00EB45E5">
      <w:pPr>
        <w:spacing w:after="0" w:line="240" w:lineRule="auto"/>
        <w:ind w:left="3545"/>
        <w:jc w:val="center"/>
        <w:rPr>
          <w:rFonts w:ascii="Times New Roman" w:eastAsia="Times New Roman" w:hAnsi="Times New Roman" w:cs="Times New Roman"/>
          <w:b/>
          <w:caps/>
          <w:sz w:val="28"/>
          <w:szCs w:val="28"/>
          <w:lang w:eastAsia="uk-UA"/>
        </w:rPr>
      </w:pPr>
      <w:r w:rsidRPr="002D6E48">
        <w:rPr>
          <w:rFonts w:ascii="Times New Roman" w:eastAsia="Times New Roman" w:hAnsi="Times New Roman" w:cs="Times New Roman"/>
          <w:b/>
          <w:caps/>
          <w:sz w:val="28"/>
          <w:szCs w:val="28"/>
          <w:lang w:eastAsia="uk-UA"/>
        </w:rPr>
        <w:t>Першого сенату</w:t>
      </w:r>
    </w:p>
    <w:p w14:paraId="39FE279E" w14:textId="15EA5E23" w:rsidR="00A0303F" w:rsidRDefault="00EB45E5" w:rsidP="00EB45E5">
      <w:pPr>
        <w:spacing w:after="0" w:line="240" w:lineRule="auto"/>
        <w:ind w:left="3545"/>
        <w:jc w:val="center"/>
        <w:rPr>
          <w:rFonts w:ascii="Times New Roman" w:hAnsi="Times New Roman" w:cs="Times New Roman"/>
          <w:sz w:val="28"/>
          <w:szCs w:val="28"/>
        </w:rPr>
      </w:pPr>
      <w:r w:rsidRPr="002D6E48">
        <w:rPr>
          <w:rFonts w:ascii="Times New Roman" w:eastAsia="Times New Roman" w:hAnsi="Times New Roman" w:cs="Times New Roman"/>
          <w:b/>
          <w:caps/>
          <w:sz w:val="28"/>
          <w:szCs w:val="28"/>
          <w:lang w:eastAsia="uk-UA"/>
        </w:rPr>
        <w:t>Конституційного Суду України</w:t>
      </w:r>
      <w:bookmarkEnd w:id="0"/>
    </w:p>
    <w:sectPr w:rsidR="00A0303F" w:rsidSect="00A0303F">
      <w:headerReference w:type="default" r:id="rId11"/>
      <w:footerReference w:type="default" r:id="rId12"/>
      <w:foot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46C7B" w14:textId="77777777" w:rsidR="00F82357" w:rsidRDefault="00F82357" w:rsidP="005460E4">
      <w:pPr>
        <w:spacing w:after="0" w:line="240" w:lineRule="auto"/>
      </w:pPr>
      <w:r>
        <w:separator/>
      </w:r>
    </w:p>
  </w:endnote>
  <w:endnote w:type="continuationSeparator" w:id="0">
    <w:p w14:paraId="7B3F05F9" w14:textId="77777777" w:rsidR="00F82357" w:rsidRDefault="00F82357" w:rsidP="0054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D4CF" w14:textId="0EDCC8AF" w:rsidR="00A0303F" w:rsidRPr="00A0303F" w:rsidRDefault="00A0303F">
    <w:pPr>
      <w:pStyle w:val="a9"/>
      <w:rPr>
        <w:rFonts w:ascii="Times New Roman" w:hAnsi="Times New Roman" w:cs="Times New Roman"/>
        <w:sz w:val="10"/>
        <w:szCs w:val="10"/>
      </w:rPr>
    </w:pPr>
    <w:r w:rsidRPr="00A0303F">
      <w:rPr>
        <w:rFonts w:ascii="Times New Roman" w:hAnsi="Times New Roman" w:cs="Times New Roman"/>
        <w:sz w:val="10"/>
        <w:szCs w:val="10"/>
      </w:rPr>
      <w:fldChar w:fldCharType="begin"/>
    </w:r>
    <w:r w:rsidRPr="00A0303F">
      <w:rPr>
        <w:rFonts w:ascii="Times New Roman" w:hAnsi="Times New Roman" w:cs="Times New Roman"/>
        <w:sz w:val="10"/>
        <w:szCs w:val="10"/>
      </w:rPr>
      <w:instrText xml:space="preserve"> FILENAME \p \* MERGEFORMAT </w:instrText>
    </w:r>
    <w:r w:rsidRPr="00A0303F">
      <w:rPr>
        <w:rFonts w:ascii="Times New Roman" w:hAnsi="Times New Roman" w:cs="Times New Roman"/>
        <w:sz w:val="10"/>
        <w:szCs w:val="10"/>
      </w:rPr>
      <w:fldChar w:fldCharType="separate"/>
    </w:r>
    <w:r w:rsidR="00EB45E5">
      <w:rPr>
        <w:rFonts w:ascii="Times New Roman" w:hAnsi="Times New Roman" w:cs="Times New Roman"/>
        <w:noProof/>
        <w:sz w:val="10"/>
        <w:szCs w:val="10"/>
      </w:rPr>
      <w:t>S:\Mashburo\2025\Suddi\I senat\II koleg\25.docx</w:t>
    </w:r>
    <w:r w:rsidRPr="00A0303F">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B932" w14:textId="253364F0" w:rsidR="00A0303F" w:rsidRPr="00A0303F" w:rsidRDefault="00A0303F">
    <w:pPr>
      <w:pStyle w:val="a9"/>
      <w:rPr>
        <w:rFonts w:ascii="Times New Roman" w:hAnsi="Times New Roman" w:cs="Times New Roman"/>
        <w:sz w:val="10"/>
        <w:szCs w:val="10"/>
      </w:rPr>
    </w:pPr>
    <w:r w:rsidRPr="00A0303F">
      <w:rPr>
        <w:rFonts w:ascii="Times New Roman" w:hAnsi="Times New Roman" w:cs="Times New Roman"/>
        <w:sz w:val="10"/>
        <w:szCs w:val="10"/>
      </w:rPr>
      <w:fldChar w:fldCharType="begin"/>
    </w:r>
    <w:r w:rsidRPr="00A0303F">
      <w:rPr>
        <w:rFonts w:ascii="Times New Roman" w:hAnsi="Times New Roman" w:cs="Times New Roman"/>
        <w:sz w:val="10"/>
        <w:szCs w:val="10"/>
      </w:rPr>
      <w:instrText xml:space="preserve"> FILENAME \p \* MERGEFORMAT </w:instrText>
    </w:r>
    <w:r w:rsidRPr="00A0303F">
      <w:rPr>
        <w:rFonts w:ascii="Times New Roman" w:hAnsi="Times New Roman" w:cs="Times New Roman"/>
        <w:sz w:val="10"/>
        <w:szCs w:val="10"/>
      </w:rPr>
      <w:fldChar w:fldCharType="separate"/>
    </w:r>
    <w:r w:rsidR="00EB45E5">
      <w:rPr>
        <w:rFonts w:ascii="Times New Roman" w:hAnsi="Times New Roman" w:cs="Times New Roman"/>
        <w:noProof/>
        <w:sz w:val="10"/>
        <w:szCs w:val="10"/>
      </w:rPr>
      <w:t>S:\Mashburo\2025\Suddi\I senat\II koleg\25.docx</w:t>
    </w:r>
    <w:r w:rsidRPr="00A0303F">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0EBF9" w14:textId="77777777" w:rsidR="00F82357" w:rsidRDefault="00F82357" w:rsidP="005460E4">
      <w:pPr>
        <w:spacing w:after="0" w:line="240" w:lineRule="auto"/>
      </w:pPr>
      <w:r>
        <w:separator/>
      </w:r>
    </w:p>
  </w:footnote>
  <w:footnote w:type="continuationSeparator" w:id="0">
    <w:p w14:paraId="2F9706E7" w14:textId="77777777" w:rsidR="00F82357" w:rsidRDefault="00F82357" w:rsidP="00546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338005768"/>
      <w:docPartObj>
        <w:docPartGallery w:val="Page Numbers (Top of Page)"/>
        <w:docPartUnique/>
      </w:docPartObj>
    </w:sdtPr>
    <w:sdtEndPr/>
    <w:sdtContent>
      <w:p w14:paraId="4A1EE5D5" w14:textId="514DC9F4" w:rsidR="005460E4" w:rsidRPr="005460E4" w:rsidRDefault="005460E4">
        <w:pPr>
          <w:pStyle w:val="a7"/>
          <w:jc w:val="center"/>
          <w:rPr>
            <w:rFonts w:ascii="Times New Roman" w:hAnsi="Times New Roman" w:cs="Times New Roman"/>
            <w:sz w:val="28"/>
            <w:szCs w:val="28"/>
          </w:rPr>
        </w:pPr>
        <w:r w:rsidRPr="005460E4">
          <w:rPr>
            <w:rFonts w:ascii="Times New Roman" w:hAnsi="Times New Roman" w:cs="Times New Roman"/>
            <w:sz w:val="28"/>
            <w:szCs w:val="28"/>
          </w:rPr>
          <w:fldChar w:fldCharType="begin"/>
        </w:r>
        <w:r w:rsidRPr="005460E4">
          <w:rPr>
            <w:rFonts w:ascii="Times New Roman" w:hAnsi="Times New Roman" w:cs="Times New Roman"/>
            <w:sz w:val="28"/>
            <w:szCs w:val="28"/>
          </w:rPr>
          <w:instrText>PAGE   \* MERGEFORMAT</w:instrText>
        </w:r>
        <w:r w:rsidRPr="005460E4">
          <w:rPr>
            <w:rFonts w:ascii="Times New Roman" w:hAnsi="Times New Roman" w:cs="Times New Roman"/>
            <w:sz w:val="28"/>
            <w:szCs w:val="28"/>
          </w:rPr>
          <w:fldChar w:fldCharType="separate"/>
        </w:r>
        <w:r w:rsidR="00EB45E5">
          <w:rPr>
            <w:rFonts w:ascii="Times New Roman" w:hAnsi="Times New Roman" w:cs="Times New Roman"/>
            <w:noProof/>
            <w:sz w:val="28"/>
            <w:szCs w:val="28"/>
          </w:rPr>
          <w:t>9</w:t>
        </w:r>
        <w:r w:rsidRPr="005460E4">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F5"/>
    <w:rsid w:val="000021EF"/>
    <w:rsid w:val="00011B32"/>
    <w:rsid w:val="00031BFD"/>
    <w:rsid w:val="00034B10"/>
    <w:rsid w:val="00085F4F"/>
    <w:rsid w:val="00090E70"/>
    <w:rsid w:val="00097E36"/>
    <w:rsid w:val="000A0DD6"/>
    <w:rsid w:val="000C37F4"/>
    <w:rsid w:val="000F6D78"/>
    <w:rsid w:val="00114E1B"/>
    <w:rsid w:val="00120C7A"/>
    <w:rsid w:val="0013724F"/>
    <w:rsid w:val="00153CCA"/>
    <w:rsid w:val="00162558"/>
    <w:rsid w:val="001875C8"/>
    <w:rsid w:val="001A6102"/>
    <w:rsid w:val="001D1CC7"/>
    <w:rsid w:val="001E1A16"/>
    <w:rsid w:val="001F2280"/>
    <w:rsid w:val="00233FBE"/>
    <w:rsid w:val="00236BE1"/>
    <w:rsid w:val="00252585"/>
    <w:rsid w:val="0028659E"/>
    <w:rsid w:val="00293274"/>
    <w:rsid w:val="002A652E"/>
    <w:rsid w:val="002A79FA"/>
    <w:rsid w:val="002D1477"/>
    <w:rsid w:val="002F3C5C"/>
    <w:rsid w:val="00322359"/>
    <w:rsid w:val="00336839"/>
    <w:rsid w:val="0036229A"/>
    <w:rsid w:val="00373376"/>
    <w:rsid w:val="003743C4"/>
    <w:rsid w:val="0038069F"/>
    <w:rsid w:val="00387768"/>
    <w:rsid w:val="003912FB"/>
    <w:rsid w:val="003933D6"/>
    <w:rsid w:val="003B2C34"/>
    <w:rsid w:val="003C7F20"/>
    <w:rsid w:val="00405083"/>
    <w:rsid w:val="00422BF5"/>
    <w:rsid w:val="004864CC"/>
    <w:rsid w:val="004B47B8"/>
    <w:rsid w:val="004E438A"/>
    <w:rsid w:val="00501594"/>
    <w:rsid w:val="0050771C"/>
    <w:rsid w:val="00512436"/>
    <w:rsid w:val="00537AB5"/>
    <w:rsid w:val="005460E4"/>
    <w:rsid w:val="0055354A"/>
    <w:rsid w:val="00570892"/>
    <w:rsid w:val="00571A0C"/>
    <w:rsid w:val="0058089F"/>
    <w:rsid w:val="00580A28"/>
    <w:rsid w:val="00586EE4"/>
    <w:rsid w:val="005A67E8"/>
    <w:rsid w:val="005B3262"/>
    <w:rsid w:val="005D2BD5"/>
    <w:rsid w:val="005F4899"/>
    <w:rsid w:val="006075E0"/>
    <w:rsid w:val="00613D1C"/>
    <w:rsid w:val="00640522"/>
    <w:rsid w:val="00651B05"/>
    <w:rsid w:val="0069086D"/>
    <w:rsid w:val="006917C5"/>
    <w:rsid w:val="006B2F9F"/>
    <w:rsid w:val="006B5633"/>
    <w:rsid w:val="006C15E6"/>
    <w:rsid w:val="00704D82"/>
    <w:rsid w:val="00717F19"/>
    <w:rsid w:val="00726C6A"/>
    <w:rsid w:val="007532D9"/>
    <w:rsid w:val="00784773"/>
    <w:rsid w:val="007A79D3"/>
    <w:rsid w:val="007C2CBF"/>
    <w:rsid w:val="008149F8"/>
    <w:rsid w:val="00826250"/>
    <w:rsid w:val="008353C6"/>
    <w:rsid w:val="00843021"/>
    <w:rsid w:val="00850209"/>
    <w:rsid w:val="00864B7E"/>
    <w:rsid w:val="0088198E"/>
    <w:rsid w:val="00885284"/>
    <w:rsid w:val="008C63FE"/>
    <w:rsid w:val="008D16D7"/>
    <w:rsid w:val="008D47D5"/>
    <w:rsid w:val="008F7EE8"/>
    <w:rsid w:val="00921AB2"/>
    <w:rsid w:val="009250E1"/>
    <w:rsid w:val="00956C2B"/>
    <w:rsid w:val="009813BF"/>
    <w:rsid w:val="00986539"/>
    <w:rsid w:val="00995DB9"/>
    <w:rsid w:val="009B0C1E"/>
    <w:rsid w:val="009B4D6B"/>
    <w:rsid w:val="009C1230"/>
    <w:rsid w:val="009F6577"/>
    <w:rsid w:val="00A0303F"/>
    <w:rsid w:val="00A06C1B"/>
    <w:rsid w:val="00A2728F"/>
    <w:rsid w:val="00A33819"/>
    <w:rsid w:val="00A47B65"/>
    <w:rsid w:val="00A513FD"/>
    <w:rsid w:val="00A925B2"/>
    <w:rsid w:val="00A92C50"/>
    <w:rsid w:val="00AC0110"/>
    <w:rsid w:val="00AC5316"/>
    <w:rsid w:val="00B26340"/>
    <w:rsid w:val="00B348D7"/>
    <w:rsid w:val="00B3564A"/>
    <w:rsid w:val="00B367A4"/>
    <w:rsid w:val="00B401C4"/>
    <w:rsid w:val="00B94E22"/>
    <w:rsid w:val="00BB35AF"/>
    <w:rsid w:val="00BC6B12"/>
    <w:rsid w:val="00BE0061"/>
    <w:rsid w:val="00BE4A25"/>
    <w:rsid w:val="00C157FD"/>
    <w:rsid w:val="00C50497"/>
    <w:rsid w:val="00C8192F"/>
    <w:rsid w:val="00C864CE"/>
    <w:rsid w:val="00C90D4A"/>
    <w:rsid w:val="00CB0B9F"/>
    <w:rsid w:val="00CB425E"/>
    <w:rsid w:val="00CB6A46"/>
    <w:rsid w:val="00CC4685"/>
    <w:rsid w:val="00CE044F"/>
    <w:rsid w:val="00D10DFD"/>
    <w:rsid w:val="00D50905"/>
    <w:rsid w:val="00D7061B"/>
    <w:rsid w:val="00D77EEA"/>
    <w:rsid w:val="00D81AFB"/>
    <w:rsid w:val="00D9791F"/>
    <w:rsid w:val="00DA3510"/>
    <w:rsid w:val="00DB5901"/>
    <w:rsid w:val="00DE7EB7"/>
    <w:rsid w:val="00DF104D"/>
    <w:rsid w:val="00E0744D"/>
    <w:rsid w:val="00E31536"/>
    <w:rsid w:val="00E34019"/>
    <w:rsid w:val="00E341F3"/>
    <w:rsid w:val="00E40CC9"/>
    <w:rsid w:val="00E53246"/>
    <w:rsid w:val="00E7169B"/>
    <w:rsid w:val="00E906F1"/>
    <w:rsid w:val="00EA4396"/>
    <w:rsid w:val="00EB45E5"/>
    <w:rsid w:val="00EE604C"/>
    <w:rsid w:val="00F109A5"/>
    <w:rsid w:val="00F60111"/>
    <w:rsid w:val="00F749B6"/>
    <w:rsid w:val="00F80897"/>
    <w:rsid w:val="00F82357"/>
    <w:rsid w:val="00F93263"/>
    <w:rsid w:val="00FA6071"/>
    <w:rsid w:val="00FE25D5"/>
    <w:rsid w:val="00FF63A4"/>
    <w:rsid w:val="00FF70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E598"/>
  <w15:chartTrackingRefBased/>
  <w15:docId w15:val="{011BB28E-5E34-4EFB-A9E7-417A0F08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D1C"/>
    <w:pPr>
      <w:ind w:left="720"/>
      <w:contextualSpacing/>
    </w:pPr>
  </w:style>
  <w:style w:type="paragraph" w:styleId="a4">
    <w:name w:val="No Spacing"/>
    <w:uiPriority w:val="1"/>
    <w:qFormat/>
    <w:rsid w:val="00DE7EB7"/>
    <w:pPr>
      <w:spacing w:after="0" w:line="240" w:lineRule="auto"/>
    </w:pPr>
    <w:rPr>
      <w:rFonts w:ascii="Peterburg" w:eastAsia="Times New Roman" w:hAnsi="Peterburg" w:cs="Times New Roman"/>
      <w:color w:val="000000"/>
      <w:sz w:val="24"/>
      <w:szCs w:val="24"/>
      <w:lang w:eastAsia="ru-RU"/>
    </w:rPr>
  </w:style>
  <w:style w:type="paragraph" w:styleId="a5">
    <w:name w:val="Balloon Text"/>
    <w:basedOn w:val="a"/>
    <w:link w:val="a6"/>
    <w:uiPriority w:val="99"/>
    <w:semiHidden/>
    <w:unhideWhenUsed/>
    <w:rsid w:val="0084302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43021"/>
    <w:rPr>
      <w:rFonts w:ascii="Segoe UI" w:hAnsi="Segoe UI" w:cs="Segoe UI"/>
      <w:sz w:val="18"/>
      <w:szCs w:val="18"/>
    </w:rPr>
  </w:style>
  <w:style w:type="paragraph" w:styleId="a7">
    <w:name w:val="header"/>
    <w:basedOn w:val="a"/>
    <w:link w:val="a8"/>
    <w:uiPriority w:val="99"/>
    <w:unhideWhenUsed/>
    <w:rsid w:val="005460E4"/>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460E4"/>
  </w:style>
  <w:style w:type="paragraph" w:styleId="a9">
    <w:name w:val="footer"/>
    <w:basedOn w:val="a"/>
    <w:link w:val="aa"/>
    <w:uiPriority w:val="99"/>
    <w:unhideWhenUsed/>
    <w:rsid w:val="005460E4"/>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460E4"/>
  </w:style>
  <w:style w:type="table" w:styleId="ab">
    <w:name w:val="Table Grid"/>
    <w:basedOn w:val="a1"/>
    <w:uiPriority w:val="39"/>
    <w:rsid w:val="0054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5012">
      <w:bodyDiv w:val="1"/>
      <w:marLeft w:val="0"/>
      <w:marRight w:val="0"/>
      <w:marTop w:val="0"/>
      <w:marBottom w:val="0"/>
      <w:divBdr>
        <w:top w:val="none" w:sz="0" w:space="0" w:color="auto"/>
        <w:left w:val="none" w:sz="0" w:space="0" w:color="auto"/>
        <w:bottom w:val="none" w:sz="0" w:space="0" w:color="auto"/>
        <w:right w:val="none" w:sz="0" w:space="0" w:color="auto"/>
      </w:divBdr>
    </w:div>
    <w:div w:id="971713834">
      <w:bodyDiv w:val="1"/>
      <w:marLeft w:val="0"/>
      <w:marRight w:val="0"/>
      <w:marTop w:val="0"/>
      <w:marBottom w:val="0"/>
      <w:divBdr>
        <w:top w:val="none" w:sz="0" w:space="0" w:color="auto"/>
        <w:left w:val="none" w:sz="0" w:space="0" w:color="auto"/>
        <w:bottom w:val="none" w:sz="0" w:space="0" w:color="auto"/>
        <w:right w:val="none" w:sz="0" w:space="0" w:color="auto"/>
      </w:divBdr>
    </w:div>
    <w:div w:id="972363946">
      <w:bodyDiv w:val="1"/>
      <w:marLeft w:val="0"/>
      <w:marRight w:val="0"/>
      <w:marTop w:val="0"/>
      <w:marBottom w:val="0"/>
      <w:divBdr>
        <w:top w:val="none" w:sz="0" w:space="0" w:color="auto"/>
        <w:left w:val="none" w:sz="0" w:space="0" w:color="auto"/>
        <w:bottom w:val="none" w:sz="0" w:space="0" w:color="auto"/>
        <w:right w:val="none" w:sz="0" w:space="0" w:color="auto"/>
      </w:divBdr>
    </w:div>
    <w:div w:id="1064332342">
      <w:bodyDiv w:val="1"/>
      <w:marLeft w:val="0"/>
      <w:marRight w:val="0"/>
      <w:marTop w:val="0"/>
      <w:marBottom w:val="0"/>
      <w:divBdr>
        <w:top w:val="none" w:sz="0" w:space="0" w:color="auto"/>
        <w:left w:val="none" w:sz="0" w:space="0" w:color="auto"/>
        <w:bottom w:val="none" w:sz="0" w:space="0" w:color="auto"/>
        <w:right w:val="none" w:sz="0" w:space="0" w:color="auto"/>
      </w:divBdr>
    </w:div>
    <w:div w:id="1079868667">
      <w:bodyDiv w:val="1"/>
      <w:marLeft w:val="0"/>
      <w:marRight w:val="0"/>
      <w:marTop w:val="0"/>
      <w:marBottom w:val="0"/>
      <w:divBdr>
        <w:top w:val="none" w:sz="0" w:space="0" w:color="auto"/>
        <w:left w:val="none" w:sz="0" w:space="0" w:color="auto"/>
        <w:bottom w:val="none" w:sz="0" w:space="0" w:color="auto"/>
        <w:right w:val="none" w:sz="0" w:space="0" w:color="auto"/>
      </w:divBdr>
    </w:div>
    <w:div w:id="1604264845">
      <w:bodyDiv w:val="1"/>
      <w:marLeft w:val="0"/>
      <w:marRight w:val="0"/>
      <w:marTop w:val="0"/>
      <w:marBottom w:val="0"/>
      <w:divBdr>
        <w:top w:val="none" w:sz="0" w:space="0" w:color="auto"/>
        <w:left w:val="none" w:sz="0" w:space="0" w:color="auto"/>
        <w:bottom w:val="none" w:sz="0" w:space="0" w:color="auto"/>
        <w:right w:val="none" w:sz="0" w:space="0" w:color="auto"/>
      </w:divBdr>
    </w:div>
    <w:div w:id="1660186504">
      <w:bodyDiv w:val="1"/>
      <w:marLeft w:val="0"/>
      <w:marRight w:val="0"/>
      <w:marTop w:val="0"/>
      <w:marBottom w:val="0"/>
      <w:divBdr>
        <w:top w:val="none" w:sz="0" w:space="0" w:color="auto"/>
        <w:left w:val="none" w:sz="0" w:space="0" w:color="auto"/>
        <w:bottom w:val="none" w:sz="0" w:space="0" w:color="auto"/>
        <w:right w:val="none" w:sz="0" w:space="0" w:color="auto"/>
      </w:divBdr>
    </w:div>
    <w:div w:id="19708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Документ</p:Name>
  <p:Description/>
  <p:Statement/>
  <p:PolicyItems>
    <p:PolicyItem featureId="Microsoft.Office.RecordsManagement.PolicyFeatures.Barcode" staticId="0x0101004CCB4041D813704FBAA718D3C6FFAF8B|766103831" UniqueId="9eeff002-25b4-41e4-a6c8-cba58841e229">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464736-7d1e-4019-91e9-ff984cf39a64"/>
    <LSDocumentType xmlns="4f464736-7d1e-4019-91e9-ff984cf39a64">Тех. документи</LSDocumentType>
    <LSiCaseNumber xmlns="e071329a-1a58-487e-9d68-901320fa3ee5">3-14/2025(29/25)</LSiCaseNumber>
    <DecreeSigningDate xmlns="e071329a-1a58-487e-9d68-901320fa3ee5">2025-02-25T22:00:00+00:00</DecreeSigningDate>
    <fa6231192c2c46dfb1ee9e4b9fda51e6 xmlns="e071329a-1a58-487e-9d68-901320fa3ee5" xsi:nil="true"/>
    <prisytni_syddi_new xmlns="e071329a-1a58-487e-9d68-901320fa3ee5">
      <UserInfo>
        <DisplayName/>
        <AccountId xsi:nil="true"/>
        <AccountType/>
      </UserInfo>
    </prisytni_syddi_new>
    <SeparateOpinion xmlns="4f464736-7d1e-4019-91e9-ff984cf39a64" xsi:nil="true"/>
    <_dlc_BarcodeImage xmlns="e071329a-1a58-487e-9d68-901320fa3ee5">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</_dlc_BarcodeImage>
    <PublicInterest xmlns="4f464736-7d1e-4019-91e9-ff984cf39a64">false</PublicInterest>
    <LSiIncomingDocumentNumberDate xmlns="e071329a-1a58-487e-9d68-901320fa3ee5">2025-01-28T22:00:00+00:00</LSiIncomingDocumentNumberDate>
    <LSiAppealSubject xmlns="e071329a-1a58-487e-9d68-901320fa3ee5">Громадяни України</LSiAppealSubject>
    <ExcerptsEliminating xmlns="4f464736-7d1e-4019-91e9-ff984cf39a64" xsi:nil="true"/>
    <_x0426__x0456__x043b__x044c__x043e__x0432__x0456__x0020__x0430__x0443__x0434__x0438__x0442__x043e__x0440__x0456__x0457_ xmlns="e071329a-1a58-487e-9d68-901320fa3ee5" xsi:nil="true"/>
    <ShortContent xmlns="e071329a-1a58-487e-9d68-901320fa3ee5">про відмову у відкритті конституційного провадження у справі за конституційною скаргою Коломойського Ігоря Валерійовича щодо відповідності Конституції України (конституційності) частин третьої, четвертої статті 5 Господарського процесуального кодексу України, підпункту 1 пункту 5 розділу І, пункту 7 розділу II „Прикінцеві та перехідні положення“ Закону України „Про внесення змін до деяких законодавчих актів України щодо удосконалення механізмів регулювання банківської діяльності“  </ShortContent>
    <RefusalReasons xmlns="e071329a-1a58-487e-9d68-901320fa3ee5">
      <Value>П. 6 ч. другої ст. 55 Закону</Value>
      <Value>П. 4 ч. першої ст. 62 Закону</Value>
      <Value>Ч. четверта ст. 77 Закону</Value>
    </RefusalReasons>
    <syddya_dopov_new xmlns="e071329a-1a58-487e-9d68-901320fa3ee5">
      <UserInfo>
        <DisplayName/>
        <AccountId xsi:nil="true"/>
        <AccountType/>
      </UserInfo>
    </syddya_dopov_new>
    <LSiIncomingDocumentNumber xmlns="e071329a-1a58-487e-9d68-901320fa3ee5">18/29</LSiIncomingDocumentNumber>
    <MaintenanceOrder xmlns="4f464736-7d1e-4019-91e9-ff984cf39a64" xsi:nil="true"/>
    <ma335fb3396f4642b796106d3b5776d0 xmlns="e071329a-1a58-487e-9d68-901320fa3ee5" xsi:nil="true"/>
    <vidmova_x0020_y_x0020_chastini xmlns="e071329a-1a58-487e-9d68-901320fa3ee5" xsi:nil="true"/>
    <LSiJudge xmlns="e071329a-1a58-487e-9d68-901320fa3ee5"/>
    <Judges xmlns="e071329a-1a58-487e-9d68-901320fa3ee5"/>
    <LSiODAutor xmlns="4f464736-7d1e-4019-91e9-ff984cf39a64">
      <UserInfo>
        <DisplayName/>
        <AccountId xsi:nil="true"/>
        <AccountType/>
      </UserInfo>
    </LSiODAutor>
    <ConsiderationGrounds xmlns="e071329a-1a58-487e-9d68-901320fa3ee5">Проект ухвали (документ або дата передачі) 1.1- 1.15</ConsiderationGrounds>
    <LSiIncomingDocumentType xmlns="e071329a-1a58-487e-9d68-901320fa3ee5">Конституційна скарга</LSiIncomingDocumentType>
    <_dlc_DocId xmlns="4f464736-7d1e-4019-91e9-ff984cf39a64">H3PQASVK455K-1683723461-6713</_dlc_DocId>
    <_dlc_DocIdUrl xmlns="4f464736-7d1e-4019-91e9-ff984cf39a64">
      <Url>https://srv-05.sud.local/sites/lsdocs/_layouts/15/DocIdRedir.aspx?ID=H3PQASVK455K-1683723461-6713</Url>
      <Description>H3PQASVK455K-1683723461-6713</Description>
    </_dlc_DocIdUrl>
    <_dlc_BarcodeValue xmlns="e071329a-1a58-487e-9d68-901320fa3ee5">1790372441</_dlc_BarcodeValue>
    <_dlc_BarcodePreview xmlns="e071329a-1a58-487e-9d68-901320fa3ee5">
      <Url>https://srv-05.sud.local/sites/lsdocs/_layouts/15/barcodeimagefromitem.aspx?ID=6713&amp;list=e071329a-1a58-487e-9d68-901320fa3ee5</Url>
      <Description>Штрих-код: 1790372441</Description>
    </_dlc_BarcodePreview>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CCB4041D813704FBAA718D3C6FFAF8B" ma:contentTypeVersion="77" ma:contentTypeDescription="Створення нового документа." ma:contentTypeScope="" ma:versionID="481ff4655756095bc09474e575c93d26">
  <xsd:schema xmlns:xsd="http://www.w3.org/2001/XMLSchema" xmlns:xs="http://www.w3.org/2001/XMLSchema" xmlns:p="http://schemas.microsoft.com/office/2006/metadata/properties" xmlns:ns1="http://schemas.microsoft.com/sharepoint/v3" xmlns:ns2="4f464736-7d1e-4019-91e9-ff984cf39a64" xmlns:ns3="e071329a-1a58-487e-9d68-901320fa3ee5" targetNamespace="http://schemas.microsoft.com/office/2006/metadata/properties" ma:root="true" ma:fieldsID="0977100e20bf28e0b3bc6e764f545fa4" ns1:_="" ns2:_="" ns3:_="">
    <xsd:import namespace="http://schemas.microsoft.com/sharepoint/v3"/>
    <xsd:import namespace="4f464736-7d1e-4019-91e9-ff984cf39a64"/>
    <xsd:import namespace="e071329a-1a58-487e-9d68-901320fa3ee5"/>
    <xsd:element name="properties">
      <xsd:complexType>
        <xsd:sequence>
          <xsd:element name="documentManagement">
            <xsd:complexType>
              <xsd:all>
                <xsd:element ref="ns2:LSDocumentType"/>
                <xsd:element ref="ns3:LSiCaseNumber" minOccurs="0"/>
                <xsd:element ref="ns2:PublicInterest" minOccurs="0"/>
                <xsd:element ref="ns2:LSiODAutor" minOccurs="0"/>
                <xsd:element ref="ns3:LSiIncomingDocumentNumber" minOccurs="0"/>
                <xsd:element ref="ns3:LSiIncomingDocumentNumberDate" minOccurs="0"/>
                <xsd:element ref="ns3:LSiAppealSubject" minOccurs="0"/>
                <xsd:element ref="ns3:LSiJudge" minOccurs="0"/>
                <xsd:element ref="ns3:ConsiderationGrounds" minOccurs="0"/>
                <xsd:element ref="ns3:RefusalReasons" minOccurs="0"/>
                <xsd:element ref="ns3:DecreeSigningDate" minOccurs="0"/>
                <xsd:element ref="ns3:Judges" minOccurs="0"/>
                <xsd:element ref="ns2:ExcerptsEliminating" minOccurs="0"/>
                <xsd:element ref="ns2:SeparateOpinion" minOccurs="0"/>
                <xsd:element ref="ns2:MaintenanceOrder" minOccurs="0"/>
                <xsd:element ref="ns3:_x0426__x0456__x043b__x044c__x043e__x0432__x0456__x0020__x0430__x0443__x0434__x0438__x0442__x043e__x0440__x0456__x0457_" minOccurs="0"/>
                <xsd:element ref="ns2:_dlc_DocId" minOccurs="0"/>
                <xsd:element ref="ns2:_dlc_DocIdUrl" minOccurs="0"/>
                <xsd:element ref="ns2:_dlc_DocIdPersistId" minOccurs="0"/>
                <xsd:element ref="ns3:ma335fb3396f4642b796106d3b5776d0" minOccurs="0"/>
                <xsd:element ref="ns3:LS" minOccurs="0"/>
                <xsd:element ref="ns2:TaxCatchAll" minOccurs="0"/>
                <xsd:element ref="ns3:fa6231192c2c46dfb1ee9e4b9fda51e6" minOccurs="0"/>
                <xsd:element ref="ns3:ShortContent" minOccurs="0"/>
                <xsd:element ref="ns1:_dlc_Exempt" minOccurs="0"/>
                <xsd:element ref="ns3:_dlc_BarcodeValue" minOccurs="0"/>
                <xsd:element ref="ns3:_dlc_BarcodeImage" minOccurs="0"/>
                <xsd:element ref="ns3:_dlc_BarcodePreview" minOccurs="0"/>
                <xsd:element ref="ns2:SharedWithUsers" minOccurs="0"/>
                <xsd:element ref="ns3:LSiIncomingDocumentType" minOccurs="0"/>
                <xsd:element ref="ns3:vidmova_x0020_y_x0020_chastini" minOccurs="0"/>
                <xsd:element ref="ns3:syddya_dopov_new" minOccurs="0"/>
                <xsd:element ref="ns3:prisytni_syddi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LSDocumentType" ma:index="1" ma:displayName="Тип документу" ma:default="Ухвала Колегії" ma:format="Dropdown" ma:internalName="_x0422__x0438__x043f__x0020__x0434__x043e__x043a__x0443__x043c__x0435__x043d__x0442__x0443_">
      <xsd:simpleType>
        <xsd:restriction base="dms:Choice">
          <xsd:enumeration value="Ухвала Колегії"/>
          <xsd:enumeration value="Окрема думка"/>
          <xsd:enumeration value="Тех. документи"/>
          <xsd:enumeration value="Матеріали справи"/>
        </xsd:restriction>
      </xsd:simpleType>
    </xsd:element>
    <xsd:element name="PublicInterest" ma:index="3" nillable="true" ma:displayName="Відкрито провадження з мотивів суспільного інтересу" ma:default="0" ma:internalName="PublicInterest" ma:readOnly="false">
      <xsd:simpleType>
        <xsd:restriction base="dms:Boolean"/>
      </xsd:simpleType>
    </xsd:element>
    <xsd:element name="LSiODAutor" ma:index="4" nillable="true" ma:displayName="Автор ОД" ma:list="UserInfo" ma:SharePointGroup="0" ma:internalName="LSiOD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cerptsEliminating" ma:index="13" nillable="true" ma:displayName="Ухвала про усунення описок" ma:format="RadioButtons" ma:hidden="true" ma:internalName="ExcerptsEliminating" ma:readOnly="false">
      <xsd:simpleType>
        <xsd:restriction base="dms:Choice">
          <xsd:enumeration value="Так"/>
          <xsd:enumeration value="Ні"/>
        </xsd:restriction>
      </xsd:simple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MaintenanceOrder" ma:index="15"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_dlc_DocId" ma:index="2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1329a-1a58-487e-9d68-901320fa3ee5" elementFormDefault="qualified">
    <xsd:import namespace="http://schemas.microsoft.com/office/2006/documentManagement/types"/>
    <xsd:import namespace="http://schemas.microsoft.com/office/infopath/2007/PartnerControls"/>
    <xsd:element name="LSiCaseNumber" ma:index="2" nillable="true" ma:displayName="№ справи" ma:hidden="true" ma:internalName="LSiCaseNumber" ma:readOnly="false">
      <xsd:simpleType>
        <xsd:restriction base="dms:Text">
          <xsd:maxLength value="255"/>
        </xsd:restriction>
      </xsd:simpleType>
    </xsd:element>
    <xsd:element name="LSiIncomingDocumentNumber" ma:index="5" nillable="true" ma:displayName="Реєстр. вх. №" ma:hidden="true" ma:internalName="LSiIncomingDocumentNumber" ma:readOnly="false">
      <xsd:simpleType>
        <xsd:restriction base="dms:Text">
          <xsd:maxLength value="255"/>
        </xsd:restriction>
      </xsd:simpleType>
    </xsd:element>
    <xsd:element name="LSiIncomingDocumentNumberDate" ma:index="6" nillable="true" ma:displayName="Дата вх. документа" ma:format="DateOnly" ma:hidden="true" ma:internalName="LSiIncomingDocumentNumberDate" ma:readOnly="fals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Громадяни України"/>
          <xsd:enumeration value="Іноземні громадяни"/>
          <xsd:enumeration value="Особи без громадянства"/>
          <xsd:enumeration value="Юридичні особи"/>
          <xsd:enumeration value="Юридичні особи публічного права"/>
          <xsd:enumeration value="Юридичні особи (нерезиденти)"/>
          <xsd:enumeration value="Суддя"/>
          <xsd:enumeration value="Секретар колегії"/>
          <xsd:enumeration value="Старший за віком суддя колегії"/>
        </xsd:restriction>
      </xsd:simpleType>
    </xsd:element>
    <xsd:element name="LSiJudge" ma:index="8" nillable="true" ma:displayName="Суддя-доповідач_old"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ConsiderationGrounds" ma:index="9" nillable="true" ma:displayName="Підстава винесення питання на розгляд колегії" ma:format="Dropdown" ma:hidden="true" ma:internalName="ConsiderationGrounds" ma:readOnly="false">
      <xsd:simpleType>
        <xsd:restriction base="dms:Choice">
          <xsd:enumeration value="Встановити зв'язок із документом"/>
          <xsd:enumeration value="Проект ухвали (документ або дата передачі) 1.1- 1.15"/>
          <xsd:enumeration value="Клопотання судді (документ, номер, від)"/>
          <xsd:enumeration value="Ініціатива старшого за віком судді (документ, номер, від)"/>
          <xsd:enumeration value="Відсутність залученого (ухвала про залучення, зазначення особи) 1.16"/>
          <xsd:enumeration value="Заява про відкликання звернення до Суду (документ, номер, від) 1.18"/>
          <xsd:enumeration value="Пропозиція секретаря колегії (документ, номер, від) 1.17"/>
          <xsd:enumeration value="Клопотання учасника конституційного провадження (документ, номер, від) 1.20"/>
        </xsd:restriction>
      </xsd:simpleType>
    </xsd:element>
    <xsd:element name="RefusalReasons" ma:index="10" nillable="true" ma:displayName="Підстави відмови у відкритті к/п (припинення розгляду)" ma:hidden="true" ma:internalName="RefusalReasons" ma:readOnly="false">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Ст. 55 Закону"/>
                    <xsd:enumeration value="Ч. першої ст. 55 Закону"/>
                    <xsd:enumeration value="П. 3 ч. другої ст. 55 Закону"/>
                    <xsd:enumeration value="П. 4 ч. другої ст. 55 Закону"/>
                    <xsd:enumeration value="П. 5 ч. другої ст. 55 Закону"/>
                    <xsd:enumeration value="П. 6 ч. другої ст. 55 Закону"/>
                    <xsd:enumeration value="П. 7 ч. другої ст. 55 Закону"/>
                    <xsd:enumeration value="П. 8 ч. другої ст. 55 Закону"/>
                    <xsd:enumeration value="Абз. 10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Стаття 63"/>
                    <xsd:enumeration value="Абз. 1 ч. першої ст. 77 Закону"/>
                    <xsd:enumeration value="П. 1 ч. першої ст. 77 Закону"/>
                    <xsd:enumeration value="П. 2 ч. першої ст. 77 Закону"/>
                    <xsd:enumeration value="відсутність підстав у розумінні ч. другої ст. 77 Закону"/>
                    <xsd:enumeration value="Ч. четверта ст. 77 Закону"/>
                    <xsd:enumeration value="П. 3 „Прикінцеві положення“ Закону"/>
                    <xsd:enumeration value="§ 48 Регламенту"/>
                    <xsd:enumeration value="П. 4 § 48 Регламенту"/>
                  </xsd:restriction>
                </xsd:simpleType>
              </xsd:element>
            </xsd:sequence>
          </xsd:extension>
        </xsd:complexContent>
      </xsd:complexType>
    </xsd:element>
    <xsd:element name="DecreeSigningDate" ma:index="11" nillable="true" ma:displayName="Дата підписання ухвали" ma:format="DateOnly" ma:hidden="true" ma:internalName="DecreeSigningDate" ma:readOnly="false">
      <xsd:simpleType>
        <xsd:restriction base="dms:DateTime"/>
      </xsd:simpleType>
    </xsd:element>
    <xsd:element name="Judges" ma:index="12" nillable="true" ma:displayName="Присутні судді_old" ma:hidden="true" ma:internalName="Judges" ma:readOnly="false">
      <xsd:complexType>
        <xsd:complexContent>
          <xsd:extension base="dms:MultiChoice">
            <xsd:sequence>
              <xsd:element name="Value" maxOccurs="unbounded" minOccurs="0" nillable="true">
                <xsd:simpleType>
                  <xsd:restriction base="dms:Choice">
                    <xsd:enumeration value="Сергій П. Головатий"/>
                    <xsd:enumeration value="Михайло М. Гультай"/>
                    <xsd:enumeration value="Віктор В. Городовенко"/>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_x0426__x0456__x043b__x044c__x043e__x0432__x0456__x0020__x0430__x0443__x0434__x0438__x0442__x043e__x0440__x0456__x0457_" ma:index="17"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ma335fb3396f4642b796106d3b5776d0" ma:index="23" nillable="true" ma:displayName="CollegeDecree_0" ma:hidden="true" ma:internalName="ma335fb3396f4642b796106d3b5776d0">
      <xsd:simpleType>
        <xsd:restriction base="dms:Note"/>
      </xsd:simpleType>
    </xsd:element>
    <xsd:element name="LS" ma:index="24" nillable="true" ma:displayName="LS" ma:internalName="LS" ma:readOnly="true">
      <xsd:simpleType>
        <xsd:restriction base="dms:Text"/>
      </xsd:simpleType>
    </xsd:element>
    <xsd:element name="fa6231192c2c46dfb1ee9e4b9fda51e6" ma:index="26" nillable="true" ma:displayName="DecreeRoute_0" ma:hidden="true" ma:internalName="fa6231192c2c46dfb1ee9e4b9fda51e6">
      <xsd:simpleType>
        <xsd:restriction base="dms:Note"/>
      </xsd:simpleType>
    </xsd:element>
    <xsd:element name="ShortContent" ma:index="27" nillable="true" ma:displayName="Назва ухвали Колегії Конституційного Суду України" ma:hidden="true" ma:internalName="ShortContent" ma:readOnly="false">
      <xsd:simpleType>
        <xsd:restriction base="dms:Note"/>
      </xsd:simpleType>
    </xsd:element>
    <xsd:element name="_dlc_BarcodeValue" ma:index="30"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31" nillable="true" ma:displayName="Зображення штрих-коду" ma:description="" ma:hidden="true" ma:internalName="_dlc_BarcodeImage" ma:readOnly="false">
      <xsd:simpleType>
        <xsd:restriction base="dms:Note"/>
      </xsd:simpleType>
    </xsd:element>
    <xsd:element name="_dlc_BarcodePreview" ma:index="32"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SiIncomingDocumentType" ma:index="37" nillable="true" ma:displayName="Форма звернення" ma:format="Dropdown" ma:hidden="true" ma:internalName="LSiIncomingDocumentType" ma:readOnly="false">
      <xsd:simpleType>
        <xsd:restriction base="dms:Choice">
          <xsd:enumeration value="Конституційне подання"/>
          <xsd:enumeration value="Конституційне звернення"/>
          <xsd:enumeration value="Конституційна скарга"/>
        </xsd:restriction>
      </xsd:simpleType>
    </xsd:element>
    <xsd:element name="vidmova_x0020_y_x0020_chastini" ma:index="38" nillable="true" ma:displayName="Відмова у відкритті к/п в частині" ma:hidden="true" ma:internalName="vidmova_x0020_y_x0020_chastini" ma:readOnly="false">
      <xsd:simpleType>
        <xsd:restriction base="dms:Note"/>
      </xsd:simpleType>
    </xsd:element>
    <xsd:element name="syddya_dopov_new" ma:index="39" nillable="true" ma:displayName="Суддя-доповідач" ma:hidden="true" ma:list="UserInfo" ma:SharePointGroup="0" ma:internalName="syddya_dopov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sytni_syddi_new" ma:index="40" nillable="true" ma:displayName="Присутні судді" ma:hidden="true" ma:list="UserInfo" ma:SharePointGroup="0" ma:internalName="prisytni_syddi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8B4B55-D404-4189-8499-EB569E2E645E}">
  <ds:schemaRefs>
    <ds:schemaRef ds:uri="office.server.policy"/>
  </ds:schemaRefs>
</ds:datastoreItem>
</file>

<file path=customXml/itemProps2.xml><?xml version="1.0" encoding="utf-8"?>
<ds:datastoreItem xmlns:ds="http://schemas.openxmlformats.org/officeDocument/2006/customXml" ds:itemID="{00D1EF38-3242-485F-BAF9-1D3AE489FB61}">
  <ds:schemaRefs>
    <ds:schemaRef ds:uri="http://schemas.microsoft.com/sharepoint/v3/contenttype/forms"/>
  </ds:schemaRefs>
</ds:datastoreItem>
</file>

<file path=customXml/itemProps3.xml><?xml version="1.0" encoding="utf-8"?>
<ds:datastoreItem xmlns:ds="http://schemas.openxmlformats.org/officeDocument/2006/customXml" ds:itemID="{A0B89166-F065-4A70-8251-8E8E7D071501}">
  <ds:schemaRefs>
    <ds:schemaRef ds:uri="http://schemas.microsoft.com/office/2006/documentManagement/types"/>
    <ds:schemaRef ds:uri="http://schemas.microsoft.com/sharepoint/v3"/>
    <ds:schemaRef ds:uri="http://schemas.openxmlformats.org/package/2006/metadata/core-properties"/>
    <ds:schemaRef ds:uri="http://purl.org/dc/elements/1.1/"/>
    <ds:schemaRef ds:uri="http://www.w3.org/XML/1998/namespace"/>
    <ds:schemaRef ds:uri="e071329a-1a58-487e-9d68-901320fa3ee5"/>
    <ds:schemaRef ds:uri="http://purl.org/dc/terms/"/>
    <ds:schemaRef ds:uri="http://schemas.microsoft.com/office/2006/metadata/properties"/>
    <ds:schemaRef ds:uri="http://schemas.microsoft.com/office/infopath/2007/PartnerControls"/>
    <ds:schemaRef ds:uri="4f464736-7d1e-4019-91e9-ff984cf39a64"/>
    <ds:schemaRef ds:uri="http://purl.org/dc/dcmitype/"/>
  </ds:schemaRefs>
</ds:datastoreItem>
</file>

<file path=customXml/itemProps4.xml><?xml version="1.0" encoding="utf-8"?>
<ds:datastoreItem xmlns:ds="http://schemas.openxmlformats.org/officeDocument/2006/customXml" ds:itemID="{BCEE7BC8-1FAA-4E6D-8710-F0A16C8B3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464736-7d1e-4019-91e9-ff984cf39a64"/>
    <ds:schemaRef ds:uri="e071329a-1a58-487e-9d68-901320fa3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8252E0-AE18-46DC-9578-4B535C5EBD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9685</Words>
  <Characters>5521</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 Потаніна</dc:creator>
  <cp:keywords/>
  <dc:description/>
  <cp:lastModifiedBy>Валентина М. Поліщук</cp:lastModifiedBy>
  <cp:revision>6</cp:revision>
  <cp:lastPrinted>2025-10-13T07:50:00Z</cp:lastPrinted>
  <dcterms:created xsi:type="dcterms:W3CDTF">2025-10-08T10:44:00Z</dcterms:created>
  <dcterms:modified xsi:type="dcterms:W3CDTF">2025-10-13T07:50:00Z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0x0101004CCB4041D813704FBAA718D3C6FFAF8B</vt:lpwstr>
  </property>
  <property fmtid="{D5CDD505-2E9C-101B-9397-08002B2CF9AE}" pid="3" name="_dlc_DocIdItemGuid">
    <vt:lpwstr>8b156b4e-6843-4761-8cdd-b6b22d4c3df2</vt:lpwstr>
  </property>
  <property fmtid="{D5CDD505-2E9C-101B-9397-08002B2CF9AE}" pid="4" name="CollegeDecree">
    <vt:lpwstr/>
  </property>
  <property fmtid="{D5CDD505-2E9C-101B-9397-08002B2CF9AE}" pid="5" name="DecreeRoute">
    <vt:lpwstr/>
  </property>
  <property fmtid="{D5CDD505-2E9C-101B-9397-08002B2CF9AE}" pid="6" name="_docset_NoMedatataSyncRequired">
    <vt:lpwstr>False</vt:lpwstr>
  </property>
</Properties>
</file>