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D22FC3" w:rsidRDefault="00D22FC3" w:rsidP="00D22FC3">
      <w:pPr>
        <w:spacing w:after="0" w:line="240" w:lineRule="auto"/>
        <w:jc w:val="both"/>
        <w:rPr>
          <w:rFonts w:ascii="Times New Roman" w:hAnsi="Times New Roman"/>
          <w:b/>
          <w:sz w:val="28"/>
          <w:szCs w:val="28"/>
        </w:rPr>
      </w:pPr>
    </w:p>
    <w:p w:rsidR="00360EAF" w:rsidRPr="00D22FC3" w:rsidRDefault="00360EAF" w:rsidP="00D22FC3">
      <w:pPr>
        <w:spacing w:after="0" w:line="240" w:lineRule="auto"/>
        <w:ind w:left="709" w:right="1133"/>
        <w:jc w:val="both"/>
        <w:rPr>
          <w:rFonts w:ascii="Times New Roman" w:eastAsia="Times New Roman" w:hAnsi="Times New Roman"/>
          <w:b/>
          <w:sz w:val="28"/>
          <w:szCs w:val="28"/>
          <w:lang w:eastAsia="uk-UA"/>
        </w:rPr>
      </w:pPr>
      <w:r w:rsidRPr="00D22FC3">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3A2D66" w:rsidRPr="00D22FC3">
        <w:rPr>
          <w:rFonts w:ascii="Times New Roman" w:eastAsia="Times New Roman" w:hAnsi="Times New Roman"/>
          <w:b/>
          <w:sz w:val="28"/>
          <w:szCs w:val="28"/>
          <w:lang w:eastAsia="uk-UA"/>
        </w:rPr>
        <w:t>Гриценка Станіслава Григоровича</w:t>
      </w:r>
      <w:r w:rsidRPr="00D22FC3">
        <w:rPr>
          <w:rFonts w:ascii="Times New Roman" w:eastAsia="Times New Roman" w:hAnsi="Times New Roman"/>
          <w:b/>
          <w:sz w:val="28"/>
          <w:szCs w:val="28"/>
          <w:lang w:eastAsia="uk-UA"/>
        </w:rPr>
        <w:t xml:space="preserve"> щодо відповідності Конституції України (конституційності) приписів </w:t>
      </w:r>
      <w:r w:rsidR="00EE3506" w:rsidRPr="00D22FC3">
        <w:rPr>
          <w:rFonts w:ascii="Times New Roman" w:eastAsia="Times New Roman" w:hAnsi="Times New Roman"/>
          <w:b/>
          <w:sz w:val="28"/>
          <w:szCs w:val="28"/>
          <w:lang w:eastAsia="uk-UA"/>
        </w:rPr>
        <w:t xml:space="preserve">статті 2 </w:t>
      </w:r>
      <w:r w:rsidR="00D22FC3">
        <w:rPr>
          <w:rFonts w:ascii="Times New Roman" w:eastAsia="Times New Roman" w:hAnsi="Times New Roman"/>
          <w:b/>
          <w:sz w:val="28"/>
          <w:szCs w:val="28"/>
          <w:lang w:eastAsia="uk-UA"/>
        </w:rPr>
        <w:t>Закону України</w:t>
      </w:r>
      <w:r w:rsidR="00D22FC3">
        <w:rPr>
          <w:rFonts w:ascii="Times New Roman" w:eastAsia="Times New Roman" w:hAnsi="Times New Roman"/>
          <w:b/>
          <w:sz w:val="28"/>
          <w:szCs w:val="28"/>
          <w:lang w:eastAsia="uk-UA"/>
        </w:rPr>
        <w:br/>
      </w:r>
      <w:r w:rsidR="00EE3506" w:rsidRPr="00D22FC3">
        <w:rPr>
          <w:rFonts w:ascii="Times New Roman" w:eastAsia="Times New Roman" w:hAnsi="Times New Roman"/>
          <w:b/>
          <w:sz w:val="28"/>
          <w:szCs w:val="28"/>
          <w:lang w:eastAsia="uk-UA"/>
        </w:rPr>
        <w:t>„Про заходи щодо законодавчого забезпечення реформування пенсійної</w:t>
      </w:r>
      <w:r w:rsidR="00D22FC3">
        <w:rPr>
          <w:rFonts w:ascii="Times New Roman" w:eastAsia="Times New Roman" w:hAnsi="Times New Roman"/>
          <w:b/>
          <w:sz w:val="28"/>
          <w:szCs w:val="28"/>
          <w:lang w:eastAsia="uk-UA"/>
        </w:rPr>
        <w:t xml:space="preserve"> системи“ від 8 липня 2011 року</w:t>
      </w:r>
      <w:r w:rsidR="00D22FC3">
        <w:rPr>
          <w:rFonts w:ascii="Times New Roman" w:eastAsia="Times New Roman" w:hAnsi="Times New Roman"/>
          <w:b/>
          <w:sz w:val="28"/>
          <w:szCs w:val="28"/>
          <w:lang w:eastAsia="uk-UA"/>
        </w:rPr>
        <w:br/>
      </w:r>
      <w:r w:rsidR="00AF41EA">
        <w:rPr>
          <w:rFonts w:ascii="Times New Roman" w:eastAsia="Times New Roman" w:hAnsi="Times New Roman"/>
          <w:b/>
          <w:sz w:val="28"/>
          <w:szCs w:val="28"/>
          <w:lang w:eastAsia="uk-UA"/>
        </w:rPr>
        <w:t xml:space="preserve">№ </w:t>
      </w:r>
      <w:r w:rsidR="00EE3506" w:rsidRPr="00D22FC3">
        <w:rPr>
          <w:rFonts w:ascii="Times New Roman" w:eastAsia="Times New Roman" w:hAnsi="Times New Roman"/>
          <w:b/>
          <w:sz w:val="28"/>
          <w:szCs w:val="28"/>
          <w:lang w:eastAsia="uk-UA"/>
        </w:rPr>
        <w:t>3668–VІ, абза</w:t>
      </w:r>
      <w:r w:rsidR="00D22FC3">
        <w:rPr>
          <w:rFonts w:ascii="Times New Roman" w:eastAsia="Times New Roman" w:hAnsi="Times New Roman"/>
          <w:b/>
          <w:sz w:val="28"/>
          <w:szCs w:val="28"/>
          <w:lang w:eastAsia="uk-UA"/>
        </w:rPr>
        <w:t>цу шостого частини п’ятнадцятої</w:t>
      </w:r>
      <w:r w:rsidR="00D22FC3">
        <w:rPr>
          <w:rFonts w:ascii="Times New Roman" w:eastAsia="Times New Roman" w:hAnsi="Times New Roman"/>
          <w:b/>
          <w:sz w:val="28"/>
          <w:szCs w:val="28"/>
          <w:lang w:eastAsia="uk-UA"/>
        </w:rPr>
        <w:br/>
      </w:r>
      <w:r w:rsidRPr="00D22FC3">
        <w:rPr>
          <w:rFonts w:ascii="Times New Roman" w:eastAsia="Times New Roman" w:hAnsi="Times New Roman"/>
          <w:b/>
          <w:sz w:val="28"/>
          <w:szCs w:val="28"/>
          <w:lang w:eastAsia="uk-UA"/>
        </w:rPr>
        <w:t>статті 86 Закону України „Про прокуратуру“ від 14</w:t>
      </w:r>
      <w:r w:rsidR="00EE3506" w:rsidRPr="00D22FC3">
        <w:rPr>
          <w:rFonts w:ascii="Times New Roman" w:eastAsia="Times New Roman" w:hAnsi="Times New Roman"/>
          <w:b/>
          <w:sz w:val="28"/>
          <w:szCs w:val="28"/>
          <w:lang w:eastAsia="uk-UA"/>
        </w:rPr>
        <w:t xml:space="preserve"> жовтня </w:t>
      </w:r>
      <w:r w:rsidR="00D22FC3">
        <w:rPr>
          <w:rFonts w:ascii="Times New Roman" w:eastAsia="Times New Roman" w:hAnsi="Times New Roman"/>
          <w:b/>
          <w:sz w:val="28"/>
          <w:szCs w:val="28"/>
          <w:lang w:eastAsia="uk-UA"/>
        </w:rPr>
        <w:br/>
      </w:r>
      <w:r w:rsidR="00D22FC3">
        <w:rPr>
          <w:rFonts w:ascii="Times New Roman" w:eastAsia="Times New Roman" w:hAnsi="Times New Roman"/>
          <w:b/>
          <w:sz w:val="28"/>
          <w:szCs w:val="28"/>
          <w:lang w:eastAsia="uk-UA"/>
        </w:rPr>
        <w:tab/>
      </w:r>
      <w:r w:rsidR="00D22FC3">
        <w:rPr>
          <w:rFonts w:ascii="Times New Roman" w:eastAsia="Times New Roman" w:hAnsi="Times New Roman"/>
          <w:b/>
          <w:sz w:val="28"/>
          <w:szCs w:val="28"/>
          <w:lang w:eastAsia="uk-UA"/>
        </w:rPr>
        <w:tab/>
      </w:r>
      <w:r w:rsidR="00D22FC3">
        <w:rPr>
          <w:rFonts w:ascii="Times New Roman" w:eastAsia="Times New Roman" w:hAnsi="Times New Roman"/>
          <w:b/>
          <w:sz w:val="28"/>
          <w:szCs w:val="28"/>
          <w:lang w:eastAsia="uk-UA"/>
        </w:rPr>
        <w:tab/>
      </w:r>
      <w:r w:rsidR="00D22FC3">
        <w:rPr>
          <w:rFonts w:ascii="Times New Roman" w:eastAsia="Times New Roman" w:hAnsi="Times New Roman"/>
          <w:b/>
          <w:sz w:val="28"/>
          <w:szCs w:val="28"/>
          <w:lang w:eastAsia="uk-UA"/>
        </w:rPr>
        <w:tab/>
      </w:r>
      <w:r w:rsidR="00EE3506" w:rsidRPr="00D22FC3">
        <w:rPr>
          <w:rFonts w:ascii="Times New Roman" w:eastAsia="Times New Roman" w:hAnsi="Times New Roman"/>
          <w:b/>
          <w:sz w:val="28"/>
          <w:szCs w:val="28"/>
          <w:lang w:eastAsia="uk-UA"/>
        </w:rPr>
        <w:t xml:space="preserve">2014 року </w:t>
      </w:r>
      <w:r w:rsidR="00AF41EA">
        <w:rPr>
          <w:rFonts w:ascii="Times New Roman" w:eastAsia="Times New Roman" w:hAnsi="Times New Roman"/>
          <w:b/>
          <w:sz w:val="28"/>
          <w:szCs w:val="28"/>
          <w:lang w:eastAsia="uk-UA"/>
        </w:rPr>
        <w:t xml:space="preserve">№ </w:t>
      </w:r>
      <w:r w:rsidR="00EE3506" w:rsidRPr="00D22FC3">
        <w:rPr>
          <w:rFonts w:ascii="Times New Roman" w:eastAsia="Times New Roman" w:hAnsi="Times New Roman"/>
          <w:b/>
          <w:sz w:val="28"/>
          <w:szCs w:val="28"/>
          <w:lang w:eastAsia="uk-UA"/>
        </w:rPr>
        <w:t>1697–VІІ</w:t>
      </w:r>
    </w:p>
    <w:p w:rsidR="00360EAF" w:rsidRPr="00D22FC3" w:rsidRDefault="00360EAF" w:rsidP="00D22FC3">
      <w:pPr>
        <w:spacing w:after="0" w:line="240" w:lineRule="auto"/>
        <w:jc w:val="both"/>
        <w:rPr>
          <w:rFonts w:ascii="Times New Roman" w:hAnsi="Times New Roman"/>
          <w:sz w:val="28"/>
          <w:szCs w:val="28"/>
        </w:rPr>
      </w:pPr>
    </w:p>
    <w:p w:rsidR="00360EAF" w:rsidRPr="00D22FC3" w:rsidRDefault="00360EAF" w:rsidP="00D22FC3">
      <w:pPr>
        <w:spacing w:after="0" w:line="240" w:lineRule="auto"/>
        <w:rPr>
          <w:rFonts w:ascii="Times New Roman" w:hAnsi="Times New Roman"/>
          <w:sz w:val="28"/>
          <w:szCs w:val="28"/>
        </w:rPr>
      </w:pPr>
      <w:r w:rsidRPr="00D22FC3">
        <w:rPr>
          <w:rFonts w:ascii="Times New Roman" w:hAnsi="Times New Roman"/>
          <w:sz w:val="28"/>
          <w:szCs w:val="28"/>
        </w:rPr>
        <w:t xml:space="preserve">м. К и ї в </w:t>
      </w:r>
      <w:r w:rsidRPr="00D22FC3">
        <w:rPr>
          <w:rFonts w:ascii="Times New Roman" w:hAnsi="Times New Roman"/>
          <w:sz w:val="28"/>
          <w:szCs w:val="28"/>
        </w:rPr>
        <w:tab/>
      </w:r>
      <w:r w:rsidRPr="00D22FC3">
        <w:rPr>
          <w:rFonts w:ascii="Times New Roman" w:hAnsi="Times New Roman"/>
          <w:sz w:val="28"/>
          <w:szCs w:val="28"/>
        </w:rPr>
        <w:tab/>
      </w:r>
      <w:r w:rsidRPr="00D22FC3">
        <w:rPr>
          <w:rFonts w:ascii="Times New Roman" w:hAnsi="Times New Roman"/>
          <w:sz w:val="28"/>
          <w:szCs w:val="28"/>
        </w:rPr>
        <w:tab/>
      </w:r>
      <w:r w:rsidRPr="00D22FC3">
        <w:rPr>
          <w:rFonts w:ascii="Times New Roman" w:hAnsi="Times New Roman"/>
          <w:sz w:val="28"/>
          <w:szCs w:val="28"/>
        </w:rPr>
        <w:tab/>
      </w:r>
      <w:r w:rsidRPr="00D22FC3">
        <w:rPr>
          <w:rFonts w:ascii="Times New Roman" w:hAnsi="Times New Roman"/>
          <w:sz w:val="28"/>
          <w:szCs w:val="28"/>
        </w:rPr>
        <w:tab/>
      </w:r>
      <w:r w:rsidRPr="00D22FC3">
        <w:rPr>
          <w:rFonts w:ascii="Times New Roman" w:hAnsi="Times New Roman"/>
          <w:sz w:val="28"/>
          <w:szCs w:val="28"/>
        </w:rPr>
        <w:tab/>
      </w:r>
      <w:r w:rsidR="00EE3506" w:rsidRPr="00D22FC3">
        <w:rPr>
          <w:rFonts w:ascii="Times New Roman" w:hAnsi="Times New Roman"/>
          <w:sz w:val="28"/>
          <w:szCs w:val="28"/>
        </w:rPr>
        <w:t xml:space="preserve">Справа </w:t>
      </w:r>
      <w:r w:rsidR="00AF41EA">
        <w:rPr>
          <w:rFonts w:ascii="Times New Roman" w:hAnsi="Times New Roman"/>
          <w:sz w:val="28"/>
          <w:szCs w:val="28"/>
        </w:rPr>
        <w:t xml:space="preserve">№ </w:t>
      </w:r>
      <w:r w:rsidR="00EE3506" w:rsidRPr="00D22FC3">
        <w:rPr>
          <w:rFonts w:ascii="Times New Roman" w:hAnsi="Times New Roman"/>
          <w:sz w:val="28"/>
          <w:szCs w:val="28"/>
        </w:rPr>
        <w:t>3-189/2021(385/21</w:t>
      </w:r>
      <w:r w:rsidRPr="00D22FC3">
        <w:rPr>
          <w:rFonts w:ascii="Times New Roman" w:hAnsi="Times New Roman"/>
          <w:sz w:val="28"/>
          <w:szCs w:val="28"/>
        </w:rPr>
        <w:t>)</w:t>
      </w:r>
    </w:p>
    <w:p w:rsidR="00360EAF" w:rsidRPr="00D22FC3" w:rsidRDefault="00FD7CCB" w:rsidP="00D22FC3">
      <w:pPr>
        <w:spacing w:after="0" w:line="240" w:lineRule="auto"/>
        <w:rPr>
          <w:rFonts w:ascii="Times New Roman" w:hAnsi="Times New Roman"/>
          <w:sz w:val="28"/>
          <w:szCs w:val="28"/>
        </w:rPr>
      </w:pPr>
      <w:r w:rsidRPr="00D22FC3">
        <w:rPr>
          <w:rFonts w:ascii="Times New Roman" w:hAnsi="Times New Roman"/>
          <w:sz w:val="28"/>
          <w:szCs w:val="28"/>
        </w:rPr>
        <w:t>1</w:t>
      </w:r>
      <w:r w:rsidR="00360EAF" w:rsidRPr="00D22FC3">
        <w:rPr>
          <w:rFonts w:ascii="Times New Roman" w:hAnsi="Times New Roman"/>
          <w:sz w:val="28"/>
          <w:szCs w:val="28"/>
        </w:rPr>
        <w:t xml:space="preserve"> </w:t>
      </w:r>
      <w:r w:rsidR="00EE3506" w:rsidRPr="00D22FC3">
        <w:rPr>
          <w:rFonts w:ascii="Times New Roman" w:hAnsi="Times New Roman"/>
          <w:sz w:val="28"/>
          <w:szCs w:val="28"/>
        </w:rPr>
        <w:t>листопада 2021</w:t>
      </w:r>
      <w:r w:rsidR="00360EAF" w:rsidRPr="00D22FC3">
        <w:rPr>
          <w:rFonts w:ascii="Times New Roman" w:hAnsi="Times New Roman"/>
          <w:sz w:val="28"/>
          <w:szCs w:val="28"/>
        </w:rPr>
        <w:t xml:space="preserve"> року</w:t>
      </w:r>
    </w:p>
    <w:p w:rsidR="00360EAF" w:rsidRPr="00D22FC3" w:rsidRDefault="00AF41EA" w:rsidP="00D22FC3">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FD7CCB" w:rsidRPr="00D22FC3">
        <w:rPr>
          <w:rFonts w:ascii="Times New Roman" w:hAnsi="Times New Roman"/>
          <w:sz w:val="28"/>
          <w:szCs w:val="28"/>
        </w:rPr>
        <w:t>163</w:t>
      </w:r>
      <w:r w:rsidR="00EE3506" w:rsidRPr="00D22FC3">
        <w:rPr>
          <w:rFonts w:ascii="Times New Roman" w:hAnsi="Times New Roman"/>
          <w:sz w:val="28"/>
          <w:szCs w:val="28"/>
        </w:rPr>
        <w:t>-2(ІІ)</w:t>
      </w:r>
      <w:bookmarkEnd w:id="0"/>
      <w:r w:rsidR="00EE3506" w:rsidRPr="00D22FC3">
        <w:rPr>
          <w:rFonts w:ascii="Times New Roman" w:hAnsi="Times New Roman"/>
          <w:sz w:val="28"/>
          <w:szCs w:val="28"/>
        </w:rPr>
        <w:t>/2021</w:t>
      </w:r>
    </w:p>
    <w:p w:rsidR="00360EAF" w:rsidRPr="00D22FC3" w:rsidRDefault="00360EAF" w:rsidP="00D22FC3">
      <w:pPr>
        <w:spacing w:after="0" w:line="240" w:lineRule="auto"/>
        <w:rPr>
          <w:rFonts w:ascii="Times New Roman" w:hAnsi="Times New Roman"/>
          <w:sz w:val="28"/>
          <w:szCs w:val="28"/>
        </w:rPr>
      </w:pPr>
    </w:p>
    <w:p w:rsidR="00360EAF" w:rsidRPr="00D22FC3" w:rsidRDefault="00360EAF" w:rsidP="00D22FC3">
      <w:pPr>
        <w:spacing w:after="0" w:line="240" w:lineRule="auto"/>
        <w:ind w:firstLine="709"/>
        <w:jc w:val="both"/>
        <w:rPr>
          <w:rFonts w:ascii="Times New Roman" w:hAnsi="Times New Roman"/>
          <w:sz w:val="28"/>
          <w:szCs w:val="28"/>
        </w:rPr>
      </w:pPr>
      <w:r w:rsidRPr="00D22FC3">
        <w:rPr>
          <w:rFonts w:ascii="Times New Roman" w:hAnsi="Times New Roman"/>
          <w:sz w:val="28"/>
          <w:szCs w:val="28"/>
        </w:rPr>
        <w:t>Друга колегія суддів Другого сенату Конституційного Суду України у складі:</w:t>
      </w:r>
    </w:p>
    <w:p w:rsidR="00360EAF" w:rsidRPr="00D22FC3" w:rsidRDefault="00360EAF" w:rsidP="00D22FC3">
      <w:pPr>
        <w:spacing w:after="0" w:line="240" w:lineRule="auto"/>
        <w:ind w:firstLine="709"/>
        <w:jc w:val="both"/>
        <w:rPr>
          <w:rFonts w:ascii="Times New Roman" w:hAnsi="Times New Roman"/>
          <w:sz w:val="28"/>
          <w:szCs w:val="28"/>
        </w:rPr>
      </w:pPr>
    </w:p>
    <w:p w:rsidR="00360EAF" w:rsidRPr="00D22FC3" w:rsidRDefault="00360EAF" w:rsidP="00D22FC3">
      <w:pPr>
        <w:spacing w:after="0" w:line="240" w:lineRule="auto"/>
        <w:ind w:firstLine="709"/>
        <w:jc w:val="both"/>
        <w:rPr>
          <w:rFonts w:ascii="Times New Roman" w:hAnsi="Times New Roman"/>
          <w:sz w:val="28"/>
          <w:szCs w:val="28"/>
        </w:rPr>
      </w:pPr>
      <w:r w:rsidRPr="00D22FC3">
        <w:rPr>
          <w:rFonts w:ascii="Times New Roman" w:hAnsi="Times New Roman"/>
          <w:sz w:val="28"/>
          <w:szCs w:val="28"/>
        </w:rPr>
        <w:t>Сліденк</w:t>
      </w:r>
      <w:r w:rsidR="00B462E0" w:rsidRPr="00D22FC3">
        <w:rPr>
          <w:rFonts w:ascii="Times New Roman" w:hAnsi="Times New Roman"/>
          <w:sz w:val="28"/>
          <w:szCs w:val="28"/>
        </w:rPr>
        <w:t>о Ігор Дмитрович</w:t>
      </w:r>
      <w:r w:rsidR="00A27A7A" w:rsidRPr="00D22FC3">
        <w:rPr>
          <w:rFonts w:ascii="Times New Roman" w:hAnsi="Times New Roman"/>
          <w:sz w:val="28"/>
          <w:szCs w:val="28"/>
        </w:rPr>
        <w:t xml:space="preserve"> (голова засідання)</w:t>
      </w:r>
      <w:r w:rsidRPr="00D22FC3">
        <w:rPr>
          <w:rFonts w:ascii="Times New Roman" w:hAnsi="Times New Roman"/>
          <w:sz w:val="28"/>
          <w:szCs w:val="28"/>
        </w:rPr>
        <w:t>,</w:t>
      </w:r>
    </w:p>
    <w:p w:rsidR="00360EAF" w:rsidRPr="00D22FC3" w:rsidRDefault="00360EAF" w:rsidP="00D22FC3">
      <w:pPr>
        <w:spacing w:after="0" w:line="240" w:lineRule="auto"/>
        <w:ind w:firstLine="709"/>
        <w:jc w:val="both"/>
        <w:rPr>
          <w:rFonts w:ascii="Times New Roman" w:hAnsi="Times New Roman"/>
          <w:sz w:val="28"/>
          <w:szCs w:val="28"/>
        </w:rPr>
      </w:pPr>
      <w:r w:rsidRPr="00D22FC3">
        <w:rPr>
          <w:rFonts w:ascii="Times New Roman" w:hAnsi="Times New Roman"/>
          <w:sz w:val="28"/>
          <w:szCs w:val="28"/>
        </w:rPr>
        <w:t>Головат</w:t>
      </w:r>
      <w:r w:rsidR="00B462E0" w:rsidRPr="00D22FC3">
        <w:rPr>
          <w:rFonts w:ascii="Times New Roman" w:hAnsi="Times New Roman"/>
          <w:sz w:val="28"/>
          <w:szCs w:val="28"/>
        </w:rPr>
        <w:t>ий</w:t>
      </w:r>
      <w:r w:rsidRPr="00D22FC3">
        <w:rPr>
          <w:rFonts w:ascii="Times New Roman" w:hAnsi="Times New Roman"/>
          <w:sz w:val="28"/>
          <w:szCs w:val="28"/>
        </w:rPr>
        <w:t xml:space="preserve"> Сергі</w:t>
      </w:r>
      <w:r w:rsidR="00B462E0" w:rsidRPr="00D22FC3">
        <w:rPr>
          <w:rFonts w:ascii="Times New Roman" w:hAnsi="Times New Roman"/>
          <w:sz w:val="28"/>
          <w:szCs w:val="28"/>
        </w:rPr>
        <w:t>й Петрович</w:t>
      </w:r>
      <w:r w:rsidR="00A27A7A" w:rsidRPr="00D22FC3">
        <w:rPr>
          <w:rFonts w:ascii="Times New Roman" w:hAnsi="Times New Roman"/>
          <w:sz w:val="28"/>
          <w:szCs w:val="28"/>
        </w:rPr>
        <w:t xml:space="preserve"> (доповідач)</w:t>
      </w:r>
      <w:r w:rsidRPr="00D22FC3">
        <w:rPr>
          <w:rFonts w:ascii="Times New Roman" w:hAnsi="Times New Roman"/>
          <w:sz w:val="28"/>
          <w:szCs w:val="28"/>
        </w:rPr>
        <w:t>,</w:t>
      </w:r>
    </w:p>
    <w:p w:rsidR="00360EAF" w:rsidRPr="00D22FC3" w:rsidRDefault="00B462E0" w:rsidP="00D22FC3">
      <w:pPr>
        <w:spacing w:after="0" w:line="240" w:lineRule="auto"/>
        <w:ind w:firstLine="709"/>
        <w:jc w:val="both"/>
        <w:rPr>
          <w:rFonts w:ascii="Times New Roman" w:hAnsi="Times New Roman"/>
          <w:sz w:val="28"/>
          <w:szCs w:val="28"/>
        </w:rPr>
      </w:pPr>
      <w:r w:rsidRPr="00D22FC3">
        <w:rPr>
          <w:rFonts w:ascii="Times New Roman" w:hAnsi="Times New Roman"/>
          <w:sz w:val="28"/>
          <w:szCs w:val="28"/>
        </w:rPr>
        <w:t>Лемак</w:t>
      </w:r>
      <w:r w:rsidR="00360EAF" w:rsidRPr="00D22FC3">
        <w:rPr>
          <w:rFonts w:ascii="Times New Roman" w:hAnsi="Times New Roman"/>
          <w:sz w:val="28"/>
          <w:szCs w:val="28"/>
        </w:rPr>
        <w:t xml:space="preserve"> Васил</w:t>
      </w:r>
      <w:r w:rsidRPr="00D22FC3">
        <w:rPr>
          <w:rFonts w:ascii="Times New Roman" w:hAnsi="Times New Roman"/>
          <w:sz w:val="28"/>
          <w:szCs w:val="28"/>
        </w:rPr>
        <w:t>ь Васильович</w:t>
      </w:r>
      <w:r w:rsidR="00360EAF" w:rsidRPr="00D22FC3">
        <w:rPr>
          <w:rFonts w:ascii="Times New Roman" w:hAnsi="Times New Roman"/>
          <w:sz w:val="28"/>
          <w:szCs w:val="28"/>
        </w:rPr>
        <w:t>,</w:t>
      </w:r>
    </w:p>
    <w:p w:rsidR="00360EAF" w:rsidRPr="00D22FC3" w:rsidRDefault="00360EAF" w:rsidP="00D22FC3">
      <w:pPr>
        <w:autoSpaceDE w:val="0"/>
        <w:autoSpaceDN w:val="0"/>
        <w:adjustRightInd w:val="0"/>
        <w:spacing w:after="0" w:line="240" w:lineRule="auto"/>
        <w:ind w:firstLine="709"/>
        <w:jc w:val="both"/>
        <w:rPr>
          <w:rFonts w:ascii="Times New Roman" w:hAnsi="Times New Roman"/>
          <w:sz w:val="28"/>
          <w:szCs w:val="28"/>
        </w:rPr>
      </w:pPr>
    </w:p>
    <w:p w:rsidR="00360EAF" w:rsidRPr="00D22FC3" w:rsidRDefault="00360EAF" w:rsidP="00376C38">
      <w:pPr>
        <w:spacing w:after="0" w:line="372" w:lineRule="auto"/>
        <w:ind w:firstLine="709"/>
        <w:jc w:val="both"/>
        <w:rPr>
          <w:rFonts w:ascii="Times New Roman" w:eastAsia="Times New Roman" w:hAnsi="Times New Roman"/>
          <w:b/>
          <w:sz w:val="28"/>
          <w:szCs w:val="28"/>
          <w:lang w:eastAsia="uk-UA"/>
        </w:rPr>
      </w:pPr>
      <w:r w:rsidRPr="00D22FC3">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0476B6" w:rsidRPr="00D22FC3">
        <w:rPr>
          <w:rFonts w:ascii="Times New Roman" w:eastAsia="Times New Roman" w:hAnsi="Times New Roman"/>
          <w:sz w:val="28"/>
          <w:szCs w:val="28"/>
          <w:lang w:eastAsia="uk-UA"/>
        </w:rPr>
        <w:t>Гриценка Станіслава Григоровича</w:t>
      </w:r>
      <w:r w:rsidRPr="00D22FC3">
        <w:rPr>
          <w:rFonts w:ascii="Times New Roman" w:eastAsia="Times New Roman" w:hAnsi="Times New Roman"/>
          <w:sz w:val="28"/>
          <w:szCs w:val="28"/>
          <w:lang w:eastAsia="uk-UA"/>
        </w:rPr>
        <w:t xml:space="preserve"> щодо відповідності Конституції України (конституційності) приписів </w:t>
      </w:r>
      <w:r w:rsidR="000476B6" w:rsidRPr="00D22FC3">
        <w:rPr>
          <w:rFonts w:ascii="Times New Roman" w:eastAsia="Times New Roman" w:hAnsi="Times New Roman"/>
          <w:sz w:val="28"/>
          <w:szCs w:val="28"/>
          <w:lang w:eastAsia="uk-UA"/>
        </w:rPr>
        <w:t>статті 2 Закону України „Про заходи щодо законодавчого забезпечення реформування пенсійної системи“ від 8 липня 2011</w:t>
      </w:r>
      <w:r w:rsidR="00376C38">
        <w:rPr>
          <w:rFonts w:ascii="Times New Roman" w:eastAsia="Times New Roman" w:hAnsi="Times New Roman"/>
          <w:sz w:val="28"/>
          <w:szCs w:val="28"/>
          <w:lang w:eastAsia="uk-UA"/>
        </w:rPr>
        <w:t xml:space="preserve"> </w:t>
      </w:r>
      <w:r w:rsidR="000476B6" w:rsidRPr="00D22FC3">
        <w:rPr>
          <w:rFonts w:ascii="Times New Roman" w:eastAsia="Times New Roman" w:hAnsi="Times New Roman"/>
          <w:sz w:val="28"/>
          <w:szCs w:val="28"/>
          <w:lang w:eastAsia="uk-UA"/>
        </w:rPr>
        <w:t xml:space="preserve">року </w:t>
      </w:r>
      <w:r w:rsidR="00AF41EA">
        <w:rPr>
          <w:rFonts w:ascii="Times New Roman" w:eastAsia="Times New Roman" w:hAnsi="Times New Roman"/>
          <w:sz w:val="28"/>
          <w:szCs w:val="28"/>
          <w:lang w:eastAsia="uk-UA"/>
        </w:rPr>
        <w:t xml:space="preserve">№ </w:t>
      </w:r>
      <w:r w:rsidR="000476B6" w:rsidRPr="00D22FC3">
        <w:rPr>
          <w:rFonts w:ascii="Times New Roman" w:eastAsia="Times New Roman" w:hAnsi="Times New Roman"/>
          <w:sz w:val="28"/>
          <w:szCs w:val="28"/>
          <w:lang w:eastAsia="uk-UA"/>
        </w:rPr>
        <w:t>3668–VІ (</w:t>
      </w:r>
      <w:r w:rsidR="000476B6" w:rsidRPr="00D22FC3">
        <w:rPr>
          <w:rFonts w:ascii="Times New Roman" w:hAnsi="Times New Roman"/>
          <w:bCs/>
          <w:sz w:val="28"/>
          <w:szCs w:val="28"/>
          <w:shd w:val="clear" w:color="auto" w:fill="FFFFFF"/>
        </w:rPr>
        <w:t>Відомості Верховної Ради України, 2012</w:t>
      </w:r>
      <w:r w:rsidR="009B295E" w:rsidRPr="00D22FC3">
        <w:rPr>
          <w:rFonts w:ascii="Times New Roman" w:hAnsi="Times New Roman"/>
          <w:bCs/>
          <w:sz w:val="28"/>
          <w:szCs w:val="28"/>
          <w:shd w:val="clear" w:color="auto" w:fill="FFFFFF"/>
        </w:rPr>
        <w:t xml:space="preserve"> р.</w:t>
      </w:r>
      <w:r w:rsidR="000476B6" w:rsidRPr="00D22FC3">
        <w:rPr>
          <w:rFonts w:ascii="Times New Roman" w:hAnsi="Times New Roman"/>
          <w:bCs/>
          <w:sz w:val="28"/>
          <w:szCs w:val="28"/>
          <w:shd w:val="clear" w:color="auto" w:fill="FFFFFF"/>
        </w:rPr>
        <w:t xml:space="preserve">, </w:t>
      </w:r>
      <w:r w:rsidR="00AF41EA">
        <w:rPr>
          <w:rFonts w:ascii="Times New Roman" w:hAnsi="Times New Roman"/>
          <w:bCs/>
          <w:sz w:val="28"/>
          <w:szCs w:val="28"/>
          <w:shd w:val="clear" w:color="auto" w:fill="FFFFFF"/>
        </w:rPr>
        <w:t xml:space="preserve">№ </w:t>
      </w:r>
      <w:r w:rsidR="00182899" w:rsidRPr="00D22FC3">
        <w:rPr>
          <w:rFonts w:ascii="Times New Roman" w:hAnsi="Times New Roman"/>
          <w:bCs/>
          <w:sz w:val="28"/>
          <w:szCs w:val="28"/>
          <w:shd w:val="clear" w:color="auto" w:fill="FFFFFF"/>
        </w:rPr>
        <w:t>12</w:t>
      </w:r>
      <w:r w:rsidR="009B295E" w:rsidRPr="00D22FC3">
        <w:rPr>
          <w:rFonts w:ascii="Times New Roman" w:hAnsi="Times New Roman"/>
          <w:bCs/>
          <w:sz w:val="28"/>
          <w:szCs w:val="28"/>
          <w:shd w:val="clear" w:color="auto" w:fill="FFFFFF"/>
        </w:rPr>
        <w:t>–</w:t>
      </w:r>
      <w:r w:rsidR="000476B6" w:rsidRPr="00D22FC3">
        <w:rPr>
          <w:rFonts w:ascii="Times New Roman" w:hAnsi="Times New Roman"/>
          <w:bCs/>
          <w:sz w:val="28"/>
          <w:szCs w:val="28"/>
          <w:shd w:val="clear" w:color="auto" w:fill="FFFFFF"/>
        </w:rPr>
        <w:t>13, ст.</w:t>
      </w:r>
      <w:r w:rsidR="00182899" w:rsidRPr="00D22FC3">
        <w:rPr>
          <w:rFonts w:ascii="Times New Roman" w:hAnsi="Times New Roman"/>
          <w:bCs/>
          <w:sz w:val="28"/>
          <w:szCs w:val="28"/>
          <w:shd w:val="clear" w:color="auto" w:fill="FFFFFF"/>
        </w:rPr>
        <w:t> </w:t>
      </w:r>
      <w:r w:rsidR="000476B6" w:rsidRPr="00D22FC3">
        <w:rPr>
          <w:rFonts w:ascii="Times New Roman" w:hAnsi="Times New Roman"/>
          <w:bCs/>
          <w:sz w:val="28"/>
          <w:szCs w:val="28"/>
          <w:shd w:val="clear" w:color="auto" w:fill="FFFFFF"/>
        </w:rPr>
        <w:t>82)</w:t>
      </w:r>
      <w:r w:rsidR="009B295E" w:rsidRPr="00D22FC3">
        <w:rPr>
          <w:rFonts w:ascii="Times New Roman" w:hAnsi="Times New Roman"/>
          <w:bCs/>
          <w:sz w:val="28"/>
          <w:szCs w:val="28"/>
          <w:shd w:val="clear" w:color="auto" w:fill="FFFFFF"/>
        </w:rPr>
        <w:t xml:space="preserve"> </w:t>
      </w:r>
      <w:r w:rsidR="009B295E" w:rsidRPr="00D22FC3">
        <w:rPr>
          <w:rFonts w:ascii="Times New Roman" w:eastAsia="Times New Roman" w:hAnsi="Times New Roman"/>
          <w:sz w:val="28"/>
          <w:szCs w:val="28"/>
          <w:lang w:eastAsia="uk-UA"/>
        </w:rPr>
        <w:t xml:space="preserve">зі змінами, </w:t>
      </w:r>
      <w:r w:rsidR="000476B6" w:rsidRPr="00D22FC3">
        <w:rPr>
          <w:rFonts w:ascii="Times New Roman" w:eastAsia="Times New Roman" w:hAnsi="Times New Roman"/>
          <w:sz w:val="28"/>
          <w:szCs w:val="28"/>
          <w:lang w:eastAsia="uk-UA"/>
        </w:rPr>
        <w:t>абзацу шостого частини п’ятнадцятої</w:t>
      </w:r>
      <w:r w:rsidRPr="00D22FC3">
        <w:rPr>
          <w:rFonts w:ascii="Times New Roman" w:eastAsia="Times New Roman" w:hAnsi="Times New Roman"/>
          <w:sz w:val="28"/>
          <w:szCs w:val="28"/>
          <w:lang w:eastAsia="uk-UA"/>
        </w:rPr>
        <w:t xml:space="preserve"> статті 86 Закону України „Про прокуратуру“ від 14 жовтня 2014 року </w:t>
      </w:r>
      <w:r w:rsidR="00AF41EA">
        <w:rPr>
          <w:rFonts w:ascii="Times New Roman" w:eastAsia="Times New Roman" w:hAnsi="Times New Roman"/>
          <w:sz w:val="28"/>
          <w:szCs w:val="28"/>
          <w:lang w:eastAsia="uk-UA"/>
        </w:rPr>
        <w:t xml:space="preserve">№ </w:t>
      </w:r>
      <w:r w:rsidRPr="00D22FC3">
        <w:rPr>
          <w:rFonts w:ascii="Times New Roman" w:eastAsia="Times New Roman" w:hAnsi="Times New Roman"/>
          <w:sz w:val="28"/>
          <w:szCs w:val="28"/>
          <w:lang w:eastAsia="uk-UA"/>
        </w:rPr>
        <w:t>1697–VІІ (</w:t>
      </w:r>
      <w:r w:rsidRPr="00D22FC3">
        <w:rPr>
          <w:rFonts w:ascii="Times New Roman" w:hAnsi="Times New Roman"/>
          <w:bCs/>
          <w:sz w:val="28"/>
          <w:szCs w:val="28"/>
          <w:shd w:val="clear" w:color="auto" w:fill="FFFFFF"/>
        </w:rPr>
        <w:t>Відомості Верховної Ради України, 2015</w:t>
      </w:r>
      <w:r w:rsidR="009B295E" w:rsidRPr="00D22FC3">
        <w:rPr>
          <w:rFonts w:ascii="Times New Roman" w:hAnsi="Times New Roman"/>
          <w:bCs/>
          <w:sz w:val="28"/>
          <w:szCs w:val="28"/>
          <w:shd w:val="clear" w:color="auto" w:fill="FFFFFF"/>
        </w:rPr>
        <w:t xml:space="preserve"> р.</w:t>
      </w:r>
      <w:r w:rsidRPr="00D22FC3">
        <w:rPr>
          <w:rFonts w:ascii="Times New Roman" w:hAnsi="Times New Roman"/>
          <w:bCs/>
          <w:sz w:val="28"/>
          <w:szCs w:val="28"/>
          <w:shd w:val="clear" w:color="auto" w:fill="FFFFFF"/>
        </w:rPr>
        <w:t xml:space="preserve">, </w:t>
      </w:r>
      <w:r w:rsidR="00AF41EA">
        <w:rPr>
          <w:rFonts w:ascii="Times New Roman" w:hAnsi="Times New Roman"/>
          <w:bCs/>
          <w:sz w:val="28"/>
          <w:szCs w:val="28"/>
          <w:shd w:val="clear" w:color="auto" w:fill="FFFFFF"/>
        </w:rPr>
        <w:t xml:space="preserve">№ </w:t>
      </w:r>
      <w:r w:rsidRPr="00D22FC3">
        <w:rPr>
          <w:rFonts w:ascii="Times New Roman" w:hAnsi="Times New Roman"/>
          <w:bCs/>
          <w:sz w:val="28"/>
          <w:szCs w:val="28"/>
          <w:shd w:val="clear" w:color="auto" w:fill="FFFFFF"/>
        </w:rPr>
        <w:t>2</w:t>
      </w:r>
      <w:r w:rsidR="009B295E" w:rsidRPr="00D22FC3">
        <w:rPr>
          <w:rFonts w:ascii="Times New Roman" w:hAnsi="Times New Roman"/>
          <w:bCs/>
          <w:sz w:val="28"/>
          <w:szCs w:val="28"/>
          <w:shd w:val="clear" w:color="auto" w:fill="FFFFFF"/>
        </w:rPr>
        <w:t>–</w:t>
      </w:r>
      <w:r w:rsidR="00D22FC3">
        <w:rPr>
          <w:rFonts w:ascii="Times New Roman" w:hAnsi="Times New Roman"/>
          <w:bCs/>
          <w:sz w:val="28"/>
          <w:szCs w:val="28"/>
          <w:shd w:val="clear" w:color="auto" w:fill="FFFFFF"/>
        </w:rPr>
        <w:t>3,</w:t>
      </w:r>
      <w:r w:rsidR="00D22FC3">
        <w:rPr>
          <w:rFonts w:ascii="Times New Roman" w:hAnsi="Times New Roman"/>
          <w:bCs/>
          <w:sz w:val="28"/>
          <w:szCs w:val="28"/>
          <w:shd w:val="clear" w:color="auto" w:fill="FFFFFF"/>
        </w:rPr>
        <w:br/>
      </w:r>
      <w:r w:rsidRPr="00D22FC3">
        <w:rPr>
          <w:rFonts w:ascii="Times New Roman" w:hAnsi="Times New Roman"/>
          <w:bCs/>
          <w:sz w:val="28"/>
          <w:szCs w:val="28"/>
          <w:shd w:val="clear" w:color="auto" w:fill="FFFFFF"/>
        </w:rPr>
        <w:t>ст. 12)</w:t>
      </w:r>
      <w:r w:rsidR="009B295E" w:rsidRPr="00D22FC3">
        <w:rPr>
          <w:rFonts w:ascii="Times New Roman" w:eastAsia="Times New Roman" w:hAnsi="Times New Roman"/>
          <w:sz w:val="28"/>
          <w:szCs w:val="28"/>
          <w:lang w:eastAsia="uk-UA"/>
        </w:rPr>
        <w:t xml:space="preserve"> зі змінами.</w:t>
      </w:r>
    </w:p>
    <w:p w:rsidR="00AF41EA" w:rsidRDefault="00360EAF" w:rsidP="00376C38">
      <w:pPr>
        <w:autoSpaceDE w:val="0"/>
        <w:autoSpaceDN w:val="0"/>
        <w:adjustRightInd w:val="0"/>
        <w:spacing w:after="0" w:line="372" w:lineRule="auto"/>
        <w:ind w:firstLine="709"/>
        <w:jc w:val="both"/>
        <w:rPr>
          <w:rFonts w:ascii="Times New Roman" w:hAnsi="Times New Roman"/>
          <w:sz w:val="28"/>
          <w:szCs w:val="28"/>
        </w:rPr>
      </w:pPr>
      <w:r w:rsidRPr="00D22FC3">
        <w:rPr>
          <w:rFonts w:ascii="Times New Roman" w:hAnsi="Times New Roman"/>
          <w:sz w:val="28"/>
          <w:szCs w:val="28"/>
        </w:rPr>
        <w:lastRenderedPageBreak/>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D22FC3" w:rsidRPr="00D22FC3" w:rsidRDefault="00D22FC3" w:rsidP="00376C38">
      <w:pPr>
        <w:autoSpaceDE w:val="0"/>
        <w:autoSpaceDN w:val="0"/>
        <w:adjustRightInd w:val="0"/>
        <w:spacing w:after="0" w:line="372" w:lineRule="auto"/>
        <w:ind w:firstLine="709"/>
        <w:jc w:val="both"/>
        <w:rPr>
          <w:rFonts w:ascii="Times New Roman" w:hAnsi="Times New Roman"/>
          <w:sz w:val="28"/>
          <w:szCs w:val="28"/>
        </w:rPr>
      </w:pPr>
    </w:p>
    <w:p w:rsidR="00360EAF" w:rsidRPr="00D22FC3" w:rsidRDefault="00360EAF" w:rsidP="00376C38">
      <w:pPr>
        <w:autoSpaceDE w:val="0"/>
        <w:autoSpaceDN w:val="0"/>
        <w:adjustRightInd w:val="0"/>
        <w:spacing w:after="0" w:line="372" w:lineRule="auto"/>
        <w:jc w:val="center"/>
        <w:rPr>
          <w:rFonts w:ascii="Times New Roman" w:hAnsi="Times New Roman"/>
          <w:b/>
          <w:sz w:val="28"/>
          <w:szCs w:val="28"/>
        </w:rPr>
      </w:pPr>
      <w:r w:rsidRPr="00D22FC3">
        <w:rPr>
          <w:rFonts w:ascii="Times New Roman" w:hAnsi="Times New Roman"/>
          <w:b/>
          <w:sz w:val="28"/>
          <w:szCs w:val="28"/>
        </w:rPr>
        <w:t>у с т а н о в и л а:</w:t>
      </w:r>
    </w:p>
    <w:p w:rsidR="00360EAF" w:rsidRPr="00D22FC3" w:rsidRDefault="00360EAF" w:rsidP="00376C38">
      <w:pPr>
        <w:autoSpaceDE w:val="0"/>
        <w:autoSpaceDN w:val="0"/>
        <w:adjustRightInd w:val="0"/>
        <w:spacing w:after="0" w:line="372" w:lineRule="auto"/>
        <w:ind w:firstLine="709"/>
        <w:jc w:val="center"/>
        <w:rPr>
          <w:rFonts w:ascii="Times New Roman" w:hAnsi="Times New Roman"/>
          <w:b/>
          <w:sz w:val="28"/>
          <w:szCs w:val="28"/>
        </w:rPr>
      </w:pPr>
    </w:p>
    <w:p w:rsidR="00A5037E" w:rsidRPr="00D22FC3" w:rsidRDefault="00360EAF"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hAnsi="Times New Roman"/>
          <w:sz w:val="28"/>
          <w:szCs w:val="28"/>
        </w:rPr>
        <w:t xml:space="preserve">1. </w:t>
      </w:r>
      <w:r w:rsidR="000476B6" w:rsidRPr="00D22FC3">
        <w:rPr>
          <w:rFonts w:ascii="Times New Roman" w:hAnsi="Times New Roman"/>
          <w:sz w:val="28"/>
          <w:szCs w:val="28"/>
        </w:rPr>
        <w:t>Гриценко Станіслав Григорович</w:t>
      </w:r>
      <w:r w:rsidRPr="00D22FC3">
        <w:rPr>
          <w:rFonts w:ascii="Times New Roman" w:hAnsi="Times New Roman"/>
          <w:sz w:val="28"/>
          <w:szCs w:val="28"/>
        </w:rPr>
        <w:t xml:space="preserve"> як суб’єкт права на конституційну скаргу (далі – Заявник) звернувся до Конституційного Суду України з </w:t>
      </w:r>
      <w:r w:rsidR="000476B6" w:rsidRPr="00D22FC3">
        <w:rPr>
          <w:rFonts w:ascii="Times New Roman" w:hAnsi="Times New Roman"/>
          <w:sz w:val="28"/>
          <w:szCs w:val="28"/>
        </w:rPr>
        <w:t xml:space="preserve">клопотанням (вх. </w:t>
      </w:r>
      <w:r w:rsidR="00AF41EA">
        <w:rPr>
          <w:rFonts w:ascii="Times New Roman" w:hAnsi="Times New Roman"/>
          <w:sz w:val="28"/>
          <w:szCs w:val="28"/>
        </w:rPr>
        <w:t xml:space="preserve">№ </w:t>
      </w:r>
      <w:r w:rsidR="000476B6" w:rsidRPr="00D22FC3">
        <w:rPr>
          <w:rFonts w:ascii="Times New Roman" w:hAnsi="Times New Roman"/>
          <w:sz w:val="28"/>
          <w:szCs w:val="28"/>
        </w:rPr>
        <w:t>18/385</w:t>
      </w:r>
      <w:r w:rsidRPr="00D22FC3">
        <w:rPr>
          <w:rFonts w:ascii="Times New Roman" w:hAnsi="Times New Roman"/>
          <w:sz w:val="28"/>
          <w:szCs w:val="28"/>
        </w:rPr>
        <w:t xml:space="preserve"> від </w:t>
      </w:r>
      <w:r w:rsidR="000476B6" w:rsidRPr="00D22FC3">
        <w:rPr>
          <w:rFonts w:ascii="Times New Roman" w:hAnsi="Times New Roman"/>
          <w:sz w:val="28"/>
          <w:szCs w:val="28"/>
        </w:rPr>
        <w:t>4</w:t>
      </w:r>
      <w:r w:rsidRPr="00D22FC3">
        <w:rPr>
          <w:rFonts w:ascii="Times New Roman" w:hAnsi="Times New Roman"/>
          <w:sz w:val="28"/>
          <w:szCs w:val="28"/>
        </w:rPr>
        <w:t xml:space="preserve"> </w:t>
      </w:r>
      <w:r w:rsidR="000476B6" w:rsidRPr="00D22FC3">
        <w:rPr>
          <w:rFonts w:ascii="Times New Roman" w:hAnsi="Times New Roman"/>
          <w:sz w:val="28"/>
          <w:szCs w:val="28"/>
        </w:rPr>
        <w:t>жовтня</w:t>
      </w:r>
      <w:r w:rsidRPr="00D22FC3">
        <w:rPr>
          <w:rFonts w:ascii="Times New Roman" w:hAnsi="Times New Roman"/>
          <w:sz w:val="28"/>
          <w:szCs w:val="28"/>
        </w:rPr>
        <w:t xml:space="preserve"> 202</w:t>
      </w:r>
      <w:r w:rsidR="000476B6" w:rsidRPr="00D22FC3">
        <w:rPr>
          <w:rFonts w:ascii="Times New Roman" w:hAnsi="Times New Roman"/>
          <w:sz w:val="28"/>
          <w:szCs w:val="28"/>
        </w:rPr>
        <w:t>1</w:t>
      </w:r>
      <w:r w:rsidRPr="00D22FC3">
        <w:rPr>
          <w:rFonts w:ascii="Times New Roman" w:hAnsi="Times New Roman"/>
          <w:sz w:val="28"/>
          <w:szCs w:val="28"/>
        </w:rPr>
        <w:t xml:space="preserve"> року) визнати такими, що не відповідають Конституції України (є неконституційними), приписи </w:t>
      </w:r>
      <w:r w:rsidR="000476B6" w:rsidRPr="00D22FC3">
        <w:rPr>
          <w:rFonts w:ascii="Times New Roman" w:eastAsia="Times New Roman" w:hAnsi="Times New Roman"/>
          <w:sz w:val="28"/>
          <w:szCs w:val="28"/>
          <w:lang w:eastAsia="uk-UA"/>
        </w:rPr>
        <w:t xml:space="preserve">статті 2 Закону України „Про заходи щодо законодавчого забезпечення реформування пенсійної системи“ від 8 липня 2011 року </w:t>
      </w:r>
      <w:r w:rsidR="00AF41EA">
        <w:rPr>
          <w:rFonts w:ascii="Times New Roman" w:eastAsia="Times New Roman" w:hAnsi="Times New Roman"/>
          <w:sz w:val="28"/>
          <w:szCs w:val="28"/>
          <w:lang w:eastAsia="uk-UA"/>
        </w:rPr>
        <w:t xml:space="preserve">№ </w:t>
      </w:r>
      <w:r w:rsidR="000476B6" w:rsidRPr="00D22FC3">
        <w:rPr>
          <w:rFonts w:ascii="Times New Roman" w:eastAsia="Times New Roman" w:hAnsi="Times New Roman"/>
          <w:sz w:val="28"/>
          <w:szCs w:val="28"/>
          <w:lang w:eastAsia="uk-UA"/>
        </w:rPr>
        <w:t>3668–VІ зі змінами (</w:t>
      </w:r>
      <w:r w:rsidR="00D22FC3">
        <w:rPr>
          <w:rFonts w:ascii="Times New Roman" w:hAnsi="Times New Roman"/>
          <w:bCs/>
          <w:sz w:val="28"/>
          <w:szCs w:val="28"/>
          <w:shd w:val="clear" w:color="auto" w:fill="FFFFFF"/>
        </w:rPr>
        <w:t>далі –</w:t>
      </w:r>
      <w:r w:rsidR="00D22FC3">
        <w:rPr>
          <w:rFonts w:ascii="Times New Roman" w:hAnsi="Times New Roman"/>
          <w:bCs/>
          <w:sz w:val="28"/>
          <w:szCs w:val="28"/>
          <w:shd w:val="clear" w:color="auto" w:fill="FFFFFF"/>
        </w:rPr>
        <w:br/>
      </w:r>
      <w:r w:rsidR="000476B6" w:rsidRPr="00D22FC3">
        <w:rPr>
          <w:rFonts w:ascii="Times New Roman" w:hAnsi="Times New Roman"/>
          <w:bCs/>
          <w:sz w:val="28"/>
          <w:szCs w:val="28"/>
          <w:shd w:val="clear" w:color="auto" w:fill="FFFFFF"/>
        </w:rPr>
        <w:t xml:space="preserve">Закон </w:t>
      </w:r>
      <w:r w:rsidR="00AF41EA">
        <w:rPr>
          <w:rFonts w:ascii="Times New Roman" w:hAnsi="Times New Roman"/>
          <w:bCs/>
          <w:sz w:val="28"/>
          <w:szCs w:val="28"/>
          <w:shd w:val="clear" w:color="auto" w:fill="FFFFFF"/>
        </w:rPr>
        <w:t xml:space="preserve">№ </w:t>
      </w:r>
      <w:r w:rsidR="000476B6" w:rsidRPr="00D22FC3">
        <w:rPr>
          <w:rFonts w:ascii="Times New Roman" w:hAnsi="Times New Roman"/>
          <w:bCs/>
          <w:sz w:val="28"/>
          <w:szCs w:val="28"/>
          <w:shd w:val="clear" w:color="auto" w:fill="FFFFFF"/>
        </w:rPr>
        <w:t xml:space="preserve">3668) </w:t>
      </w:r>
      <w:r w:rsidR="00A5037E" w:rsidRPr="00D22FC3">
        <w:rPr>
          <w:rFonts w:ascii="Times New Roman" w:hAnsi="Times New Roman"/>
          <w:sz w:val="28"/>
          <w:szCs w:val="28"/>
        </w:rPr>
        <w:t>у частині поширення їх дії на Закон України „Про прокуратуру“</w:t>
      </w:r>
      <w:r w:rsidR="002B5D8D" w:rsidRPr="00D22FC3">
        <w:rPr>
          <w:rFonts w:ascii="Times New Roman" w:hAnsi="Times New Roman"/>
          <w:sz w:val="28"/>
          <w:szCs w:val="28"/>
        </w:rPr>
        <w:br/>
      </w:r>
      <w:r w:rsidR="00A5037E" w:rsidRPr="00D22FC3">
        <w:rPr>
          <w:rFonts w:ascii="Times New Roman" w:hAnsi="Times New Roman"/>
          <w:sz w:val="28"/>
          <w:szCs w:val="28"/>
        </w:rPr>
        <w:t xml:space="preserve">від 14 жовтня 2014 року </w:t>
      </w:r>
      <w:r w:rsidR="00AF41EA">
        <w:rPr>
          <w:rFonts w:ascii="Times New Roman" w:hAnsi="Times New Roman"/>
          <w:sz w:val="28"/>
          <w:szCs w:val="28"/>
        </w:rPr>
        <w:t xml:space="preserve">№ </w:t>
      </w:r>
      <w:r w:rsidR="00A5037E" w:rsidRPr="00D22FC3">
        <w:rPr>
          <w:rFonts w:ascii="Times New Roman" w:hAnsi="Times New Roman"/>
          <w:sz w:val="28"/>
          <w:szCs w:val="28"/>
        </w:rPr>
        <w:t>1697–VІІ зі змінами (далі –</w:t>
      </w:r>
      <w:r w:rsidR="002B5D8D" w:rsidRPr="00D22FC3">
        <w:rPr>
          <w:rFonts w:ascii="Times New Roman" w:hAnsi="Times New Roman"/>
          <w:sz w:val="28"/>
          <w:szCs w:val="28"/>
        </w:rPr>
        <w:t xml:space="preserve"> </w:t>
      </w:r>
      <w:r w:rsidR="00A5037E" w:rsidRPr="00D22FC3">
        <w:rPr>
          <w:rFonts w:ascii="Times New Roman" w:hAnsi="Times New Roman"/>
          <w:sz w:val="28"/>
          <w:szCs w:val="28"/>
        </w:rPr>
        <w:t xml:space="preserve">Закон </w:t>
      </w:r>
      <w:r w:rsidR="00AF41EA">
        <w:rPr>
          <w:rFonts w:ascii="Times New Roman" w:hAnsi="Times New Roman"/>
          <w:sz w:val="28"/>
          <w:szCs w:val="28"/>
        </w:rPr>
        <w:t xml:space="preserve">№ </w:t>
      </w:r>
      <w:r w:rsidR="00D22FC3">
        <w:rPr>
          <w:rFonts w:ascii="Times New Roman" w:hAnsi="Times New Roman"/>
          <w:sz w:val="28"/>
          <w:szCs w:val="28"/>
        </w:rPr>
        <w:t>1697),</w:t>
      </w:r>
      <w:r w:rsidR="00D22FC3">
        <w:rPr>
          <w:rFonts w:ascii="Times New Roman" w:hAnsi="Times New Roman"/>
          <w:sz w:val="28"/>
          <w:szCs w:val="28"/>
        </w:rPr>
        <w:br/>
      </w:r>
      <w:r w:rsidR="000476B6" w:rsidRPr="00D22FC3">
        <w:rPr>
          <w:rFonts w:ascii="Times New Roman" w:eastAsia="Times New Roman" w:hAnsi="Times New Roman"/>
          <w:sz w:val="28"/>
          <w:szCs w:val="28"/>
          <w:lang w:eastAsia="uk-UA"/>
        </w:rPr>
        <w:t>абзацу шостого частини п’ятнадцятої</w:t>
      </w:r>
      <w:r w:rsidRPr="00D22FC3">
        <w:rPr>
          <w:rFonts w:ascii="Times New Roman" w:eastAsia="Times New Roman" w:hAnsi="Times New Roman"/>
          <w:sz w:val="28"/>
          <w:szCs w:val="28"/>
          <w:lang w:eastAsia="uk-UA"/>
        </w:rPr>
        <w:t xml:space="preserve"> статті 86 Закону </w:t>
      </w:r>
      <w:r w:rsidR="00AF41EA">
        <w:rPr>
          <w:rFonts w:ascii="Times New Roman" w:hAnsi="Times New Roman"/>
          <w:bCs/>
          <w:sz w:val="28"/>
          <w:szCs w:val="28"/>
          <w:shd w:val="clear" w:color="auto" w:fill="FFFFFF"/>
        </w:rPr>
        <w:t xml:space="preserve">№ </w:t>
      </w:r>
      <w:r w:rsidRPr="00D22FC3">
        <w:rPr>
          <w:rFonts w:ascii="Times New Roman" w:hAnsi="Times New Roman"/>
          <w:bCs/>
          <w:sz w:val="28"/>
          <w:szCs w:val="28"/>
          <w:shd w:val="clear" w:color="auto" w:fill="FFFFFF"/>
        </w:rPr>
        <w:t>1697</w:t>
      </w:r>
      <w:r w:rsidR="00A5037E" w:rsidRPr="00D22FC3">
        <w:rPr>
          <w:rFonts w:ascii="Times New Roman" w:eastAsia="Times New Roman" w:hAnsi="Times New Roman"/>
          <w:sz w:val="28"/>
          <w:szCs w:val="28"/>
          <w:lang w:eastAsia="uk-UA"/>
        </w:rPr>
        <w:t>.</w:t>
      </w:r>
    </w:p>
    <w:p w:rsidR="009B295E" w:rsidRPr="00D22FC3" w:rsidRDefault="009B295E" w:rsidP="00376C38">
      <w:pPr>
        <w:autoSpaceDE w:val="0"/>
        <w:autoSpaceDN w:val="0"/>
        <w:adjustRightInd w:val="0"/>
        <w:spacing w:after="0" w:line="372" w:lineRule="auto"/>
        <w:ind w:firstLine="709"/>
        <w:jc w:val="both"/>
        <w:rPr>
          <w:rFonts w:ascii="Times New Roman" w:hAnsi="Times New Roman"/>
          <w:sz w:val="28"/>
          <w:szCs w:val="28"/>
        </w:rPr>
      </w:pPr>
      <w:r w:rsidRPr="00D22FC3">
        <w:rPr>
          <w:rFonts w:ascii="Times New Roman" w:hAnsi="Times New Roman"/>
          <w:sz w:val="28"/>
          <w:szCs w:val="28"/>
        </w:rPr>
        <w:t xml:space="preserve">Приписами статті 2 Закону </w:t>
      </w:r>
      <w:r w:rsidR="00AF41EA">
        <w:rPr>
          <w:rFonts w:ascii="Times New Roman" w:hAnsi="Times New Roman"/>
          <w:sz w:val="28"/>
          <w:szCs w:val="28"/>
        </w:rPr>
        <w:t xml:space="preserve">№ </w:t>
      </w:r>
      <w:r w:rsidRPr="00D22FC3">
        <w:rPr>
          <w:rFonts w:ascii="Times New Roman" w:hAnsi="Times New Roman"/>
          <w:sz w:val="28"/>
          <w:szCs w:val="28"/>
        </w:rPr>
        <w:t>3668 встановлено максимальний розмір пенсії, призначен</w:t>
      </w:r>
      <w:r w:rsidR="00762C03" w:rsidRPr="00D22FC3">
        <w:rPr>
          <w:rFonts w:ascii="Times New Roman" w:hAnsi="Times New Roman"/>
          <w:sz w:val="28"/>
          <w:szCs w:val="28"/>
        </w:rPr>
        <w:t>ої</w:t>
      </w:r>
      <w:r w:rsidRPr="00D22FC3">
        <w:rPr>
          <w:rFonts w:ascii="Times New Roman" w:hAnsi="Times New Roman"/>
          <w:sz w:val="28"/>
          <w:szCs w:val="28"/>
        </w:rPr>
        <w:t xml:space="preserve"> (перерахован</w:t>
      </w:r>
      <w:r w:rsidR="00762C03" w:rsidRPr="00D22FC3">
        <w:rPr>
          <w:rFonts w:ascii="Times New Roman" w:hAnsi="Times New Roman"/>
          <w:sz w:val="28"/>
          <w:szCs w:val="28"/>
        </w:rPr>
        <w:t>ої</w:t>
      </w:r>
      <w:r w:rsidRPr="00D22FC3">
        <w:rPr>
          <w:rFonts w:ascii="Times New Roman" w:hAnsi="Times New Roman"/>
          <w:sz w:val="28"/>
          <w:szCs w:val="28"/>
        </w:rPr>
        <w:t xml:space="preserve">) відповідно до спеціальних законів, зокрема й Закону </w:t>
      </w:r>
      <w:r w:rsidR="00AF41EA">
        <w:rPr>
          <w:rFonts w:ascii="Times New Roman" w:hAnsi="Times New Roman"/>
          <w:sz w:val="28"/>
          <w:szCs w:val="28"/>
        </w:rPr>
        <w:t xml:space="preserve">№ </w:t>
      </w:r>
      <w:r w:rsidRPr="00D22FC3">
        <w:rPr>
          <w:rFonts w:ascii="Times New Roman" w:hAnsi="Times New Roman"/>
          <w:sz w:val="28"/>
          <w:szCs w:val="28"/>
        </w:rPr>
        <w:t>1697.</w:t>
      </w:r>
      <w:r w:rsidR="00A5037E" w:rsidRPr="00D22FC3">
        <w:rPr>
          <w:rFonts w:ascii="Times New Roman" w:hAnsi="Times New Roman"/>
          <w:sz w:val="28"/>
          <w:szCs w:val="28"/>
        </w:rPr>
        <w:t xml:space="preserve"> Визначено, що максимальний розмір пенсії (крім пенсійних виплат, що здійснюються з Накопичувального пенсійного фонду), призначен</w:t>
      </w:r>
      <w:r w:rsidR="008B4D3C" w:rsidRPr="00D22FC3">
        <w:rPr>
          <w:rFonts w:ascii="Times New Roman" w:hAnsi="Times New Roman"/>
          <w:sz w:val="28"/>
          <w:szCs w:val="28"/>
        </w:rPr>
        <w:t>ої</w:t>
      </w:r>
      <w:r w:rsidR="00A5037E" w:rsidRPr="00D22FC3">
        <w:rPr>
          <w:rFonts w:ascii="Times New Roman" w:hAnsi="Times New Roman"/>
          <w:sz w:val="28"/>
          <w:szCs w:val="28"/>
        </w:rPr>
        <w:t xml:space="preserve"> (перерахован</w:t>
      </w:r>
      <w:r w:rsidR="008B4D3C" w:rsidRPr="00D22FC3">
        <w:rPr>
          <w:rFonts w:ascii="Times New Roman" w:hAnsi="Times New Roman"/>
          <w:sz w:val="28"/>
          <w:szCs w:val="28"/>
        </w:rPr>
        <w:t>ої</w:t>
      </w:r>
      <w:r w:rsidR="00A5037E" w:rsidRPr="00D22FC3">
        <w:rPr>
          <w:rFonts w:ascii="Times New Roman" w:hAnsi="Times New Roman"/>
          <w:sz w:val="28"/>
          <w:szCs w:val="28"/>
        </w:rPr>
        <w:t xml:space="preserve">) відповідно до Закону </w:t>
      </w:r>
      <w:r w:rsidR="00AF41EA">
        <w:rPr>
          <w:rFonts w:ascii="Times New Roman" w:hAnsi="Times New Roman"/>
          <w:sz w:val="28"/>
          <w:szCs w:val="28"/>
        </w:rPr>
        <w:t xml:space="preserve">№ </w:t>
      </w:r>
      <w:r w:rsidR="00A5037E" w:rsidRPr="00D22FC3">
        <w:rPr>
          <w:rFonts w:ascii="Times New Roman" w:hAnsi="Times New Roman"/>
          <w:sz w:val="28"/>
          <w:szCs w:val="28"/>
        </w:rPr>
        <w:t>1697</w:t>
      </w:r>
      <w:r w:rsidR="00762C03" w:rsidRPr="00D22FC3">
        <w:rPr>
          <w:rFonts w:ascii="Times New Roman" w:hAnsi="Times New Roman"/>
          <w:sz w:val="28"/>
          <w:szCs w:val="28"/>
        </w:rPr>
        <w:t>,</w:t>
      </w:r>
      <w:r w:rsidR="00A5037E" w:rsidRPr="00D22FC3">
        <w:rPr>
          <w:rFonts w:ascii="Times New Roman" w:hAnsi="Times New Roman"/>
          <w:sz w:val="28"/>
          <w:szCs w:val="28"/>
        </w:rPr>
        <w:t xml:space="preserve"> не може перевищувати десяти прожиткових мінімумів, установлених для осіб, які втратили працездатність, а тимчасово, по 31 грудня 2017 року, такий максимальний розмір не може перевищувати 10740 гривень</w:t>
      </w:r>
      <w:r w:rsidR="00762C03" w:rsidRPr="00D22FC3">
        <w:rPr>
          <w:rFonts w:ascii="Times New Roman" w:hAnsi="Times New Roman"/>
          <w:sz w:val="28"/>
          <w:szCs w:val="28"/>
        </w:rPr>
        <w:t>.</w:t>
      </w:r>
    </w:p>
    <w:p w:rsidR="008B4D3C" w:rsidRPr="00D22FC3" w:rsidRDefault="008B4D3C" w:rsidP="00376C38">
      <w:pPr>
        <w:autoSpaceDE w:val="0"/>
        <w:autoSpaceDN w:val="0"/>
        <w:adjustRightInd w:val="0"/>
        <w:spacing w:after="0" w:line="372" w:lineRule="auto"/>
        <w:ind w:firstLine="709"/>
        <w:jc w:val="both"/>
        <w:rPr>
          <w:rFonts w:ascii="Times New Roman" w:hAnsi="Times New Roman"/>
          <w:sz w:val="28"/>
          <w:szCs w:val="28"/>
        </w:rPr>
      </w:pPr>
      <w:r w:rsidRPr="00D22FC3">
        <w:rPr>
          <w:rFonts w:ascii="Times New Roman" w:hAnsi="Times New Roman"/>
          <w:sz w:val="28"/>
          <w:szCs w:val="28"/>
        </w:rPr>
        <w:t xml:space="preserve">Абзацом шостим частини п’ятнадцятої статті 86 Закону </w:t>
      </w:r>
      <w:r w:rsidR="00AF41EA">
        <w:rPr>
          <w:rFonts w:ascii="Times New Roman" w:hAnsi="Times New Roman"/>
          <w:sz w:val="28"/>
          <w:szCs w:val="28"/>
        </w:rPr>
        <w:t xml:space="preserve">№ </w:t>
      </w:r>
      <w:r w:rsidRPr="00D22FC3">
        <w:rPr>
          <w:rFonts w:ascii="Times New Roman" w:hAnsi="Times New Roman"/>
          <w:sz w:val="28"/>
          <w:szCs w:val="28"/>
        </w:rPr>
        <w:t xml:space="preserve">1697 встановлено: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встановлених для осіб, які втратили працездатність. Тимчасово, по 31 грудня </w:t>
      </w:r>
      <w:r w:rsidRPr="00D22FC3">
        <w:rPr>
          <w:rFonts w:ascii="Times New Roman" w:hAnsi="Times New Roman"/>
          <w:sz w:val="28"/>
          <w:szCs w:val="28"/>
        </w:rPr>
        <w:lastRenderedPageBreak/>
        <w:t>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p>
    <w:p w:rsidR="00821D99" w:rsidRPr="00D22FC3" w:rsidRDefault="00085054" w:rsidP="00376C38">
      <w:pPr>
        <w:autoSpaceDE w:val="0"/>
        <w:autoSpaceDN w:val="0"/>
        <w:adjustRightInd w:val="0"/>
        <w:spacing w:after="0" w:line="372" w:lineRule="auto"/>
        <w:ind w:firstLine="709"/>
        <w:jc w:val="both"/>
        <w:rPr>
          <w:rFonts w:ascii="Times New Roman" w:hAnsi="Times New Roman"/>
          <w:sz w:val="28"/>
          <w:szCs w:val="28"/>
        </w:rPr>
      </w:pPr>
      <w:r w:rsidRPr="00D22FC3">
        <w:rPr>
          <w:rFonts w:ascii="Times New Roman" w:hAnsi="Times New Roman"/>
          <w:sz w:val="28"/>
          <w:szCs w:val="28"/>
        </w:rPr>
        <w:t>Заявник вважає, що „о</w:t>
      </w:r>
      <w:r w:rsidR="00D22FC3">
        <w:rPr>
          <w:rFonts w:ascii="Times New Roman" w:hAnsi="Times New Roman"/>
          <w:sz w:val="28"/>
          <w:szCs w:val="28"/>
        </w:rPr>
        <w:t>бмеження максимального розміру</w:t>
      </w:r>
      <w:r w:rsidR="00D22FC3">
        <w:rPr>
          <w:rFonts w:ascii="Times New Roman" w:hAnsi="Times New Roman"/>
          <w:sz w:val="28"/>
          <w:szCs w:val="28"/>
        </w:rPr>
        <w:br/>
      </w:r>
      <w:r w:rsidRPr="00D22FC3">
        <w:rPr>
          <w:rFonts w:ascii="Times New Roman" w:hAnsi="Times New Roman"/>
          <w:sz w:val="28"/>
          <w:szCs w:val="28"/>
        </w:rPr>
        <w:t xml:space="preserve">пенсії працівникам прокуратури, </w:t>
      </w:r>
      <w:r w:rsidR="00D22FC3">
        <w:rPr>
          <w:rFonts w:ascii="Times New Roman" w:hAnsi="Times New Roman"/>
          <w:sz w:val="28"/>
          <w:szCs w:val="28"/>
        </w:rPr>
        <w:t>встановлене частиною 1 статті 2</w:t>
      </w:r>
      <w:r w:rsidR="00D22FC3">
        <w:rPr>
          <w:rFonts w:ascii="Times New Roman" w:hAnsi="Times New Roman"/>
          <w:sz w:val="28"/>
          <w:szCs w:val="28"/>
        </w:rPr>
        <w:br/>
      </w:r>
      <w:r w:rsidRPr="00D22FC3">
        <w:rPr>
          <w:rFonts w:ascii="Times New Roman" w:hAnsi="Times New Roman"/>
          <w:sz w:val="28"/>
          <w:szCs w:val="28"/>
        </w:rPr>
        <w:t>Закону &lt;…&gt;</w:t>
      </w:r>
      <w:r w:rsidR="00D22FC3">
        <w:rPr>
          <w:rFonts w:ascii="Times New Roman" w:hAnsi="Times New Roman"/>
          <w:sz w:val="28"/>
          <w:szCs w:val="28"/>
        </w:rPr>
        <w:t xml:space="preserve"> </w:t>
      </w:r>
      <w:r w:rsidR="00AF41EA">
        <w:rPr>
          <w:rFonts w:ascii="Times New Roman" w:hAnsi="Times New Roman"/>
          <w:sz w:val="28"/>
          <w:szCs w:val="28"/>
        </w:rPr>
        <w:t xml:space="preserve">№ </w:t>
      </w:r>
      <w:r w:rsidRPr="00D22FC3">
        <w:rPr>
          <w:rFonts w:ascii="Times New Roman" w:hAnsi="Times New Roman"/>
          <w:sz w:val="28"/>
          <w:szCs w:val="28"/>
        </w:rPr>
        <w:t xml:space="preserve">3668–VI, абзацом шостим частини 15 статті </w:t>
      </w:r>
      <w:r w:rsidR="00D22FC3">
        <w:rPr>
          <w:rFonts w:ascii="Times New Roman" w:hAnsi="Times New Roman"/>
          <w:sz w:val="28"/>
          <w:szCs w:val="28"/>
        </w:rPr>
        <w:t>86</w:t>
      </w:r>
      <w:r w:rsidR="00D22FC3">
        <w:rPr>
          <w:rFonts w:ascii="Times New Roman" w:hAnsi="Times New Roman"/>
          <w:sz w:val="28"/>
          <w:szCs w:val="28"/>
        </w:rPr>
        <w:br/>
      </w:r>
      <w:r w:rsidRPr="00D22FC3">
        <w:rPr>
          <w:rFonts w:ascii="Times New Roman" w:hAnsi="Times New Roman"/>
          <w:sz w:val="28"/>
          <w:szCs w:val="28"/>
        </w:rPr>
        <w:t xml:space="preserve">Закону &lt;…&gt; </w:t>
      </w:r>
      <w:r w:rsidR="00AF41EA">
        <w:rPr>
          <w:rFonts w:ascii="Times New Roman" w:hAnsi="Times New Roman"/>
          <w:sz w:val="28"/>
          <w:szCs w:val="28"/>
        </w:rPr>
        <w:t xml:space="preserve">№ </w:t>
      </w:r>
      <w:r w:rsidRPr="00D22FC3">
        <w:rPr>
          <w:rFonts w:ascii="Times New Roman" w:hAnsi="Times New Roman"/>
          <w:sz w:val="28"/>
          <w:szCs w:val="28"/>
        </w:rPr>
        <w:t xml:space="preserve">1697–VII, суперечить Конституції України, </w:t>
      </w:r>
      <w:r w:rsidR="00D22FC3">
        <w:rPr>
          <w:rFonts w:ascii="Times New Roman" w:hAnsi="Times New Roman"/>
          <w:sz w:val="28"/>
          <w:szCs w:val="28"/>
        </w:rPr>
        <w:t>а саме:</w:t>
      </w:r>
      <w:r w:rsidR="00D22FC3">
        <w:rPr>
          <w:rFonts w:ascii="Times New Roman" w:hAnsi="Times New Roman"/>
          <w:sz w:val="28"/>
          <w:szCs w:val="28"/>
        </w:rPr>
        <w:br/>
      </w:r>
      <w:r w:rsidRPr="00D22FC3">
        <w:rPr>
          <w:rFonts w:ascii="Times New Roman" w:hAnsi="Times New Roman"/>
          <w:sz w:val="28"/>
          <w:szCs w:val="28"/>
        </w:rPr>
        <w:t>частині першій статті 8, порушуючи принципи верховенства права;</w:t>
      </w:r>
      <w:r w:rsidR="00D22FC3">
        <w:rPr>
          <w:rFonts w:ascii="Times New Roman" w:hAnsi="Times New Roman"/>
          <w:sz w:val="28"/>
          <w:szCs w:val="28"/>
        </w:rPr>
        <w:br/>
      </w:r>
      <w:r w:rsidRPr="00D22FC3">
        <w:rPr>
          <w:rFonts w:ascii="Times New Roman" w:hAnsi="Times New Roman"/>
          <w:sz w:val="28"/>
          <w:szCs w:val="28"/>
        </w:rPr>
        <w:t>частин</w:t>
      </w:r>
      <w:r w:rsidR="0011346A" w:rsidRPr="00D22FC3">
        <w:rPr>
          <w:rFonts w:ascii="Times New Roman" w:hAnsi="Times New Roman"/>
          <w:sz w:val="28"/>
          <w:szCs w:val="28"/>
        </w:rPr>
        <w:t>[</w:t>
      </w:r>
      <w:r w:rsidRPr="00D22FC3">
        <w:rPr>
          <w:rFonts w:ascii="Times New Roman" w:hAnsi="Times New Roman"/>
          <w:sz w:val="28"/>
          <w:szCs w:val="28"/>
        </w:rPr>
        <w:t>ам</w:t>
      </w:r>
      <w:r w:rsidR="0011346A" w:rsidRPr="00D22FC3">
        <w:rPr>
          <w:rFonts w:ascii="Times New Roman" w:hAnsi="Times New Roman"/>
          <w:sz w:val="28"/>
          <w:szCs w:val="28"/>
        </w:rPr>
        <w:t>]</w:t>
      </w:r>
      <w:r w:rsidRPr="00D22FC3">
        <w:rPr>
          <w:rFonts w:ascii="Times New Roman" w:hAnsi="Times New Roman"/>
          <w:sz w:val="28"/>
          <w:szCs w:val="28"/>
        </w:rPr>
        <w:t xml:space="preserve"> 3, 5 статті 17, в частині забезпечення соціального захисту громадян України, в тому числі працівників правоохоронних органів, які здійснюють захист суверенітету і територіальної цілісності України; частин</w:t>
      </w:r>
      <w:r w:rsidR="0011346A" w:rsidRPr="00D22FC3">
        <w:rPr>
          <w:rFonts w:ascii="Times New Roman" w:hAnsi="Times New Roman"/>
          <w:sz w:val="28"/>
          <w:szCs w:val="28"/>
        </w:rPr>
        <w:t>[</w:t>
      </w:r>
      <w:r w:rsidRPr="00D22FC3">
        <w:rPr>
          <w:rFonts w:ascii="Times New Roman" w:hAnsi="Times New Roman"/>
          <w:sz w:val="28"/>
          <w:szCs w:val="28"/>
        </w:rPr>
        <w:t>ам</w:t>
      </w:r>
      <w:r w:rsidR="0011346A" w:rsidRPr="00D22FC3">
        <w:rPr>
          <w:rFonts w:ascii="Times New Roman" w:hAnsi="Times New Roman"/>
          <w:sz w:val="28"/>
          <w:szCs w:val="28"/>
        </w:rPr>
        <w:t>]</w:t>
      </w:r>
      <w:r w:rsidRPr="00D22FC3">
        <w:rPr>
          <w:rFonts w:ascii="Times New Roman" w:hAnsi="Times New Roman"/>
          <w:sz w:val="28"/>
          <w:szCs w:val="28"/>
        </w:rPr>
        <w:t xml:space="preserve"> 2, 3 статті 22, в частині порушення гарантованого Конституцією права на соціальний захист, звуження змісту та обс</w:t>
      </w:r>
      <w:r w:rsidR="00485D2B" w:rsidRPr="00D22FC3">
        <w:rPr>
          <w:rFonts w:ascii="Times New Roman" w:hAnsi="Times New Roman"/>
          <w:sz w:val="28"/>
          <w:szCs w:val="28"/>
        </w:rPr>
        <w:t>ягу існуючих прав, їх обмеження</w:t>
      </w:r>
      <w:r w:rsidR="0011346A" w:rsidRPr="00D22FC3">
        <w:rPr>
          <w:rFonts w:ascii="Times New Roman" w:hAnsi="Times New Roman"/>
          <w:sz w:val="28"/>
          <w:szCs w:val="28"/>
        </w:rPr>
        <w:t>,</w:t>
      </w:r>
      <w:r w:rsidRPr="00D22FC3">
        <w:rPr>
          <w:rFonts w:ascii="Times New Roman" w:hAnsi="Times New Roman"/>
          <w:sz w:val="28"/>
          <w:szCs w:val="28"/>
        </w:rPr>
        <w:t xml:space="preserve"> частин</w:t>
      </w:r>
      <w:r w:rsidR="0011346A" w:rsidRPr="00D22FC3">
        <w:rPr>
          <w:rFonts w:ascii="Times New Roman" w:hAnsi="Times New Roman"/>
          <w:sz w:val="28"/>
          <w:szCs w:val="28"/>
        </w:rPr>
        <w:t>[</w:t>
      </w:r>
      <w:r w:rsidRPr="00D22FC3">
        <w:rPr>
          <w:rFonts w:ascii="Times New Roman" w:hAnsi="Times New Roman"/>
          <w:sz w:val="28"/>
          <w:szCs w:val="28"/>
        </w:rPr>
        <w:t>ам</w:t>
      </w:r>
      <w:r w:rsidR="0011346A" w:rsidRPr="00D22FC3">
        <w:rPr>
          <w:rFonts w:ascii="Times New Roman" w:hAnsi="Times New Roman"/>
          <w:sz w:val="28"/>
          <w:szCs w:val="28"/>
        </w:rPr>
        <w:t>]</w:t>
      </w:r>
      <w:r w:rsidR="00D22FC3">
        <w:rPr>
          <w:rFonts w:ascii="Times New Roman" w:hAnsi="Times New Roman"/>
          <w:sz w:val="28"/>
          <w:szCs w:val="28"/>
        </w:rPr>
        <w:t xml:space="preserve"> 1, 2</w:t>
      </w:r>
      <w:r w:rsidR="00D22FC3">
        <w:rPr>
          <w:rFonts w:ascii="Times New Roman" w:hAnsi="Times New Roman"/>
          <w:sz w:val="28"/>
          <w:szCs w:val="28"/>
        </w:rPr>
        <w:br/>
      </w:r>
      <w:r w:rsidRPr="00D22FC3">
        <w:rPr>
          <w:rFonts w:ascii="Times New Roman" w:hAnsi="Times New Roman"/>
          <w:sz w:val="28"/>
          <w:szCs w:val="28"/>
        </w:rPr>
        <w:t>статті 24, в частині рівності конституційних прав та свобод, заборони привілеїв чи обмежень; частин</w:t>
      </w:r>
      <w:r w:rsidR="0011346A" w:rsidRPr="00D22FC3">
        <w:rPr>
          <w:rFonts w:ascii="Times New Roman" w:hAnsi="Times New Roman"/>
          <w:sz w:val="28"/>
          <w:szCs w:val="28"/>
        </w:rPr>
        <w:t>[</w:t>
      </w:r>
      <w:r w:rsidRPr="00D22FC3">
        <w:rPr>
          <w:rFonts w:ascii="Times New Roman" w:hAnsi="Times New Roman"/>
          <w:sz w:val="28"/>
          <w:szCs w:val="28"/>
        </w:rPr>
        <w:t>ам</w:t>
      </w:r>
      <w:r w:rsidR="0011346A" w:rsidRPr="00D22FC3">
        <w:rPr>
          <w:rFonts w:ascii="Times New Roman" w:hAnsi="Times New Roman"/>
          <w:sz w:val="28"/>
          <w:szCs w:val="28"/>
        </w:rPr>
        <w:t>]</w:t>
      </w:r>
      <w:r w:rsidRPr="00D22FC3">
        <w:rPr>
          <w:rFonts w:ascii="Times New Roman" w:hAnsi="Times New Roman"/>
          <w:sz w:val="28"/>
          <w:szCs w:val="28"/>
        </w:rPr>
        <w:t xml:space="preserve"> 1, 4, 5 статті 41 в частині порушення права власності, обмеживши виплату перерахованої пенсії, протиправно позбавлено частини права власності, яке є непорушним &lt;…&gt;; частин</w:t>
      </w:r>
      <w:r w:rsidR="0011346A" w:rsidRPr="00D22FC3">
        <w:rPr>
          <w:rFonts w:ascii="Times New Roman" w:hAnsi="Times New Roman"/>
          <w:sz w:val="28"/>
          <w:szCs w:val="28"/>
        </w:rPr>
        <w:t>[</w:t>
      </w:r>
      <w:r w:rsidRPr="00D22FC3">
        <w:rPr>
          <w:rFonts w:ascii="Times New Roman" w:hAnsi="Times New Roman"/>
          <w:sz w:val="28"/>
          <w:szCs w:val="28"/>
        </w:rPr>
        <w:t>і</w:t>
      </w:r>
      <w:r w:rsidR="0011346A" w:rsidRPr="00D22FC3">
        <w:rPr>
          <w:rFonts w:ascii="Times New Roman" w:hAnsi="Times New Roman"/>
          <w:sz w:val="28"/>
          <w:szCs w:val="28"/>
        </w:rPr>
        <w:t>]</w:t>
      </w:r>
      <w:r w:rsidRPr="00D22FC3">
        <w:rPr>
          <w:rFonts w:ascii="Times New Roman" w:hAnsi="Times New Roman"/>
          <w:sz w:val="28"/>
          <w:szCs w:val="28"/>
        </w:rPr>
        <w:t xml:space="preserve"> 1 статті 46, в частині порушення права на соціальний захист, що включає забезпечення громадян у разі повної, часткової або тимчасової втрати працездатності, втрати годувальника, безробіття з незалежних від них обставин, у старості та інших випадках, для яких пенсія є основним джерелом існування; частині першій </w:t>
      </w:r>
      <w:r w:rsidR="00485D2B" w:rsidRPr="00D22FC3">
        <w:rPr>
          <w:rFonts w:ascii="Times New Roman" w:hAnsi="Times New Roman"/>
          <w:sz w:val="28"/>
          <w:szCs w:val="28"/>
        </w:rPr>
        <w:t>статті 58, так як на</w:t>
      </w:r>
      <w:r w:rsidRPr="00D22FC3">
        <w:rPr>
          <w:rFonts w:ascii="Times New Roman" w:hAnsi="Times New Roman"/>
          <w:sz w:val="28"/>
          <w:szCs w:val="28"/>
        </w:rPr>
        <w:t xml:space="preserve"> </w:t>
      </w:r>
      <w:r w:rsidR="00485D2B" w:rsidRPr="00D22FC3">
        <w:rPr>
          <w:rFonts w:ascii="Times New Roman" w:hAnsi="Times New Roman"/>
          <w:sz w:val="28"/>
          <w:szCs w:val="28"/>
        </w:rPr>
        <w:t xml:space="preserve">&lt;…&gt; </w:t>
      </w:r>
      <w:r w:rsidRPr="00D22FC3">
        <w:rPr>
          <w:rFonts w:ascii="Times New Roman" w:hAnsi="Times New Roman"/>
          <w:sz w:val="28"/>
          <w:szCs w:val="28"/>
        </w:rPr>
        <w:t xml:space="preserve">правовідносини, які виникли до вступу в дію оскаржуваних норм законів, поширили Закон, який вступив в дію після їх настання, та який погіршує </w:t>
      </w:r>
      <w:r w:rsidR="00485D2B" w:rsidRPr="00D22FC3">
        <w:rPr>
          <w:rFonts w:ascii="Times New Roman" w:hAnsi="Times New Roman"/>
          <w:sz w:val="28"/>
          <w:szCs w:val="28"/>
        </w:rPr>
        <w:t xml:space="preserve">&lt;…&gt; </w:t>
      </w:r>
      <w:r w:rsidRPr="00D22FC3">
        <w:rPr>
          <w:rFonts w:ascii="Times New Roman" w:hAnsi="Times New Roman"/>
          <w:sz w:val="28"/>
          <w:szCs w:val="28"/>
        </w:rPr>
        <w:t>становище</w:t>
      </w:r>
      <w:r w:rsidR="00485D2B" w:rsidRPr="00D22FC3">
        <w:rPr>
          <w:rFonts w:ascii="Times New Roman" w:hAnsi="Times New Roman"/>
          <w:sz w:val="28"/>
          <w:szCs w:val="28"/>
        </w:rPr>
        <w:t xml:space="preserve"> [Заявника]</w:t>
      </w:r>
      <w:r w:rsidRPr="00D22FC3">
        <w:rPr>
          <w:rFonts w:ascii="Times New Roman" w:hAnsi="Times New Roman"/>
          <w:sz w:val="28"/>
          <w:szCs w:val="28"/>
        </w:rPr>
        <w:t xml:space="preserve">; частині першій статті 64, оскільки були обмежені </w:t>
      </w:r>
      <w:r w:rsidR="00485D2B" w:rsidRPr="00D22FC3">
        <w:rPr>
          <w:rFonts w:ascii="Times New Roman" w:hAnsi="Times New Roman"/>
          <w:sz w:val="28"/>
          <w:szCs w:val="28"/>
        </w:rPr>
        <w:t>&lt;…&gt;</w:t>
      </w:r>
      <w:r w:rsidRPr="00D22FC3">
        <w:rPr>
          <w:rFonts w:ascii="Times New Roman" w:hAnsi="Times New Roman"/>
          <w:sz w:val="28"/>
          <w:szCs w:val="28"/>
        </w:rPr>
        <w:t xml:space="preserve"> права</w:t>
      </w:r>
      <w:r w:rsidR="00485D2B" w:rsidRPr="00D22FC3">
        <w:rPr>
          <w:rFonts w:ascii="Times New Roman" w:hAnsi="Times New Roman"/>
          <w:sz w:val="28"/>
          <w:szCs w:val="28"/>
        </w:rPr>
        <w:t xml:space="preserve"> [Заявника]</w:t>
      </w:r>
      <w:r w:rsidRPr="00D22FC3">
        <w:rPr>
          <w:rFonts w:ascii="Times New Roman" w:hAnsi="Times New Roman"/>
          <w:sz w:val="28"/>
          <w:szCs w:val="28"/>
        </w:rPr>
        <w:t>, всупереч вимогам Конституції України</w:t>
      </w:r>
      <w:r w:rsidR="00B33D55" w:rsidRPr="00D22FC3">
        <w:rPr>
          <w:rFonts w:ascii="Times New Roman" w:hAnsi="Times New Roman"/>
          <w:sz w:val="28"/>
          <w:szCs w:val="28"/>
        </w:rPr>
        <w:t>“</w:t>
      </w:r>
      <w:r w:rsidRPr="00D22FC3">
        <w:rPr>
          <w:rFonts w:ascii="Times New Roman" w:hAnsi="Times New Roman"/>
          <w:sz w:val="28"/>
          <w:szCs w:val="28"/>
        </w:rPr>
        <w:t>.</w:t>
      </w:r>
    </w:p>
    <w:p w:rsidR="00AF41EA" w:rsidRDefault="00360EAF" w:rsidP="00376C38">
      <w:pPr>
        <w:autoSpaceDE w:val="0"/>
        <w:autoSpaceDN w:val="0"/>
        <w:adjustRightInd w:val="0"/>
        <w:spacing w:after="0" w:line="372" w:lineRule="auto"/>
        <w:ind w:firstLine="709"/>
        <w:jc w:val="both"/>
        <w:rPr>
          <w:rFonts w:ascii="Times New Roman" w:eastAsia="Times New Roman" w:hAnsi="Times New Roman"/>
          <w:sz w:val="28"/>
          <w:szCs w:val="28"/>
        </w:rPr>
      </w:pPr>
      <w:r w:rsidRPr="00D22FC3">
        <w:rPr>
          <w:rFonts w:ascii="Times New Roman" w:eastAsia="Times New Roman" w:hAnsi="Times New Roman"/>
          <w:sz w:val="28"/>
          <w:szCs w:val="28"/>
        </w:rPr>
        <w:t>Обґрунтовуючи свою позицію щодо неконституційності оспорюваних приписів</w:t>
      </w:r>
      <w:r w:rsidR="009E63B3" w:rsidRPr="00D22FC3">
        <w:rPr>
          <w:rFonts w:ascii="Times New Roman" w:eastAsia="Times New Roman" w:hAnsi="Times New Roman"/>
          <w:sz w:val="28"/>
          <w:szCs w:val="28"/>
        </w:rPr>
        <w:t xml:space="preserve"> Закону </w:t>
      </w:r>
      <w:r w:rsidR="00AF41EA">
        <w:rPr>
          <w:rFonts w:ascii="Times New Roman" w:eastAsia="Times New Roman" w:hAnsi="Times New Roman"/>
          <w:sz w:val="28"/>
          <w:szCs w:val="28"/>
        </w:rPr>
        <w:t xml:space="preserve">№ </w:t>
      </w:r>
      <w:r w:rsidR="009E63B3" w:rsidRPr="00D22FC3">
        <w:rPr>
          <w:rFonts w:ascii="Times New Roman" w:eastAsia="Times New Roman" w:hAnsi="Times New Roman"/>
          <w:sz w:val="28"/>
          <w:szCs w:val="28"/>
        </w:rPr>
        <w:t xml:space="preserve">3668, Закону </w:t>
      </w:r>
      <w:r w:rsidR="00AF41EA">
        <w:rPr>
          <w:rFonts w:ascii="Times New Roman" w:eastAsia="Times New Roman" w:hAnsi="Times New Roman"/>
          <w:sz w:val="28"/>
          <w:szCs w:val="28"/>
        </w:rPr>
        <w:t xml:space="preserve">№ </w:t>
      </w:r>
      <w:r w:rsidR="009E63B3" w:rsidRPr="00D22FC3">
        <w:rPr>
          <w:rFonts w:ascii="Times New Roman" w:eastAsia="Times New Roman" w:hAnsi="Times New Roman"/>
          <w:sz w:val="28"/>
          <w:szCs w:val="28"/>
        </w:rPr>
        <w:t>1697</w:t>
      </w:r>
      <w:r w:rsidRPr="00D22FC3">
        <w:rPr>
          <w:rFonts w:ascii="Times New Roman" w:eastAsia="Times New Roman" w:hAnsi="Times New Roman"/>
          <w:sz w:val="28"/>
          <w:szCs w:val="28"/>
        </w:rPr>
        <w:t xml:space="preserve">, </w:t>
      </w:r>
      <w:r w:rsidR="009E63B3" w:rsidRPr="00D22FC3">
        <w:rPr>
          <w:rFonts w:ascii="Times New Roman" w:eastAsia="Times New Roman" w:hAnsi="Times New Roman"/>
          <w:sz w:val="28"/>
          <w:szCs w:val="28"/>
        </w:rPr>
        <w:t>З</w:t>
      </w:r>
      <w:r w:rsidR="00087C3D" w:rsidRPr="00D22FC3">
        <w:rPr>
          <w:rFonts w:ascii="Times New Roman" w:eastAsia="Times New Roman" w:hAnsi="Times New Roman"/>
          <w:sz w:val="28"/>
          <w:szCs w:val="28"/>
        </w:rPr>
        <w:t>аявник</w:t>
      </w:r>
      <w:r w:rsidRPr="00D22FC3">
        <w:rPr>
          <w:rFonts w:ascii="Times New Roman" w:eastAsia="Times New Roman" w:hAnsi="Times New Roman"/>
          <w:sz w:val="28"/>
          <w:szCs w:val="28"/>
        </w:rPr>
        <w:t xml:space="preserve"> посилається</w:t>
      </w:r>
      <w:r w:rsidR="00087C3D" w:rsidRPr="00D22FC3">
        <w:rPr>
          <w:rFonts w:ascii="Times New Roman" w:eastAsia="Times New Roman" w:hAnsi="Times New Roman"/>
          <w:sz w:val="28"/>
          <w:szCs w:val="28"/>
        </w:rPr>
        <w:t>, зокрема,</w:t>
      </w:r>
      <w:r w:rsidRPr="00D22FC3">
        <w:rPr>
          <w:rFonts w:ascii="Times New Roman" w:eastAsia="Times New Roman" w:hAnsi="Times New Roman"/>
          <w:sz w:val="28"/>
          <w:szCs w:val="28"/>
        </w:rPr>
        <w:t xml:space="preserve"> на </w:t>
      </w:r>
      <w:r w:rsidRPr="00D22FC3">
        <w:rPr>
          <w:rFonts w:ascii="Times New Roman" w:eastAsia="Times New Roman" w:hAnsi="Times New Roman"/>
          <w:sz w:val="28"/>
          <w:szCs w:val="28"/>
        </w:rPr>
        <w:lastRenderedPageBreak/>
        <w:t>Конституцію України,</w:t>
      </w:r>
      <w:r w:rsidRPr="00D22FC3">
        <w:rPr>
          <w:rFonts w:ascii="Times New Roman" w:eastAsia="Times New Roman" w:hAnsi="Times New Roman"/>
          <w:sz w:val="28"/>
          <w:szCs w:val="28"/>
          <w:lang w:eastAsia="ru-RU"/>
        </w:rPr>
        <w:t xml:space="preserve"> Закон України „Про прокуратуру“ від 5 грудня 1991 року </w:t>
      </w:r>
      <w:r w:rsidR="00AF41EA">
        <w:rPr>
          <w:rFonts w:ascii="Times New Roman" w:eastAsia="Times New Roman" w:hAnsi="Times New Roman"/>
          <w:sz w:val="28"/>
          <w:szCs w:val="28"/>
          <w:lang w:eastAsia="ru-RU"/>
        </w:rPr>
        <w:t xml:space="preserve">№ </w:t>
      </w:r>
      <w:r w:rsidRPr="00D22FC3">
        <w:rPr>
          <w:rFonts w:ascii="Times New Roman" w:eastAsia="Times New Roman" w:hAnsi="Times New Roman"/>
          <w:sz w:val="28"/>
          <w:szCs w:val="28"/>
          <w:lang w:eastAsia="ru-RU"/>
        </w:rPr>
        <w:t>1789–</w:t>
      </w:r>
      <w:r w:rsidRPr="00D22FC3">
        <w:rPr>
          <w:rFonts w:ascii="Times New Roman" w:eastAsia="Times New Roman" w:hAnsi="Times New Roman"/>
          <w:sz w:val="28"/>
          <w:szCs w:val="28"/>
          <w:lang w:val="en-US" w:eastAsia="ru-RU"/>
        </w:rPr>
        <w:t>XII</w:t>
      </w:r>
      <w:r w:rsidRPr="00D22FC3">
        <w:rPr>
          <w:rFonts w:ascii="Times New Roman" w:eastAsia="Times New Roman" w:hAnsi="Times New Roman"/>
          <w:sz w:val="28"/>
          <w:szCs w:val="28"/>
          <w:lang w:eastAsia="ru-RU"/>
        </w:rPr>
        <w:t xml:space="preserve"> </w:t>
      </w:r>
      <w:r w:rsidR="002B5D8D" w:rsidRPr="00D22FC3">
        <w:rPr>
          <w:rFonts w:ascii="Times New Roman" w:eastAsia="Times New Roman" w:hAnsi="Times New Roman"/>
          <w:sz w:val="28"/>
          <w:szCs w:val="28"/>
          <w:lang w:eastAsia="ru-RU"/>
        </w:rPr>
        <w:t xml:space="preserve">зі змінами </w:t>
      </w:r>
      <w:r w:rsidRPr="00D22FC3">
        <w:rPr>
          <w:rFonts w:ascii="Times New Roman" w:eastAsia="Times New Roman" w:hAnsi="Times New Roman"/>
          <w:sz w:val="28"/>
          <w:szCs w:val="28"/>
          <w:lang w:eastAsia="ru-RU"/>
        </w:rPr>
        <w:t xml:space="preserve">(далі – Закон </w:t>
      </w:r>
      <w:r w:rsidR="00AF41EA">
        <w:rPr>
          <w:rFonts w:ascii="Times New Roman" w:eastAsia="Times New Roman" w:hAnsi="Times New Roman"/>
          <w:sz w:val="28"/>
          <w:szCs w:val="28"/>
          <w:lang w:eastAsia="ru-RU"/>
        </w:rPr>
        <w:t xml:space="preserve">№ </w:t>
      </w:r>
      <w:r w:rsidRPr="00D22FC3">
        <w:rPr>
          <w:rFonts w:ascii="Times New Roman" w:eastAsia="Times New Roman" w:hAnsi="Times New Roman"/>
          <w:sz w:val="28"/>
          <w:szCs w:val="28"/>
          <w:lang w:eastAsia="ru-RU"/>
        </w:rPr>
        <w:t>1789)</w:t>
      </w:r>
      <w:r w:rsidRPr="00D22FC3">
        <w:rPr>
          <w:rFonts w:ascii="Times New Roman" w:eastAsia="Times New Roman" w:hAnsi="Times New Roman"/>
          <w:sz w:val="28"/>
          <w:szCs w:val="28"/>
        </w:rPr>
        <w:t>,</w:t>
      </w:r>
      <w:r w:rsidRPr="00D22FC3">
        <w:rPr>
          <w:rFonts w:ascii="Times New Roman" w:eastAsia="Times New Roman" w:hAnsi="Times New Roman"/>
          <w:sz w:val="28"/>
          <w:szCs w:val="28"/>
          <w:lang w:eastAsia="uk-UA"/>
        </w:rPr>
        <w:t xml:space="preserve"> </w:t>
      </w:r>
      <w:r w:rsidR="009E63B3" w:rsidRPr="00D22FC3">
        <w:rPr>
          <w:rFonts w:ascii="Times New Roman" w:eastAsia="Times New Roman" w:hAnsi="Times New Roman"/>
          <w:sz w:val="28"/>
          <w:szCs w:val="28"/>
          <w:lang w:eastAsia="uk-UA"/>
        </w:rPr>
        <w:t xml:space="preserve">міжнародні акти, </w:t>
      </w:r>
      <w:r w:rsidR="00087C3D" w:rsidRPr="00D22FC3">
        <w:rPr>
          <w:rFonts w:ascii="Times New Roman" w:eastAsia="Times New Roman" w:hAnsi="Times New Roman"/>
          <w:sz w:val="28"/>
          <w:szCs w:val="28"/>
          <w:lang w:eastAsia="uk-UA"/>
        </w:rPr>
        <w:t>доповіді</w:t>
      </w:r>
      <w:r w:rsidR="009E63B3" w:rsidRPr="00D22FC3">
        <w:rPr>
          <w:rFonts w:ascii="Times New Roman" w:eastAsia="Times New Roman" w:hAnsi="Times New Roman"/>
          <w:sz w:val="28"/>
          <w:szCs w:val="28"/>
          <w:lang w:eastAsia="uk-UA"/>
        </w:rPr>
        <w:t xml:space="preserve"> </w:t>
      </w:r>
      <w:r w:rsidR="009E63B3" w:rsidRPr="00D22FC3">
        <w:rPr>
          <w:rFonts w:ascii="Times New Roman" w:hAnsi="Times New Roman"/>
          <w:sz w:val="28"/>
          <w:szCs w:val="28"/>
        </w:rPr>
        <w:t xml:space="preserve">Європейської Комісії „За демократію через право“ (Венеційської Комісії), </w:t>
      </w:r>
      <w:r w:rsidR="00087C3D" w:rsidRPr="00D22FC3">
        <w:rPr>
          <w:rFonts w:ascii="Times New Roman" w:hAnsi="Times New Roman"/>
          <w:sz w:val="28"/>
          <w:szCs w:val="28"/>
        </w:rPr>
        <w:t xml:space="preserve">рекомендації </w:t>
      </w:r>
      <w:r w:rsidR="009E63B3" w:rsidRPr="00D22FC3">
        <w:rPr>
          <w:rFonts w:ascii="Times New Roman" w:hAnsi="Times New Roman"/>
          <w:sz w:val="28"/>
          <w:szCs w:val="28"/>
        </w:rPr>
        <w:t xml:space="preserve">Комітету Міністрів Ради Європи, </w:t>
      </w:r>
      <w:r w:rsidRPr="00D22FC3">
        <w:rPr>
          <w:rFonts w:ascii="Times New Roman" w:eastAsia="Times New Roman" w:hAnsi="Times New Roman"/>
          <w:sz w:val="28"/>
          <w:szCs w:val="28"/>
        </w:rPr>
        <w:t>рішенн</w:t>
      </w:r>
      <w:r w:rsidR="00087C3D" w:rsidRPr="00D22FC3">
        <w:rPr>
          <w:rFonts w:ascii="Times New Roman" w:eastAsia="Times New Roman" w:hAnsi="Times New Roman"/>
          <w:sz w:val="28"/>
          <w:szCs w:val="28"/>
        </w:rPr>
        <w:t>я Конституційного Суду України</w:t>
      </w:r>
      <w:r w:rsidRPr="00D22FC3">
        <w:rPr>
          <w:rFonts w:ascii="Times New Roman" w:eastAsia="Times New Roman" w:hAnsi="Times New Roman"/>
          <w:sz w:val="28"/>
          <w:szCs w:val="28"/>
        </w:rPr>
        <w:t>, Європейського суду з прав людини, а також на судові рішення у своїй справі.</w:t>
      </w:r>
    </w:p>
    <w:p w:rsidR="00360EAF" w:rsidRPr="00D22FC3" w:rsidRDefault="00360EAF" w:rsidP="00376C38">
      <w:pPr>
        <w:autoSpaceDE w:val="0"/>
        <w:autoSpaceDN w:val="0"/>
        <w:adjustRightInd w:val="0"/>
        <w:spacing w:after="0" w:line="372" w:lineRule="auto"/>
        <w:ind w:firstLine="709"/>
        <w:jc w:val="both"/>
        <w:rPr>
          <w:rFonts w:ascii="Times New Roman" w:hAnsi="Times New Roman"/>
          <w:sz w:val="28"/>
          <w:szCs w:val="28"/>
        </w:rPr>
      </w:pPr>
    </w:p>
    <w:p w:rsidR="00360EAF" w:rsidRPr="00D22FC3" w:rsidRDefault="00360EAF" w:rsidP="00376C38">
      <w:pPr>
        <w:autoSpaceDE w:val="0"/>
        <w:autoSpaceDN w:val="0"/>
        <w:adjustRightInd w:val="0"/>
        <w:spacing w:after="0" w:line="372" w:lineRule="auto"/>
        <w:ind w:firstLine="709"/>
        <w:jc w:val="both"/>
        <w:rPr>
          <w:rFonts w:ascii="Times New Roman" w:hAnsi="Times New Roman"/>
          <w:sz w:val="28"/>
          <w:szCs w:val="28"/>
        </w:rPr>
      </w:pPr>
      <w:r w:rsidRPr="00D22FC3">
        <w:rPr>
          <w:rFonts w:ascii="Times New Roman" w:hAnsi="Times New Roman"/>
          <w:bCs/>
          <w:sz w:val="28"/>
          <w:szCs w:val="28"/>
          <w:shd w:val="clear" w:color="auto" w:fill="FFFFFF"/>
        </w:rPr>
        <w:t>2.</w:t>
      </w:r>
      <w:r w:rsidRPr="00D22FC3">
        <w:rPr>
          <w:rFonts w:ascii="Times New Roman" w:hAnsi="Times New Roman"/>
          <w:sz w:val="28"/>
          <w:szCs w:val="28"/>
        </w:rPr>
        <w:t xml:space="preserve"> Зі змісту конституційної скарги та долучених до неї матеріалів випливає таке.</w:t>
      </w:r>
    </w:p>
    <w:p w:rsidR="00D46C11" w:rsidRPr="00D22FC3" w:rsidRDefault="00D46C11"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eastAsia="Times New Roman" w:hAnsi="Times New Roman"/>
          <w:sz w:val="28"/>
          <w:szCs w:val="28"/>
          <w:lang w:eastAsia="uk-UA"/>
        </w:rPr>
        <w:t>Заявник</w:t>
      </w:r>
      <w:r w:rsidR="00845EE8" w:rsidRPr="00D22FC3">
        <w:rPr>
          <w:rFonts w:ascii="Times New Roman" w:eastAsia="Times New Roman" w:hAnsi="Times New Roman"/>
          <w:sz w:val="28"/>
          <w:szCs w:val="28"/>
          <w:lang w:eastAsia="uk-UA"/>
        </w:rPr>
        <w:t xml:space="preserve">ові у 2008 році </w:t>
      </w:r>
      <w:r w:rsidRPr="00D22FC3">
        <w:rPr>
          <w:rFonts w:ascii="Times New Roman" w:eastAsia="Times New Roman" w:hAnsi="Times New Roman"/>
          <w:sz w:val="28"/>
          <w:szCs w:val="28"/>
          <w:lang w:eastAsia="uk-UA"/>
        </w:rPr>
        <w:t>призначен</w:t>
      </w:r>
      <w:r w:rsidR="00845EE8" w:rsidRPr="00D22FC3">
        <w:rPr>
          <w:rFonts w:ascii="Times New Roman" w:eastAsia="Times New Roman" w:hAnsi="Times New Roman"/>
          <w:sz w:val="28"/>
          <w:szCs w:val="28"/>
          <w:lang w:eastAsia="uk-UA"/>
        </w:rPr>
        <w:t>о</w:t>
      </w:r>
      <w:r w:rsidRPr="00D22FC3">
        <w:rPr>
          <w:rFonts w:ascii="Times New Roman" w:eastAsia="Times New Roman" w:hAnsi="Times New Roman"/>
          <w:sz w:val="28"/>
          <w:szCs w:val="28"/>
          <w:lang w:eastAsia="uk-UA"/>
        </w:rPr>
        <w:t xml:space="preserve"> пенсі</w:t>
      </w:r>
      <w:r w:rsidR="00845EE8" w:rsidRPr="00D22FC3">
        <w:rPr>
          <w:rFonts w:ascii="Times New Roman" w:eastAsia="Times New Roman" w:hAnsi="Times New Roman"/>
          <w:sz w:val="28"/>
          <w:szCs w:val="28"/>
          <w:lang w:eastAsia="uk-UA"/>
        </w:rPr>
        <w:t>ю</w:t>
      </w:r>
      <w:r w:rsidRPr="00D22FC3">
        <w:rPr>
          <w:rFonts w:ascii="Times New Roman" w:eastAsia="Times New Roman" w:hAnsi="Times New Roman"/>
          <w:sz w:val="28"/>
          <w:szCs w:val="28"/>
          <w:lang w:eastAsia="uk-UA"/>
        </w:rPr>
        <w:t xml:space="preserve"> за вис</w:t>
      </w:r>
      <w:r w:rsidR="00845EE8" w:rsidRPr="00D22FC3">
        <w:rPr>
          <w:rFonts w:ascii="Times New Roman" w:eastAsia="Times New Roman" w:hAnsi="Times New Roman"/>
          <w:sz w:val="28"/>
          <w:szCs w:val="28"/>
          <w:lang w:eastAsia="uk-UA"/>
        </w:rPr>
        <w:t xml:space="preserve">лугу років згідно </w:t>
      </w:r>
      <w:r w:rsidRPr="00D22FC3">
        <w:rPr>
          <w:rFonts w:ascii="Times New Roman" w:eastAsia="Times New Roman" w:hAnsi="Times New Roman"/>
          <w:sz w:val="28"/>
          <w:szCs w:val="28"/>
          <w:lang w:eastAsia="uk-UA"/>
        </w:rPr>
        <w:t>з</w:t>
      </w:r>
      <w:r w:rsidR="00845EE8" w:rsidRPr="00D22FC3">
        <w:rPr>
          <w:rFonts w:ascii="Times New Roman" w:eastAsia="Times New Roman" w:hAnsi="Times New Roman"/>
          <w:sz w:val="28"/>
          <w:szCs w:val="28"/>
          <w:lang w:eastAsia="uk-UA"/>
        </w:rPr>
        <w:t>і</w:t>
      </w:r>
      <w:r w:rsidRPr="00D22FC3">
        <w:rPr>
          <w:rFonts w:ascii="Times New Roman" w:eastAsia="Times New Roman" w:hAnsi="Times New Roman"/>
          <w:sz w:val="28"/>
          <w:szCs w:val="28"/>
          <w:lang w:eastAsia="uk-UA"/>
        </w:rPr>
        <w:t xml:space="preserve"> статтею 50</w:t>
      </w:r>
      <w:r w:rsidRPr="00D22FC3">
        <w:rPr>
          <w:rFonts w:ascii="Times New Roman" w:eastAsia="Times New Roman" w:hAnsi="Times New Roman"/>
          <w:sz w:val="28"/>
          <w:szCs w:val="28"/>
          <w:vertAlign w:val="superscript"/>
          <w:lang w:eastAsia="uk-UA"/>
        </w:rPr>
        <w:t>1</w:t>
      </w:r>
      <w:r w:rsidRPr="00D22FC3">
        <w:rPr>
          <w:rFonts w:ascii="Times New Roman" w:eastAsia="Times New Roman" w:hAnsi="Times New Roman"/>
          <w:sz w:val="28"/>
          <w:szCs w:val="28"/>
          <w:lang w:eastAsia="uk-UA"/>
        </w:rPr>
        <w:t xml:space="preserve"> Закону </w:t>
      </w:r>
      <w:r w:rsidR="00AF41EA">
        <w:rPr>
          <w:rFonts w:ascii="Times New Roman" w:eastAsia="Times New Roman" w:hAnsi="Times New Roman"/>
          <w:sz w:val="28"/>
          <w:szCs w:val="28"/>
          <w:lang w:eastAsia="uk-UA"/>
        </w:rPr>
        <w:t xml:space="preserve">№ </w:t>
      </w:r>
      <w:r w:rsidRPr="00D22FC3">
        <w:rPr>
          <w:rFonts w:ascii="Times New Roman" w:eastAsia="Times New Roman" w:hAnsi="Times New Roman"/>
          <w:sz w:val="28"/>
          <w:szCs w:val="28"/>
          <w:lang w:eastAsia="uk-UA"/>
        </w:rPr>
        <w:t>1789</w:t>
      </w:r>
      <w:r w:rsidR="008E32C1" w:rsidRPr="00D22FC3">
        <w:rPr>
          <w:rFonts w:ascii="Times New Roman" w:eastAsia="Times New Roman" w:hAnsi="Times New Roman"/>
          <w:sz w:val="28"/>
          <w:szCs w:val="28"/>
          <w:lang w:eastAsia="uk-UA"/>
        </w:rPr>
        <w:t xml:space="preserve"> у розмірі 90 відсотків </w:t>
      </w:r>
      <w:r w:rsidR="00D662F8">
        <w:rPr>
          <w:rFonts w:ascii="Times New Roman" w:eastAsia="Times New Roman" w:hAnsi="Times New Roman"/>
          <w:sz w:val="28"/>
          <w:szCs w:val="28"/>
          <w:lang w:eastAsia="uk-UA"/>
        </w:rPr>
        <w:t>суми місячної заробітної</w:t>
      </w:r>
      <w:r w:rsidR="00D662F8">
        <w:rPr>
          <w:rFonts w:ascii="Times New Roman" w:eastAsia="Times New Roman" w:hAnsi="Times New Roman"/>
          <w:sz w:val="28"/>
          <w:szCs w:val="28"/>
          <w:lang w:eastAsia="uk-UA"/>
        </w:rPr>
        <w:br/>
      </w:r>
      <w:r w:rsidR="006B57E9" w:rsidRPr="00D22FC3">
        <w:rPr>
          <w:rFonts w:ascii="Times New Roman" w:eastAsia="Times New Roman" w:hAnsi="Times New Roman"/>
          <w:sz w:val="28"/>
          <w:szCs w:val="28"/>
          <w:lang w:eastAsia="uk-UA"/>
        </w:rPr>
        <w:t>плати</w:t>
      </w:r>
      <w:r w:rsidRPr="00D22FC3">
        <w:rPr>
          <w:rFonts w:ascii="Times New Roman" w:eastAsia="Times New Roman" w:hAnsi="Times New Roman"/>
          <w:sz w:val="28"/>
          <w:szCs w:val="28"/>
          <w:lang w:eastAsia="uk-UA"/>
        </w:rPr>
        <w:t>.</w:t>
      </w:r>
    </w:p>
    <w:p w:rsidR="00AF41EA" w:rsidRDefault="00412F9A"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eastAsia="Times New Roman" w:hAnsi="Times New Roman"/>
          <w:sz w:val="28"/>
          <w:szCs w:val="28"/>
          <w:lang w:eastAsia="uk-UA"/>
        </w:rPr>
        <w:t>Наприкінці 2020 року Заявник зверну</w:t>
      </w:r>
      <w:r w:rsidR="008E32C1" w:rsidRPr="00D22FC3">
        <w:rPr>
          <w:rFonts w:ascii="Times New Roman" w:eastAsia="Times New Roman" w:hAnsi="Times New Roman"/>
          <w:sz w:val="28"/>
          <w:szCs w:val="28"/>
          <w:lang w:eastAsia="uk-UA"/>
        </w:rPr>
        <w:t>вся</w:t>
      </w:r>
      <w:r w:rsidRPr="00D22FC3">
        <w:rPr>
          <w:rFonts w:ascii="Times New Roman" w:eastAsia="Times New Roman" w:hAnsi="Times New Roman"/>
          <w:sz w:val="28"/>
          <w:szCs w:val="28"/>
          <w:lang w:eastAsia="uk-UA"/>
        </w:rPr>
        <w:t xml:space="preserve"> до Головного управління Пенсійного фонду України в Полтавській області (далі – Управління) із заявою про перерахунок </w:t>
      </w:r>
      <w:r w:rsidR="00D87ECB" w:rsidRPr="00D22FC3">
        <w:rPr>
          <w:rFonts w:ascii="Times New Roman" w:eastAsia="Times New Roman" w:hAnsi="Times New Roman"/>
          <w:sz w:val="28"/>
          <w:szCs w:val="28"/>
          <w:lang w:eastAsia="uk-UA"/>
        </w:rPr>
        <w:t xml:space="preserve">призначеної </w:t>
      </w:r>
      <w:r w:rsidRPr="00D22FC3">
        <w:rPr>
          <w:rFonts w:ascii="Times New Roman" w:eastAsia="Times New Roman" w:hAnsi="Times New Roman"/>
          <w:sz w:val="28"/>
          <w:szCs w:val="28"/>
          <w:lang w:eastAsia="uk-UA"/>
        </w:rPr>
        <w:t>пенсії на підставі довідки про розмір заробітної плати (грошового забезпечення), що враховується для перерахунку пенсії.</w:t>
      </w:r>
    </w:p>
    <w:p w:rsidR="00D46C11" w:rsidRPr="00D22FC3" w:rsidRDefault="00412F9A"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eastAsia="Times New Roman" w:hAnsi="Times New Roman"/>
          <w:sz w:val="28"/>
          <w:szCs w:val="28"/>
          <w:lang w:eastAsia="uk-UA"/>
        </w:rPr>
        <w:t>У</w:t>
      </w:r>
      <w:r w:rsidR="007235B1" w:rsidRPr="00D22FC3">
        <w:rPr>
          <w:rFonts w:ascii="Times New Roman" w:eastAsia="Times New Roman" w:hAnsi="Times New Roman"/>
          <w:sz w:val="28"/>
          <w:szCs w:val="28"/>
          <w:lang w:eastAsia="uk-UA"/>
        </w:rPr>
        <w:t xml:space="preserve">правління, керуючись статтею 86 Закону </w:t>
      </w:r>
      <w:r w:rsidR="00AF41EA">
        <w:rPr>
          <w:rFonts w:ascii="Times New Roman" w:eastAsia="Times New Roman" w:hAnsi="Times New Roman"/>
          <w:sz w:val="28"/>
          <w:szCs w:val="28"/>
          <w:lang w:eastAsia="uk-UA"/>
        </w:rPr>
        <w:t xml:space="preserve">№ </w:t>
      </w:r>
      <w:r w:rsidR="007235B1" w:rsidRPr="00D22FC3">
        <w:rPr>
          <w:rFonts w:ascii="Times New Roman" w:eastAsia="Times New Roman" w:hAnsi="Times New Roman"/>
          <w:sz w:val="28"/>
          <w:szCs w:val="28"/>
          <w:lang w:eastAsia="uk-UA"/>
        </w:rPr>
        <w:t xml:space="preserve">1697, </w:t>
      </w:r>
      <w:r w:rsidRPr="00D22FC3">
        <w:rPr>
          <w:rFonts w:ascii="Times New Roman" w:eastAsia="Times New Roman" w:hAnsi="Times New Roman"/>
          <w:sz w:val="28"/>
          <w:szCs w:val="28"/>
          <w:lang w:eastAsia="uk-UA"/>
        </w:rPr>
        <w:t xml:space="preserve">здійснило перерахунок </w:t>
      </w:r>
      <w:r w:rsidR="00D87ECB" w:rsidRPr="00D22FC3">
        <w:rPr>
          <w:rFonts w:ascii="Times New Roman" w:eastAsia="Times New Roman" w:hAnsi="Times New Roman"/>
          <w:sz w:val="28"/>
          <w:szCs w:val="28"/>
          <w:lang w:eastAsia="uk-UA"/>
        </w:rPr>
        <w:t xml:space="preserve">призначеної </w:t>
      </w:r>
      <w:r w:rsidRPr="00D22FC3">
        <w:rPr>
          <w:rFonts w:ascii="Times New Roman" w:eastAsia="Times New Roman" w:hAnsi="Times New Roman"/>
          <w:sz w:val="28"/>
          <w:szCs w:val="28"/>
          <w:lang w:eastAsia="uk-UA"/>
        </w:rPr>
        <w:t>пенсії Заявника</w:t>
      </w:r>
      <w:r w:rsidR="008E32C1" w:rsidRPr="00D22FC3">
        <w:rPr>
          <w:rFonts w:ascii="Times New Roman" w:eastAsia="Times New Roman" w:hAnsi="Times New Roman"/>
          <w:sz w:val="28"/>
          <w:szCs w:val="28"/>
          <w:lang w:eastAsia="uk-UA"/>
        </w:rPr>
        <w:t xml:space="preserve"> з розрахунку 60 відсотків </w:t>
      </w:r>
      <w:r w:rsidR="006B57E9" w:rsidRPr="00D22FC3">
        <w:rPr>
          <w:rFonts w:ascii="Times New Roman" w:eastAsia="Times New Roman" w:hAnsi="Times New Roman"/>
          <w:sz w:val="28"/>
          <w:szCs w:val="28"/>
          <w:lang w:eastAsia="uk-UA"/>
        </w:rPr>
        <w:t xml:space="preserve">суми місячної </w:t>
      </w:r>
      <w:r w:rsidRPr="00D22FC3">
        <w:rPr>
          <w:rFonts w:ascii="Times New Roman" w:eastAsia="Times New Roman" w:hAnsi="Times New Roman"/>
          <w:sz w:val="28"/>
          <w:szCs w:val="28"/>
          <w:lang w:eastAsia="uk-UA"/>
        </w:rPr>
        <w:t xml:space="preserve">заробітної плати, визначеної </w:t>
      </w:r>
      <w:r w:rsidR="0013426B" w:rsidRPr="00D22FC3">
        <w:rPr>
          <w:rFonts w:ascii="Times New Roman" w:eastAsia="Times New Roman" w:hAnsi="Times New Roman"/>
          <w:sz w:val="28"/>
          <w:szCs w:val="28"/>
          <w:lang w:eastAsia="uk-UA"/>
        </w:rPr>
        <w:t>в</w:t>
      </w:r>
      <w:r w:rsidRPr="00D22FC3">
        <w:rPr>
          <w:rFonts w:ascii="Times New Roman" w:eastAsia="Times New Roman" w:hAnsi="Times New Roman"/>
          <w:sz w:val="28"/>
          <w:szCs w:val="28"/>
          <w:lang w:eastAsia="uk-UA"/>
        </w:rPr>
        <w:t xml:space="preserve"> зазначеній довідці, із застосуванням обмеження максимального розміру</w:t>
      </w:r>
      <w:r w:rsidR="00F733A5" w:rsidRPr="00D22FC3">
        <w:rPr>
          <w:rFonts w:ascii="Times New Roman" w:eastAsia="Times New Roman" w:hAnsi="Times New Roman"/>
          <w:sz w:val="28"/>
          <w:szCs w:val="28"/>
          <w:lang w:eastAsia="uk-UA"/>
        </w:rPr>
        <w:t xml:space="preserve"> призначеної (перерахованої)</w:t>
      </w:r>
      <w:r w:rsidRPr="00D22FC3">
        <w:rPr>
          <w:rFonts w:ascii="Times New Roman" w:eastAsia="Times New Roman" w:hAnsi="Times New Roman"/>
          <w:sz w:val="28"/>
          <w:szCs w:val="28"/>
          <w:lang w:eastAsia="uk-UA"/>
        </w:rPr>
        <w:t xml:space="preserve"> </w:t>
      </w:r>
      <w:r w:rsidR="0013426B" w:rsidRPr="00D22FC3">
        <w:rPr>
          <w:rFonts w:ascii="Times New Roman" w:eastAsia="Times New Roman" w:hAnsi="Times New Roman"/>
          <w:sz w:val="28"/>
          <w:szCs w:val="28"/>
          <w:lang w:eastAsia="uk-UA"/>
        </w:rPr>
        <w:t>пенсії</w:t>
      </w:r>
      <w:r w:rsidRPr="00D22FC3">
        <w:rPr>
          <w:rFonts w:ascii="Times New Roman" w:eastAsia="Times New Roman" w:hAnsi="Times New Roman"/>
          <w:sz w:val="28"/>
          <w:szCs w:val="28"/>
          <w:lang w:eastAsia="uk-UA"/>
        </w:rPr>
        <w:t xml:space="preserve"> десятьма прожитковими мінімумами, </w:t>
      </w:r>
      <w:r w:rsidR="0013426B" w:rsidRPr="00D22FC3">
        <w:rPr>
          <w:rFonts w:ascii="Times New Roman" w:eastAsia="Times New Roman" w:hAnsi="Times New Roman"/>
          <w:sz w:val="28"/>
          <w:szCs w:val="28"/>
          <w:lang w:eastAsia="uk-UA"/>
        </w:rPr>
        <w:t>у</w:t>
      </w:r>
      <w:r w:rsidRPr="00D22FC3">
        <w:rPr>
          <w:rFonts w:ascii="Times New Roman" w:eastAsia="Times New Roman" w:hAnsi="Times New Roman"/>
          <w:sz w:val="28"/>
          <w:szCs w:val="28"/>
          <w:lang w:eastAsia="uk-UA"/>
        </w:rPr>
        <w:t>становленими для осіб, які втратили працездатність.</w:t>
      </w:r>
    </w:p>
    <w:p w:rsidR="00ED603D" w:rsidRPr="00D22FC3" w:rsidRDefault="00ED603D"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p>
    <w:p w:rsidR="007235B1" w:rsidRPr="00D22FC3" w:rsidRDefault="00360EAF"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A75297">
        <w:rPr>
          <w:rFonts w:ascii="Times New Roman" w:eastAsia="Times New Roman" w:hAnsi="Times New Roman"/>
          <w:sz w:val="28"/>
          <w:szCs w:val="28"/>
          <w:lang w:eastAsia="uk-UA"/>
        </w:rPr>
        <w:t xml:space="preserve">2.1. </w:t>
      </w:r>
      <w:r w:rsidR="007235B1" w:rsidRPr="00A75297">
        <w:rPr>
          <w:rFonts w:ascii="Times New Roman" w:eastAsia="Times New Roman" w:hAnsi="Times New Roman"/>
          <w:sz w:val="28"/>
          <w:szCs w:val="28"/>
          <w:lang w:eastAsia="uk-UA"/>
        </w:rPr>
        <w:t>Заявник оскаржив зазначені дії Управління до Полтавського окружного адміністративного суду і просив суд, зокрема: визнати протиправними дії Управління щодо перерахунку</w:t>
      </w:r>
      <w:r w:rsidR="00A75297" w:rsidRPr="00A75297">
        <w:rPr>
          <w:rFonts w:ascii="Times New Roman" w:eastAsia="Times New Roman" w:hAnsi="Times New Roman"/>
          <w:sz w:val="28"/>
          <w:szCs w:val="28"/>
          <w:lang w:eastAsia="uk-UA"/>
        </w:rPr>
        <w:t xml:space="preserve"> призначеної </w:t>
      </w:r>
      <w:r w:rsidR="007235B1" w:rsidRPr="00A75297">
        <w:rPr>
          <w:rFonts w:ascii="Times New Roman" w:eastAsia="Times New Roman" w:hAnsi="Times New Roman"/>
          <w:sz w:val="28"/>
          <w:szCs w:val="28"/>
          <w:lang w:eastAsia="uk-UA"/>
        </w:rPr>
        <w:t xml:space="preserve">пенсії за вислугу років згідно </w:t>
      </w:r>
      <w:r w:rsidR="008E32C1" w:rsidRPr="00A75297">
        <w:rPr>
          <w:rFonts w:ascii="Times New Roman" w:eastAsia="Times New Roman" w:hAnsi="Times New Roman"/>
          <w:sz w:val="28"/>
          <w:szCs w:val="28"/>
          <w:lang w:eastAsia="uk-UA"/>
        </w:rPr>
        <w:t>і</w:t>
      </w:r>
      <w:r w:rsidR="00A75297" w:rsidRPr="00A75297">
        <w:rPr>
          <w:rFonts w:ascii="Times New Roman" w:eastAsia="Times New Roman" w:hAnsi="Times New Roman"/>
          <w:sz w:val="28"/>
          <w:szCs w:val="28"/>
          <w:lang w:eastAsia="uk-UA"/>
        </w:rPr>
        <w:t>з</w:t>
      </w:r>
      <w:r w:rsidR="00A75297">
        <w:rPr>
          <w:rFonts w:ascii="Times New Roman" w:eastAsia="Times New Roman" w:hAnsi="Times New Roman"/>
          <w:sz w:val="28"/>
          <w:szCs w:val="28"/>
          <w:lang w:eastAsia="uk-UA"/>
        </w:rPr>
        <w:t xml:space="preserve"> </w:t>
      </w:r>
      <w:r w:rsidR="007235B1" w:rsidRPr="00A75297">
        <w:rPr>
          <w:rFonts w:ascii="Times New Roman" w:eastAsia="Times New Roman" w:hAnsi="Times New Roman"/>
          <w:sz w:val="28"/>
          <w:szCs w:val="28"/>
          <w:lang w:eastAsia="uk-UA"/>
        </w:rPr>
        <w:t xml:space="preserve">Законом </w:t>
      </w:r>
      <w:r w:rsidR="00AF41EA">
        <w:rPr>
          <w:rFonts w:ascii="Times New Roman" w:eastAsia="Times New Roman" w:hAnsi="Times New Roman"/>
          <w:sz w:val="28"/>
          <w:szCs w:val="28"/>
          <w:lang w:eastAsia="uk-UA"/>
        </w:rPr>
        <w:t xml:space="preserve">№ </w:t>
      </w:r>
      <w:r w:rsidR="007235B1" w:rsidRPr="00A75297">
        <w:rPr>
          <w:rFonts w:ascii="Times New Roman" w:eastAsia="Times New Roman" w:hAnsi="Times New Roman"/>
          <w:sz w:val="28"/>
          <w:szCs w:val="28"/>
          <w:lang w:eastAsia="uk-UA"/>
        </w:rPr>
        <w:t>1697 із зменшенням відсоткового розміру заробітної плати та обмеження</w:t>
      </w:r>
      <w:r w:rsidR="0013426B" w:rsidRPr="00A75297">
        <w:rPr>
          <w:rFonts w:ascii="Times New Roman" w:eastAsia="Times New Roman" w:hAnsi="Times New Roman"/>
          <w:sz w:val="28"/>
          <w:szCs w:val="28"/>
          <w:lang w:eastAsia="uk-UA"/>
        </w:rPr>
        <w:t>м пенсії</w:t>
      </w:r>
      <w:r w:rsidR="007235B1" w:rsidRPr="00A75297">
        <w:rPr>
          <w:rFonts w:ascii="Times New Roman" w:eastAsia="Times New Roman" w:hAnsi="Times New Roman"/>
          <w:sz w:val="28"/>
          <w:szCs w:val="28"/>
          <w:lang w:eastAsia="uk-UA"/>
        </w:rPr>
        <w:t xml:space="preserve"> максимальним розміром; зобов’язати Управління здійснити перерахунок</w:t>
      </w:r>
      <w:r w:rsidR="00A75297" w:rsidRPr="00A75297">
        <w:rPr>
          <w:rFonts w:ascii="Times New Roman" w:eastAsia="Times New Roman" w:hAnsi="Times New Roman"/>
          <w:sz w:val="28"/>
          <w:szCs w:val="28"/>
          <w:lang w:eastAsia="uk-UA"/>
        </w:rPr>
        <w:t xml:space="preserve"> призначеної</w:t>
      </w:r>
      <w:r w:rsidR="007235B1" w:rsidRPr="00A75297">
        <w:rPr>
          <w:rFonts w:ascii="Times New Roman" w:eastAsia="Times New Roman" w:hAnsi="Times New Roman"/>
          <w:sz w:val="28"/>
          <w:szCs w:val="28"/>
          <w:lang w:eastAsia="uk-UA"/>
        </w:rPr>
        <w:t xml:space="preserve"> пенсії</w:t>
      </w:r>
      <w:r w:rsidR="00A75297">
        <w:rPr>
          <w:rFonts w:ascii="Times New Roman" w:eastAsia="Times New Roman" w:hAnsi="Times New Roman"/>
          <w:sz w:val="28"/>
          <w:szCs w:val="28"/>
          <w:lang w:eastAsia="uk-UA"/>
        </w:rPr>
        <w:t xml:space="preserve"> за вислугу років відповідно до</w:t>
      </w:r>
      <w:r w:rsidR="00A75297">
        <w:rPr>
          <w:rFonts w:ascii="Times New Roman" w:eastAsia="Times New Roman" w:hAnsi="Times New Roman"/>
          <w:sz w:val="28"/>
          <w:szCs w:val="28"/>
          <w:lang w:eastAsia="uk-UA"/>
        </w:rPr>
        <w:br/>
      </w:r>
      <w:r w:rsidR="007235B1" w:rsidRPr="00A75297">
        <w:rPr>
          <w:rFonts w:ascii="Times New Roman" w:eastAsia="Times New Roman" w:hAnsi="Times New Roman"/>
          <w:sz w:val="28"/>
          <w:szCs w:val="28"/>
          <w:lang w:eastAsia="uk-UA"/>
        </w:rPr>
        <w:t xml:space="preserve">Закону </w:t>
      </w:r>
      <w:r w:rsidR="00AF41EA">
        <w:rPr>
          <w:rFonts w:ascii="Times New Roman" w:eastAsia="Times New Roman" w:hAnsi="Times New Roman"/>
          <w:sz w:val="28"/>
          <w:szCs w:val="28"/>
          <w:lang w:eastAsia="uk-UA"/>
        </w:rPr>
        <w:t xml:space="preserve">№ </w:t>
      </w:r>
      <w:r w:rsidR="007235B1" w:rsidRPr="00A75297">
        <w:rPr>
          <w:rFonts w:ascii="Times New Roman" w:eastAsia="Times New Roman" w:hAnsi="Times New Roman"/>
          <w:sz w:val="28"/>
          <w:szCs w:val="28"/>
          <w:lang w:eastAsia="uk-UA"/>
        </w:rPr>
        <w:t>1789</w:t>
      </w:r>
      <w:r w:rsidR="00D22FC3" w:rsidRPr="00A75297">
        <w:rPr>
          <w:rFonts w:ascii="Times New Roman" w:eastAsia="Times New Roman" w:hAnsi="Times New Roman"/>
          <w:sz w:val="28"/>
          <w:szCs w:val="28"/>
          <w:lang w:eastAsia="uk-UA"/>
        </w:rPr>
        <w:t xml:space="preserve"> у розмірі</w:t>
      </w:r>
      <w:r w:rsidR="00A75297">
        <w:rPr>
          <w:rFonts w:ascii="Times New Roman" w:eastAsia="Times New Roman" w:hAnsi="Times New Roman"/>
          <w:spacing w:val="-6"/>
          <w:sz w:val="28"/>
          <w:szCs w:val="28"/>
          <w:lang w:eastAsia="uk-UA"/>
        </w:rPr>
        <w:t xml:space="preserve"> </w:t>
      </w:r>
      <w:r w:rsidR="007235B1" w:rsidRPr="00D22FC3">
        <w:rPr>
          <w:rFonts w:ascii="Times New Roman" w:eastAsia="Times New Roman" w:hAnsi="Times New Roman"/>
          <w:sz w:val="28"/>
          <w:szCs w:val="28"/>
          <w:lang w:eastAsia="uk-UA"/>
        </w:rPr>
        <w:t>90</w:t>
      </w:r>
      <w:r w:rsidR="00D22FC3">
        <w:rPr>
          <w:rFonts w:ascii="Times New Roman" w:eastAsia="Times New Roman" w:hAnsi="Times New Roman"/>
          <w:sz w:val="28"/>
          <w:szCs w:val="28"/>
          <w:lang w:eastAsia="uk-UA"/>
        </w:rPr>
        <w:t xml:space="preserve"> </w:t>
      </w:r>
      <w:r w:rsidR="008E32C1" w:rsidRPr="00D22FC3">
        <w:rPr>
          <w:rFonts w:ascii="Times New Roman" w:eastAsia="Times New Roman" w:hAnsi="Times New Roman"/>
          <w:sz w:val="28"/>
          <w:szCs w:val="28"/>
          <w:lang w:eastAsia="uk-UA"/>
        </w:rPr>
        <w:t>відсотків суми місячно</w:t>
      </w:r>
      <w:r w:rsidR="006B57E9" w:rsidRPr="00D22FC3">
        <w:rPr>
          <w:rFonts w:ascii="Times New Roman" w:eastAsia="Times New Roman" w:hAnsi="Times New Roman"/>
          <w:sz w:val="28"/>
          <w:szCs w:val="28"/>
          <w:lang w:eastAsia="uk-UA"/>
        </w:rPr>
        <w:t>ї</w:t>
      </w:r>
      <w:r w:rsidR="008E32C1" w:rsidRPr="00D22FC3">
        <w:rPr>
          <w:rFonts w:ascii="Times New Roman" w:eastAsia="Times New Roman" w:hAnsi="Times New Roman"/>
          <w:sz w:val="28"/>
          <w:szCs w:val="28"/>
          <w:lang w:eastAsia="uk-UA"/>
        </w:rPr>
        <w:t xml:space="preserve"> заробіт</w:t>
      </w:r>
      <w:r w:rsidR="006B57E9" w:rsidRPr="00D22FC3">
        <w:rPr>
          <w:rFonts w:ascii="Times New Roman" w:eastAsia="Times New Roman" w:hAnsi="Times New Roman"/>
          <w:sz w:val="28"/>
          <w:szCs w:val="28"/>
          <w:lang w:eastAsia="uk-UA"/>
        </w:rPr>
        <w:t>ної плати</w:t>
      </w:r>
      <w:r w:rsidR="007235B1" w:rsidRPr="00D22FC3">
        <w:rPr>
          <w:rFonts w:ascii="Times New Roman" w:eastAsia="Times New Roman" w:hAnsi="Times New Roman"/>
          <w:sz w:val="28"/>
          <w:szCs w:val="28"/>
          <w:lang w:eastAsia="uk-UA"/>
        </w:rPr>
        <w:t xml:space="preserve"> без обмеження її максимальним розміром.</w:t>
      </w:r>
    </w:p>
    <w:p w:rsidR="00AF41EA" w:rsidRDefault="007235B1"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eastAsia="Times New Roman" w:hAnsi="Times New Roman"/>
          <w:sz w:val="28"/>
          <w:szCs w:val="28"/>
          <w:lang w:eastAsia="uk-UA"/>
        </w:rPr>
        <w:t>Полтавський окружний адміністративний суд</w:t>
      </w:r>
      <w:r w:rsidR="00360EAF" w:rsidRPr="00D22FC3">
        <w:rPr>
          <w:rFonts w:ascii="Times New Roman" w:eastAsia="Times New Roman" w:hAnsi="Times New Roman"/>
          <w:sz w:val="28"/>
          <w:szCs w:val="28"/>
          <w:lang w:eastAsia="uk-UA"/>
        </w:rPr>
        <w:t xml:space="preserve"> </w:t>
      </w:r>
      <w:r w:rsidRPr="00D22FC3">
        <w:rPr>
          <w:rFonts w:ascii="Times New Roman" w:eastAsia="Times New Roman" w:hAnsi="Times New Roman"/>
          <w:sz w:val="28"/>
          <w:szCs w:val="28"/>
          <w:lang w:eastAsia="uk-UA"/>
        </w:rPr>
        <w:t>рішенням</w:t>
      </w:r>
      <w:r w:rsidR="00360EAF" w:rsidRPr="00D22FC3">
        <w:rPr>
          <w:rFonts w:ascii="Times New Roman" w:eastAsia="Times New Roman" w:hAnsi="Times New Roman"/>
          <w:sz w:val="28"/>
          <w:szCs w:val="28"/>
          <w:lang w:eastAsia="uk-UA"/>
        </w:rPr>
        <w:t xml:space="preserve"> від </w:t>
      </w:r>
      <w:r w:rsidRPr="00D22FC3">
        <w:rPr>
          <w:rFonts w:ascii="Times New Roman" w:eastAsia="Times New Roman" w:hAnsi="Times New Roman"/>
          <w:sz w:val="28"/>
          <w:szCs w:val="28"/>
          <w:lang w:eastAsia="uk-UA"/>
        </w:rPr>
        <w:t>22</w:t>
      </w:r>
      <w:r w:rsidR="00360EAF" w:rsidRPr="00D22FC3">
        <w:rPr>
          <w:rFonts w:ascii="Times New Roman" w:eastAsia="Times New Roman" w:hAnsi="Times New Roman"/>
          <w:sz w:val="28"/>
          <w:szCs w:val="28"/>
          <w:lang w:eastAsia="uk-UA"/>
        </w:rPr>
        <w:t xml:space="preserve"> </w:t>
      </w:r>
      <w:r w:rsidRPr="00D22FC3">
        <w:rPr>
          <w:rFonts w:ascii="Times New Roman" w:eastAsia="Times New Roman" w:hAnsi="Times New Roman"/>
          <w:sz w:val="28"/>
          <w:szCs w:val="28"/>
          <w:lang w:eastAsia="uk-UA"/>
        </w:rPr>
        <w:t>лютого</w:t>
      </w:r>
      <w:r w:rsidR="00D22FC3">
        <w:rPr>
          <w:rFonts w:ascii="Times New Roman" w:eastAsia="Times New Roman" w:hAnsi="Times New Roman"/>
          <w:sz w:val="28"/>
          <w:szCs w:val="28"/>
          <w:lang w:eastAsia="uk-UA"/>
        </w:rPr>
        <w:br/>
      </w:r>
      <w:r w:rsidR="00360EAF" w:rsidRPr="00D22FC3">
        <w:rPr>
          <w:rFonts w:ascii="Times New Roman" w:eastAsia="Times New Roman" w:hAnsi="Times New Roman"/>
          <w:sz w:val="28"/>
          <w:szCs w:val="28"/>
          <w:lang w:eastAsia="uk-UA"/>
        </w:rPr>
        <w:t>20</w:t>
      </w:r>
      <w:r w:rsidRPr="00D22FC3">
        <w:rPr>
          <w:rFonts w:ascii="Times New Roman" w:eastAsia="Times New Roman" w:hAnsi="Times New Roman"/>
          <w:sz w:val="28"/>
          <w:szCs w:val="28"/>
          <w:lang w:eastAsia="uk-UA"/>
        </w:rPr>
        <w:t>21</w:t>
      </w:r>
      <w:r w:rsidR="00360EAF" w:rsidRPr="00D22FC3">
        <w:rPr>
          <w:rFonts w:ascii="Times New Roman" w:eastAsia="Times New Roman" w:hAnsi="Times New Roman"/>
          <w:sz w:val="28"/>
          <w:szCs w:val="28"/>
          <w:lang w:eastAsia="uk-UA"/>
        </w:rPr>
        <w:t xml:space="preserve"> року </w:t>
      </w:r>
      <w:r w:rsidRPr="00D22FC3">
        <w:rPr>
          <w:rFonts w:ascii="Times New Roman" w:eastAsia="Times New Roman" w:hAnsi="Times New Roman"/>
          <w:sz w:val="28"/>
          <w:szCs w:val="28"/>
          <w:lang w:eastAsia="uk-UA"/>
        </w:rPr>
        <w:t>відмовив у</w:t>
      </w:r>
      <w:r w:rsidR="00360EAF" w:rsidRPr="00D22FC3">
        <w:rPr>
          <w:rFonts w:ascii="Times New Roman" w:eastAsia="Times New Roman" w:hAnsi="Times New Roman"/>
          <w:sz w:val="28"/>
          <w:szCs w:val="28"/>
          <w:lang w:eastAsia="uk-UA"/>
        </w:rPr>
        <w:t xml:space="preserve"> задоволенні адміністративного позову Заявника до </w:t>
      </w:r>
      <w:r w:rsidRPr="00D22FC3">
        <w:rPr>
          <w:rFonts w:ascii="Times New Roman" w:eastAsia="Times New Roman" w:hAnsi="Times New Roman"/>
          <w:sz w:val="28"/>
          <w:szCs w:val="28"/>
          <w:lang w:eastAsia="uk-UA"/>
        </w:rPr>
        <w:t>Управління</w:t>
      </w:r>
      <w:r w:rsidR="00360EAF" w:rsidRPr="00D22FC3">
        <w:rPr>
          <w:rFonts w:ascii="Times New Roman" w:eastAsia="Times New Roman" w:hAnsi="Times New Roman"/>
          <w:sz w:val="28"/>
          <w:szCs w:val="28"/>
          <w:lang w:eastAsia="uk-UA"/>
        </w:rPr>
        <w:t>.</w:t>
      </w:r>
    </w:p>
    <w:p w:rsidR="00D22FC3" w:rsidRDefault="00D22FC3"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p>
    <w:p w:rsidR="00360EAF" w:rsidRPr="00D22FC3" w:rsidRDefault="00360EAF"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eastAsia="Times New Roman" w:hAnsi="Times New Roman"/>
          <w:sz w:val="28"/>
          <w:szCs w:val="28"/>
          <w:lang w:eastAsia="uk-UA"/>
        </w:rPr>
        <w:t xml:space="preserve">2.2. Заявник оскаржив в апеляційному порядку </w:t>
      </w:r>
      <w:r w:rsidR="007235B1" w:rsidRPr="00D22FC3">
        <w:rPr>
          <w:rFonts w:ascii="Times New Roman" w:eastAsia="Times New Roman" w:hAnsi="Times New Roman"/>
          <w:sz w:val="28"/>
          <w:szCs w:val="28"/>
          <w:lang w:eastAsia="uk-UA"/>
        </w:rPr>
        <w:t>рішення</w:t>
      </w:r>
      <w:r w:rsidRPr="00D22FC3">
        <w:rPr>
          <w:rFonts w:ascii="Times New Roman" w:eastAsia="Times New Roman" w:hAnsi="Times New Roman"/>
          <w:sz w:val="28"/>
          <w:szCs w:val="28"/>
          <w:lang w:eastAsia="uk-UA"/>
        </w:rPr>
        <w:t xml:space="preserve"> </w:t>
      </w:r>
      <w:r w:rsidR="007235B1" w:rsidRPr="00D22FC3">
        <w:rPr>
          <w:rFonts w:ascii="Times New Roman" w:eastAsia="Times New Roman" w:hAnsi="Times New Roman"/>
          <w:sz w:val="28"/>
          <w:szCs w:val="28"/>
          <w:lang w:eastAsia="uk-UA"/>
        </w:rPr>
        <w:t>Полтавського окружного адміністративного суду від 22 лютого 2021 року</w:t>
      </w:r>
      <w:r w:rsidRPr="00D22FC3">
        <w:rPr>
          <w:rFonts w:ascii="Times New Roman" w:eastAsia="Times New Roman" w:hAnsi="Times New Roman"/>
          <w:sz w:val="28"/>
          <w:szCs w:val="28"/>
          <w:lang w:eastAsia="uk-UA"/>
        </w:rPr>
        <w:t>.</w:t>
      </w:r>
    </w:p>
    <w:p w:rsidR="00360EAF" w:rsidRPr="00D22FC3" w:rsidRDefault="009F6E2C"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eastAsia="Times New Roman" w:hAnsi="Times New Roman"/>
          <w:sz w:val="28"/>
          <w:szCs w:val="28"/>
          <w:lang w:eastAsia="uk-UA"/>
        </w:rPr>
        <w:t>Другий апеляційний адміністратив</w:t>
      </w:r>
      <w:r w:rsidR="00D22FC3">
        <w:rPr>
          <w:rFonts w:ascii="Times New Roman" w:eastAsia="Times New Roman" w:hAnsi="Times New Roman"/>
          <w:sz w:val="28"/>
          <w:szCs w:val="28"/>
          <w:lang w:eastAsia="uk-UA"/>
        </w:rPr>
        <w:t>ний суд постановою від 3 червня</w:t>
      </w:r>
      <w:r w:rsidR="00D22FC3">
        <w:rPr>
          <w:rFonts w:ascii="Times New Roman" w:eastAsia="Times New Roman" w:hAnsi="Times New Roman"/>
          <w:sz w:val="28"/>
          <w:szCs w:val="28"/>
          <w:lang w:eastAsia="uk-UA"/>
        </w:rPr>
        <w:br/>
      </w:r>
      <w:r w:rsidRPr="00D22FC3">
        <w:rPr>
          <w:rFonts w:ascii="Times New Roman" w:eastAsia="Times New Roman" w:hAnsi="Times New Roman"/>
          <w:sz w:val="28"/>
          <w:szCs w:val="28"/>
          <w:lang w:eastAsia="uk-UA"/>
        </w:rPr>
        <w:t>2021</w:t>
      </w:r>
      <w:r w:rsidR="00D22FC3">
        <w:rPr>
          <w:rFonts w:ascii="Times New Roman" w:eastAsia="Times New Roman" w:hAnsi="Times New Roman"/>
          <w:sz w:val="28"/>
          <w:szCs w:val="28"/>
          <w:lang w:eastAsia="uk-UA"/>
        </w:rPr>
        <w:t xml:space="preserve"> </w:t>
      </w:r>
      <w:r w:rsidRPr="00D22FC3">
        <w:rPr>
          <w:rFonts w:ascii="Times New Roman" w:eastAsia="Times New Roman" w:hAnsi="Times New Roman"/>
          <w:sz w:val="28"/>
          <w:szCs w:val="28"/>
          <w:lang w:eastAsia="uk-UA"/>
        </w:rPr>
        <w:t>року</w:t>
      </w:r>
      <w:r w:rsidR="00360EAF" w:rsidRPr="00D22FC3">
        <w:rPr>
          <w:rFonts w:ascii="Times New Roman" w:eastAsia="Times New Roman" w:hAnsi="Times New Roman"/>
          <w:sz w:val="28"/>
          <w:szCs w:val="28"/>
          <w:lang w:eastAsia="uk-UA"/>
        </w:rPr>
        <w:t xml:space="preserve"> апеляційну скаргу Заявника залишив без задоволення, а </w:t>
      </w:r>
      <w:r w:rsidRPr="00D22FC3">
        <w:rPr>
          <w:rFonts w:ascii="Times New Roman" w:eastAsia="Times New Roman" w:hAnsi="Times New Roman"/>
          <w:sz w:val="28"/>
          <w:szCs w:val="28"/>
          <w:lang w:eastAsia="uk-UA"/>
        </w:rPr>
        <w:t xml:space="preserve">рішення суду першої інстанції </w:t>
      </w:r>
      <w:r w:rsidR="00360EAF" w:rsidRPr="00D22FC3">
        <w:rPr>
          <w:rFonts w:ascii="Times New Roman" w:eastAsia="Times New Roman" w:hAnsi="Times New Roman"/>
          <w:sz w:val="28"/>
          <w:szCs w:val="28"/>
          <w:lang w:eastAsia="uk-UA"/>
        </w:rPr>
        <w:t xml:space="preserve">– </w:t>
      </w:r>
      <w:r w:rsidR="00F722C9" w:rsidRPr="00D22FC3">
        <w:rPr>
          <w:rFonts w:ascii="Times New Roman" w:eastAsia="Times New Roman" w:hAnsi="Times New Roman"/>
          <w:sz w:val="28"/>
          <w:szCs w:val="28"/>
          <w:lang w:eastAsia="uk-UA"/>
        </w:rPr>
        <w:t>без змін, вказавши, що „постанова набирає законної сили з дати її прийняття та не підлягає касаційному оскарженню, крім випадків, передбачених п. 2 ч. 5 ст. 328 КАС України“.</w:t>
      </w:r>
    </w:p>
    <w:p w:rsidR="00360EAF" w:rsidRPr="00D22FC3" w:rsidRDefault="00F722C9"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eastAsia="Times New Roman" w:hAnsi="Times New Roman"/>
          <w:sz w:val="28"/>
          <w:szCs w:val="28"/>
          <w:lang w:eastAsia="uk-UA"/>
        </w:rPr>
        <w:t>Верховний Суд у складі колегії суддів Касаційного адміністративного суду, здійснивши перевірку касаційної скарги Заявника, не встановив випадків</w:t>
      </w:r>
      <w:r w:rsidR="004850CC" w:rsidRPr="00D22FC3">
        <w:rPr>
          <w:rFonts w:ascii="Times New Roman" w:eastAsia="Times New Roman" w:hAnsi="Times New Roman"/>
          <w:sz w:val="28"/>
          <w:szCs w:val="28"/>
          <w:lang w:eastAsia="uk-UA"/>
        </w:rPr>
        <w:t xml:space="preserve"> для відкриття касаційного провадження</w:t>
      </w:r>
      <w:r w:rsidRPr="00D22FC3">
        <w:rPr>
          <w:rFonts w:ascii="Times New Roman" w:eastAsia="Times New Roman" w:hAnsi="Times New Roman"/>
          <w:sz w:val="28"/>
          <w:szCs w:val="28"/>
          <w:lang w:eastAsia="uk-UA"/>
        </w:rPr>
        <w:t xml:space="preserve">, </w:t>
      </w:r>
      <w:r w:rsidR="00D7371B" w:rsidRPr="00D22FC3">
        <w:rPr>
          <w:rFonts w:ascii="Times New Roman" w:eastAsia="Times New Roman" w:hAnsi="Times New Roman"/>
          <w:sz w:val="28"/>
          <w:szCs w:val="28"/>
          <w:lang w:eastAsia="uk-UA"/>
        </w:rPr>
        <w:t>визначених пунктом 2 частини п’ятої</w:t>
      </w:r>
      <w:r w:rsidRPr="00D22FC3">
        <w:rPr>
          <w:rFonts w:ascii="Times New Roman" w:eastAsia="Times New Roman" w:hAnsi="Times New Roman"/>
          <w:sz w:val="28"/>
          <w:szCs w:val="28"/>
          <w:lang w:eastAsia="uk-UA"/>
        </w:rPr>
        <w:t xml:space="preserve"> с</w:t>
      </w:r>
      <w:r w:rsidR="00D7371B" w:rsidRPr="00D22FC3">
        <w:rPr>
          <w:rFonts w:ascii="Times New Roman" w:eastAsia="Times New Roman" w:hAnsi="Times New Roman"/>
          <w:sz w:val="28"/>
          <w:szCs w:val="28"/>
          <w:lang w:eastAsia="uk-UA"/>
        </w:rPr>
        <w:t>татті 328 Кодексу адміністративного судочинства</w:t>
      </w:r>
      <w:r w:rsidRPr="00D22FC3">
        <w:rPr>
          <w:rFonts w:ascii="Times New Roman" w:eastAsia="Times New Roman" w:hAnsi="Times New Roman"/>
          <w:sz w:val="28"/>
          <w:szCs w:val="28"/>
          <w:lang w:eastAsia="uk-UA"/>
        </w:rPr>
        <w:t xml:space="preserve"> України</w:t>
      </w:r>
      <w:r w:rsidR="00D7371B" w:rsidRPr="00D22FC3">
        <w:rPr>
          <w:rFonts w:ascii="Times New Roman" w:eastAsia="Times New Roman" w:hAnsi="Times New Roman"/>
          <w:sz w:val="28"/>
          <w:szCs w:val="28"/>
          <w:lang w:eastAsia="uk-UA"/>
        </w:rPr>
        <w:t xml:space="preserve">, </w:t>
      </w:r>
      <w:r w:rsidR="004850CC" w:rsidRPr="00D22FC3">
        <w:rPr>
          <w:rFonts w:ascii="Times New Roman" w:eastAsia="Times New Roman" w:hAnsi="Times New Roman"/>
          <w:sz w:val="28"/>
          <w:szCs w:val="28"/>
          <w:lang w:eastAsia="uk-UA"/>
        </w:rPr>
        <w:t xml:space="preserve">та </w:t>
      </w:r>
      <w:r w:rsidR="00D7371B" w:rsidRPr="00D22FC3">
        <w:rPr>
          <w:rFonts w:ascii="Times New Roman" w:eastAsia="Times New Roman" w:hAnsi="Times New Roman"/>
          <w:sz w:val="28"/>
          <w:szCs w:val="28"/>
          <w:lang w:eastAsia="uk-UA"/>
        </w:rPr>
        <w:t>ухвал</w:t>
      </w:r>
      <w:r w:rsidR="004850CC" w:rsidRPr="00D22FC3">
        <w:rPr>
          <w:rFonts w:ascii="Times New Roman" w:eastAsia="Times New Roman" w:hAnsi="Times New Roman"/>
          <w:sz w:val="28"/>
          <w:szCs w:val="28"/>
          <w:lang w:eastAsia="uk-UA"/>
        </w:rPr>
        <w:t>ою</w:t>
      </w:r>
      <w:r w:rsidR="00D22FC3">
        <w:rPr>
          <w:rFonts w:ascii="Times New Roman" w:eastAsia="Times New Roman" w:hAnsi="Times New Roman"/>
          <w:sz w:val="28"/>
          <w:szCs w:val="28"/>
          <w:lang w:eastAsia="uk-UA"/>
        </w:rPr>
        <w:br/>
      </w:r>
      <w:r w:rsidR="004850CC" w:rsidRPr="00D22FC3">
        <w:rPr>
          <w:rFonts w:ascii="Times New Roman" w:eastAsia="Times New Roman" w:hAnsi="Times New Roman"/>
          <w:sz w:val="28"/>
          <w:szCs w:val="28"/>
          <w:lang w:eastAsia="uk-UA"/>
        </w:rPr>
        <w:t>від</w:t>
      </w:r>
      <w:r w:rsidR="00D7371B" w:rsidRPr="00D22FC3">
        <w:rPr>
          <w:rFonts w:ascii="Times New Roman" w:eastAsia="Times New Roman" w:hAnsi="Times New Roman"/>
          <w:sz w:val="28"/>
          <w:szCs w:val="28"/>
          <w:lang w:eastAsia="uk-UA"/>
        </w:rPr>
        <w:t xml:space="preserve"> </w:t>
      </w:r>
      <w:r w:rsidR="004850CC" w:rsidRPr="00D22FC3">
        <w:rPr>
          <w:rFonts w:ascii="Times New Roman" w:eastAsia="Times New Roman" w:hAnsi="Times New Roman"/>
          <w:sz w:val="28"/>
          <w:szCs w:val="28"/>
          <w:lang w:eastAsia="uk-UA"/>
        </w:rPr>
        <w:t>22 липня 2021 року відмов</w:t>
      </w:r>
      <w:r w:rsidR="00B75847" w:rsidRPr="00D22FC3">
        <w:rPr>
          <w:rFonts w:ascii="Times New Roman" w:eastAsia="Times New Roman" w:hAnsi="Times New Roman"/>
          <w:sz w:val="28"/>
          <w:szCs w:val="28"/>
          <w:lang w:eastAsia="uk-UA"/>
        </w:rPr>
        <w:t>ив</w:t>
      </w:r>
      <w:r w:rsidR="00D7371B" w:rsidRPr="00D22FC3">
        <w:rPr>
          <w:rFonts w:ascii="Times New Roman" w:eastAsia="Times New Roman" w:hAnsi="Times New Roman"/>
          <w:sz w:val="28"/>
          <w:szCs w:val="28"/>
          <w:lang w:eastAsia="uk-UA"/>
        </w:rPr>
        <w:t xml:space="preserve"> у відкритті касаційного провадження</w:t>
      </w:r>
      <w:r w:rsidR="00182899" w:rsidRPr="00D22FC3">
        <w:rPr>
          <w:rFonts w:ascii="Times New Roman" w:eastAsia="Times New Roman" w:hAnsi="Times New Roman"/>
          <w:sz w:val="28"/>
          <w:szCs w:val="28"/>
          <w:lang w:eastAsia="uk-UA"/>
        </w:rPr>
        <w:t xml:space="preserve"> на тій підставі, що </w:t>
      </w:r>
      <w:r w:rsidR="00D7371B" w:rsidRPr="00D22FC3">
        <w:rPr>
          <w:rFonts w:ascii="Times New Roman" w:eastAsia="Times New Roman" w:hAnsi="Times New Roman"/>
          <w:sz w:val="28"/>
          <w:szCs w:val="28"/>
          <w:lang w:eastAsia="uk-UA"/>
        </w:rPr>
        <w:t xml:space="preserve">касаційну скаргу подано на судове рішення, </w:t>
      </w:r>
      <w:r w:rsidR="00182899" w:rsidRPr="00D22FC3">
        <w:rPr>
          <w:rFonts w:ascii="Times New Roman" w:eastAsia="Times New Roman" w:hAnsi="Times New Roman"/>
          <w:sz w:val="28"/>
          <w:szCs w:val="28"/>
          <w:lang w:eastAsia="uk-UA"/>
        </w:rPr>
        <w:t>яке</w:t>
      </w:r>
      <w:r w:rsidR="00D7371B" w:rsidRPr="00D22FC3">
        <w:rPr>
          <w:rFonts w:ascii="Times New Roman" w:eastAsia="Times New Roman" w:hAnsi="Times New Roman"/>
          <w:sz w:val="28"/>
          <w:szCs w:val="28"/>
          <w:lang w:eastAsia="uk-UA"/>
        </w:rPr>
        <w:t xml:space="preserve"> не підлягає касаційному оскарженню.</w:t>
      </w:r>
    </w:p>
    <w:p w:rsidR="004850CC" w:rsidRPr="00D22FC3" w:rsidRDefault="004850CC"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22FC3">
        <w:rPr>
          <w:rFonts w:ascii="Times New Roman" w:eastAsia="Times New Roman" w:hAnsi="Times New Roman"/>
          <w:sz w:val="28"/>
          <w:szCs w:val="28"/>
          <w:lang w:eastAsia="uk-UA"/>
        </w:rPr>
        <w:t xml:space="preserve">Таким чином, остаточним судовим рішенням у справі Заявника, яким </w:t>
      </w:r>
      <w:r w:rsidR="00182899" w:rsidRPr="00D22FC3">
        <w:rPr>
          <w:rFonts w:ascii="Times New Roman" w:eastAsia="Times New Roman" w:hAnsi="Times New Roman"/>
          <w:sz w:val="28"/>
          <w:szCs w:val="28"/>
          <w:lang w:eastAsia="uk-UA"/>
        </w:rPr>
        <w:t xml:space="preserve">його </w:t>
      </w:r>
      <w:r w:rsidRPr="00D22FC3">
        <w:rPr>
          <w:rFonts w:ascii="Times New Roman" w:eastAsia="Times New Roman" w:hAnsi="Times New Roman"/>
          <w:sz w:val="28"/>
          <w:szCs w:val="28"/>
          <w:lang w:eastAsia="uk-UA"/>
        </w:rPr>
        <w:t>справу вирішено по суті, є постанова Другого апеляційного адміністративного суду від 3 червня 2021 року, про що вказа</w:t>
      </w:r>
      <w:r w:rsidR="00D662F8">
        <w:rPr>
          <w:rFonts w:ascii="Times New Roman" w:eastAsia="Times New Roman" w:hAnsi="Times New Roman"/>
          <w:sz w:val="28"/>
          <w:szCs w:val="28"/>
          <w:lang w:eastAsia="uk-UA"/>
        </w:rPr>
        <w:t>в</w:t>
      </w:r>
      <w:r w:rsidRPr="00D22FC3">
        <w:rPr>
          <w:rFonts w:ascii="Times New Roman" w:eastAsia="Times New Roman" w:hAnsi="Times New Roman"/>
          <w:sz w:val="28"/>
          <w:szCs w:val="28"/>
          <w:lang w:eastAsia="uk-UA"/>
        </w:rPr>
        <w:t xml:space="preserve"> </w:t>
      </w:r>
      <w:r w:rsidR="00D662F8">
        <w:rPr>
          <w:rFonts w:ascii="Times New Roman" w:eastAsia="Times New Roman" w:hAnsi="Times New Roman"/>
          <w:sz w:val="28"/>
          <w:szCs w:val="28"/>
          <w:lang w:eastAsia="uk-UA"/>
        </w:rPr>
        <w:t>і</w:t>
      </w:r>
      <w:r w:rsidRPr="00D22FC3">
        <w:rPr>
          <w:rFonts w:ascii="Times New Roman" w:eastAsia="Times New Roman" w:hAnsi="Times New Roman"/>
          <w:sz w:val="28"/>
          <w:szCs w:val="28"/>
          <w:lang w:eastAsia="uk-UA"/>
        </w:rPr>
        <w:t xml:space="preserve"> сам</w:t>
      </w:r>
      <w:r w:rsidR="00D662F8">
        <w:rPr>
          <w:rFonts w:ascii="Times New Roman" w:eastAsia="Times New Roman" w:hAnsi="Times New Roman"/>
          <w:sz w:val="28"/>
          <w:szCs w:val="28"/>
          <w:lang w:eastAsia="uk-UA"/>
        </w:rPr>
        <w:t xml:space="preserve"> Заявник у конституційній</w:t>
      </w:r>
      <w:r w:rsidR="00D662F8">
        <w:rPr>
          <w:rFonts w:ascii="Times New Roman" w:eastAsia="Times New Roman" w:hAnsi="Times New Roman"/>
          <w:sz w:val="28"/>
          <w:szCs w:val="28"/>
          <w:lang w:eastAsia="uk-UA"/>
        </w:rPr>
        <w:br/>
      </w:r>
      <w:r w:rsidR="00B75847" w:rsidRPr="00D22FC3">
        <w:rPr>
          <w:rFonts w:ascii="Times New Roman" w:eastAsia="Times New Roman" w:hAnsi="Times New Roman"/>
          <w:sz w:val="28"/>
          <w:szCs w:val="28"/>
          <w:lang w:eastAsia="uk-UA"/>
        </w:rPr>
        <w:t>скарзі</w:t>
      </w:r>
      <w:r w:rsidRPr="00D22FC3">
        <w:rPr>
          <w:rFonts w:ascii="Times New Roman" w:eastAsia="Times New Roman" w:hAnsi="Times New Roman"/>
          <w:sz w:val="28"/>
          <w:szCs w:val="28"/>
          <w:lang w:eastAsia="uk-UA"/>
        </w:rPr>
        <w:t>.</w:t>
      </w:r>
    </w:p>
    <w:p w:rsidR="00D7371B" w:rsidRPr="00D22FC3" w:rsidRDefault="00D7371B" w:rsidP="00376C38">
      <w:pPr>
        <w:autoSpaceDE w:val="0"/>
        <w:autoSpaceDN w:val="0"/>
        <w:adjustRightInd w:val="0"/>
        <w:spacing w:after="0" w:line="372" w:lineRule="auto"/>
        <w:ind w:firstLine="709"/>
        <w:jc w:val="both"/>
        <w:rPr>
          <w:rFonts w:ascii="Times New Roman" w:eastAsia="Times New Roman" w:hAnsi="Times New Roman"/>
          <w:sz w:val="28"/>
          <w:szCs w:val="28"/>
          <w:lang w:eastAsia="uk-UA"/>
        </w:rPr>
      </w:pPr>
    </w:p>
    <w:p w:rsidR="00360EAF" w:rsidRPr="00D22FC3" w:rsidRDefault="00360EAF" w:rsidP="00376C38">
      <w:pPr>
        <w:spacing w:after="0" w:line="372" w:lineRule="auto"/>
        <w:ind w:firstLine="709"/>
        <w:jc w:val="both"/>
        <w:rPr>
          <w:rFonts w:ascii="Times New Roman" w:hAnsi="Times New Roman"/>
          <w:sz w:val="28"/>
          <w:szCs w:val="28"/>
        </w:rPr>
      </w:pPr>
      <w:r w:rsidRPr="00D22FC3">
        <w:rPr>
          <w:rFonts w:ascii="Times New Roman" w:hAnsi="Times New Roman"/>
          <w:sz w:val="28"/>
          <w:szCs w:val="28"/>
        </w:rPr>
        <w:t>3.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360EAF" w:rsidRPr="00D22FC3" w:rsidRDefault="00F77079" w:rsidP="00376C38">
      <w:pPr>
        <w:spacing w:after="0" w:line="372" w:lineRule="auto"/>
        <w:ind w:firstLine="709"/>
        <w:jc w:val="both"/>
        <w:rPr>
          <w:rFonts w:ascii="Times New Roman" w:hAnsi="Times New Roman"/>
          <w:sz w:val="28"/>
          <w:szCs w:val="28"/>
        </w:rPr>
      </w:pPr>
      <w:r w:rsidRPr="00D22FC3">
        <w:rPr>
          <w:rFonts w:ascii="Times New Roman" w:hAnsi="Times New Roman"/>
          <w:sz w:val="28"/>
          <w:szCs w:val="28"/>
        </w:rPr>
        <w:t>Згідно зі статтею 77 Закону України „Про Конституційний Суд України“ конституційна скарга вважається прийнятною за умов її відповідності вимогам, передбаченим статтями 55, 56 цього закону, та якщо з дня набрання законної сили остаточним судовим рішенням, у якому застосовано закон України (його окремі положення), сплинуло не більше трьох місяців (абзац перший, пункт 2 частини першої)</w:t>
      </w:r>
      <w:r w:rsidR="00360EAF" w:rsidRPr="00D22FC3">
        <w:rPr>
          <w:rFonts w:ascii="Times New Roman" w:hAnsi="Times New Roman"/>
          <w:sz w:val="28"/>
          <w:szCs w:val="28"/>
        </w:rPr>
        <w:t>.</w:t>
      </w:r>
    </w:p>
    <w:p w:rsidR="00360EAF" w:rsidRPr="00D22FC3" w:rsidRDefault="00360EAF" w:rsidP="00376C38">
      <w:pPr>
        <w:autoSpaceDE w:val="0"/>
        <w:autoSpaceDN w:val="0"/>
        <w:adjustRightInd w:val="0"/>
        <w:spacing w:after="0" w:line="372" w:lineRule="auto"/>
        <w:ind w:firstLine="709"/>
        <w:jc w:val="both"/>
        <w:rPr>
          <w:rFonts w:ascii="Times New Roman" w:hAnsi="Times New Roman"/>
          <w:bCs/>
          <w:sz w:val="28"/>
          <w:szCs w:val="28"/>
          <w:shd w:val="clear" w:color="auto" w:fill="FFFFFF"/>
        </w:rPr>
      </w:pPr>
    </w:p>
    <w:p w:rsidR="00360EAF" w:rsidRPr="00D22FC3" w:rsidRDefault="00360EAF" w:rsidP="00376C38">
      <w:pPr>
        <w:spacing w:after="0" w:line="372" w:lineRule="auto"/>
        <w:ind w:firstLine="709"/>
        <w:jc w:val="both"/>
        <w:rPr>
          <w:rFonts w:ascii="Times New Roman" w:eastAsia="Times New Roman" w:hAnsi="Times New Roman"/>
          <w:sz w:val="28"/>
          <w:szCs w:val="28"/>
          <w:lang w:eastAsia="uk-UA"/>
        </w:rPr>
      </w:pPr>
      <w:r w:rsidRPr="00D22FC3">
        <w:rPr>
          <w:rFonts w:ascii="Times New Roman" w:hAnsi="Times New Roman"/>
          <w:bCs/>
          <w:sz w:val="28"/>
          <w:szCs w:val="28"/>
          <w:shd w:val="clear" w:color="auto" w:fill="FFFFFF"/>
        </w:rPr>
        <w:t>3.</w:t>
      </w:r>
      <w:r w:rsidR="00F77079" w:rsidRPr="00D22FC3">
        <w:rPr>
          <w:rFonts w:ascii="Times New Roman" w:hAnsi="Times New Roman"/>
          <w:bCs/>
          <w:sz w:val="28"/>
          <w:szCs w:val="28"/>
          <w:shd w:val="clear" w:color="auto" w:fill="FFFFFF"/>
        </w:rPr>
        <w:t>1</w:t>
      </w:r>
      <w:r w:rsidRPr="00D22FC3">
        <w:rPr>
          <w:rFonts w:ascii="Times New Roman" w:hAnsi="Times New Roman"/>
          <w:bCs/>
          <w:sz w:val="28"/>
          <w:szCs w:val="28"/>
          <w:shd w:val="clear" w:color="auto" w:fill="FFFFFF"/>
        </w:rPr>
        <w:t xml:space="preserve">. </w:t>
      </w:r>
      <w:r w:rsidRPr="00D22FC3">
        <w:rPr>
          <w:rFonts w:ascii="Times New Roman" w:eastAsia="Times New Roman" w:hAnsi="Times New Roman"/>
          <w:sz w:val="28"/>
          <w:szCs w:val="28"/>
          <w:lang w:eastAsia="uk-UA"/>
        </w:rPr>
        <w:t>Остаточне судове рішення у справі Заявника набрало законної сили</w:t>
      </w:r>
      <w:r w:rsidR="00B75847" w:rsidRPr="00D22FC3">
        <w:rPr>
          <w:rFonts w:ascii="Times New Roman" w:eastAsia="Times New Roman" w:hAnsi="Times New Roman"/>
          <w:sz w:val="28"/>
          <w:szCs w:val="28"/>
          <w:lang w:eastAsia="uk-UA"/>
        </w:rPr>
        <w:br/>
      </w:r>
      <w:r w:rsidR="00863121" w:rsidRPr="00D22FC3">
        <w:rPr>
          <w:rFonts w:ascii="Times New Roman" w:eastAsia="Times New Roman" w:hAnsi="Times New Roman"/>
          <w:sz w:val="28"/>
          <w:szCs w:val="28"/>
          <w:lang w:eastAsia="uk-UA"/>
        </w:rPr>
        <w:t>3</w:t>
      </w:r>
      <w:r w:rsidRPr="00D22FC3">
        <w:rPr>
          <w:rFonts w:ascii="Times New Roman" w:eastAsia="Times New Roman" w:hAnsi="Times New Roman"/>
          <w:sz w:val="28"/>
          <w:szCs w:val="28"/>
          <w:lang w:eastAsia="uk-UA"/>
        </w:rPr>
        <w:t xml:space="preserve"> </w:t>
      </w:r>
      <w:r w:rsidR="00863121" w:rsidRPr="00D22FC3">
        <w:rPr>
          <w:rFonts w:ascii="Times New Roman" w:eastAsia="Times New Roman" w:hAnsi="Times New Roman"/>
          <w:sz w:val="28"/>
          <w:szCs w:val="28"/>
          <w:lang w:eastAsia="uk-UA"/>
        </w:rPr>
        <w:t>червня</w:t>
      </w:r>
      <w:r w:rsidRPr="00D22FC3">
        <w:rPr>
          <w:rFonts w:ascii="Times New Roman" w:eastAsia="Times New Roman" w:hAnsi="Times New Roman"/>
          <w:sz w:val="28"/>
          <w:szCs w:val="28"/>
          <w:lang w:eastAsia="uk-UA"/>
        </w:rPr>
        <w:t xml:space="preserve"> 20</w:t>
      </w:r>
      <w:r w:rsidR="00863121" w:rsidRPr="00D22FC3">
        <w:rPr>
          <w:rFonts w:ascii="Times New Roman" w:eastAsia="Times New Roman" w:hAnsi="Times New Roman"/>
          <w:sz w:val="28"/>
          <w:szCs w:val="28"/>
          <w:lang w:eastAsia="uk-UA"/>
        </w:rPr>
        <w:t>21</w:t>
      </w:r>
      <w:r w:rsidRPr="00D22FC3">
        <w:rPr>
          <w:rFonts w:ascii="Times New Roman" w:eastAsia="Times New Roman" w:hAnsi="Times New Roman"/>
          <w:sz w:val="28"/>
          <w:szCs w:val="28"/>
          <w:lang w:eastAsia="uk-UA"/>
        </w:rPr>
        <w:t xml:space="preserve"> року, а звернувся він до Конституційного Суду України з конституційною скаргою </w:t>
      </w:r>
      <w:r w:rsidR="00863121" w:rsidRPr="00D22FC3">
        <w:rPr>
          <w:rFonts w:ascii="Times New Roman" w:eastAsia="Times New Roman" w:hAnsi="Times New Roman"/>
          <w:sz w:val="28"/>
          <w:szCs w:val="28"/>
          <w:lang w:eastAsia="uk-UA"/>
        </w:rPr>
        <w:t>30 вересня 2021 року</w:t>
      </w:r>
      <w:r w:rsidRPr="00D22FC3">
        <w:rPr>
          <w:rFonts w:ascii="Times New Roman" w:eastAsia="Times New Roman" w:hAnsi="Times New Roman"/>
          <w:sz w:val="28"/>
          <w:szCs w:val="28"/>
          <w:lang w:eastAsia="uk-UA"/>
        </w:rPr>
        <w:t>, тобто поза межами строку, встановленого для подання конституційної скарги.</w:t>
      </w:r>
    </w:p>
    <w:p w:rsidR="00863121" w:rsidRPr="00D22FC3" w:rsidRDefault="00360EAF" w:rsidP="00376C38">
      <w:pPr>
        <w:spacing w:after="0" w:line="372" w:lineRule="auto"/>
        <w:ind w:firstLine="709"/>
        <w:jc w:val="both"/>
        <w:rPr>
          <w:rFonts w:ascii="Times New Roman" w:eastAsia="Times New Roman" w:hAnsi="Times New Roman"/>
          <w:color w:val="000000"/>
          <w:sz w:val="28"/>
          <w:szCs w:val="28"/>
          <w:lang w:eastAsia="uk-UA"/>
        </w:rPr>
      </w:pPr>
      <w:r w:rsidRPr="00D22FC3">
        <w:rPr>
          <w:rFonts w:ascii="Times New Roman" w:eastAsia="Times New Roman" w:hAnsi="Times New Roman"/>
          <w:sz w:val="28"/>
          <w:szCs w:val="28"/>
          <w:lang w:eastAsia="uk-UA"/>
        </w:rPr>
        <w:t xml:space="preserve">Отже, Заявник не дотримав вимог пункту 2 частини першої статті 77 Закону </w:t>
      </w:r>
      <w:r w:rsidRPr="00D22FC3">
        <w:rPr>
          <w:rFonts w:ascii="Times New Roman" w:eastAsia="Times New Roman" w:hAnsi="Times New Roman"/>
          <w:color w:val="000000"/>
          <w:sz w:val="28"/>
          <w:szCs w:val="28"/>
          <w:lang w:eastAsia="uk-UA"/>
        </w:rPr>
        <w:t>України „Про</w:t>
      </w:r>
      <w:r w:rsidRPr="00D22FC3">
        <w:rPr>
          <w:rFonts w:ascii="Times New Roman" w:hAnsi="Times New Roman"/>
          <w:sz w:val="28"/>
          <w:szCs w:val="28"/>
        </w:rPr>
        <w:t xml:space="preserve"> </w:t>
      </w:r>
      <w:r w:rsidRPr="00D22FC3">
        <w:rPr>
          <w:rFonts w:ascii="Times New Roman" w:eastAsia="Times New Roman" w:hAnsi="Times New Roman"/>
          <w:color w:val="000000"/>
          <w:sz w:val="28"/>
          <w:szCs w:val="28"/>
          <w:lang w:eastAsia="uk-UA"/>
        </w:rPr>
        <w:t>Конституційний Суд України“.</w:t>
      </w:r>
    </w:p>
    <w:p w:rsidR="00863121" w:rsidRPr="00D22FC3" w:rsidRDefault="00863121" w:rsidP="00376C38">
      <w:pPr>
        <w:spacing w:after="0" w:line="372" w:lineRule="auto"/>
        <w:ind w:firstLine="709"/>
        <w:jc w:val="both"/>
        <w:rPr>
          <w:rFonts w:ascii="Times New Roman" w:eastAsia="Times New Roman" w:hAnsi="Times New Roman"/>
          <w:color w:val="000000"/>
          <w:sz w:val="28"/>
          <w:szCs w:val="28"/>
          <w:lang w:eastAsia="uk-UA"/>
        </w:rPr>
      </w:pPr>
      <w:r w:rsidRPr="00D22FC3">
        <w:rPr>
          <w:rFonts w:ascii="Times New Roman" w:hAnsi="Times New Roman"/>
          <w:sz w:val="28"/>
          <w:szCs w:val="28"/>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863121" w:rsidRPr="00D22FC3" w:rsidRDefault="00863121" w:rsidP="00376C38">
      <w:pPr>
        <w:spacing w:after="0" w:line="372" w:lineRule="auto"/>
        <w:ind w:firstLine="709"/>
        <w:jc w:val="both"/>
        <w:rPr>
          <w:rFonts w:ascii="Times New Roman" w:eastAsia="Times New Roman" w:hAnsi="Times New Roman"/>
          <w:color w:val="000000"/>
          <w:sz w:val="28"/>
          <w:szCs w:val="28"/>
          <w:lang w:eastAsia="uk-UA"/>
        </w:rPr>
      </w:pPr>
    </w:p>
    <w:p w:rsidR="00AF41EA" w:rsidRDefault="00863121" w:rsidP="00376C38">
      <w:pPr>
        <w:spacing w:after="0" w:line="372" w:lineRule="auto"/>
        <w:ind w:firstLine="709"/>
        <w:jc w:val="both"/>
        <w:rPr>
          <w:rFonts w:ascii="Times New Roman" w:hAnsi="Times New Roman"/>
          <w:sz w:val="28"/>
          <w:szCs w:val="28"/>
        </w:rPr>
      </w:pPr>
      <w:r w:rsidRPr="00D22FC3">
        <w:rPr>
          <w:rFonts w:ascii="Times New Roman" w:hAnsi="Times New Roman"/>
          <w:sz w:val="28"/>
          <w:szCs w:val="28"/>
        </w:rPr>
        <w:t>Ураховуючи викладене та керуючись статтями 147, 151</w:t>
      </w:r>
      <w:r w:rsidRPr="00D22FC3">
        <w:rPr>
          <w:rFonts w:ascii="Times New Roman" w:hAnsi="Times New Roman"/>
          <w:sz w:val="28"/>
          <w:szCs w:val="28"/>
          <w:vertAlign w:val="superscript"/>
        </w:rPr>
        <w:t>1</w:t>
      </w:r>
      <w:r w:rsidRPr="00D22FC3">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D22FC3" w:rsidRDefault="00D22FC3" w:rsidP="00376C38">
      <w:pPr>
        <w:pStyle w:val="11"/>
        <w:autoSpaceDE w:val="0"/>
        <w:autoSpaceDN w:val="0"/>
        <w:adjustRightInd w:val="0"/>
        <w:spacing w:after="0" w:line="372" w:lineRule="auto"/>
        <w:ind w:left="0"/>
        <w:rPr>
          <w:rFonts w:ascii="Times New Roman" w:hAnsi="Times New Roman"/>
          <w:b/>
          <w:sz w:val="28"/>
          <w:szCs w:val="28"/>
        </w:rPr>
      </w:pPr>
    </w:p>
    <w:p w:rsidR="00360EAF" w:rsidRPr="00D22FC3" w:rsidRDefault="00360EAF" w:rsidP="00376C38">
      <w:pPr>
        <w:pStyle w:val="11"/>
        <w:autoSpaceDE w:val="0"/>
        <w:autoSpaceDN w:val="0"/>
        <w:adjustRightInd w:val="0"/>
        <w:spacing w:after="0" w:line="372" w:lineRule="auto"/>
        <w:ind w:left="0"/>
        <w:jc w:val="center"/>
        <w:rPr>
          <w:rFonts w:ascii="Times New Roman" w:hAnsi="Times New Roman"/>
          <w:b/>
          <w:sz w:val="28"/>
          <w:szCs w:val="28"/>
        </w:rPr>
      </w:pPr>
      <w:r w:rsidRPr="00D22FC3">
        <w:rPr>
          <w:rFonts w:ascii="Times New Roman" w:hAnsi="Times New Roman"/>
          <w:b/>
          <w:sz w:val="28"/>
          <w:szCs w:val="28"/>
        </w:rPr>
        <w:t>у х в а л и л а:</w:t>
      </w:r>
    </w:p>
    <w:p w:rsidR="00D22FC3" w:rsidRDefault="00D22FC3" w:rsidP="00376C38">
      <w:pPr>
        <w:autoSpaceDE w:val="0"/>
        <w:autoSpaceDN w:val="0"/>
        <w:adjustRightInd w:val="0"/>
        <w:spacing w:after="0" w:line="372" w:lineRule="auto"/>
        <w:ind w:firstLine="709"/>
        <w:jc w:val="both"/>
        <w:rPr>
          <w:rFonts w:ascii="Times New Roman" w:hAnsi="Times New Roman"/>
          <w:sz w:val="28"/>
          <w:szCs w:val="28"/>
        </w:rPr>
      </w:pPr>
    </w:p>
    <w:p w:rsidR="00360EAF" w:rsidRPr="00D22FC3" w:rsidRDefault="00360EAF" w:rsidP="00376C38">
      <w:pPr>
        <w:autoSpaceDE w:val="0"/>
        <w:autoSpaceDN w:val="0"/>
        <w:adjustRightInd w:val="0"/>
        <w:spacing w:after="0" w:line="372" w:lineRule="auto"/>
        <w:ind w:firstLine="709"/>
        <w:jc w:val="both"/>
        <w:rPr>
          <w:rFonts w:ascii="Times New Roman" w:hAnsi="Times New Roman"/>
          <w:sz w:val="28"/>
          <w:szCs w:val="28"/>
        </w:rPr>
      </w:pPr>
      <w:r w:rsidRPr="00D22FC3">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863121" w:rsidRPr="00D22FC3">
        <w:rPr>
          <w:rFonts w:ascii="Times New Roman" w:eastAsia="Times New Roman" w:hAnsi="Times New Roman"/>
          <w:sz w:val="28"/>
          <w:szCs w:val="28"/>
          <w:lang w:eastAsia="uk-UA"/>
        </w:rPr>
        <w:t>Гриценка Станіслава Григоровича</w:t>
      </w:r>
      <w:r w:rsidRPr="00D22FC3">
        <w:rPr>
          <w:rFonts w:ascii="Times New Roman" w:eastAsia="Times New Roman" w:hAnsi="Times New Roman"/>
          <w:sz w:val="28"/>
          <w:szCs w:val="28"/>
          <w:lang w:eastAsia="uk-UA"/>
        </w:rPr>
        <w:t xml:space="preserve"> щодо відповідності Конституції України (конституційності) приписів </w:t>
      </w:r>
      <w:r w:rsidR="00863121" w:rsidRPr="00D22FC3">
        <w:rPr>
          <w:rFonts w:ascii="Times New Roman" w:eastAsia="Times New Roman" w:hAnsi="Times New Roman"/>
          <w:sz w:val="28"/>
          <w:szCs w:val="28"/>
          <w:lang w:eastAsia="uk-UA"/>
        </w:rPr>
        <w:t xml:space="preserve">статті 2 Закону України „Про заходи щодо законодавчого забезпечення реформування пенсійної системи“ від 8 липня 2011 року </w:t>
      </w:r>
      <w:r w:rsidR="00AF41EA">
        <w:rPr>
          <w:rFonts w:ascii="Times New Roman" w:eastAsia="Times New Roman" w:hAnsi="Times New Roman"/>
          <w:sz w:val="28"/>
          <w:szCs w:val="28"/>
          <w:lang w:eastAsia="uk-UA"/>
        </w:rPr>
        <w:t xml:space="preserve">№ </w:t>
      </w:r>
      <w:r w:rsidR="00863121" w:rsidRPr="00D22FC3">
        <w:rPr>
          <w:rFonts w:ascii="Times New Roman" w:eastAsia="Times New Roman" w:hAnsi="Times New Roman"/>
          <w:sz w:val="28"/>
          <w:szCs w:val="28"/>
          <w:lang w:eastAsia="uk-UA"/>
        </w:rPr>
        <w:t xml:space="preserve">3668–VІ зі змінами, абзацу шостого частини п’ятнадцятої </w:t>
      </w:r>
      <w:r w:rsidRPr="00D22FC3">
        <w:rPr>
          <w:rFonts w:ascii="Times New Roman" w:eastAsia="Times New Roman" w:hAnsi="Times New Roman"/>
          <w:sz w:val="28"/>
          <w:szCs w:val="28"/>
          <w:lang w:eastAsia="uk-UA"/>
        </w:rPr>
        <w:t>статті 86 Закону України „Про прокуратуру“</w:t>
      </w:r>
      <w:r w:rsidR="006B57E9" w:rsidRPr="00D22FC3">
        <w:rPr>
          <w:rFonts w:ascii="Times New Roman" w:eastAsia="Times New Roman" w:hAnsi="Times New Roman"/>
          <w:sz w:val="28"/>
          <w:szCs w:val="28"/>
          <w:lang w:eastAsia="uk-UA"/>
        </w:rPr>
        <w:t xml:space="preserve"> </w:t>
      </w:r>
      <w:r w:rsidRPr="00D22FC3">
        <w:rPr>
          <w:rFonts w:ascii="Times New Roman" w:eastAsia="Times New Roman" w:hAnsi="Times New Roman"/>
          <w:sz w:val="28"/>
          <w:szCs w:val="28"/>
          <w:lang w:eastAsia="uk-UA"/>
        </w:rPr>
        <w:t>від 14 жовтня 2014 року</w:t>
      </w:r>
      <w:r w:rsidR="006B57E9" w:rsidRPr="00D22FC3">
        <w:rPr>
          <w:rFonts w:ascii="Times New Roman" w:eastAsia="Times New Roman" w:hAnsi="Times New Roman"/>
          <w:sz w:val="28"/>
          <w:szCs w:val="28"/>
          <w:lang w:eastAsia="uk-UA"/>
        </w:rPr>
        <w:br/>
      </w:r>
      <w:r w:rsidR="00AF41EA">
        <w:rPr>
          <w:rFonts w:ascii="Times New Roman" w:eastAsia="Times New Roman" w:hAnsi="Times New Roman"/>
          <w:sz w:val="28"/>
          <w:szCs w:val="28"/>
          <w:lang w:eastAsia="uk-UA"/>
        </w:rPr>
        <w:t xml:space="preserve">№ </w:t>
      </w:r>
      <w:r w:rsidRPr="00D22FC3">
        <w:rPr>
          <w:rFonts w:ascii="Times New Roman" w:eastAsia="Times New Roman" w:hAnsi="Times New Roman"/>
          <w:sz w:val="28"/>
          <w:szCs w:val="28"/>
          <w:lang w:eastAsia="uk-UA"/>
        </w:rPr>
        <w:t xml:space="preserve">1697–VІІ </w:t>
      </w:r>
      <w:r w:rsidR="00863121" w:rsidRPr="00D22FC3">
        <w:rPr>
          <w:rFonts w:ascii="Times New Roman" w:eastAsia="Times New Roman" w:hAnsi="Times New Roman"/>
          <w:sz w:val="28"/>
          <w:szCs w:val="28"/>
          <w:lang w:eastAsia="uk-UA"/>
        </w:rPr>
        <w:t xml:space="preserve">зі змінами </w:t>
      </w:r>
      <w:r w:rsidR="00863121" w:rsidRPr="00D22FC3">
        <w:rPr>
          <w:rFonts w:ascii="Times New Roman" w:hAnsi="Times New Roman"/>
          <w:sz w:val="28"/>
          <w:szCs w:val="28"/>
        </w:rPr>
        <w:t>на підставі пункту 4</w:t>
      </w:r>
      <w:r w:rsidRPr="00D22FC3">
        <w:rPr>
          <w:rFonts w:ascii="Times New Roman" w:hAnsi="Times New Roman"/>
          <w:sz w:val="28"/>
          <w:szCs w:val="28"/>
        </w:rPr>
        <w:t xml:space="preserve"> статті 62 Закону України „Про Конституційний Суд України“ – неприйнятність конституційної скарг</w:t>
      </w:r>
      <w:r w:rsidR="00863121" w:rsidRPr="00D22FC3">
        <w:rPr>
          <w:rFonts w:ascii="Times New Roman" w:hAnsi="Times New Roman"/>
          <w:sz w:val="28"/>
          <w:szCs w:val="28"/>
        </w:rPr>
        <w:t>и</w:t>
      </w:r>
      <w:r w:rsidRPr="00D22FC3">
        <w:rPr>
          <w:rFonts w:ascii="Times New Roman" w:hAnsi="Times New Roman"/>
          <w:sz w:val="28"/>
          <w:szCs w:val="28"/>
        </w:rPr>
        <w:t>.</w:t>
      </w:r>
    </w:p>
    <w:p w:rsidR="00360EAF" w:rsidRPr="00D22FC3" w:rsidRDefault="00360EAF" w:rsidP="00376C38">
      <w:pPr>
        <w:autoSpaceDE w:val="0"/>
        <w:autoSpaceDN w:val="0"/>
        <w:adjustRightInd w:val="0"/>
        <w:spacing w:after="0" w:line="372" w:lineRule="auto"/>
        <w:ind w:firstLine="709"/>
        <w:jc w:val="both"/>
        <w:rPr>
          <w:rFonts w:ascii="Times New Roman" w:hAnsi="Times New Roman"/>
          <w:sz w:val="28"/>
          <w:szCs w:val="28"/>
        </w:rPr>
      </w:pPr>
    </w:p>
    <w:p w:rsidR="00360EAF" w:rsidRPr="00D22FC3" w:rsidRDefault="00360EAF" w:rsidP="00376C38">
      <w:pPr>
        <w:pStyle w:val="12"/>
        <w:autoSpaceDE w:val="0"/>
        <w:autoSpaceDN w:val="0"/>
        <w:adjustRightInd w:val="0"/>
        <w:spacing w:after="0" w:line="372" w:lineRule="auto"/>
        <w:ind w:left="0" w:firstLine="709"/>
        <w:jc w:val="both"/>
        <w:rPr>
          <w:rFonts w:ascii="Times New Roman" w:hAnsi="Times New Roman"/>
          <w:sz w:val="28"/>
          <w:szCs w:val="28"/>
          <w:lang w:val="ru-RU"/>
        </w:rPr>
      </w:pPr>
      <w:r w:rsidRPr="00D22FC3">
        <w:rPr>
          <w:rFonts w:ascii="Times New Roman" w:hAnsi="Times New Roman"/>
          <w:sz w:val="28"/>
          <w:szCs w:val="28"/>
        </w:rPr>
        <w:t>2. Ухвала Другої колегії суддів Другого сенату Конституційного Суду України є остаточною.</w:t>
      </w:r>
    </w:p>
    <w:p w:rsidR="00863121" w:rsidRDefault="00863121" w:rsidP="00D22F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lang w:val="uk-UA"/>
        </w:rPr>
      </w:pPr>
    </w:p>
    <w:p w:rsidR="00D22FC3" w:rsidRDefault="00D22FC3" w:rsidP="00D22F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lang w:val="uk-UA"/>
        </w:rPr>
      </w:pPr>
    </w:p>
    <w:p w:rsidR="00D22FC3" w:rsidRDefault="00D22FC3" w:rsidP="00D22F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lang w:val="uk-UA"/>
        </w:rPr>
      </w:pPr>
    </w:p>
    <w:p w:rsidR="00B44EDF" w:rsidRPr="00B44EDF" w:rsidRDefault="00B44EDF" w:rsidP="00B44E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45"/>
        <w:jc w:val="center"/>
        <w:rPr>
          <w:rFonts w:ascii="Times New Roman" w:hAnsi="Times New Roman"/>
          <w:b/>
          <w:caps/>
          <w:sz w:val="28"/>
          <w:szCs w:val="28"/>
        </w:rPr>
      </w:pPr>
      <w:r w:rsidRPr="00B44EDF">
        <w:rPr>
          <w:rFonts w:ascii="Times New Roman" w:hAnsi="Times New Roman"/>
          <w:b/>
          <w:caps/>
          <w:sz w:val="28"/>
          <w:szCs w:val="28"/>
        </w:rPr>
        <w:t>Друга колегія суддів</w:t>
      </w:r>
    </w:p>
    <w:p w:rsidR="00B44EDF" w:rsidRPr="00B44EDF" w:rsidRDefault="00B44EDF" w:rsidP="00B44E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45"/>
        <w:jc w:val="center"/>
        <w:rPr>
          <w:rFonts w:ascii="Times New Roman" w:hAnsi="Times New Roman"/>
          <w:b/>
          <w:caps/>
          <w:sz w:val="28"/>
          <w:szCs w:val="28"/>
        </w:rPr>
      </w:pPr>
      <w:r w:rsidRPr="00B44EDF">
        <w:rPr>
          <w:rFonts w:ascii="Times New Roman" w:hAnsi="Times New Roman"/>
          <w:b/>
          <w:caps/>
          <w:sz w:val="28"/>
          <w:szCs w:val="28"/>
        </w:rPr>
        <w:t>Другого сенату</w:t>
      </w:r>
    </w:p>
    <w:p w:rsidR="00B44EDF" w:rsidRPr="00B44EDF" w:rsidRDefault="00B44EDF" w:rsidP="00B44E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45"/>
        <w:jc w:val="center"/>
        <w:rPr>
          <w:rFonts w:ascii="Times New Roman" w:hAnsi="Times New Roman" w:cs="Times New Roman"/>
          <w:b/>
          <w:caps/>
          <w:sz w:val="28"/>
          <w:szCs w:val="28"/>
          <w:lang w:val="uk-UA"/>
        </w:rPr>
      </w:pPr>
      <w:r w:rsidRPr="00B44EDF">
        <w:rPr>
          <w:rFonts w:ascii="Times New Roman" w:hAnsi="Times New Roman"/>
          <w:b/>
          <w:caps/>
          <w:sz w:val="28"/>
          <w:szCs w:val="28"/>
        </w:rPr>
        <w:t>Конституційного Суду України</w:t>
      </w:r>
    </w:p>
    <w:sectPr w:rsidR="00B44EDF" w:rsidRPr="00B44EDF" w:rsidSect="00D22FC3">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65" w:rsidRDefault="000A5065">
      <w:pPr>
        <w:spacing w:after="0" w:line="240" w:lineRule="auto"/>
      </w:pPr>
      <w:r>
        <w:separator/>
      </w:r>
    </w:p>
  </w:endnote>
  <w:endnote w:type="continuationSeparator" w:id="0">
    <w:p w:rsidR="000A5065" w:rsidRDefault="000A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C3" w:rsidRPr="00D22FC3" w:rsidRDefault="00D22FC3">
    <w:pPr>
      <w:pStyle w:val="a9"/>
      <w:rPr>
        <w:rFonts w:ascii="Times New Roman" w:hAnsi="Times New Roman"/>
        <w:sz w:val="10"/>
        <w:szCs w:val="10"/>
      </w:rPr>
    </w:pPr>
    <w:r w:rsidRPr="00D22FC3">
      <w:rPr>
        <w:rFonts w:ascii="Times New Roman" w:hAnsi="Times New Roman"/>
        <w:sz w:val="10"/>
        <w:szCs w:val="10"/>
      </w:rPr>
      <w:fldChar w:fldCharType="begin"/>
    </w:r>
    <w:r w:rsidRPr="00D22FC3">
      <w:rPr>
        <w:rFonts w:ascii="Times New Roman" w:hAnsi="Times New Roman"/>
        <w:sz w:val="10"/>
        <w:szCs w:val="10"/>
      </w:rPr>
      <w:instrText xml:space="preserve"> FILENAME \p \* MERGEFORMAT </w:instrText>
    </w:r>
    <w:r w:rsidRPr="00D22FC3">
      <w:rPr>
        <w:rFonts w:ascii="Times New Roman" w:hAnsi="Times New Roman"/>
        <w:sz w:val="10"/>
        <w:szCs w:val="10"/>
      </w:rPr>
      <w:fldChar w:fldCharType="separate"/>
    </w:r>
    <w:r w:rsidR="00B44EDF">
      <w:rPr>
        <w:rFonts w:ascii="Times New Roman" w:hAnsi="Times New Roman"/>
        <w:noProof/>
        <w:sz w:val="10"/>
        <w:szCs w:val="10"/>
      </w:rPr>
      <w:t>G:\2021\Suddi\II senat\II koleg\51.docx</w:t>
    </w:r>
    <w:r w:rsidRPr="00D22FC3">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C3" w:rsidRPr="00D22FC3" w:rsidRDefault="00D22FC3">
    <w:pPr>
      <w:pStyle w:val="a9"/>
      <w:rPr>
        <w:rFonts w:ascii="Times New Roman" w:hAnsi="Times New Roman"/>
        <w:sz w:val="10"/>
        <w:szCs w:val="10"/>
      </w:rPr>
    </w:pPr>
    <w:r w:rsidRPr="00D22FC3">
      <w:rPr>
        <w:rFonts w:ascii="Times New Roman" w:hAnsi="Times New Roman"/>
        <w:sz w:val="10"/>
        <w:szCs w:val="10"/>
      </w:rPr>
      <w:fldChar w:fldCharType="begin"/>
    </w:r>
    <w:r w:rsidRPr="00D22FC3">
      <w:rPr>
        <w:rFonts w:ascii="Times New Roman" w:hAnsi="Times New Roman"/>
        <w:sz w:val="10"/>
        <w:szCs w:val="10"/>
      </w:rPr>
      <w:instrText xml:space="preserve"> FILENAME \p \* MERGEFORMAT </w:instrText>
    </w:r>
    <w:r w:rsidRPr="00D22FC3">
      <w:rPr>
        <w:rFonts w:ascii="Times New Roman" w:hAnsi="Times New Roman"/>
        <w:sz w:val="10"/>
        <w:szCs w:val="10"/>
      </w:rPr>
      <w:fldChar w:fldCharType="separate"/>
    </w:r>
    <w:r w:rsidR="00B44EDF">
      <w:rPr>
        <w:rFonts w:ascii="Times New Roman" w:hAnsi="Times New Roman"/>
        <w:noProof/>
        <w:sz w:val="10"/>
        <w:szCs w:val="10"/>
      </w:rPr>
      <w:t>G:\2021\Suddi\II senat\II koleg\51.docx</w:t>
    </w:r>
    <w:r w:rsidRPr="00D22FC3">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65" w:rsidRDefault="000A5065">
      <w:pPr>
        <w:spacing w:after="0" w:line="240" w:lineRule="auto"/>
      </w:pPr>
      <w:r>
        <w:separator/>
      </w:r>
    </w:p>
  </w:footnote>
  <w:footnote w:type="continuationSeparator" w:id="0">
    <w:p w:rsidR="000A5065" w:rsidRDefault="000A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747002071"/>
      <w:docPartObj>
        <w:docPartGallery w:val="Page Numbers (Top of Page)"/>
        <w:docPartUnique/>
      </w:docPartObj>
    </w:sdtPr>
    <w:sdtEndPr/>
    <w:sdtContent>
      <w:p w:rsidR="006E49D2" w:rsidRPr="00D22FC3" w:rsidRDefault="00182899">
        <w:pPr>
          <w:pStyle w:val="a4"/>
          <w:jc w:val="center"/>
          <w:rPr>
            <w:rFonts w:ascii="Times New Roman" w:hAnsi="Times New Roman"/>
            <w:sz w:val="28"/>
            <w:szCs w:val="28"/>
          </w:rPr>
        </w:pPr>
        <w:r w:rsidRPr="00D22FC3">
          <w:rPr>
            <w:rFonts w:ascii="Times New Roman" w:hAnsi="Times New Roman"/>
            <w:sz w:val="28"/>
            <w:szCs w:val="28"/>
          </w:rPr>
          <w:fldChar w:fldCharType="begin"/>
        </w:r>
        <w:r w:rsidRPr="00D22FC3">
          <w:rPr>
            <w:rFonts w:ascii="Times New Roman" w:hAnsi="Times New Roman"/>
            <w:sz w:val="28"/>
            <w:szCs w:val="28"/>
          </w:rPr>
          <w:instrText>PAGE   \* MERGEFORMAT</w:instrText>
        </w:r>
        <w:r w:rsidRPr="00D22FC3">
          <w:rPr>
            <w:rFonts w:ascii="Times New Roman" w:hAnsi="Times New Roman"/>
            <w:sz w:val="28"/>
            <w:szCs w:val="28"/>
          </w:rPr>
          <w:fldChar w:fldCharType="separate"/>
        </w:r>
        <w:r w:rsidR="00AF41EA" w:rsidRPr="00AF41EA">
          <w:rPr>
            <w:rFonts w:ascii="Times New Roman" w:hAnsi="Times New Roman"/>
            <w:noProof/>
            <w:sz w:val="28"/>
            <w:szCs w:val="28"/>
            <w:lang w:val="uk-UA"/>
          </w:rPr>
          <w:t>2</w:t>
        </w:r>
        <w:r w:rsidRPr="00D22FC3">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F"/>
    <w:rsid w:val="000476B6"/>
    <w:rsid w:val="00085054"/>
    <w:rsid w:val="00087C3D"/>
    <w:rsid w:val="000A5065"/>
    <w:rsid w:val="000E6A66"/>
    <w:rsid w:val="0011346A"/>
    <w:rsid w:val="0013426B"/>
    <w:rsid w:val="0018156F"/>
    <w:rsid w:val="00182899"/>
    <w:rsid w:val="001D2683"/>
    <w:rsid w:val="001F2DF4"/>
    <w:rsid w:val="002B5D8D"/>
    <w:rsid w:val="002E2031"/>
    <w:rsid w:val="00360EAF"/>
    <w:rsid w:val="00376C38"/>
    <w:rsid w:val="00383323"/>
    <w:rsid w:val="003A2D66"/>
    <w:rsid w:val="00412F9A"/>
    <w:rsid w:val="0043454D"/>
    <w:rsid w:val="004850CC"/>
    <w:rsid w:val="00485D2B"/>
    <w:rsid w:val="005A000D"/>
    <w:rsid w:val="005B18E5"/>
    <w:rsid w:val="0063087D"/>
    <w:rsid w:val="006344E0"/>
    <w:rsid w:val="00662295"/>
    <w:rsid w:val="006B57E9"/>
    <w:rsid w:val="006F1CD9"/>
    <w:rsid w:val="007235B1"/>
    <w:rsid w:val="007372E7"/>
    <w:rsid w:val="00762C03"/>
    <w:rsid w:val="00821D99"/>
    <w:rsid w:val="00845EE8"/>
    <w:rsid w:val="00857173"/>
    <w:rsid w:val="00863121"/>
    <w:rsid w:val="008B4D3C"/>
    <w:rsid w:val="008E32C1"/>
    <w:rsid w:val="009032FF"/>
    <w:rsid w:val="009B295E"/>
    <w:rsid w:val="009D24CE"/>
    <w:rsid w:val="009E63B3"/>
    <w:rsid w:val="009F6E2C"/>
    <w:rsid w:val="00A27A7A"/>
    <w:rsid w:val="00A5037E"/>
    <w:rsid w:val="00A75297"/>
    <w:rsid w:val="00AA3E0B"/>
    <w:rsid w:val="00AF41EA"/>
    <w:rsid w:val="00B33D55"/>
    <w:rsid w:val="00B44EDF"/>
    <w:rsid w:val="00B462E0"/>
    <w:rsid w:val="00B71971"/>
    <w:rsid w:val="00B75847"/>
    <w:rsid w:val="00BE068E"/>
    <w:rsid w:val="00C95726"/>
    <w:rsid w:val="00C95776"/>
    <w:rsid w:val="00CC17D5"/>
    <w:rsid w:val="00CD0AF7"/>
    <w:rsid w:val="00D22FC3"/>
    <w:rsid w:val="00D27929"/>
    <w:rsid w:val="00D46C11"/>
    <w:rsid w:val="00D65905"/>
    <w:rsid w:val="00D662F8"/>
    <w:rsid w:val="00D7371B"/>
    <w:rsid w:val="00D87ECB"/>
    <w:rsid w:val="00E379EC"/>
    <w:rsid w:val="00E65EB0"/>
    <w:rsid w:val="00EB5840"/>
    <w:rsid w:val="00ED603D"/>
    <w:rsid w:val="00EE3506"/>
    <w:rsid w:val="00F36BAC"/>
    <w:rsid w:val="00F722C9"/>
    <w:rsid w:val="00F733A5"/>
    <w:rsid w:val="00F77079"/>
    <w:rsid w:val="00FB1DEF"/>
    <w:rsid w:val="00FD7C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39E9-D4C3-4EA0-871D-FA670687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AF"/>
    <w:rPr>
      <w:rFonts w:ascii="Calibri" w:eastAsia="Calibri" w:hAnsi="Calibri" w:cs="Times New Roman"/>
    </w:rPr>
  </w:style>
  <w:style w:type="paragraph" w:styleId="1">
    <w:name w:val="heading 1"/>
    <w:basedOn w:val="a"/>
    <w:next w:val="a"/>
    <w:link w:val="10"/>
    <w:qFormat/>
    <w:rsid w:val="00360EAF"/>
    <w:pPr>
      <w:keepNext/>
      <w:spacing w:after="0" w:line="221"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EAF"/>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360EAF"/>
    <w:rPr>
      <w:color w:val="0000FF"/>
      <w:u w:val="single"/>
    </w:rPr>
  </w:style>
  <w:style w:type="paragraph" w:customStyle="1" w:styleId="11">
    <w:name w:val="Абзац списку1"/>
    <w:basedOn w:val="a"/>
    <w:rsid w:val="00360EAF"/>
    <w:pPr>
      <w:ind w:left="720"/>
    </w:pPr>
    <w:rPr>
      <w:rFonts w:eastAsia="Times New Roman"/>
    </w:rPr>
  </w:style>
  <w:style w:type="paragraph" w:styleId="a4">
    <w:name w:val="header"/>
    <w:basedOn w:val="a"/>
    <w:link w:val="a5"/>
    <w:unhideWhenUsed/>
    <w:rsid w:val="00360EAF"/>
    <w:pPr>
      <w:tabs>
        <w:tab w:val="center" w:pos="4844"/>
        <w:tab w:val="right" w:pos="9689"/>
      </w:tabs>
      <w:spacing w:after="0" w:line="240" w:lineRule="auto"/>
    </w:pPr>
    <w:rPr>
      <w:lang w:val="en-US"/>
    </w:rPr>
  </w:style>
  <w:style w:type="character" w:customStyle="1" w:styleId="a5">
    <w:name w:val="Верхній колонтитул Знак"/>
    <w:basedOn w:val="a0"/>
    <w:link w:val="a4"/>
    <w:rsid w:val="00360EAF"/>
    <w:rPr>
      <w:rFonts w:ascii="Calibri" w:eastAsia="Calibri" w:hAnsi="Calibri" w:cs="Times New Roman"/>
      <w:lang w:val="en-US"/>
    </w:rPr>
  </w:style>
  <w:style w:type="paragraph" w:customStyle="1" w:styleId="12">
    <w:name w:val="Абзац списка1"/>
    <w:basedOn w:val="a"/>
    <w:rsid w:val="00360EAF"/>
    <w:pPr>
      <w:ind w:left="720"/>
    </w:pPr>
    <w:rPr>
      <w:rFonts w:eastAsia="Times New Roman"/>
    </w:rPr>
  </w:style>
  <w:style w:type="paragraph" w:styleId="a6">
    <w:name w:val="List Paragraph"/>
    <w:basedOn w:val="a"/>
    <w:uiPriority w:val="34"/>
    <w:qFormat/>
    <w:rsid w:val="00A5037E"/>
    <w:pPr>
      <w:ind w:left="720"/>
      <w:contextualSpacing/>
    </w:pPr>
  </w:style>
  <w:style w:type="paragraph" w:styleId="HTML">
    <w:name w:val="HTML Preformatted"/>
    <w:basedOn w:val="a"/>
    <w:link w:val="HTML0"/>
    <w:rsid w:val="0086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863121"/>
    <w:rPr>
      <w:rFonts w:ascii="Courier New" w:eastAsia="Times New Roman" w:hAnsi="Courier New" w:cs="Courier New"/>
      <w:sz w:val="20"/>
      <w:szCs w:val="20"/>
      <w:lang w:val="ru-RU" w:eastAsia="ru-RU"/>
    </w:rPr>
  </w:style>
  <w:style w:type="paragraph" w:styleId="a7">
    <w:name w:val="Balloon Text"/>
    <w:basedOn w:val="a"/>
    <w:link w:val="a8"/>
    <w:uiPriority w:val="99"/>
    <w:semiHidden/>
    <w:unhideWhenUsed/>
    <w:rsid w:val="0011346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1346A"/>
    <w:rPr>
      <w:rFonts w:ascii="Segoe UI" w:eastAsia="Calibri" w:hAnsi="Segoe UI" w:cs="Segoe UI"/>
      <w:sz w:val="18"/>
      <w:szCs w:val="18"/>
    </w:rPr>
  </w:style>
  <w:style w:type="paragraph" w:styleId="a9">
    <w:name w:val="footer"/>
    <w:basedOn w:val="a"/>
    <w:link w:val="aa"/>
    <w:uiPriority w:val="99"/>
    <w:unhideWhenUsed/>
    <w:rsid w:val="00D22FC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D22F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6704</Words>
  <Characters>3822</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Віктор В. Чередниченко</cp:lastModifiedBy>
  <cp:revision>2</cp:revision>
  <cp:lastPrinted>2021-11-02T12:29:00Z</cp:lastPrinted>
  <dcterms:created xsi:type="dcterms:W3CDTF">2023-08-30T07:14:00Z</dcterms:created>
  <dcterms:modified xsi:type="dcterms:W3CDTF">2023-08-30T07:14:00Z</dcterms:modified>
</cp:coreProperties>
</file>