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4F" w:rsidRDefault="0041734F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16" w:rsidRPr="00EA68A0" w:rsidRDefault="005F1A16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8A0" w:rsidRPr="00EA68A0" w:rsidRDefault="00B4486C" w:rsidP="00C96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8A0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A60AA2" w:rsidRPr="00EA68A0">
        <w:rPr>
          <w:rFonts w:ascii="Times New Roman" w:hAnsi="Times New Roman"/>
          <w:b/>
          <w:sz w:val="28"/>
          <w:szCs w:val="28"/>
        </w:rPr>
        <w:t>Фонрабе</w:t>
      </w:r>
      <w:r w:rsidRPr="00EA68A0">
        <w:rPr>
          <w:rFonts w:ascii="Times New Roman" w:hAnsi="Times New Roman"/>
          <w:b/>
          <w:sz w:val="28"/>
          <w:szCs w:val="28"/>
        </w:rPr>
        <w:t xml:space="preserve"> </w:t>
      </w:r>
      <w:r w:rsidR="00A60AA2" w:rsidRPr="00EA68A0">
        <w:rPr>
          <w:rFonts w:ascii="Times New Roman" w:hAnsi="Times New Roman"/>
          <w:b/>
          <w:sz w:val="28"/>
          <w:szCs w:val="28"/>
        </w:rPr>
        <w:t>Анатолія Васильовича</w:t>
      </w:r>
      <w:r w:rsidRPr="00EA68A0">
        <w:rPr>
          <w:rFonts w:ascii="Times New Roman" w:hAnsi="Times New Roman"/>
          <w:b/>
          <w:sz w:val="28"/>
          <w:szCs w:val="28"/>
        </w:rPr>
        <w:t xml:space="preserve"> </w:t>
      </w:r>
      <w:r w:rsidR="00A60AA2" w:rsidRPr="00EA68A0">
        <w:rPr>
          <w:rFonts w:ascii="Times New Roman" w:hAnsi="Times New Roman"/>
          <w:b/>
          <w:sz w:val="28"/>
          <w:szCs w:val="28"/>
        </w:rPr>
        <w:t>щодо відповідності Конституції України (конституційності) абзаців</w:t>
      </w:r>
      <w:r w:rsidR="002A2EC4" w:rsidRPr="00EA68A0">
        <w:rPr>
          <w:rFonts w:ascii="Times New Roman" w:hAnsi="Times New Roman"/>
          <w:b/>
          <w:sz w:val="28"/>
          <w:szCs w:val="28"/>
        </w:rPr>
        <w:t xml:space="preserve"> </w:t>
      </w:r>
      <w:r w:rsidR="00A60AA2" w:rsidRPr="00EA68A0">
        <w:rPr>
          <w:rFonts w:ascii="Times New Roman" w:hAnsi="Times New Roman"/>
          <w:b/>
          <w:sz w:val="28"/>
          <w:szCs w:val="28"/>
        </w:rPr>
        <w:t xml:space="preserve">другого, </w:t>
      </w:r>
      <w:r w:rsidR="002A2EC4" w:rsidRPr="00EA68A0">
        <w:rPr>
          <w:rFonts w:ascii="Times New Roman" w:hAnsi="Times New Roman"/>
          <w:b/>
          <w:sz w:val="28"/>
          <w:szCs w:val="28"/>
        </w:rPr>
        <w:t>третього, п’</w:t>
      </w:r>
      <w:r w:rsidR="00FF38A2" w:rsidRPr="00EA68A0">
        <w:rPr>
          <w:rFonts w:ascii="Times New Roman" w:hAnsi="Times New Roman"/>
          <w:b/>
          <w:sz w:val="28"/>
          <w:szCs w:val="28"/>
        </w:rPr>
        <w:t xml:space="preserve">ятого частини четвертої, </w:t>
      </w:r>
      <w:r w:rsidR="00A60AA2" w:rsidRPr="00EA68A0">
        <w:rPr>
          <w:rFonts w:ascii="Times New Roman" w:hAnsi="Times New Roman"/>
          <w:b/>
          <w:sz w:val="28"/>
          <w:szCs w:val="28"/>
        </w:rPr>
        <w:t>пункту 2 частини шостої статті 19, пункту 2 частини першої статті 274, абзацу першого пункту</w:t>
      </w:r>
      <w:r w:rsidR="0041734F" w:rsidRPr="00EA68A0">
        <w:rPr>
          <w:rFonts w:ascii="Times New Roman" w:hAnsi="Times New Roman"/>
          <w:b/>
          <w:sz w:val="28"/>
          <w:szCs w:val="28"/>
        </w:rPr>
        <w:t xml:space="preserve"> </w:t>
      </w:r>
      <w:r w:rsidR="00EA68A0">
        <w:rPr>
          <w:rFonts w:ascii="Times New Roman" w:hAnsi="Times New Roman"/>
          <w:b/>
          <w:sz w:val="28"/>
          <w:szCs w:val="28"/>
        </w:rPr>
        <w:t>2</w:t>
      </w:r>
      <w:r w:rsidR="00EA68A0">
        <w:rPr>
          <w:rFonts w:ascii="Times New Roman" w:hAnsi="Times New Roman"/>
          <w:b/>
          <w:sz w:val="28"/>
          <w:szCs w:val="28"/>
        </w:rPr>
        <w:br/>
      </w:r>
      <w:r w:rsidR="00A60AA2" w:rsidRPr="00EA68A0">
        <w:rPr>
          <w:rFonts w:ascii="Times New Roman" w:hAnsi="Times New Roman"/>
          <w:b/>
          <w:sz w:val="28"/>
          <w:szCs w:val="28"/>
        </w:rPr>
        <w:t xml:space="preserve">частини третьої статті 389 Цивільного процесуального кодексу України </w:t>
      </w:r>
      <w:r w:rsidR="00EA68A0">
        <w:rPr>
          <w:rFonts w:ascii="Times New Roman" w:hAnsi="Times New Roman"/>
          <w:b/>
          <w:sz w:val="28"/>
          <w:szCs w:val="28"/>
        </w:rPr>
        <w:br/>
      </w:r>
    </w:p>
    <w:p w:rsidR="00A60AA2" w:rsidRPr="00EA68A0" w:rsidRDefault="00B4486C" w:rsidP="00C96B7A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К и ї в </w:t>
      </w:r>
      <w:r w:rsidRPr="00EA68A0">
        <w:rPr>
          <w:rFonts w:ascii="Times New Roman" w:hAnsi="Times New Roman"/>
          <w:sz w:val="28"/>
          <w:szCs w:val="28"/>
        </w:rPr>
        <w:tab/>
        <w:t>Справа № 3-</w:t>
      </w:r>
      <w:r w:rsidR="00A60AA2" w:rsidRPr="00EA68A0">
        <w:rPr>
          <w:rFonts w:ascii="Times New Roman" w:hAnsi="Times New Roman"/>
          <w:sz w:val="28"/>
          <w:szCs w:val="28"/>
        </w:rPr>
        <w:t>136</w:t>
      </w:r>
      <w:r w:rsidRPr="00EA68A0">
        <w:rPr>
          <w:rFonts w:ascii="Times New Roman" w:hAnsi="Times New Roman"/>
          <w:sz w:val="28"/>
          <w:szCs w:val="28"/>
        </w:rPr>
        <w:t>/202</w:t>
      </w:r>
      <w:r w:rsidR="00A60AA2" w:rsidRPr="00EA68A0">
        <w:rPr>
          <w:rFonts w:ascii="Times New Roman" w:hAnsi="Times New Roman"/>
          <w:sz w:val="28"/>
          <w:szCs w:val="28"/>
        </w:rPr>
        <w:t>3(248</w:t>
      </w:r>
      <w:r w:rsidRPr="00EA68A0">
        <w:rPr>
          <w:rFonts w:ascii="Times New Roman" w:hAnsi="Times New Roman"/>
          <w:sz w:val="28"/>
          <w:szCs w:val="28"/>
        </w:rPr>
        <w:t>/2</w:t>
      </w:r>
      <w:r w:rsidR="00A60AA2" w:rsidRPr="00EA68A0">
        <w:rPr>
          <w:rFonts w:ascii="Times New Roman" w:hAnsi="Times New Roman"/>
          <w:sz w:val="28"/>
          <w:szCs w:val="28"/>
        </w:rPr>
        <w:t>3</w:t>
      </w:r>
      <w:r w:rsidRPr="00EA68A0">
        <w:rPr>
          <w:rFonts w:ascii="Times New Roman" w:hAnsi="Times New Roman"/>
          <w:sz w:val="28"/>
          <w:szCs w:val="28"/>
        </w:rPr>
        <w:t>)</w:t>
      </w:r>
    </w:p>
    <w:p w:rsidR="00B4486C" w:rsidRPr="00EA68A0" w:rsidRDefault="008B040A" w:rsidP="00C96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60AA2" w:rsidRPr="00EA68A0">
        <w:rPr>
          <w:rFonts w:ascii="Times New Roman" w:hAnsi="Times New Roman"/>
          <w:sz w:val="28"/>
          <w:szCs w:val="28"/>
        </w:rPr>
        <w:t xml:space="preserve"> вересня </w:t>
      </w:r>
      <w:r w:rsidR="00B4486C" w:rsidRPr="00EA68A0">
        <w:rPr>
          <w:rFonts w:ascii="Times New Roman" w:hAnsi="Times New Roman"/>
          <w:sz w:val="28"/>
          <w:szCs w:val="28"/>
        </w:rPr>
        <w:t>202</w:t>
      </w:r>
      <w:r w:rsidR="00A60AA2" w:rsidRPr="00EA68A0">
        <w:rPr>
          <w:rFonts w:ascii="Times New Roman" w:hAnsi="Times New Roman"/>
          <w:sz w:val="28"/>
          <w:szCs w:val="28"/>
        </w:rPr>
        <w:t>3</w:t>
      </w:r>
      <w:r w:rsidR="00B4486C" w:rsidRPr="00EA68A0">
        <w:rPr>
          <w:rFonts w:ascii="Times New Roman" w:hAnsi="Times New Roman"/>
          <w:sz w:val="28"/>
          <w:szCs w:val="28"/>
        </w:rPr>
        <w:t xml:space="preserve"> року</w:t>
      </w:r>
    </w:p>
    <w:p w:rsidR="00B4486C" w:rsidRPr="00EA68A0" w:rsidRDefault="00B4486C" w:rsidP="00C96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№ </w:t>
      </w:r>
      <w:r w:rsidR="0000287B">
        <w:rPr>
          <w:rFonts w:ascii="Times New Roman" w:hAnsi="Times New Roman"/>
          <w:sz w:val="28"/>
          <w:szCs w:val="28"/>
        </w:rPr>
        <w:t>160</w:t>
      </w:r>
      <w:r w:rsidRPr="00EA68A0">
        <w:rPr>
          <w:rFonts w:ascii="Times New Roman" w:hAnsi="Times New Roman"/>
          <w:sz w:val="28"/>
          <w:szCs w:val="28"/>
        </w:rPr>
        <w:t>-2(ІІ)/202</w:t>
      </w:r>
      <w:r w:rsidR="00A60AA2" w:rsidRPr="00EA68A0">
        <w:rPr>
          <w:rFonts w:ascii="Times New Roman" w:hAnsi="Times New Roman"/>
          <w:sz w:val="28"/>
          <w:szCs w:val="28"/>
        </w:rPr>
        <w:t>3</w:t>
      </w:r>
    </w:p>
    <w:p w:rsidR="00EA68A0" w:rsidRPr="00EA68A0" w:rsidRDefault="00EA68A0" w:rsidP="00C96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34F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41734F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34F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Лемак Василь Васильович (голова засідання),</w:t>
      </w:r>
    </w:p>
    <w:p w:rsidR="0041734F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B4486C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41734F" w:rsidRPr="00EA68A0" w:rsidRDefault="0041734F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86C" w:rsidRPr="00EA68A0" w:rsidRDefault="00B4486C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8A0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="0041734F" w:rsidRPr="00EA68A0">
        <w:rPr>
          <w:rFonts w:ascii="Times New Roman" w:hAnsi="Times New Roman"/>
          <w:sz w:val="28"/>
          <w:szCs w:val="28"/>
        </w:rPr>
        <w:t xml:space="preserve">у справі за конституційною скаргою Фонрабе Анатолія Васильовича щодо відповідності Конституції України (конституційності) абзаців </w:t>
      </w:r>
      <w:r w:rsidR="00FF38A2" w:rsidRPr="00EA68A0">
        <w:rPr>
          <w:rFonts w:ascii="Times New Roman" w:hAnsi="Times New Roman"/>
          <w:sz w:val="28"/>
          <w:szCs w:val="28"/>
        </w:rPr>
        <w:t xml:space="preserve">другого, третього, п’ятого </w:t>
      </w:r>
      <w:r w:rsidR="0041734F" w:rsidRPr="00EA68A0">
        <w:rPr>
          <w:rFonts w:ascii="Times New Roman" w:hAnsi="Times New Roman"/>
          <w:sz w:val="28"/>
          <w:szCs w:val="28"/>
        </w:rPr>
        <w:t>частини четвертої, пункту 2 частини шостої статті 19, пункту 2 частини першої статті 274, абзацу першого пункту 2</w:t>
      </w:r>
      <w:r w:rsidR="00EA68A0">
        <w:rPr>
          <w:rFonts w:ascii="Times New Roman" w:hAnsi="Times New Roman"/>
          <w:sz w:val="28"/>
          <w:szCs w:val="28"/>
        </w:rPr>
        <w:br/>
      </w:r>
      <w:r w:rsidR="0041734F" w:rsidRPr="00EA68A0">
        <w:rPr>
          <w:rFonts w:ascii="Times New Roman" w:hAnsi="Times New Roman"/>
          <w:sz w:val="28"/>
          <w:szCs w:val="28"/>
        </w:rPr>
        <w:t xml:space="preserve">частини третьої статті 389 </w:t>
      </w:r>
      <w:r w:rsidRPr="00EA68A0">
        <w:rPr>
          <w:rFonts w:ascii="Times New Roman" w:hAnsi="Times New Roman"/>
          <w:sz w:val="28"/>
          <w:szCs w:val="28"/>
        </w:rPr>
        <w:t>Цивільного процесуального кодексу України</w:t>
      </w:r>
      <w:r w:rsidRPr="00EA68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486C" w:rsidRPr="00EA68A0" w:rsidRDefault="00B4486C" w:rsidP="00C96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86C" w:rsidRPr="00EA68A0" w:rsidRDefault="00B4486C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Заслухавши суддю-доповідача Головатого С.П. та дослідивши матеріали справи, Друга колегія суддів Другого сенату Конституційного Суду України </w:t>
      </w:r>
    </w:p>
    <w:p w:rsidR="00B4486C" w:rsidRPr="00EA68A0" w:rsidRDefault="00B4486C" w:rsidP="00C96B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486C" w:rsidRPr="00EA68A0" w:rsidRDefault="00B4486C" w:rsidP="00C96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8A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B4486C" w:rsidRPr="00EA68A0" w:rsidRDefault="00B4486C" w:rsidP="00C96B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486C" w:rsidRPr="00EA68A0" w:rsidRDefault="00B4486C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8A0">
        <w:rPr>
          <w:rFonts w:ascii="Times New Roman" w:hAnsi="Times New Roman"/>
          <w:sz w:val="28"/>
          <w:szCs w:val="28"/>
        </w:rPr>
        <w:t xml:space="preserve">1. </w:t>
      </w:r>
      <w:r w:rsidR="00D91504" w:rsidRPr="00EA68A0">
        <w:rPr>
          <w:rFonts w:ascii="Times New Roman" w:hAnsi="Times New Roman"/>
          <w:sz w:val="28"/>
          <w:szCs w:val="28"/>
        </w:rPr>
        <w:t xml:space="preserve">Фонрабе </w:t>
      </w:r>
      <w:r w:rsidR="00FB0151" w:rsidRPr="00EA68A0">
        <w:rPr>
          <w:rFonts w:ascii="Times New Roman" w:hAnsi="Times New Roman"/>
          <w:sz w:val="28"/>
          <w:szCs w:val="28"/>
        </w:rPr>
        <w:t>Анатолій</w:t>
      </w:r>
      <w:r w:rsidR="00D91504" w:rsidRPr="00EA68A0">
        <w:rPr>
          <w:rFonts w:ascii="Times New Roman" w:hAnsi="Times New Roman"/>
          <w:sz w:val="28"/>
          <w:szCs w:val="28"/>
        </w:rPr>
        <w:t xml:space="preserve"> </w:t>
      </w:r>
      <w:r w:rsidR="00FB0151" w:rsidRPr="00EA68A0">
        <w:rPr>
          <w:rFonts w:ascii="Times New Roman" w:hAnsi="Times New Roman"/>
          <w:sz w:val="28"/>
          <w:szCs w:val="28"/>
        </w:rPr>
        <w:t>Васильович</w:t>
      </w:r>
      <w:r w:rsidR="00D91504" w:rsidRPr="00EA68A0">
        <w:rPr>
          <w:rFonts w:ascii="Times New Roman" w:hAnsi="Times New Roman"/>
          <w:sz w:val="28"/>
          <w:szCs w:val="28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як суб’єкт права на конституційну скаргу (далі – Заявник) звернувся до Конституційного Суду України з клопотанням</w:t>
      </w:r>
      <w:r w:rsidR="00D91504" w:rsidRPr="00EA68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9C7" w:rsidRPr="00EA68A0">
        <w:rPr>
          <w:rFonts w:ascii="Times New Roman" w:hAnsi="Times New Roman"/>
          <w:sz w:val="28"/>
          <w:szCs w:val="28"/>
          <w:lang w:val="ru-RU"/>
        </w:rPr>
        <w:br/>
      </w:r>
      <w:r w:rsidRPr="00EA68A0">
        <w:rPr>
          <w:rFonts w:ascii="Times New Roman" w:hAnsi="Times New Roman"/>
          <w:sz w:val="28"/>
          <w:szCs w:val="28"/>
        </w:rPr>
        <w:lastRenderedPageBreak/>
        <w:t>(вх. № 18/</w:t>
      </w:r>
      <w:r w:rsidR="00D91504" w:rsidRPr="00EA68A0">
        <w:rPr>
          <w:rFonts w:ascii="Times New Roman" w:hAnsi="Times New Roman"/>
          <w:sz w:val="28"/>
          <w:szCs w:val="28"/>
        </w:rPr>
        <w:t>248</w:t>
      </w:r>
      <w:r w:rsidRPr="00EA68A0">
        <w:rPr>
          <w:rFonts w:ascii="Times New Roman" w:hAnsi="Times New Roman"/>
          <w:sz w:val="28"/>
          <w:szCs w:val="28"/>
        </w:rPr>
        <w:t xml:space="preserve"> від </w:t>
      </w:r>
      <w:r w:rsidR="00D91504" w:rsidRPr="00EA68A0">
        <w:rPr>
          <w:rFonts w:ascii="Times New Roman" w:hAnsi="Times New Roman"/>
          <w:sz w:val="28"/>
          <w:szCs w:val="28"/>
        </w:rPr>
        <w:t>24</w:t>
      </w:r>
      <w:r w:rsidRPr="00EA68A0">
        <w:rPr>
          <w:rFonts w:ascii="Times New Roman" w:hAnsi="Times New Roman"/>
          <w:sz w:val="28"/>
          <w:szCs w:val="28"/>
        </w:rPr>
        <w:t xml:space="preserve"> </w:t>
      </w:r>
      <w:r w:rsidR="00D91504" w:rsidRPr="00EA68A0">
        <w:rPr>
          <w:rFonts w:ascii="Times New Roman" w:hAnsi="Times New Roman"/>
          <w:sz w:val="28"/>
          <w:szCs w:val="28"/>
        </w:rPr>
        <w:t>липня</w:t>
      </w:r>
      <w:r w:rsidRPr="00EA68A0">
        <w:rPr>
          <w:rFonts w:ascii="Times New Roman" w:hAnsi="Times New Roman"/>
          <w:sz w:val="28"/>
          <w:szCs w:val="28"/>
        </w:rPr>
        <w:t xml:space="preserve"> 202</w:t>
      </w:r>
      <w:r w:rsidR="00D91504" w:rsidRPr="00EA68A0">
        <w:rPr>
          <w:rFonts w:ascii="Times New Roman" w:hAnsi="Times New Roman"/>
          <w:sz w:val="28"/>
          <w:szCs w:val="28"/>
        </w:rPr>
        <w:t>3</w:t>
      </w:r>
      <w:r w:rsidRPr="00EA68A0">
        <w:rPr>
          <w:rFonts w:ascii="Times New Roman" w:hAnsi="Times New Roman"/>
          <w:sz w:val="28"/>
          <w:szCs w:val="28"/>
        </w:rPr>
        <w:t xml:space="preserve"> року) визнати </w:t>
      </w:r>
      <w:r w:rsidR="00D91504" w:rsidRPr="00EA68A0">
        <w:rPr>
          <w:rFonts w:ascii="Times New Roman" w:hAnsi="Times New Roman"/>
          <w:sz w:val="28"/>
          <w:szCs w:val="28"/>
        </w:rPr>
        <w:t xml:space="preserve">абзаци </w:t>
      </w:r>
      <w:r w:rsidR="00FF38A2" w:rsidRPr="00EA68A0">
        <w:rPr>
          <w:rFonts w:ascii="Times New Roman" w:hAnsi="Times New Roman"/>
          <w:sz w:val="28"/>
          <w:szCs w:val="28"/>
        </w:rPr>
        <w:t>другий, третій, п’ят</w:t>
      </w:r>
      <w:r w:rsidR="00C96B7A">
        <w:rPr>
          <w:rFonts w:ascii="Times New Roman" w:hAnsi="Times New Roman"/>
          <w:sz w:val="28"/>
          <w:szCs w:val="28"/>
        </w:rPr>
        <w:t>ий</w:t>
      </w:r>
      <w:r w:rsidR="00C96B7A">
        <w:rPr>
          <w:rFonts w:ascii="Times New Roman" w:hAnsi="Times New Roman"/>
          <w:sz w:val="28"/>
          <w:szCs w:val="28"/>
        </w:rPr>
        <w:br/>
      </w:r>
      <w:r w:rsidR="00FB0151" w:rsidRPr="00EA68A0">
        <w:rPr>
          <w:rFonts w:ascii="Times New Roman" w:hAnsi="Times New Roman"/>
          <w:sz w:val="28"/>
          <w:szCs w:val="28"/>
        </w:rPr>
        <w:t>(за конституційною скаргою – аб</w:t>
      </w:r>
      <w:r w:rsidR="00C96B7A">
        <w:rPr>
          <w:rFonts w:ascii="Times New Roman" w:hAnsi="Times New Roman"/>
          <w:sz w:val="28"/>
          <w:szCs w:val="28"/>
        </w:rPr>
        <w:t>заци перший, другий, четвертий)</w:t>
      </w:r>
      <w:r w:rsidR="00C96B7A">
        <w:rPr>
          <w:rFonts w:ascii="Times New Roman" w:hAnsi="Times New Roman"/>
          <w:sz w:val="28"/>
          <w:szCs w:val="28"/>
        </w:rPr>
        <w:br/>
      </w:r>
      <w:r w:rsidR="00D91504" w:rsidRPr="00EA68A0">
        <w:rPr>
          <w:rFonts w:ascii="Times New Roman" w:hAnsi="Times New Roman"/>
          <w:sz w:val="28"/>
          <w:szCs w:val="28"/>
        </w:rPr>
        <w:t>частини четвертої, пункт 2 частини шостої статті 19, пункт 2 частини першої статті 274, абзац перший пункту 2 частини третьої статті 389 Цивільного процесуального кодексу України</w:t>
      </w:r>
      <w:r w:rsidRPr="00EA68A0">
        <w:rPr>
          <w:rFonts w:ascii="Times New Roman" w:hAnsi="Times New Roman"/>
          <w:sz w:val="28"/>
          <w:szCs w:val="28"/>
        </w:rPr>
        <w:t xml:space="preserve"> (далі – Кодекс) таким</w:t>
      </w:r>
      <w:r w:rsidR="00D91504" w:rsidRPr="00EA68A0">
        <w:rPr>
          <w:rFonts w:ascii="Times New Roman" w:hAnsi="Times New Roman"/>
          <w:sz w:val="28"/>
          <w:szCs w:val="28"/>
        </w:rPr>
        <w:t>и</w:t>
      </w:r>
      <w:r w:rsidRPr="00EA68A0">
        <w:rPr>
          <w:rFonts w:ascii="Times New Roman" w:hAnsi="Times New Roman"/>
          <w:sz w:val="28"/>
          <w:szCs w:val="28"/>
        </w:rPr>
        <w:t>, що не відповіда</w:t>
      </w:r>
      <w:r w:rsidR="00D91504" w:rsidRPr="00EA68A0">
        <w:rPr>
          <w:rFonts w:ascii="Times New Roman" w:hAnsi="Times New Roman"/>
          <w:sz w:val="28"/>
          <w:szCs w:val="28"/>
        </w:rPr>
        <w:t>ють</w:t>
      </w:r>
      <w:r w:rsidRPr="00EA68A0">
        <w:rPr>
          <w:rFonts w:ascii="Times New Roman" w:hAnsi="Times New Roman"/>
          <w:sz w:val="28"/>
          <w:szCs w:val="28"/>
        </w:rPr>
        <w:t xml:space="preserve"> </w:t>
      </w:r>
      <w:r w:rsidR="00D91504" w:rsidRPr="00EA68A0">
        <w:rPr>
          <w:rFonts w:ascii="Times New Roman" w:hAnsi="Times New Roman"/>
          <w:sz w:val="28"/>
          <w:szCs w:val="28"/>
        </w:rPr>
        <w:t xml:space="preserve">статтям </w:t>
      </w:r>
      <w:r w:rsidR="00E75BC3" w:rsidRPr="00EA68A0">
        <w:rPr>
          <w:rFonts w:ascii="Times New Roman" w:hAnsi="Times New Roman"/>
          <w:sz w:val="28"/>
          <w:szCs w:val="28"/>
        </w:rPr>
        <w:t xml:space="preserve">1, 3, 8, </w:t>
      </w:r>
      <w:r w:rsidR="000619C7" w:rsidRPr="00EA68A0">
        <w:rPr>
          <w:rFonts w:ascii="Times New Roman" w:hAnsi="Times New Roman"/>
          <w:sz w:val="28"/>
          <w:szCs w:val="28"/>
        </w:rPr>
        <w:t xml:space="preserve">частині четвертій статті 13, статтям </w:t>
      </w:r>
      <w:r w:rsidR="00E75BC3" w:rsidRPr="00EA68A0">
        <w:rPr>
          <w:rFonts w:ascii="Times New Roman" w:hAnsi="Times New Roman"/>
          <w:sz w:val="28"/>
          <w:szCs w:val="28"/>
        </w:rPr>
        <w:t>21, 22, 24, 28, 43, 55, 129</w:t>
      </w:r>
      <w:r w:rsidRPr="00EA68A0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Pr="00EA68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677D" w:rsidRPr="00EA68A0" w:rsidRDefault="0027303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Згідно з</w:t>
      </w:r>
      <w:r w:rsidR="000A7CDE" w:rsidRPr="00EA68A0">
        <w:rPr>
          <w:rFonts w:ascii="Times New Roman" w:hAnsi="Times New Roman"/>
          <w:sz w:val="28"/>
          <w:szCs w:val="28"/>
        </w:rPr>
        <w:t xml:space="preserve"> </w:t>
      </w:r>
      <w:r w:rsidR="00322EDA" w:rsidRPr="00EA68A0">
        <w:rPr>
          <w:rFonts w:ascii="Times New Roman" w:hAnsi="Times New Roman"/>
          <w:sz w:val="28"/>
          <w:szCs w:val="28"/>
        </w:rPr>
        <w:t xml:space="preserve">абзацами </w:t>
      </w:r>
      <w:r w:rsidR="00481A55" w:rsidRPr="00EA68A0">
        <w:rPr>
          <w:rFonts w:ascii="Times New Roman" w:hAnsi="Times New Roman"/>
          <w:sz w:val="28"/>
          <w:szCs w:val="28"/>
        </w:rPr>
        <w:t xml:space="preserve">другим, третім, п’ятим </w:t>
      </w:r>
      <w:r w:rsidR="000A7CDE" w:rsidRPr="00EA68A0">
        <w:rPr>
          <w:rFonts w:ascii="Times New Roman" w:hAnsi="Times New Roman"/>
          <w:sz w:val="28"/>
          <w:szCs w:val="28"/>
        </w:rPr>
        <w:t>частин</w:t>
      </w:r>
      <w:r w:rsidR="00322EDA" w:rsidRPr="00EA68A0">
        <w:rPr>
          <w:rFonts w:ascii="Times New Roman" w:hAnsi="Times New Roman"/>
          <w:sz w:val="28"/>
          <w:szCs w:val="28"/>
        </w:rPr>
        <w:t>и</w:t>
      </w:r>
      <w:r w:rsidR="000A7CDE" w:rsidRPr="00EA68A0">
        <w:rPr>
          <w:rFonts w:ascii="Times New Roman" w:hAnsi="Times New Roman"/>
          <w:sz w:val="28"/>
          <w:szCs w:val="28"/>
        </w:rPr>
        <w:t xml:space="preserve"> четверто</w:t>
      </w:r>
      <w:r w:rsidR="00322EDA" w:rsidRPr="00EA68A0">
        <w:rPr>
          <w:rFonts w:ascii="Times New Roman" w:hAnsi="Times New Roman"/>
          <w:sz w:val="28"/>
          <w:szCs w:val="28"/>
        </w:rPr>
        <w:t>ї</w:t>
      </w:r>
      <w:r w:rsidR="000A7CDE" w:rsidRPr="00EA68A0">
        <w:rPr>
          <w:rFonts w:ascii="Times New Roman" w:hAnsi="Times New Roman"/>
          <w:sz w:val="28"/>
          <w:szCs w:val="28"/>
        </w:rPr>
        <w:t xml:space="preserve"> статті 19 Кодексу</w:t>
      </w:r>
      <w:r w:rsidR="00322EDA" w:rsidRPr="00EA68A0">
        <w:rPr>
          <w:rFonts w:ascii="Times New Roman" w:hAnsi="Times New Roman"/>
          <w:sz w:val="28"/>
          <w:szCs w:val="28"/>
        </w:rPr>
        <w:t xml:space="preserve"> спрощене позовне провадження призначене для розгляду: </w:t>
      </w:r>
    </w:p>
    <w:p w:rsidR="00AE677D" w:rsidRPr="00EA68A0" w:rsidRDefault="00322EDA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„1) малозначних справ; </w:t>
      </w:r>
    </w:p>
    <w:p w:rsidR="001E61F1" w:rsidRPr="00EA68A0" w:rsidRDefault="00322EDA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2) справ, що виникають з трудових відносин; </w:t>
      </w:r>
    </w:p>
    <w:p w:rsidR="00AE677D" w:rsidRPr="00EA68A0" w:rsidRDefault="00322EDA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  <w:lang w:val="ru-RU"/>
        </w:rPr>
        <w:t xml:space="preserve">&lt;…&gt; </w:t>
      </w:r>
    </w:p>
    <w:p w:rsidR="00322EDA" w:rsidRPr="00EA68A0" w:rsidRDefault="00322EDA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4) справ незначної складності та інших справ, для яких пріоритетним є швидке вирішення справи“.</w:t>
      </w:r>
    </w:p>
    <w:p w:rsidR="000A7CDE" w:rsidRPr="00EA68A0" w:rsidRDefault="00D61F51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n2286"/>
      <w:bookmarkEnd w:id="0"/>
      <w:r w:rsidRPr="00EA68A0">
        <w:rPr>
          <w:rFonts w:ascii="Times New Roman" w:hAnsi="Times New Roman"/>
          <w:sz w:val="28"/>
          <w:szCs w:val="28"/>
        </w:rPr>
        <w:t>Відповідно до</w:t>
      </w:r>
      <w:r w:rsidR="0027303E" w:rsidRPr="00EA68A0">
        <w:rPr>
          <w:rFonts w:ascii="Times New Roman" w:hAnsi="Times New Roman"/>
          <w:sz w:val="28"/>
          <w:szCs w:val="28"/>
        </w:rPr>
        <w:t xml:space="preserve"> </w:t>
      </w:r>
      <w:r w:rsidR="00322EDA" w:rsidRPr="00EA68A0">
        <w:rPr>
          <w:rFonts w:ascii="Times New Roman" w:hAnsi="Times New Roman"/>
          <w:sz w:val="28"/>
          <w:szCs w:val="28"/>
        </w:rPr>
        <w:t>пункт</w:t>
      </w:r>
      <w:r w:rsidRPr="00EA68A0">
        <w:rPr>
          <w:rFonts w:ascii="Times New Roman" w:hAnsi="Times New Roman"/>
          <w:sz w:val="28"/>
          <w:szCs w:val="28"/>
        </w:rPr>
        <w:t>у</w:t>
      </w:r>
      <w:r w:rsidR="00322EDA" w:rsidRPr="00EA68A0">
        <w:rPr>
          <w:rFonts w:ascii="Times New Roman" w:hAnsi="Times New Roman"/>
          <w:sz w:val="28"/>
          <w:szCs w:val="28"/>
        </w:rPr>
        <w:t xml:space="preserve"> 2 </w:t>
      </w:r>
      <w:r w:rsidR="000A7CDE" w:rsidRPr="00EA68A0">
        <w:rPr>
          <w:rFonts w:ascii="Times New Roman" w:hAnsi="Times New Roman"/>
          <w:sz w:val="28"/>
          <w:szCs w:val="28"/>
        </w:rPr>
        <w:t>частин</w:t>
      </w:r>
      <w:r w:rsidR="00322EDA" w:rsidRPr="00EA68A0">
        <w:rPr>
          <w:rFonts w:ascii="Times New Roman" w:hAnsi="Times New Roman"/>
          <w:sz w:val="28"/>
          <w:szCs w:val="28"/>
        </w:rPr>
        <w:t>и</w:t>
      </w:r>
      <w:r w:rsidR="000A7CDE" w:rsidRPr="00EA68A0">
        <w:rPr>
          <w:rFonts w:ascii="Times New Roman" w:hAnsi="Times New Roman"/>
          <w:sz w:val="28"/>
          <w:szCs w:val="28"/>
        </w:rPr>
        <w:t xml:space="preserve"> шосто</w:t>
      </w:r>
      <w:r w:rsidR="00322EDA" w:rsidRPr="00EA68A0">
        <w:rPr>
          <w:rFonts w:ascii="Times New Roman" w:hAnsi="Times New Roman"/>
          <w:sz w:val="28"/>
          <w:szCs w:val="28"/>
        </w:rPr>
        <w:t>ї</w:t>
      </w:r>
      <w:r w:rsidR="000A7CDE" w:rsidRPr="00EA68A0">
        <w:rPr>
          <w:rFonts w:ascii="Times New Roman" w:hAnsi="Times New Roman"/>
          <w:sz w:val="28"/>
          <w:szCs w:val="28"/>
        </w:rPr>
        <w:t xml:space="preserve"> статті 19 Кодексу для </w:t>
      </w:r>
      <w:r w:rsidR="00322EDA" w:rsidRPr="00EA68A0">
        <w:rPr>
          <w:rFonts w:ascii="Times New Roman" w:hAnsi="Times New Roman"/>
          <w:sz w:val="28"/>
          <w:szCs w:val="28"/>
        </w:rPr>
        <w:t>цілей</w:t>
      </w:r>
      <w:r w:rsidR="000A7CDE" w:rsidRPr="00EA68A0">
        <w:rPr>
          <w:rFonts w:ascii="Times New Roman" w:hAnsi="Times New Roman"/>
          <w:sz w:val="28"/>
          <w:szCs w:val="28"/>
        </w:rPr>
        <w:t xml:space="preserve"> Кодексу</w:t>
      </w:r>
      <w:r w:rsidR="00823F6B" w:rsidRPr="00EA68A0">
        <w:rPr>
          <w:rFonts w:ascii="Times New Roman" w:hAnsi="Times New Roman"/>
          <w:sz w:val="28"/>
          <w:szCs w:val="28"/>
        </w:rPr>
        <w:t xml:space="preserve"> малозначними справами є „</w:t>
      </w:r>
      <w:r w:rsidR="00322EDA" w:rsidRPr="00EA68A0">
        <w:rPr>
          <w:rFonts w:ascii="Times New Roman" w:hAnsi="Times New Roman"/>
          <w:sz w:val="28"/>
          <w:szCs w:val="28"/>
        </w:rPr>
        <w:t xml:space="preserve">справи незначної складності, визнані судом </w:t>
      </w:r>
      <w:r w:rsidR="000A7CDE" w:rsidRPr="00EA68A0">
        <w:rPr>
          <w:rFonts w:ascii="Times New Roman" w:hAnsi="Times New Roman"/>
          <w:sz w:val="28"/>
          <w:szCs w:val="28"/>
        </w:rPr>
        <w:t>малозначними,</w:t>
      </w:r>
      <w:r w:rsidR="00322EDA" w:rsidRPr="00EA68A0">
        <w:rPr>
          <w:rFonts w:ascii="Times New Roman" w:hAnsi="Times New Roman"/>
          <w:sz w:val="28"/>
          <w:szCs w:val="28"/>
        </w:rPr>
        <w:t xml:space="preserve"> </w:t>
      </w:r>
      <w:r w:rsidR="000A7CDE" w:rsidRPr="00EA68A0">
        <w:rPr>
          <w:rFonts w:ascii="Times New Roman" w:hAnsi="Times New Roman"/>
          <w:sz w:val="28"/>
          <w:szCs w:val="28"/>
        </w:rPr>
        <w:t xml:space="preserve">крім справ, які підлягають розгляду </w:t>
      </w:r>
      <w:r w:rsidR="00322EDA" w:rsidRPr="00EA68A0">
        <w:rPr>
          <w:rFonts w:ascii="Times New Roman" w:hAnsi="Times New Roman"/>
          <w:sz w:val="28"/>
          <w:szCs w:val="28"/>
        </w:rPr>
        <w:t xml:space="preserve">лише за правилами </w:t>
      </w:r>
      <w:r w:rsidR="000A7CDE" w:rsidRPr="00EA68A0">
        <w:rPr>
          <w:rFonts w:ascii="Times New Roman" w:hAnsi="Times New Roman"/>
          <w:sz w:val="28"/>
          <w:szCs w:val="28"/>
        </w:rPr>
        <w:t>загального</w:t>
      </w:r>
      <w:r w:rsidR="00322EDA" w:rsidRPr="00EA68A0">
        <w:rPr>
          <w:rFonts w:ascii="Times New Roman" w:hAnsi="Times New Roman"/>
          <w:sz w:val="28"/>
          <w:szCs w:val="28"/>
        </w:rPr>
        <w:t xml:space="preserve"> позовного провадження, та справ, ціна позову в яких </w:t>
      </w:r>
      <w:r w:rsidR="000A7CDE" w:rsidRPr="00EA68A0">
        <w:rPr>
          <w:rFonts w:ascii="Times New Roman" w:hAnsi="Times New Roman"/>
          <w:sz w:val="28"/>
          <w:szCs w:val="28"/>
        </w:rPr>
        <w:t>перевищує</w:t>
      </w:r>
      <w:r w:rsidR="00322EDA" w:rsidRPr="00EA68A0">
        <w:rPr>
          <w:rFonts w:ascii="Times New Roman" w:hAnsi="Times New Roman"/>
          <w:sz w:val="28"/>
          <w:szCs w:val="28"/>
        </w:rPr>
        <w:t xml:space="preserve"> </w:t>
      </w:r>
      <w:r w:rsidR="000A7CDE" w:rsidRPr="00EA68A0">
        <w:rPr>
          <w:rFonts w:ascii="Times New Roman" w:hAnsi="Times New Roman"/>
          <w:sz w:val="28"/>
          <w:szCs w:val="28"/>
        </w:rPr>
        <w:t>двісті п’ятдесят роз</w:t>
      </w:r>
      <w:r w:rsidR="0027303E" w:rsidRPr="00EA68A0">
        <w:rPr>
          <w:rFonts w:ascii="Times New Roman" w:hAnsi="Times New Roman"/>
          <w:sz w:val="28"/>
          <w:szCs w:val="28"/>
        </w:rPr>
        <w:t>мірів прожиткового мінімуму для</w:t>
      </w:r>
      <w:r w:rsidR="000A7CDE" w:rsidRPr="00EA68A0">
        <w:rPr>
          <w:rFonts w:ascii="Times New Roman" w:hAnsi="Times New Roman"/>
          <w:sz w:val="28"/>
          <w:szCs w:val="28"/>
        </w:rPr>
        <w:t xml:space="preserve"> працездатних</w:t>
      </w:r>
      <w:r w:rsidR="0027303E" w:rsidRPr="00EA68A0">
        <w:rPr>
          <w:rFonts w:ascii="Times New Roman" w:hAnsi="Times New Roman"/>
          <w:sz w:val="28"/>
          <w:szCs w:val="28"/>
        </w:rPr>
        <w:t xml:space="preserve"> </w:t>
      </w:r>
      <w:r w:rsidR="000A7CDE" w:rsidRPr="00EA68A0">
        <w:rPr>
          <w:rFonts w:ascii="Times New Roman" w:hAnsi="Times New Roman"/>
          <w:sz w:val="28"/>
          <w:szCs w:val="28"/>
        </w:rPr>
        <w:t>осіб</w:t>
      </w:r>
      <w:r w:rsidR="0027303E" w:rsidRPr="00EA68A0">
        <w:rPr>
          <w:rFonts w:ascii="Times New Roman" w:hAnsi="Times New Roman"/>
          <w:sz w:val="28"/>
          <w:szCs w:val="28"/>
        </w:rPr>
        <w:t>“.</w:t>
      </w:r>
    </w:p>
    <w:p w:rsidR="0027303E" w:rsidRPr="00EA68A0" w:rsidRDefault="00D61F51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Згідно з </w:t>
      </w:r>
      <w:r w:rsidR="0027303E" w:rsidRPr="00EA68A0">
        <w:rPr>
          <w:rFonts w:ascii="Times New Roman" w:hAnsi="Times New Roman"/>
          <w:sz w:val="28"/>
          <w:szCs w:val="28"/>
        </w:rPr>
        <w:t>пункт</w:t>
      </w:r>
      <w:r w:rsidRPr="00EA68A0">
        <w:rPr>
          <w:rFonts w:ascii="Times New Roman" w:hAnsi="Times New Roman"/>
          <w:sz w:val="28"/>
          <w:szCs w:val="28"/>
        </w:rPr>
        <w:t>ом</w:t>
      </w:r>
      <w:r w:rsidR="0027303E" w:rsidRPr="00EA68A0">
        <w:rPr>
          <w:rFonts w:ascii="Times New Roman" w:hAnsi="Times New Roman"/>
          <w:sz w:val="28"/>
          <w:szCs w:val="28"/>
        </w:rPr>
        <w:t xml:space="preserve"> 2 </w:t>
      </w:r>
      <w:r w:rsidR="000A7CDE" w:rsidRPr="00EA68A0">
        <w:rPr>
          <w:rFonts w:ascii="Times New Roman" w:hAnsi="Times New Roman"/>
          <w:sz w:val="28"/>
          <w:szCs w:val="28"/>
        </w:rPr>
        <w:t xml:space="preserve">частини </w:t>
      </w:r>
      <w:r w:rsidR="0027303E" w:rsidRPr="00EA68A0">
        <w:rPr>
          <w:rFonts w:ascii="Times New Roman" w:hAnsi="Times New Roman"/>
          <w:sz w:val="28"/>
          <w:szCs w:val="28"/>
        </w:rPr>
        <w:t>першої статті 274</w:t>
      </w:r>
      <w:r w:rsidR="000A7CDE" w:rsidRPr="00EA68A0">
        <w:rPr>
          <w:rFonts w:ascii="Times New Roman" w:hAnsi="Times New Roman"/>
          <w:sz w:val="28"/>
          <w:szCs w:val="28"/>
        </w:rPr>
        <w:t xml:space="preserve"> Кодексу</w:t>
      </w:r>
      <w:r w:rsidR="0027303E" w:rsidRPr="00EA68A0">
        <w:rPr>
          <w:rFonts w:ascii="Times New Roman" w:hAnsi="Times New Roman"/>
          <w:sz w:val="28"/>
          <w:szCs w:val="28"/>
        </w:rPr>
        <w:t xml:space="preserve"> в</w:t>
      </w:r>
      <w:r w:rsidR="000A7CDE" w:rsidRPr="00EA68A0">
        <w:rPr>
          <w:rFonts w:ascii="Times New Roman" w:hAnsi="Times New Roman"/>
          <w:sz w:val="28"/>
          <w:szCs w:val="28"/>
        </w:rPr>
        <w:t xml:space="preserve"> порядку</w:t>
      </w:r>
      <w:r w:rsidR="0027303E" w:rsidRPr="00EA68A0">
        <w:rPr>
          <w:rFonts w:ascii="Times New Roman" w:hAnsi="Times New Roman"/>
          <w:sz w:val="28"/>
          <w:szCs w:val="28"/>
        </w:rPr>
        <w:t xml:space="preserve"> спрощеного позовного</w:t>
      </w:r>
      <w:r w:rsidR="000A7CDE" w:rsidRPr="00EA68A0">
        <w:rPr>
          <w:rFonts w:ascii="Times New Roman" w:hAnsi="Times New Roman"/>
          <w:sz w:val="28"/>
          <w:szCs w:val="28"/>
        </w:rPr>
        <w:t xml:space="preserve"> провадження </w:t>
      </w:r>
      <w:r w:rsidR="0027303E" w:rsidRPr="00EA68A0">
        <w:rPr>
          <w:rFonts w:ascii="Times New Roman" w:hAnsi="Times New Roman"/>
          <w:sz w:val="28"/>
          <w:szCs w:val="28"/>
        </w:rPr>
        <w:t>розглядають справи</w:t>
      </w:r>
      <w:r w:rsidR="00B158CC">
        <w:rPr>
          <w:rFonts w:ascii="Times New Roman" w:hAnsi="Times New Roman"/>
          <w:sz w:val="28"/>
          <w:szCs w:val="28"/>
        </w:rPr>
        <w:t>,</w:t>
      </w:r>
      <w:r w:rsidR="0027303E" w:rsidRPr="00EA68A0">
        <w:rPr>
          <w:rFonts w:ascii="Times New Roman" w:hAnsi="Times New Roman"/>
          <w:sz w:val="28"/>
          <w:szCs w:val="28"/>
        </w:rPr>
        <w:t xml:space="preserve"> „що виникають з трудових відносин“.</w:t>
      </w:r>
    </w:p>
    <w:p w:rsidR="000A7CDE" w:rsidRPr="00EA68A0" w:rsidRDefault="00E05596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В </w:t>
      </w:r>
      <w:r w:rsidR="00D61F51" w:rsidRPr="00EA68A0">
        <w:rPr>
          <w:rFonts w:ascii="Times New Roman" w:hAnsi="Times New Roman"/>
          <w:sz w:val="28"/>
          <w:szCs w:val="28"/>
        </w:rPr>
        <w:t>абзац</w:t>
      </w:r>
      <w:r w:rsidRPr="00EA68A0">
        <w:rPr>
          <w:rFonts w:ascii="Times New Roman" w:hAnsi="Times New Roman"/>
          <w:sz w:val="28"/>
          <w:szCs w:val="28"/>
        </w:rPr>
        <w:t>і</w:t>
      </w:r>
      <w:r w:rsidR="00D61F51" w:rsidRPr="00EA68A0">
        <w:rPr>
          <w:rFonts w:ascii="Times New Roman" w:hAnsi="Times New Roman"/>
          <w:sz w:val="28"/>
          <w:szCs w:val="28"/>
        </w:rPr>
        <w:t xml:space="preserve"> першо</w:t>
      </w:r>
      <w:r w:rsidRPr="00EA68A0">
        <w:rPr>
          <w:rFonts w:ascii="Times New Roman" w:hAnsi="Times New Roman"/>
          <w:sz w:val="28"/>
          <w:szCs w:val="28"/>
        </w:rPr>
        <w:t>му</w:t>
      </w:r>
      <w:r w:rsidR="00D61F51" w:rsidRPr="00EA68A0">
        <w:rPr>
          <w:rFonts w:ascii="Times New Roman" w:hAnsi="Times New Roman"/>
          <w:sz w:val="28"/>
          <w:szCs w:val="28"/>
        </w:rPr>
        <w:t xml:space="preserve"> пункту 2 </w:t>
      </w:r>
      <w:r w:rsidR="0027303E" w:rsidRPr="00EA68A0">
        <w:rPr>
          <w:rFonts w:ascii="Times New Roman" w:hAnsi="Times New Roman"/>
          <w:sz w:val="28"/>
          <w:szCs w:val="28"/>
        </w:rPr>
        <w:t>частин</w:t>
      </w:r>
      <w:r w:rsidR="00D61F51" w:rsidRPr="00EA68A0">
        <w:rPr>
          <w:rFonts w:ascii="Times New Roman" w:hAnsi="Times New Roman"/>
          <w:sz w:val="28"/>
          <w:szCs w:val="28"/>
        </w:rPr>
        <w:t>и</w:t>
      </w:r>
      <w:r w:rsidR="0027303E" w:rsidRPr="00EA68A0">
        <w:rPr>
          <w:rFonts w:ascii="Times New Roman" w:hAnsi="Times New Roman"/>
          <w:sz w:val="28"/>
          <w:szCs w:val="28"/>
        </w:rPr>
        <w:t xml:space="preserve"> </w:t>
      </w:r>
      <w:r w:rsidR="00D61F51" w:rsidRPr="00EA68A0">
        <w:rPr>
          <w:rFonts w:ascii="Times New Roman" w:hAnsi="Times New Roman"/>
          <w:sz w:val="28"/>
          <w:szCs w:val="28"/>
        </w:rPr>
        <w:t>третьої</w:t>
      </w:r>
      <w:r w:rsidR="0027303E" w:rsidRPr="00EA68A0">
        <w:rPr>
          <w:rFonts w:ascii="Times New Roman" w:hAnsi="Times New Roman"/>
          <w:sz w:val="28"/>
          <w:szCs w:val="28"/>
        </w:rPr>
        <w:t xml:space="preserve"> статті 389 Кодексу</w:t>
      </w:r>
      <w:r w:rsidRPr="00EA68A0">
        <w:rPr>
          <w:rFonts w:ascii="Times New Roman" w:hAnsi="Times New Roman"/>
          <w:sz w:val="28"/>
          <w:szCs w:val="28"/>
        </w:rPr>
        <w:t xml:space="preserve"> визначено, зокрема, що</w:t>
      </w:r>
      <w:r w:rsidR="0027303E" w:rsidRPr="00EA68A0">
        <w:rPr>
          <w:rFonts w:ascii="Times New Roman" w:hAnsi="Times New Roman"/>
          <w:sz w:val="28"/>
          <w:szCs w:val="28"/>
        </w:rPr>
        <w:t xml:space="preserve"> не </w:t>
      </w:r>
      <w:r w:rsidR="000A7CDE" w:rsidRPr="00EA68A0">
        <w:rPr>
          <w:rFonts w:ascii="Times New Roman" w:hAnsi="Times New Roman"/>
          <w:sz w:val="28"/>
          <w:szCs w:val="28"/>
        </w:rPr>
        <w:t>підлягають</w:t>
      </w:r>
      <w:r w:rsidR="0027303E" w:rsidRPr="00EA68A0">
        <w:rPr>
          <w:rFonts w:ascii="Times New Roman" w:hAnsi="Times New Roman"/>
          <w:sz w:val="28"/>
          <w:szCs w:val="28"/>
        </w:rPr>
        <w:t xml:space="preserve"> касаційному оскарженню</w:t>
      </w:r>
      <w:r w:rsidR="00823F6B" w:rsidRPr="00EA68A0">
        <w:rPr>
          <w:rFonts w:ascii="Times New Roman" w:hAnsi="Times New Roman"/>
          <w:sz w:val="28"/>
          <w:szCs w:val="28"/>
        </w:rPr>
        <w:t xml:space="preserve"> „</w:t>
      </w:r>
      <w:r w:rsidR="000A7CDE" w:rsidRPr="00EA68A0">
        <w:rPr>
          <w:rFonts w:ascii="Times New Roman" w:hAnsi="Times New Roman"/>
          <w:sz w:val="28"/>
          <w:szCs w:val="28"/>
        </w:rPr>
        <w:t>судові рішення у мало</w:t>
      </w:r>
      <w:r w:rsidR="0027303E" w:rsidRPr="00EA68A0">
        <w:rPr>
          <w:rFonts w:ascii="Times New Roman" w:hAnsi="Times New Roman"/>
          <w:sz w:val="28"/>
          <w:szCs w:val="28"/>
        </w:rPr>
        <w:t xml:space="preserve">значних справах та у справах з </w:t>
      </w:r>
      <w:r w:rsidR="000A7CDE" w:rsidRPr="00EA68A0">
        <w:rPr>
          <w:rFonts w:ascii="Times New Roman" w:hAnsi="Times New Roman"/>
          <w:sz w:val="28"/>
          <w:szCs w:val="28"/>
        </w:rPr>
        <w:t>ціною</w:t>
      </w:r>
      <w:r w:rsidR="0027303E" w:rsidRPr="00EA68A0">
        <w:rPr>
          <w:rFonts w:ascii="Times New Roman" w:hAnsi="Times New Roman"/>
          <w:sz w:val="28"/>
          <w:szCs w:val="28"/>
        </w:rPr>
        <w:t xml:space="preserve"> </w:t>
      </w:r>
      <w:r w:rsidR="000A7CDE" w:rsidRPr="00EA68A0">
        <w:rPr>
          <w:rFonts w:ascii="Times New Roman" w:hAnsi="Times New Roman"/>
          <w:sz w:val="28"/>
          <w:szCs w:val="28"/>
        </w:rPr>
        <w:t>позов</w:t>
      </w:r>
      <w:r w:rsidR="00D61F51" w:rsidRPr="00EA68A0">
        <w:rPr>
          <w:rFonts w:ascii="Times New Roman" w:hAnsi="Times New Roman"/>
          <w:sz w:val="28"/>
          <w:szCs w:val="28"/>
        </w:rPr>
        <w:t>у, що</w:t>
      </w:r>
      <w:r w:rsidR="000A7CDE" w:rsidRPr="00EA68A0">
        <w:rPr>
          <w:rFonts w:ascii="Times New Roman" w:hAnsi="Times New Roman"/>
          <w:sz w:val="28"/>
          <w:szCs w:val="28"/>
        </w:rPr>
        <w:t xml:space="preserve"> не перевищує двохсот п’ятдесяти розмірів прожиткового</w:t>
      </w:r>
      <w:r w:rsidR="00D61F51" w:rsidRPr="00EA68A0">
        <w:rPr>
          <w:rFonts w:ascii="Times New Roman" w:hAnsi="Times New Roman"/>
          <w:sz w:val="28"/>
          <w:szCs w:val="28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мінімуму для працездатних осіб</w:t>
      </w:r>
      <w:r w:rsidR="00D61F51" w:rsidRPr="00EA68A0">
        <w:rPr>
          <w:rFonts w:ascii="Times New Roman" w:hAnsi="Times New Roman"/>
          <w:sz w:val="28"/>
          <w:szCs w:val="28"/>
        </w:rPr>
        <w:t>“</w:t>
      </w:r>
      <w:r w:rsidRPr="00EA68A0">
        <w:rPr>
          <w:rFonts w:ascii="Times New Roman" w:hAnsi="Times New Roman"/>
          <w:sz w:val="28"/>
          <w:szCs w:val="28"/>
        </w:rPr>
        <w:t>.</w:t>
      </w:r>
    </w:p>
    <w:p w:rsidR="000A7CDE" w:rsidRPr="00EA68A0" w:rsidRDefault="000A7CD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4486C" w:rsidRPr="00EA68A0" w:rsidRDefault="00B4486C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EA68A0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:rsidR="00995DC9" w:rsidRPr="00EA68A0" w:rsidRDefault="00B4486C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У 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>жовтн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202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Заявник звернувся до 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Придніпровського 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районного суду міста 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>Черкаси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з позовом до 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9355B" w:rsidRPr="00EA68A0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Облагрохім – Черкаси“, </w:t>
      </w:r>
      <w:r w:rsidR="000B2BF5" w:rsidRPr="00EA68A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якому просив 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визнати формулювання наказів 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(№ 9 від 28 лютого 2022 року; № 47 від 29 квітня 2022 року; № 50 від 31 травня 2022 року) щодо причини відпустки за власним бажанням на підставі 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 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Фонрабе А.В. непр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авильними, зобов’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язати адміністрацію Т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ОВ „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Облагрохім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Черкаси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змінити формулювання прич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ини відпусток на простій у наказ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ах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(№ 9 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від 28 лютого 2022 року; № 47 в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ід 29 квітня 2022 року; № 50 від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55AFE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31 травня 2022 року); 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стягнути з ТОВ „Облагрох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м – Черкаси“ на кори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сть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Фонрабе А.В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. заробіт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ну плату в розмірі 47 916,00 грн, а також судові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витрати</w:t>
      </w:r>
      <w:r w:rsidR="00D82EB6" w:rsidRPr="00EA68A0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995DC9" w:rsidRPr="00EA68A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F0A2A" w:rsidRPr="00EA68A0" w:rsidRDefault="0033450B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Придніпровський районн</w:t>
      </w:r>
      <w:r w:rsidR="00481A55" w:rsidRPr="00EA68A0">
        <w:rPr>
          <w:rFonts w:ascii="Times New Roman" w:eastAsia="Times New Roman" w:hAnsi="Times New Roman"/>
          <w:sz w:val="28"/>
          <w:szCs w:val="28"/>
          <w:lang w:eastAsia="uk-UA"/>
        </w:rPr>
        <w:t>ий суд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міста Черкаси</w:t>
      </w:r>
      <w:r w:rsidR="00481A55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42445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рішенням від 26 грудня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242445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2022 року відмовив Заявникові </w:t>
      </w:r>
      <w:r w:rsidR="008B3C4E" w:rsidRPr="00EA68A0">
        <w:rPr>
          <w:rFonts w:ascii="Times New Roman" w:eastAsia="Times New Roman" w:hAnsi="Times New Roman"/>
          <w:sz w:val="28"/>
          <w:szCs w:val="28"/>
          <w:lang w:eastAsia="uk-UA"/>
        </w:rPr>
        <w:t>у задоволенні його позовних вимог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, зазначивши таке: 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0B2BF5" w:rsidRPr="00EA68A0">
        <w:rPr>
          <w:rFonts w:ascii="Times New Roman" w:eastAsia="Times New Roman" w:hAnsi="Times New Roman"/>
          <w:sz w:val="28"/>
          <w:szCs w:val="28"/>
          <w:lang w:eastAsia="uk-UA"/>
        </w:rPr>
        <w:t>Щ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о стосується позовних вимог про визнання формулювань наказів </w:t>
      </w:r>
      <w:r w:rsidR="008A468B" w:rsidRPr="00EA68A0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№№ 9, 47, 50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неправильними та про зобов’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язання відповідача змінити у цих наказах формулювання причин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відпусток на простій, то як на думку суду, такий спосіб захисту прав та інтересів особи не може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бути застосований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. Так, враховуючи, що позивач має намір змінити формулювання наказів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керівника підприємства, суд вважає, що фактично він не оспорює обставини відсутності його на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роботі у березні, травні, червні, липні та серпні 2022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р., але не погоджується із підставами і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>причинами його відсутності, за наявності ряду розпоряджень, доповідних записок тощо про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0A2A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відсутність Фонрабе А.В. на роботі у певні робочі дні та часи. 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>&lt;…&gt; Обраний позивачем Фонрабе А.В. спосіб захисту прав та інтересів не є належним (ефективним), оскільки задоволення таких вимог не може призвести до реального захисту або</w:t>
      </w:r>
      <w:r w:rsidR="00C55678" w:rsidRPr="00EA68A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>відновлення порушених трудових прав позивача, зокрема права на працю, права на відпустку,</w:t>
      </w:r>
      <w:r w:rsidR="00C55678" w:rsidRPr="00EA68A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>оплату праці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. Відповідно, не підлягають до задоволення і похідні позовні вимоги про стягнення </w:t>
      </w:r>
      <w:r w:rsidR="00332628" w:rsidRPr="00EA68A0">
        <w:rPr>
          <w:rFonts w:ascii="Times New Roman" w:eastAsia="Times New Roman" w:hAnsi="Times New Roman"/>
          <w:sz w:val="28"/>
          <w:szCs w:val="28"/>
          <w:lang w:eastAsia="uk-UA"/>
        </w:rPr>
        <w:t>з ТОВ «Облаг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>рохім – Черкаси» на користь Фонрабе А.В. заробітної плати у періоди часу: за березень, травень, червень, липень та серпень 2022 р.</w:t>
      </w:r>
      <w:r w:rsidR="00C55678" w:rsidRPr="00EA68A0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F0A2A" w:rsidRPr="00EA68A0" w:rsidRDefault="00C55678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Черкаський апеляційний суд 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>постановою від 1 березня 2023 року апеляційну скаргу Заявника залиши</w:t>
      </w:r>
      <w:r w:rsidR="00823F6B" w:rsidRPr="00EA68A0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255F45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без задоволення, рішення Придніпровського районного суду міста Черкаси від 26 грудня 2022 року – без змін. </w:t>
      </w:r>
    </w:p>
    <w:p w:rsidR="00B4486C" w:rsidRPr="00EA68A0" w:rsidRDefault="006F1B8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Колегія суддів Другої судової палати Касаційного цивільного суду </w:t>
      </w:r>
      <w:r w:rsidR="000F0856" w:rsidRPr="00EA68A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складі 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>Верховн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Суд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ухвалою від 2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19C7" w:rsidRPr="00EA68A0">
        <w:rPr>
          <w:rFonts w:ascii="Times New Roman" w:eastAsia="Times New Roman" w:hAnsi="Times New Roman"/>
          <w:sz w:val="28"/>
          <w:szCs w:val="28"/>
          <w:lang w:eastAsia="uk-UA"/>
        </w:rPr>
        <w:t>квітня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202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відмови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>ла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у відкритті касаційного провадження за касаційною скаргою Заявника</w:t>
      </w:r>
      <w:r w:rsidR="000F085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250273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оскільки касаційну скаргу </w:t>
      </w:r>
      <w:r w:rsidR="000F0856"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подано </w:t>
      </w:r>
      <w:r w:rsidR="00250273" w:rsidRPr="00EA68A0">
        <w:rPr>
          <w:rFonts w:ascii="Times New Roman" w:eastAsia="Times New Roman" w:hAnsi="Times New Roman"/>
          <w:sz w:val="28"/>
          <w:szCs w:val="28"/>
          <w:lang w:eastAsia="uk-UA"/>
        </w:rPr>
        <w:t>на судові рішення, які не підлягають касаційному оскарженню</w:t>
      </w:r>
      <w:r w:rsidR="00B4486C" w:rsidRPr="00EA68A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4486C" w:rsidRPr="00EA68A0" w:rsidRDefault="00B4486C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F316E" w:rsidRPr="00EA68A0" w:rsidRDefault="00B4486C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 w:rsidR="005F316E" w:rsidRPr="00EA68A0">
        <w:rPr>
          <w:rFonts w:ascii="Times New Roman" w:hAnsi="Times New Roman"/>
          <w:sz w:val="28"/>
          <w:szCs w:val="28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конституційна скарга має містити обґрунтування тверджень щодо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неконституційності закону України (його окремих приписів) із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порушення внаслідок застосування закону (пункт 6 частини другої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статті 55); конституційна скарга є прийнятною за умов її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відповідності вимогам, визначеним, зокрема, статтею 55 цього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B7A">
        <w:rPr>
          <w:rFonts w:ascii="Times New Roman" w:hAnsi="Times New Roman"/>
          <w:sz w:val="28"/>
          <w:szCs w:val="28"/>
        </w:rPr>
        <w:t>закону</w:t>
      </w:r>
      <w:r w:rsidR="00C96B7A">
        <w:rPr>
          <w:rFonts w:ascii="Times New Roman" w:hAnsi="Times New Roman"/>
          <w:sz w:val="28"/>
          <w:szCs w:val="28"/>
        </w:rPr>
        <w:br/>
      </w:r>
      <w:r w:rsidRPr="00EA68A0">
        <w:rPr>
          <w:rFonts w:ascii="Times New Roman" w:hAnsi="Times New Roman"/>
          <w:sz w:val="28"/>
          <w:szCs w:val="28"/>
        </w:rPr>
        <w:t>(абзац перший частини першої статті 77).</w:t>
      </w: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3.1. Заявник твердить, що</w:t>
      </w:r>
      <w:r w:rsidR="00B158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застосува</w:t>
      </w:r>
      <w:r w:rsidR="00896C31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вши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6C31" w:rsidRPr="00EA68A0">
        <w:rPr>
          <w:rFonts w:ascii="Times New Roman" w:hAnsi="Times New Roman"/>
          <w:sz w:val="28"/>
          <w:szCs w:val="28"/>
        </w:rPr>
        <w:t>абзаци другий, третій, п’ятий частини четвертої, пункт 2 частини шостої статті 19, пункт 2 частини першої статті 274, абзац перший пункту 2 частини третьої статті 389</w:t>
      </w:r>
      <w:r w:rsidR="00896C31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Кодексу,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суд касаційної інстанції </w:t>
      </w:r>
      <w:r w:rsidRPr="00EA68A0">
        <w:rPr>
          <w:rFonts w:ascii="Times New Roman" w:hAnsi="Times New Roman"/>
          <w:sz w:val="28"/>
          <w:szCs w:val="28"/>
        </w:rPr>
        <w:t>„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обмежив і порушив конкретне конституційне право</w:t>
      </w:r>
      <w:r w:rsidRPr="00EA68A0">
        <w:rPr>
          <w:rFonts w:ascii="Times New Roman" w:hAnsi="Times New Roman"/>
          <w:sz w:val="28"/>
          <w:szCs w:val="28"/>
        </w:rPr>
        <w:t>“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яке гарантує працівникам </w:t>
      </w:r>
      <w:r w:rsidRPr="00EA68A0">
        <w:rPr>
          <w:rFonts w:ascii="Times New Roman" w:hAnsi="Times New Roman"/>
          <w:sz w:val="28"/>
          <w:szCs w:val="28"/>
        </w:rPr>
        <w:t>„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оскарження рішень у Касаційній інстанції</w:t>
      </w:r>
      <w:r w:rsidRPr="00EA68A0">
        <w:rPr>
          <w:rFonts w:ascii="Times New Roman" w:hAnsi="Times New Roman"/>
          <w:sz w:val="28"/>
          <w:szCs w:val="28"/>
        </w:rPr>
        <w:t>“</w:t>
      </w:r>
      <w:r w:rsidR="00896C31" w:rsidRPr="00EA68A0">
        <w:rPr>
          <w:rFonts w:ascii="Times New Roman" w:hAnsi="Times New Roman"/>
          <w:sz w:val="28"/>
          <w:szCs w:val="28"/>
        </w:rPr>
        <w:t>,</w:t>
      </w:r>
      <w:r w:rsidR="00896C31" w:rsidRPr="00EA68A0">
        <w:rPr>
          <w:rFonts w:ascii="Times New Roman" w:hAnsi="Times New Roman"/>
          <w:sz w:val="28"/>
          <w:szCs w:val="28"/>
        </w:rPr>
        <w:br/>
      </w:r>
      <w:r w:rsidR="00896C31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 таке обмеження 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 відповідає Конституції України (є неконституційним). Також </w:t>
      </w:r>
      <w:r w:rsidR="00896C31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Заявник вважає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що визначене оспорюваними приписами Кодексу нормативне регулювання не узгоджується з установленими Конституцією України гарантіями п</w:t>
      </w:r>
      <w:r w:rsidR="00896C31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рава на судовий захист, зокрема щодо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„забезпечення права на Касаційний перегляд справи“.</w:t>
      </w: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lastRenderedPageBreak/>
        <w:t>Конституційний Суд України</w:t>
      </w:r>
      <w:r w:rsidR="006D6F27" w:rsidRPr="00EA68A0">
        <w:rPr>
          <w:rFonts w:ascii="Times New Roman" w:hAnsi="Times New Roman"/>
          <w:sz w:val="28"/>
          <w:szCs w:val="28"/>
        </w:rPr>
        <w:t xml:space="preserve"> в</w:t>
      </w:r>
      <w:r w:rsidR="00C96B7A">
        <w:rPr>
          <w:rFonts w:ascii="Times New Roman" w:hAnsi="Times New Roman"/>
          <w:sz w:val="28"/>
          <w:szCs w:val="28"/>
        </w:rPr>
        <w:t xml:space="preserve"> Рішенні від 21 липня 2021 року</w:t>
      </w:r>
      <w:r w:rsidR="00C96B7A">
        <w:rPr>
          <w:rFonts w:ascii="Times New Roman" w:hAnsi="Times New Roman"/>
          <w:sz w:val="28"/>
          <w:szCs w:val="28"/>
        </w:rPr>
        <w:br/>
      </w:r>
      <w:r w:rsidR="006D6F27" w:rsidRPr="00EA68A0">
        <w:rPr>
          <w:rFonts w:ascii="Times New Roman" w:hAnsi="Times New Roman"/>
          <w:sz w:val="28"/>
          <w:szCs w:val="28"/>
        </w:rPr>
        <w:t>№ 5-р(II)/2021</w:t>
      </w:r>
      <w:r w:rsidRPr="00EA68A0">
        <w:rPr>
          <w:rFonts w:ascii="Times New Roman" w:hAnsi="Times New Roman"/>
          <w:sz w:val="28"/>
          <w:szCs w:val="28"/>
        </w:rPr>
        <w:t xml:space="preserve"> наголосив, що «підхід конституцієдавця до вирішення питання щодо обсягу права на оскарження судових рішень зазнав змін із набранням чинності Законом України „Про внесення змін до Конституції України (щодо правосуддя)“ від 2 червня 2016 року № 14</w:t>
      </w:r>
      <w:r w:rsidR="00C96B7A">
        <w:rPr>
          <w:rFonts w:ascii="Times New Roman" w:hAnsi="Times New Roman"/>
          <w:sz w:val="28"/>
          <w:szCs w:val="28"/>
        </w:rPr>
        <w:t>01–VIII (далі – Закон № 1401)»</w:t>
      </w:r>
      <w:r w:rsidR="00C96B7A">
        <w:rPr>
          <w:rFonts w:ascii="Times New Roman" w:hAnsi="Times New Roman"/>
          <w:sz w:val="28"/>
          <w:szCs w:val="28"/>
        </w:rPr>
        <w:br/>
      </w:r>
      <w:r w:rsidR="006D6F27" w:rsidRPr="00EA68A0">
        <w:rPr>
          <w:rFonts w:ascii="Times New Roman" w:hAnsi="Times New Roman"/>
          <w:sz w:val="28"/>
          <w:szCs w:val="28"/>
        </w:rPr>
        <w:t>(</w:t>
      </w:r>
      <w:r w:rsidRPr="00EA68A0">
        <w:rPr>
          <w:rFonts w:ascii="Times New Roman" w:hAnsi="Times New Roman"/>
          <w:sz w:val="28"/>
          <w:szCs w:val="28"/>
        </w:rPr>
        <w:t>абзац другий підпункту 2.2 пункту 2 мотивувальної частини</w:t>
      </w:r>
      <w:r w:rsidR="006D6F27" w:rsidRPr="00EA68A0">
        <w:rPr>
          <w:rFonts w:ascii="Times New Roman" w:hAnsi="Times New Roman"/>
          <w:sz w:val="28"/>
          <w:szCs w:val="28"/>
        </w:rPr>
        <w:t>)</w:t>
      </w:r>
      <w:r w:rsidRPr="00EA68A0">
        <w:rPr>
          <w:rFonts w:ascii="Times New Roman" w:hAnsi="Times New Roman"/>
          <w:sz w:val="28"/>
          <w:szCs w:val="28"/>
        </w:rPr>
        <w:t xml:space="preserve">; „із набранням чинності Законом № 1401 до основних засад судочинства віднесено забезпечення права на апеляційний перегляд справи та у визначених законом випадках – на касаційне оскарження судового рішення (пункт 8 частини другої статті 129 Конституції України). Тобто за чинним конституційним правопорядком &lt;…&gt; в частині касаційного оскарження рішення суду обсяг права на таке оскарження змінено з права касаційного оскарження всіх рішень, крім випадків, встановлених законом, на право касаційного оскарження судового рішення лише </w:t>
      </w:r>
      <w:r w:rsidR="006D6F27" w:rsidRPr="00EA68A0">
        <w:rPr>
          <w:rFonts w:ascii="Times New Roman" w:hAnsi="Times New Roman"/>
          <w:sz w:val="28"/>
          <w:szCs w:val="28"/>
        </w:rPr>
        <w:t>у визначених законом випадках“ (</w:t>
      </w:r>
      <w:r w:rsidRPr="00EA68A0">
        <w:rPr>
          <w:rFonts w:ascii="Times New Roman" w:hAnsi="Times New Roman"/>
          <w:sz w:val="28"/>
          <w:szCs w:val="28"/>
        </w:rPr>
        <w:t>абзац четвертий підпункту 2.2 пункту 2 мотивувальної частини</w:t>
      </w:r>
      <w:r w:rsidR="006D6F27" w:rsidRPr="00EA68A0">
        <w:rPr>
          <w:rFonts w:ascii="Times New Roman" w:hAnsi="Times New Roman"/>
          <w:sz w:val="28"/>
          <w:szCs w:val="28"/>
        </w:rPr>
        <w:t xml:space="preserve">); </w:t>
      </w:r>
      <w:r w:rsidRPr="00EA68A0">
        <w:rPr>
          <w:rFonts w:ascii="Times New Roman" w:hAnsi="Times New Roman"/>
          <w:sz w:val="28"/>
          <w:szCs w:val="28"/>
        </w:rPr>
        <w:t xml:space="preserve">„за чинним конституційним правопорядком &lt;…&gt; право на касаційне оскарження судового рішення забезпечується лише в тих випадках, що їх визначив законодавець“ </w:t>
      </w:r>
      <w:r w:rsidR="006D6F27" w:rsidRPr="00EA68A0">
        <w:rPr>
          <w:rFonts w:ascii="Times New Roman" w:hAnsi="Times New Roman"/>
          <w:sz w:val="28"/>
          <w:szCs w:val="28"/>
        </w:rPr>
        <w:t>(</w:t>
      </w:r>
      <w:r w:rsidRPr="00EA68A0">
        <w:rPr>
          <w:rFonts w:ascii="Times New Roman" w:hAnsi="Times New Roman"/>
          <w:sz w:val="28"/>
          <w:szCs w:val="28"/>
        </w:rPr>
        <w:t>абзац сьомий підпункту 2.2 пункту 2 мотивувальної частини</w:t>
      </w:r>
      <w:r w:rsidR="006D6F27" w:rsidRPr="00EA68A0">
        <w:rPr>
          <w:rFonts w:ascii="Times New Roman" w:hAnsi="Times New Roman"/>
          <w:sz w:val="28"/>
          <w:szCs w:val="28"/>
        </w:rPr>
        <w:t>)</w:t>
      </w:r>
      <w:r w:rsidRPr="00EA68A0">
        <w:rPr>
          <w:rFonts w:ascii="Times New Roman" w:hAnsi="Times New Roman"/>
          <w:sz w:val="28"/>
          <w:szCs w:val="28"/>
        </w:rPr>
        <w:t>.</w:t>
      </w: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Тобто Конституція України не містить такої гарантії права на судовий захист</w:t>
      </w:r>
      <w:r w:rsidR="006A742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 „забезпечення права на касаційний перегляд справи“, а також не гарантує працівникам прав</w:t>
      </w:r>
      <w:r w:rsidR="006A742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касаційне оскарження усіх судових рішень.</w:t>
      </w:r>
    </w:p>
    <w:p w:rsidR="005F316E" w:rsidRPr="00EA68A0" w:rsidRDefault="005F316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/>
          <w:sz w:val="28"/>
          <w:szCs w:val="28"/>
        </w:rPr>
      </w:pPr>
      <w:r w:rsidRPr="00EA68A0">
        <w:rPr>
          <w:rFonts w:ascii="Times New Roman" w:eastAsia="HiddenHorzOCR" w:hAnsi="Times New Roman"/>
          <w:sz w:val="28"/>
          <w:szCs w:val="28"/>
        </w:rPr>
        <w:t>Отже, Заявник вислов</w:t>
      </w:r>
      <w:r w:rsidR="006A7420" w:rsidRPr="00EA68A0">
        <w:rPr>
          <w:rFonts w:ascii="Times New Roman" w:eastAsia="HiddenHorzOCR" w:hAnsi="Times New Roman"/>
          <w:sz w:val="28"/>
          <w:szCs w:val="28"/>
        </w:rPr>
        <w:t>ив</w:t>
      </w:r>
      <w:r w:rsidRPr="00EA68A0">
        <w:rPr>
          <w:rFonts w:ascii="Times New Roman" w:eastAsia="HiddenHorzOCR" w:hAnsi="Times New Roman"/>
          <w:sz w:val="28"/>
          <w:szCs w:val="28"/>
        </w:rPr>
        <w:t xml:space="preserve"> власне розуміння змісту приписів частини першої статті 55 та пункту 8 частини другої статті 129 Конституції України, яке не ґрунтується на юридичних аргументах, </w:t>
      </w:r>
      <w:r w:rsidR="003E31C2" w:rsidRPr="00EA68A0">
        <w:rPr>
          <w:rFonts w:ascii="Times New Roman" w:eastAsia="HiddenHorzOCR" w:hAnsi="Times New Roman"/>
          <w:sz w:val="28"/>
          <w:szCs w:val="28"/>
        </w:rPr>
        <w:t>що не можна визнати</w:t>
      </w:r>
      <w:r w:rsidRPr="00EA68A0">
        <w:rPr>
          <w:rFonts w:ascii="Times New Roman" w:hAnsi="Times New Roman"/>
          <w:sz w:val="28"/>
          <w:szCs w:val="28"/>
        </w:rPr>
        <w:t xml:space="preserve"> обґрунтува</w:t>
      </w:r>
      <w:r w:rsidR="003E31C2" w:rsidRPr="00EA68A0">
        <w:rPr>
          <w:rFonts w:ascii="Times New Roman" w:hAnsi="Times New Roman"/>
          <w:sz w:val="28"/>
          <w:szCs w:val="28"/>
        </w:rPr>
        <w:t xml:space="preserve">нням </w:t>
      </w:r>
      <w:r w:rsidRPr="00EA68A0">
        <w:rPr>
          <w:rFonts w:ascii="Times New Roman" w:hAnsi="Times New Roman"/>
          <w:sz w:val="28"/>
          <w:szCs w:val="28"/>
        </w:rPr>
        <w:t>неконституційн</w:t>
      </w:r>
      <w:r w:rsidR="003E31C2" w:rsidRPr="00EA68A0">
        <w:rPr>
          <w:rFonts w:ascii="Times New Roman" w:hAnsi="Times New Roman"/>
          <w:sz w:val="28"/>
          <w:szCs w:val="28"/>
        </w:rPr>
        <w:t>ості</w:t>
      </w:r>
      <w:r w:rsidR="00AC09D5" w:rsidRPr="00EA68A0">
        <w:rPr>
          <w:rFonts w:ascii="Times New Roman" w:hAnsi="Times New Roman"/>
          <w:sz w:val="28"/>
          <w:szCs w:val="28"/>
        </w:rPr>
        <w:t xml:space="preserve"> </w:t>
      </w:r>
      <w:r w:rsidRPr="00EA68A0">
        <w:rPr>
          <w:rFonts w:ascii="Times New Roman" w:hAnsi="Times New Roman"/>
          <w:sz w:val="28"/>
          <w:szCs w:val="28"/>
        </w:rPr>
        <w:t>оспорюваних приписів Кодексу.</w:t>
      </w: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3.2. Заявник також просить перевірити </w:t>
      </w:r>
      <w:r w:rsidR="00E97926" w:rsidRPr="00EA68A0">
        <w:rPr>
          <w:rFonts w:ascii="Times New Roman" w:hAnsi="Times New Roman"/>
          <w:sz w:val="28"/>
          <w:szCs w:val="28"/>
        </w:rPr>
        <w:t>абзаци другий, третій</w:t>
      </w:r>
      <w:r w:rsidR="005F1A16">
        <w:rPr>
          <w:rFonts w:ascii="Times New Roman" w:hAnsi="Times New Roman"/>
          <w:sz w:val="28"/>
          <w:szCs w:val="28"/>
        </w:rPr>
        <w:t>,</w:t>
      </w:r>
      <w:r w:rsidR="005F1A16">
        <w:rPr>
          <w:rFonts w:ascii="Times New Roman" w:hAnsi="Times New Roman"/>
          <w:sz w:val="28"/>
          <w:szCs w:val="28"/>
        </w:rPr>
        <w:br/>
      </w:r>
      <w:r w:rsidR="00E97926" w:rsidRPr="00EA68A0">
        <w:rPr>
          <w:rFonts w:ascii="Times New Roman" w:hAnsi="Times New Roman"/>
          <w:sz w:val="28"/>
          <w:szCs w:val="28"/>
        </w:rPr>
        <w:t>п’ятий частини четвертої, пункт 2 ча</w:t>
      </w:r>
      <w:r w:rsidR="005F1A16">
        <w:rPr>
          <w:rFonts w:ascii="Times New Roman" w:hAnsi="Times New Roman"/>
          <w:sz w:val="28"/>
          <w:szCs w:val="28"/>
        </w:rPr>
        <w:t>стини шостої статті 19, пункт 2</w:t>
      </w:r>
      <w:r w:rsidR="005F1A16">
        <w:rPr>
          <w:rFonts w:ascii="Times New Roman" w:hAnsi="Times New Roman"/>
          <w:sz w:val="28"/>
          <w:szCs w:val="28"/>
        </w:rPr>
        <w:br/>
      </w:r>
      <w:r w:rsidR="00E97926" w:rsidRPr="00EA68A0">
        <w:rPr>
          <w:rFonts w:ascii="Times New Roman" w:hAnsi="Times New Roman"/>
          <w:sz w:val="28"/>
          <w:szCs w:val="28"/>
        </w:rPr>
        <w:t>частини першої статті 274, абзац перший пунк</w:t>
      </w:r>
      <w:r w:rsidR="00896C31" w:rsidRPr="00EA68A0">
        <w:rPr>
          <w:rFonts w:ascii="Times New Roman" w:hAnsi="Times New Roman"/>
          <w:sz w:val="28"/>
          <w:szCs w:val="28"/>
        </w:rPr>
        <w:t>ту 2 частини третьої статті 389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Кодексу на відповідність статтям 1, 3, 8, </w:t>
      </w:r>
      <w:r w:rsidR="00F928DE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частині четвертій статті </w:t>
      </w:r>
      <w:r w:rsidR="005F1A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13,</w:t>
      </w:r>
      <w:r w:rsidR="005F1A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F928DE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статтям 21, 22, 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24,</w:t>
      </w:r>
      <w:r w:rsidR="005F1A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928DE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28,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43 Конституції України, проте конституційна скарга не містить </w:t>
      </w:r>
      <w:r w:rsidR="005C5A8B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аргументації щодо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невідповідності оспорюваних приписів Кодексу зазначеним статтям Конституції України.</w:t>
      </w:r>
    </w:p>
    <w:p w:rsidR="00F401B0" w:rsidRPr="00EA68A0" w:rsidRDefault="005F316E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Заявник</w:t>
      </w:r>
      <w:r w:rsidR="00F401B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неодноразово твердячи, що „справи із трудових відноси</w:t>
      </w:r>
      <w:r w:rsidR="005B014D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</w:t>
      </w:r>
      <w:r w:rsidR="00F401B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складними і потребують збирання доказів, проведення експертиз та інше, тому недоцільно розглядати трудові справи як малозначні у спрощеному позовному провадженні</w:t>
      </w:r>
      <w:r w:rsidR="00F401B0" w:rsidRPr="00EA68A0">
        <w:rPr>
          <w:rFonts w:ascii="Times New Roman" w:hAnsi="Times New Roman"/>
          <w:sz w:val="28"/>
          <w:szCs w:val="28"/>
        </w:rPr>
        <w:t>“,</w:t>
      </w:r>
      <w:r w:rsidR="00F401B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бмежився цитуванням Конституції України, довільним відтворенням окремих фрагментів рішень Конституційного Суду України з викривленням їх дійсного змісту, </w:t>
      </w:r>
      <w:r w:rsidR="003E31C2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отже</w:t>
      </w:r>
      <w:r w:rsidR="00B158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3E31C2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 навів обґрунтування</w:t>
      </w: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неконституційнос</w:t>
      </w:r>
      <w:r w:rsidR="00E97926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ті оспорюваних приписів Кодексу</w:t>
      </w:r>
      <w:r w:rsidR="00F401B0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F316E" w:rsidRPr="00EA68A0" w:rsidRDefault="00F401B0" w:rsidP="00C96B7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5F316E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Наведене дає під</w:t>
      </w:r>
      <w:r w:rsidR="003003E3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стави </w:t>
      </w:r>
      <w:r w:rsidR="005C5A8B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висновку</w:t>
      </w:r>
      <w:r w:rsidR="003003E3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що Заявник </w:t>
      </w:r>
      <w:r w:rsidR="00E97926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 дотримав вимог пункту 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</w:t>
      </w:r>
      <w:r w:rsidR="005F316E" w:rsidRPr="00EA68A0">
        <w:rPr>
          <w:rFonts w:ascii="Times New Roman" w:hAnsi="Times New Roman"/>
          <w:sz w:val="28"/>
          <w:szCs w:val="28"/>
          <w:lang w:eastAsia="ru-RU" w:bidi="hi-IN"/>
        </w:rPr>
        <w:t>.</w:t>
      </w:r>
      <w:r w:rsidR="005F316E" w:rsidRPr="00EA6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5F316E" w:rsidRPr="00EA68A0" w:rsidRDefault="005F316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F316E" w:rsidRPr="00EA68A0" w:rsidRDefault="005F316E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A68A0">
        <w:rPr>
          <w:rFonts w:ascii="Times New Roman" w:hAnsi="Times New Roman"/>
          <w:sz w:val="28"/>
          <w:szCs w:val="28"/>
          <w:vertAlign w:val="superscript"/>
        </w:rPr>
        <w:t>1</w:t>
      </w:r>
      <w:r w:rsidRPr="00EA68A0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 </w:t>
      </w:r>
    </w:p>
    <w:p w:rsidR="00F401B0" w:rsidRPr="00EA68A0" w:rsidRDefault="00F401B0" w:rsidP="00C96B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6E" w:rsidRPr="00EA68A0" w:rsidRDefault="005F316E" w:rsidP="00C96B7A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68A0">
        <w:rPr>
          <w:rFonts w:ascii="Times New Roman" w:hAnsi="Times New Roman"/>
          <w:b/>
          <w:sz w:val="28"/>
          <w:szCs w:val="28"/>
        </w:rPr>
        <w:t>у х в а л и л а:</w:t>
      </w:r>
    </w:p>
    <w:p w:rsidR="00F401B0" w:rsidRPr="00EA68A0" w:rsidRDefault="00F401B0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6E" w:rsidRPr="00EA68A0" w:rsidRDefault="005F316E" w:rsidP="00C96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8A0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EA68A0">
        <w:rPr>
          <w:rFonts w:ascii="Times New Roman" w:eastAsia="Times New Roman" w:hAnsi="Times New Roman"/>
          <w:sz w:val="28"/>
          <w:szCs w:val="28"/>
          <w:lang w:eastAsia="uk-UA"/>
        </w:rPr>
        <w:t xml:space="preserve">Фонрабе Анатолія Васильовича </w:t>
      </w:r>
      <w:r w:rsidRPr="00EA68A0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абзаців другого, третього, п’ятого частини четвертої, пункту 2 частини шостої статті 19, пункту 2 частини першої статті 274, абзацу першого пункту 2 частини третьої статті 389 Цивільного </w:t>
      </w:r>
      <w:r w:rsidRPr="00EA68A0">
        <w:rPr>
          <w:rFonts w:ascii="Times New Roman" w:hAnsi="Times New Roman"/>
          <w:sz w:val="28"/>
          <w:szCs w:val="28"/>
        </w:rPr>
        <w:lastRenderedPageBreak/>
        <w:t>процесуального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5F316E" w:rsidRPr="00EA68A0" w:rsidRDefault="005F316E" w:rsidP="00C96B7A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316E" w:rsidRPr="00EA68A0" w:rsidRDefault="005F316E" w:rsidP="00C96B7A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68A0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B4486C" w:rsidRDefault="00B4486C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D5E" w:rsidRDefault="00202D5E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D5E" w:rsidRDefault="00202D5E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D5E" w:rsidRPr="00202D5E" w:rsidRDefault="00202D5E" w:rsidP="00202D5E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202D5E" w:rsidRPr="00202D5E" w:rsidRDefault="00202D5E" w:rsidP="00202D5E">
      <w:pPr>
        <w:spacing w:after="0" w:line="240" w:lineRule="auto"/>
        <w:ind w:left="3828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_GoBack"/>
      <w:r w:rsidRPr="00202D5E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202D5E" w:rsidRPr="00202D5E" w:rsidRDefault="00202D5E" w:rsidP="00202D5E">
      <w:pPr>
        <w:spacing w:after="0" w:line="240" w:lineRule="auto"/>
        <w:ind w:left="382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02D5E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202D5E" w:rsidRPr="00202D5E" w:rsidRDefault="00202D5E" w:rsidP="00202D5E">
      <w:pPr>
        <w:spacing w:after="0" w:line="240" w:lineRule="auto"/>
        <w:ind w:left="382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02D5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bookmarkEnd w:id="1"/>
    <w:p w:rsidR="00202D5E" w:rsidRPr="00202D5E" w:rsidRDefault="00202D5E" w:rsidP="00202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D5E" w:rsidRPr="00202D5E" w:rsidRDefault="00202D5E" w:rsidP="00202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A16" w:rsidRPr="00EA68A0" w:rsidRDefault="005F1A16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86C" w:rsidRDefault="00B4486C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B7A" w:rsidRPr="00EA68A0" w:rsidRDefault="00C96B7A" w:rsidP="00C96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6B7A" w:rsidRPr="00EA68A0" w:rsidSect="005F1A16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DA" w:rsidRDefault="00713EDA" w:rsidP="00E97926">
      <w:pPr>
        <w:spacing w:after="0" w:line="240" w:lineRule="auto"/>
      </w:pPr>
      <w:r>
        <w:separator/>
      </w:r>
    </w:p>
  </w:endnote>
  <w:endnote w:type="continuationSeparator" w:id="0">
    <w:p w:rsidR="00713EDA" w:rsidRDefault="00713EDA" w:rsidP="00E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5F1A16" w:rsidP="00416248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202D5E">
      <w:rPr>
        <w:rFonts w:ascii="Times New Roman" w:hAnsi="Times New Roman"/>
        <w:noProof/>
        <w:sz w:val="10"/>
        <w:szCs w:val="10"/>
      </w:rPr>
      <w:t>G:\2023\Suddi\II senat\II koleg\23.docx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80" w:rsidRPr="00AE5C80" w:rsidRDefault="005F1A16" w:rsidP="00AE5C8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202D5E">
      <w:rPr>
        <w:rFonts w:ascii="Times New Roman" w:hAnsi="Times New Roman"/>
        <w:noProof/>
        <w:sz w:val="10"/>
        <w:szCs w:val="10"/>
      </w:rPr>
      <w:t>G:\2023\Suddi\II senat\II koleg\23.docx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DA" w:rsidRDefault="00713EDA" w:rsidP="00E97926">
      <w:pPr>
        <w:spacing w:after="0" w:line="240" w:lineRule="auto"/>
      </w:pPr>
      <w:r>
        <w:separator/>
      </w:r>
    </w:p>
  </w:footnote>
  <w:footnote w:type="continuationSeparator" w:id="0">
    <w:p w:rsidR="00713EDA" w:rsidRDefault="00713EDA" w:rsidP="00E9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AA06E6" w:rsidP="00416248">
    <w:pPr>
      <w:pStyle w:val="a3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202D5E" w:rsidRPr="00202D5E">
      <w:rPr>
        <w:rFonts w:ascii="Times New Roman" w:hAnsi="Times New Roman"/>
        <w:noProof/>
        <w:sz w:val="28"/>
        <w:szCs w:val="28"/>
        <w:lang w:val="uk-UA"/>
      </w:rPr>
      <w:t>7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6C"/>
    <w:rsid w:val="0000287B"/>
    <w:rsid w:val="0006068C"/>
    <w:rsid w:val="000619C7"/>
    <w:rsid w:val="0007169F"/>
    <w:rsid w:val="000A5A9A"/>
    <w:rsid w:val="000A7CDE"/>
    <w:rsid w:val="000B2BF5"/>
    <w:rsid w:val="000F0856"/>
    <w:rsid w:val="000F0F0A"/>
    <w:rsid w:val="00155403"/>
    <w:rsid w:val="001E61F1"/>
    <w:rsid w:val="00202D5E"/>
    <w:rsid w:val="00242445"/>
    <w:rsid w:val="00243C10"/>
    <w:rsid w:val="00250273"/>
    <w:rsid w:val="00255F45"/>
    <w:rsid w:val="00266DBC"/>
    <w:rsid w:val="0027303E"/>
    <w:rsid w:val="00280617"/>
    <w:rsid w:val="002A2EC4"/>
    <w:rsid w:val="002D425F"/>
    <w:rsid w:val="003003E3"/>
    <w:rsid w:val="00322EDA"/>
    <w:rsid w:val="00332628"/>
    <w:rsid w:val="0033450B"/>
    <w:rsid w:val="0034238B"/>
    <w:rsid w:val="00345E88"/>
    <w:rsid w:val="0039355B"/>
    <w:rsid w:val="003E31C2"/>
    <w:rsid w:val="0041734F"/>
    <w:rsid w:val="00473BD8"/>
    <w:rsid w:val="00481A55"/>
    <w:rsid w:val="005B014D"/>
    <w:rsid w:val="005C0CA8"/>
    <w:rsid w:val="005C5A8B"/>
    <w:rsid w:val="005E2434"/>
    <w:rsid w:val="005F1A16"/>
    <w:rsid w:val="005F316E"/>
    <w:rsid w:val="006176F4"/>
    <w:rsid w:val="00671DD9"/>
    <w:rsid w:val="00687428"/>
    <w:rsid w:val="006A7420"/>
    <w:rsid w:val="006D6F27"/>
    <w:rsid w:val="006F0A2A"/>
    <w:rsid w:val="006F1B8E"/>
    <w:rsid w:val="007115A7"/>
    <w:rsid w:val="00713EDA"/>
    <w:rsid w:val="00783CAF"/>
    <w:rsid w:val="007C725D"/>
    <w:rsid w:val="00823F6B"/>
    <w:rsid w:val="00896C31"/>
    <w:rsid w:val="008A468B"/>
    <w:rsid w:val="008B040A"/>
    <w:rsid w:val="008B3C4E"/>
    <w:rsid w:val="008B5DEC"/>
    <w:rsid w:val="008F0258"/>
    <w:rsid w:val="009302FA"/>
    <w:rsid w:val="00955AFE"/>
    <w:rsid w:val="00995DC9"/>
    <w:rsid w:val="00A155A9"/>
    <w:rsid w:val="00A42A99"/>
    <w:rsid w:val="00A60AA2"/>
    <w:rsid w:val="00A93DA7"/>
    <w:rsid w:val="00AA06E6"/>
    <w:rsid w:val="00AC09D5"/>
    <w:rsid w:val="00AE677D"/>
    <w:rsid w:val="00B158CC"/>
    <w:rsid w:val="00B1779D"/>
    <w:rsid w:val="00B32A60"/>
    <w:rsid w:val="00B4486C"/>
    <w:rsid w:val="00B52F01"/>
    <w:rsid w:val="00BD79DF"/>
    <w:rsid w:val="00C55678"/>
    <w:rsid w:val="00C61969"/>
    <w:rsid w:val="00C71DC8"/>
    <w:rsid w:val="00C96B7A"/>
    <w:rsid w:val="00CB2708"/>
    <w:rsid w:val="00CC01B1"/>
    <w:rsid w:val="00CD0596"/>
    <w:rsid w:val="00D435CE"/>
    <w:rsid w:val="00D61F51"/>
    <w:rsid w:val="00D70D21"/>
    <w:rsid w:val="00D82EB6"/>
    <w:rsid w:val="00D91504"/>
    <w:rsid w:val="00DB495A"/>
    <w:rsid w:val="00DC407A"/>
    <w:rsid w:val="00E05596"/>
    <w:rsid w:val="00E33F38"/>
    <w:rsid w:val="00E75BC3"/>
    <w:rsid w:val="00E936C3"/>
    <w:rsid w:val="00E97926"/>
    <w:rsid w:val="00EA68A0"/>
    <w:rsid w:val="00ED34DD"/>
    <w:rsid w:val="00F401B0"/>
    <w:rsid w:val="00F928DE"/>
    <w:rsid w:val="00FB0151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71B2"/>
  <w15:chartTrackingRefBased/>
  <w15:docId w15:val="{A2609213-D346-4185-B56F-D3704B54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6C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F1A16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486C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rsid w:val="00B4486C"/>
    <w:rPr>
      <w:rFonts w:ascii="Calibri" w:eastAsia="Calibri" w:hAnsi="Calibri" w:cs="Times New Roman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B4486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4486C"/>
    <w:rPr>
      <w:rFonts w:ascii="Calibri" w:eastAsia="Calibri" w:hAnsi="Calibri" w:cs="Times New Roman"/>
      <w:sz w:val="22"/>
    </w:rPr>
  </w:style>
  <w:style w:type="paragraph" w:customStyle="1" w:styleId="11">
    <w:name w:val="Абзац списку1"/>
    <w:basedOn w:val="a"/>
    <w:rsid w:val="00B4486C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rsid w:val="00B4486C"/>
    <w:pPr>
      <w:ind w:left="720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0A7CDE"/>
    <w:pPr>
      <w:ind w:left="720"/>
      <w:contextualSpacing/>
    </w:pPr>
  </w:style>
  <w:style w:type="character" w:customStyle="1" w:styleId="rvts44">
    <w:name w:val="rvts44"/>
    <w:basedOn w:val="a0"/>
    <w:rsid w:val="005F316E"/>
  </w:style>
  <w:style w:type="character" w:customStyle="1" w:styleId="10">
    <w:name w:val="Заголовок 1 Знак"/>
    <w:basedOn w:val="a0"/>
    <w:link w:val="1"/>
    <w:rsid w:val="005F1A16"/>
    <w:rPr>
      <w:rFonts w:ascii="Peterburg" w:eastAsia="Times New Roman" w:hAnsi="Peterburg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68A1-FD36-4849-87AC-BA5F844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6988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Олена Б. Алєксєйченко</cp:lastModifiedBy>
  <cp:revision>8</cp:revision>
  <cp:lastPrinted>2023-09-29T08:35:00Z</cp:lastPrinted>
  <dcterms:created xsi:type="dcterms:W3CDTF">2023-09-28T09:16:00Z</dcterms:created>
  <dcterms:modified xsi:type="dcterms:W3CDTF">2023-09-29T08:35:00Z</dcterms:modified>
</cp:coreProperties>
</file>