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15" w:rsidRDefault="00457C15" w:rsidP="00457C15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457C15" w:rsidRDefault="00457C15" w:rsidP="00457C15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457C15" w:rsidRDefault="00457C15" w:rsidP="00457C15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457C15" w:rsidRDefault="00457C15" w:rsidP="00457C15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457C15" w:rsidRDefault="00457C15" w:rsidP="00457C15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457C15" w:rsidRDefault="00457C15" w:rsidP="00457C15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457C15" w:rsidRDefault="00457C15" w:rsidP="00457C15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D10D03" w:rsidRPr="00457C15" w:rsidRDefault="00CD711F" w:rsidP="00457C15">
      <w:pPr>
        <w:pStyle w:val="ae"/>
        <w:tabs>
          <w:tab w:val="center" w:pos="4820"/>
        </w:tabs>
        <w:jc w:val="both"/>
        <w:rPr>
          <w:rFonts w:ascii="Times New Roman" w:hAnsi="Times New Roman"/>
          <w:b/>
          <w:sz w:val="28"/>
          <w:szCs w:val="28"/>
        </w:rPr>
      </w:pPr>
      <w:r w:rsidRPr="00457C15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</w:t>
      </w:r>
      <w:r w:rsidRPr="00457C15">
        <w:rPr>
          <w:rFonts w:ascii="Times New Roman" w:hAnsi="Times New Roman"/>
          <w:b/>
          <w:color w:val="auto"/>
          <w:sz w:val="28"/>
          <w:szCs w:val="28"/>
        </w:rPr>
        <w:t xml:space="preserve">конституційною скаргою </w:t>
      </w:r>
      <w:r w:rsidR="00D10D03" w:rsidRPr="00457C15">
        <w:rPr>
          <w:rFonts w:ascii="Times New Roman" w:hAnsi="Times New Roman"/>
          <w:b/>
          <w:sz w:val="28"/>
          <w:szCs w:val="28"/>
        </w:rPr>
        <w:t>Ворони Тетяни Сергіївни про відповідність Конституції України (конституційн</w:t>
      </w:r>
      <w:r w:rsidR="006A50FC" w:rsidRPr="00457C15">
        <w:rPr>
          <w:rFonts w:ascii="Times New Roman" w:hAnsi="Times New Roman"/>
          <w:b/>
          <w:sz w:val="28"/>
          <w:szCs w:val="28"/>
        </w:rPr>
        <w:t>і</w:t>
      </w:r>
      <w:r w:rsidR="00D10D03" w:rsidRPr="00457C15">
        <w:rPr>
          <w:rFonts w:ascii="Times New Roman" w:hAnsi="Times New Roman"/>
          <w:b/>
          <w:sz w:val="28"/>
          <w:szCs w:val="28"/>
        </w:rPr>
        <w:t>ст</w:t>
      </w:r>
      <w:r w:rsidR="006A50FC" w:rsidRPr="00457C15">
        <w:rPr>
          <w:rFonts w:ascii="Times New Roman" w:hAnsi="Times New Roman"/>
          <w:b/>
          <w:sz w:val="28"/>
          <w:szCs w:val="28"/>
        </w:rPr>
        <w:t>ь</w:t>
      </w:r>
      <w:r w:rsidR="00D10D03" w:rsidRPr="00457C15">
        <w:rPr>
          <w:rFonts w:ascii="Times New Roman" w:hAnsi="Times New Roman"/>
          <w:b/>
          <w:sz w:val="28"/>
          <w:szCs w:val="28"/>
        </w:rPr>
        <w:t>) пункту 1</w:t>
      </w:r>
      <w:r w:rsidR="00D10D03" w:rsidRPr="00457C15">
        <w:rPr>
          <w:rFonts w:ascii="Times New Roman" w:hAnsi="Times New Roman"/>
          <w:b/>
          <w:sz w:val="28"/>
          <w:szCs w:val="28"/>
          <w:vertAlign w:val="superscript"/>
        </w:rPr>
        <w:t xml:space="preserve">1 </w:t>
      </w:r>
      <w:r w:rsidR="00D10D03" w:rsidRPr="00457C15">
        <w:rPr>
          <w:rFonts w:ascii="Times New Roman" w:hAnsi="Times New Roman"/>
          <w:b/>
          <w:sz w:val="28"/>
          <w:szCs w:val="28"/>
        </w:rPr>
        <w:t xml:space="preserve">частини першої статті 4 </w:t>
      </w:r>
      <w:r w:rsidR="00457C15">
        <w:rPr>
          <w:rFonts w:ascii="Times New Roman" w:hAnsi="Times New Roman"/>
          <w:b/>
          <w:sz w:val="28"/>
          <w:szCs w:val="28"/>
        </w:rPr>
        <w:br/>
      </w:r>
      <w:r w:rsidR="00457C15">
        <w:rPr>
          <w:rFonts w:ascii="Times New Roman" w:hAnsi="Times New Roman"/>
          <w:b/>
          <w:sz w:val="28"/>
          <w:szCs w:val="28"/>
        </w:rPr>
        <w:tab/>
      </w:r>
      <w:r w:rsidR="00D10D03" w:rsidRPr="00457C15">
        <w:rPr>
          <w:rFonts w:ascii="Times New Roman" w:hAnsi="Times New Roman"/>
          <w:b/>
          <w:sz w:val="28"/>
          <w:szCs w:val="28"/>
        </w:rPr>
        <w:t>Закону України „Про санкції“</w:t>
      </w:r>
    </w:p>
    <w:p w:rsidR="00D10D03" w:rsidRPr="00457C15" w:rsidRDefault="00D10D03" w:rsidP="00457C15">
      <w:pPr>
        <w:pStyle w:val="ae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D10D03" w:rsidRPr="00457C15" w:rsidRDefault="00D10D03" w:rsidP="00457C15">
      <w:pPr>
        <w:pStyle w:val="ae"/>
        <w:tabs>
          <w:tab w:val="right" w:pos="9638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457C15">
        <w:rPr>
          <w:rFonts w:ascii="Times New Roman" w:hAnsi="Times New Roman"/>
          <w:color w:val="auto"/>
          <w:sz w:val="28"/>
          <w:szCs w:val="28"/>
        </w:rPr>
        <w:t xml:space="preserve">К и ї в </w:t>
      </w:r>
      <w:r w:rsidR="00457C15">
        <w:rPr>
          <w:rFonts w:ascii="Times New Roman" w:hAnsi="Times New Roman"/>
          <w:color w:val="auto"/>
          <w:sz w:val="28"/>
          <w:szCs w:val="28"/>
        </w:rPr>
        <w:tab/>
      </w:r>
      <w:r w:rsidRPr="00457C15">
        <w:rPr>
          <w:rFonts w:ascii="Times New Roman" w:hAnsi="Times New Roman"/>
          <w:color w:val="auto"/>
          <w:sz w:val="28"/>
          <w:szCs w:val="28"/>
        </w:rPr>
        <w:t>Справа № 3-212/2023(396/23)</w:t>
      </w:r>
    </w:p>
    <w:p w:rsidR="00D10D03" w:rsidRPr="00457C15" w:rsidRDefault="006265DD" w:rsidP="00457C15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 w:rsidRPr="00457C15">
        <w:rPr>
          <w:rFonts w:ascii="Times New Roman" w:hAnsi="Times New Roman"/>
          <w:sz w:val="28"/>
          <w:szCs w:val="28"/>
        </w:rPr>
        <w:t>26</w:t>
      </w:r>
      <w:r w:rsidR="00D10D03" w:rsidRPr="00457C15">
        <w:rPr>
          <w:rFonts w:ascii="Times New Roman" w:hAnsi="Times New Roman"/>
          <w:sz w:val="28"/>
          <w:szCs w:val="28"/>
        </w:rPr>
        <w:t xml:space="preserve"> лютого 2024 року</w:t>
      </w:r>
    </w:p>
    <w:p w:rsidR="006A50FC" w:rsidRPr="00457C15" w:rsidRDefault="00D10D03" w:rsidP="00457C15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 w:rsidRPr="00457C15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6265DD" w:rsidRPr="00457C15">
        <w:rPr>
          <w:rFonts w:ascii="Times New Roman" w:hAnsi="Times New Roman"/>
          <w:color w:val="auto"/>
          <w:sz w:val="28"/>
          <w:szCs w:val="28"/>
        </w:rPr>
        <w:t>15</w:t>
      </w:r>
      <w:r w:rsidR="006A50FC" w:rsidRPr="00457C15">
        <w:rPr>
          <w:rFonts w:ascii="Times New Roman" w:hAnsi="Times New Roman"/>
          <w:color w:val="auto"/>
          <w:sz w:val="28"/>
          <w:szCs w:val="28"/>
        </w:rPr>
        <w:t>-у(ІІ)/2024</w:t>
      </w:r>
    </w:p>
    <w:p w:rsidR="00D10D03" w:rsidRPr="00457C15" w:rsidRDefault="00D10D03" w:rsidP="00457C15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4A1A" w:rsidRPr="00457C15" w:rsidRDefault="00244A1A" w:rsidP="00457C15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457C15">
        <w:rPr>
          <w:rFonts w:ascii="Times New Roman" w:hAnsi="Times New Roman"/>
          <w:sz w:val="28"/>
          <w:szCs w:val="28"/>
        </w:rPr>
        <w:t>Друг</w:t>
      </w:r>
      <w:r w:rsidR="000377BA" w:rsidRPr="00457C15">
        <w:rPr>
          <w:rFonts w:ascii="Times New Roman" w:hAnsi="Times New Roman"/>
          <w:sz w:val="28"/>
          <w:szCs w:val="28"/>
        </w:rPr>
        <w:t>ий</w:t>
      </w:r>
      <w:r w:rsidRPr="00457C15">
        <w:rPr>
          <w:rFonts w:ascii="Times New Roman" w:hAnsi="Times New Roman"/>
          <w:color w:val="auto"/>
          <w:sz w:val="28"/>
          <w:szCs w:val="28"/>
        </w:rPr>
        <w:t xml:space="preserve"> сенат </w:t>
      </w:r>
      <w:r w:rsidRPr="00457C15">
        <w:rPr>
          <w:rFonts w:ascii="Times New Roman" w:hAnsi="Times New Roman"/>
          <w:sz w:val="28"/>
          <w:szCs w:val="28"/>
        </w:rPr>
        <w:t>Конституційного Суду України у складі:</w:t>
      </w:r>
    </w:p>
    <w:p w:rsidR="00244A1A" w:rsidRPr="00457C15" w:rsidRDefault="00244A1A" w:rsidP="00457C15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77BA" w:rsidRPr="00457C15" w:rsidRDefault="000377BA" w:rsidP="00457C15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457C15">
        <w:rPr>
          <w:rFonts w:ascii="Times New Roman" w:hAnsi="Times New Roman"/>
          <w:sz w:val="28"/>
          <w:szCs w:val="28"/>
        </w:rPr>
        <w:t>Головатий Сергій Петрович (голова засідання),</w:t>
      </w:r>
    </w:p>
    <w:p w:rsidR="000377BA" w:rsidRPr="00457C15" w:rsidRDefault="000377BA" w:rsidP="00457C15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457C15">
        <w:rPr>
          <w:rFonts w:ascii="Times New Roman" w:hAnsi="Times New Roman"/>
          <w:sz w:val="28"/>
          <w:szCs w:val="28"/>
        </w:rPr>
        <w:t>Городовенко Віктор Валентинович,</w:t>
      </w:r>
    </w:p>
    <w:p w:rsidR="000377BA" w:rsidRPr="00457C15" w:rsidRDefault="000377BA" w:rsidP="00457C15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457C15">
        <w:rPr>
          <w:rFonts w:ascii="Times New Roman" w:hAnsi="Times New Roman"/>
          <w:sz w:val="28"/>
          <w:szCs w:val="28"/>
        </w:rPr>
        <w:t>Лемак Василь Васильович,</w:t>
      </w:r>
    </w:p>
    <w:p w:rsidR="000377BA" w:rsidRPr="00457C15" w:rsidRDefault="000377BA" w:rsidP="00457C15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457C15"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0377BA" w:rsidRPr="00457C15" w:rsidRDefault="000377BA" w:rsidP="00457C15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457C15">
        <w:rPr>
          <w:rFonts w:ascii="Times New Roman" w:hAnsi="Times New Roman"/>
          <w:sz w:val="28"/>
          <w:szCs w:val="28"/>
        </w:rPr>
        <w:t>Первомайський Олег Олексійович,</w:t>
      </w:r>
    </w:p>
    <w:p w:rsidR="002C02BD" w:rsidRPr="00457C15" w:rsidRDefault="002C02BD" w:rsidP="00457C15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457C15">
        <w:rPr>
          <w:rFonts w:ascii="Times New Roman" w:hAnsi="Times New Roman"/>
          <w:sz w:val="28"/>
          <w:szCs w:val="28"/>
        </w:rPr>
        <w:t>Юровська Галина Валентинівна (доповідач)‚</w:t>
      </w:r>
    </w:p>
    <w:p w:rsidR="00244A1A" w:rsidRPr="00457C15" w:rsidRDefault="00244A1A" w:rsidP="00457C15">
      <w:pPr>
        <w:pStyle w:val="ae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0D03" w:rsidRPr="00457C15" w:rsidRDefault="00CD711F" w:rsidP="00457C15">
      <w:pPr>
        <w:pStyle w:val="ae"/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57C15">
        <w:rPr>
          <w:rFonts w:ascii="Times New Roman" w:hAnsi="Times New Roman"/>
          <w:color w:val="auto"/>
          <w:sz w:val="28"/>
          <w:szCs w:val="28"/>
        </w:rPr>
        <w:t xml:space="preserve">розглянув на засіданні питання щодо відкриття конституційного провадження у справі за конституційною скаргою </w:t>
      </w:r>
      <w:r w:rsidR="00D10D03" w:rsidRPr="00457C15">
        <w:rPr>
          <w:rFonts w:ascii="Times New Roman" w:hAnsi="Times New Roman"/>
          <w:color w:val="auto"/>
          <w:sz w:val="28"/>
          <w:szCs w:val="28"/>
        </w:rPr>
        <w:t xml:space="preserve">Ворони Тетяни Сергіївни про відповідність Конституції України (конституційність) </w:t>
      </w:r>
      <w:r w:rsidR="00D10D03" w:rsidRPr="00457C15">
        <w:rPr>
          <w:rFonts w:ascii="Times New Roman" w:hAnsi="Times New Roman"/>
          <w:sz w:val="28"/>
          <w:szCs w:val="28"/>
        </w:rPr>
        <w:t>пункту 1</w:t>
      </w:r>
      <w:r w:rsidR="00D10D03" w:rsidRPr="00457C1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D10D03" w:rsidRPr="00457C15">
        <w:rPr>
          <w:rFonts w:ascii="Times New Roman" w:hAnsi="Times New Roman"/>
          <w:sz w:val="28"/>
          <w:szCs w:val="28"/>
        </w:rPr>
        <w:t>частини першої статті 4 Закону України „Про санкції“ від 14 серпня 2014 року</w:t>
      </w:r>
      <w:r w:rsidR="00D10D03" w:rsidRPr="00457C15">
        <w:rPr>
          <w:rFonts w:ascii="Times New Roman" w:hAnsi="Times New Roman"/>
          <w:color w:val="auto"/>
          <w:sz w:val="28"/>
          <w:szCs w:val="28"/>
        </w:rPr>
        <w:t xml:space="preserve"> № 1644–</w:t>
      </w:r>
      <w:r w:rsidR="00D10D03" w:rsidRPr="00457C15">
        <w:rPr>
          <w:rFonts w:ascii="Times New Roman" w:hAnsi="Times New Roman"/>
          <w:color w:val="auto"/>
          <w:sz w:val="28"/>
          <w:szCs w:val="28"/>
          <w:lang w:val="en-US"/>
        </w:rPr>
        <w:t>VII</w:t>
      </w:r>
      <w:r w:rsidR="00D10D03" w:rsidRPr="00457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10D03" w:rsidRPr="00457C15">
        <w:rPr>
          <w:rFonts w:ascii="Times New Roman" w:hAnsi="Times New Roman"/>
          <w:sz w:val="28"/>
          <w:szCs w:val="28"/>
        </w:rPr>
        <w:t>(Відомості Верховної Ради України, 2014 р., № 40, ст. 2018) зі змінами</w:t>
      </w:r>
      <w:r w:rsidR="00D10D03" w:rsidRPr="00457C15">
        <w:rPr>
          <w:rFonts w:ascii="Times New Roman" w:hAnsi="Times New Roman"/>
          <w:color w:val="auto"/>
          <w:sz w:val="28"/>
          <w:szCs w:val="28"/>
        </w:rPr>
        <w:t>.</w:t>
      </w:r>
    </w:p>
    <w:p w:rsidR="00793645" w:rsidRPr="00457C15" w:rsidRDefault="00793645" w:rsidP="00457C15">
      <w:pPr>
        <w:pStyle w:val="ae"/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4A1A" w:rsidRPr="00457C15" w:rsidRDefault="00244A1A" w:rsidP="00457C15">
      <w:pPr>
        <w:pStyle w:val="ae"/>
        <w:spacing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7C15">
        <w:rPr>
          <w:rFonts w:ascii="Times New Roman" w:hAnsi="Times New Roman"/>
          <w:sz w:val="28"/>
          <w:szCs w:val="28"/>
        </w:rPr>
        <w:t>Заслухавши суддю-доповідача Юровську Г.В. та дослідивши матеріали справи, Друг</w:t>
      </w:r>
      <w:r w:rsidR="000377BA" w:rsidRPr="00457C15">
        <w:rPr>
          <w:rFonts w:ascii="Times New Roman" w:hAnsi="Times New Roman"/>
          <w:sz w:val="28"/>
          <w:szCs w:val="28"/>
        </w:rPr>
        <w:t>ий</w:t>
      </w:r>
      <w:r w:rsidRPr="00457C15">
        <w:rPr>
          <w:rFonts w:ascii="Times New Roman" w:hAnsi="Times New Roman"/>
          <w:sz w:val="28"/>
          <w:szCs w:val="28"/>
        </w:rPr>
        <w:t xml:space="preserve"> сенат Конституційного Суду України</w:t>
      </w:r>
    </w:p>
    <w:p w:rsidR="008F6523" w:rsidRPr="00457C15" w:rsidRDefault="008F6523" w:rsidP="00457C15">
      <w:pPr>
        <w:pStyle w:val="ae"/>
        <w:spacing w:line="372" w:lineRule="auto"/>
        <w:ind w:firstLine="567"/>
        <w:rPr>
          <w:rFonts w:ascii="Times New Roman" w:hAnsi="Times New Roman"/>
          <w:sz w:val="28"/>
          <w:szCs w:val="28"/>
        </w:rPr>
      </w:pPr>
    </w:p>
    <w:p w:rsidR="00244A1A" w:rsidRPr="00457C15" w:rsidRDefault="00244A1A" w:rsidP="00457C15">
      <w:pPr>
        <w:pStyle w:val="ae"/>
        <w:keepNext/>
        <w:spacing w:line="372" w:lineRule="auto"/>
        <w:jc w:val="center"/>
        <w:rPr>
          <w:rFonts w:ascii="Times New Roman" w:hAnsi="Times New Roman"/>
          <w:b/>
          <w:sz w:val="28"/>
          <w:szCs w:val="28"/>
        </w:rPr>
      </w:pPr>
      <w:r w:rsidRPr="00457C15">
        <w:rPr>
          <w:rFonts w:ascii="Times New Roman" w:hAnsi="Times New Roman"/>
          <w:b/>
          <w:sz w:val="28"/>
          <w:szCs w:val="28"/>
        </w:rPr>
        <w:t xml:space="preserve">у с т а н о в и </w:t>
      </w:r>
      <w:r w:rsidR="000377BA" w:rsidRPr="00457C15">
        <w:rPr>
          <w:rFonts w:ascii="Times New Roman" w:hAnsi="Times New Roman"/>
          <w:b/>
          <w:sz w:val="28"/>
          <w:szCs w:val="28"/>
        </w:rPr>
        <w:t>в</w:t>
      </w:r>
      <w:r w:rsidRPr="00457C15">
        <w:rPr>
          <w:rFonts w:ascii="Times New Roman" w:hAnsi="Times New Roman"/>
          <w:b/>
          <w:sz w:val="28"/>
          <w:szCs w:val="28"/>
        </w:rPr>
        <w:t>:</w:t>
      </w:r>
    </w:p>
    <w:p w:rsidR="008F6523" w:rsidRPr="00457C15" w:rsidRDefault="008F6523" w:rsidP="00457C15">
      <w:pPr>
        <w:pStyle w:val="ae"/>
        <w:spacing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50FC" w:rsidRPr="00457C15" w:rsidRDefault="00244A1A" w:rsidP="00457C15">
      <w:pPr>
        <w:pStyle w:val="ae"/>
        <w:spacing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7C15">
        <w:rPr>
          <w:rFonts w:ascii="Times New Roman" w:hAnsi="Times New Roman"/>
          <w:sz w:val="28"/>
          <w:szCs w:val="28"/>
        </w:rPr>
        <w:t xml:space="preserve">1. </w:t>
      </w:r>
      <w:r w:rsidR="006A50FC" w:rsidRPr="00457C15">
        <w:rPr>
          <w:rFonts w:ascii="Times New Roman" w:hAnsi="Times New Roman"/>
          <w:sz w:val="28"/>
          <w:szCs w:val="28"/>
        </w:rPr>
        <w:t xml:space="preserve">До Конституційного Суду України звернулася Ворона Т.С. із клопотанням перевірити на відповідність частині другій статті 6, частині першій </w:t>
      </w:r>
      <w:r w:rsidR="006A50FC" w:rsidRPr="00457C15">
        <w:rPr>
          <w:rFonts w:ascii="Times New Roman" w:hAnsi="Times New Roman"/>
          <w:sz w:val="28"/>
          <w:szCs w:val="28"/>
        </w:rPr>
        <w:lastRenderedPageBreak/>
        <w:t>статті 8, частині другій статті 19, частин</w:t>
      </w:r>
      <w:r w:rsidR="00457C15">
        <w:rPr>
          <w:rFonts w:ascii="Times New Roman" w:hAnsi="Times New Roman"/>
          <w:sz w:val="28"/>
          <w:szCs w:val="28"/>
        </w:rPr>
        <w:t>ам першій, четвертій статті 41,</w:t>
      </w:r>
      <w:r w:rsidR="00457C15">
        <w:rPr>
          <w:rFonts w:ascii="Times New Roman" w:hAnsi="Times New Roman"/>
          <w:sz w:val="28"/>
          <w:szCs w:val="28"/>
        </w:rPr>
        <w:br/>
      </w:r>
      <w:r w:rsidR="006A50FC" w:rsidRPr="00457C15">
        <w:rPr>
          <w:rFonts w:ascii="Times New Roman" w:hAnsi="Times New Roman"/>
          <w:sz w:val="28"/>
          <w:szCs w:val="28"/>
        </w:rPr>
        <w:t>частині другій статті 63, пункту 5 частини другої статті 129 Конституції України (конституційність) пункт 1</w:t>
      </w:r>
      <w:r w:rsidR="006A50FC" w:rsidRPr="00457C1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6A50FC" w:rsidRPr="00457C15">
        <w:rPr>
          <w:rFonts w:ascii="Times New Roman" w:hAnsi="Times New Roman"/>
          <w:sz w:val="28"/>
          <w:szCs w:val="28"/>
        </w:rPr>
        <w:t>частини першої статті 4 Закону України „Про санкції“ від 14 серпня 2014 року</w:t>
      </w:r>
      <w:r w:rsidR="006A50FC" w:rsidRPr="00457C15">
        <w:rPr>
          <w:rFonts w:ascii="Times New Roman" w:hAnsi="Times New Roman"/>
          <w:color w:val="auto"/>
          <w:sz w:val="28"/>
          <w:szCs w:val="28"/>
        </w:rPr>
        <w:t xml:space="preserve"> № 1644–</w:t>
      </w:r>
      <w:r w:rsidR="006A50FC" w:rsidRPr="00457C15">
        <w:rPr>
          <w:rFonts w:ascii="Times New Roman" w:hAnsi="Times New Roman"/>
          <w:color w:val="auto"/>
          <w:sz w:val="28"/>
          <w:szCs w:val="28"/>
          <w:lang w:val="en-US"/>
        </w:rPr>
        <w:t>VII</w:t>
      </w:r>
      <w:r w:rsidR="006A50FC" w:rsidRPr="00457C15">
        <w:rPr>
          <w:rFonts w:ascii="Times New Roman" w:hAnsi="Times New Roman"/>
          <w:color w:val="auto"/>
          <w:sz w:val="28"/>
          <w:szCs w:val="28"/>
        </w:rPr>
        <w:t xml:space="preserve"> зі змінами </w:t>
      </w:r>
      <w:r w:rsidR="006A50FC" w:rsidRPr="00457C15">
        <w:rPr>
          <w:rFonts w:ascii="Times New Roman" w:hAnsi="Times New Roman"/>
          <w:sz w:val="28"/>
          <w:szCs w:val="28"/>
        </w:rPr>
        <w:t>(далі – Закон).</w:t>
      </w:r>
    </w:p>
    <w:p w:rsidR="006A50FC" w:rsidRPr="00457C15" w:rsidRDefault="006A50FC" w:rsidP="00457C15">
      <w:pPr>
        <w:pStyle w:val="ae"/>
        <w:spacing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7C15">
        <w:rPr>
          <w:rFonts w:ascii="Times New Roman" w:hAnsi="Times New Roman"/>
          <w:sz w:val="28"/>
          <w:szCs w:val="28"/>
        </w:rPr>
        <w:t>У пункті 1</w:t>
      </w:r>
      <w:r w:rsidRPr="00457C1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457C15">
        <w:rPr>
          <w:rFonts w:ascii="Times New Roman" w:hAnsi="Times New Roman"/>
          <w:sz w:val="28"/>
          <w:szCs w:val="28"/>
        </w:rPr>
        <w:t xml:space="preserve">частини першої статті 4 Закону визначено, що одним із видів санкцій згідно </w:t>
      </w:r>
      <w:r w:rsidR="00452474" w:rsidRPr="00457C15">
        <w:rPr>
          <w:rFonts w:ascii="Times New Roman" w:hAnsi="Times New Roman"/>
          <w:sz w:val="28"/>
          <w:szCs w:val="28"/>
        </w:rPr>
        <w:t>і</w:t>
      </w:r>
      <w:r w:rsidRPr="00457C15">
        <w:rPr>
          <w:rFonts w:ascii="Times New Roman" w:hAnsi="Times New Roman"/>
          <w:sz w:val="28"/>
          <w:szCs w:val="28"/>
        </w:rPr>
        <w:t>з Законом є „стягнення в дохід держави активів, що належать фізичній або юридичній особі, а також активів, щодо яких така особа може прямо чи опосередковано (через інших фізичних або юридичних осіб) вчиняти дії, тотожні за змістом здійсненню права розпорядження ними“.</w:t>
      </w:r>
    </w:p>
    <w:p w:rsidR="006A50FC" w:rsidRPr="00457C15" w:rsidRDefault="006A50FC" w:rsidP="00457C15">
      <w:pPr>
        <w:pStyle w:val="ae"/>
        <w:spacing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7C15">
        <w:rPr>
          <w:rFonts w:ascii="Times New Roman" w:hAnsi="Times New Roman"/>
          <w:sz w:val="28"/>
          <w:szCs w:val="28"/>
        </w:rPr>
        <w:t>Із матеріалів справи убачається, що 7 липня 2023 року до Вищого антикорупційного суду надійшла позовна заява Міністерства юстиції України про застосування до Ворони Д.М. і Ворони Т.С. як третьої особи, яка не заявляє самостійних вимог щодо предмета спору на стороні відповідача</w:t>
      </w:r>
      <w:r w:rsidR="00452474" w:rsidRPr="00457C15">
        <w:rPr>
          <w:rFonts w:ascii="Times New Roman" w:hAnsi="Times New Roman"/>
          <w:sz w:val="28"/>
          <w:szCs w:val="28"/>
        </w:rPr>
        <w:t>,</w:t>
      </w:r>
      <w:r w:rsidRPr="00457C15">
        <w:rPr>
          <w:rFonts w:ascii="Times New Roman" w:hAnsi="Times New Roman"/>
          <w:sz w:val="28"/>
          <w:szCs w:val="28"/>
        </w:rPr>
        <w:t xml:space="preserve"> установленої пунктом 1</w:t>
      </w:r>
      <w:r w:rsidRPr="00457C1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457C15">
        <w:rPr>
          <w:rFonts w:ascii="Times New Roman" w:hAnsi="Times New Roman"/>
          <w:sz w:val="28"/>
          <w:szCs w:val="28"/>
        </w:rPr>
        <w:t>частини першої статті 4 Закону санкції.</w:t>
      </w:r>
    </w:p>
    <w:p w:rsidR="006A50FC" w:rsidRPr="00457C15" w:rsidRDefault="006A50FC" w:rsidP="00457C15">
      <w:pPr>
        <w:pStyle w:val="ae"/>
        <w:spacing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7C15">
        <w:rPr>
          <w:rFonts w:ascii="Times New Roman" w:hAnsi="Times New Roman"/>
          <w:sz w:val="28"/>
          <w:szCs w:val="28"/>
        </w:rPr>
        <w:t>Міністерство юстиції України просило стягнути в дохід держави майно, що належить Вороні Д.М., майно, що належить його дружині Вороні Т.С.</w:t>
      </w:r>
      <w:r w:rsidR="00452474" w:rsidRPr="00457C15">
        <w:rPr>
          <w:rFonts w:ascii="Times New Roman" w:hAnsi="Times New Roman"/>
          <w:sz w:val="28"/>
          <w:szCs w:val="28"/>
        </w:rPr>
        <w:t>,</w:t>
      </w:r>
      <w:r w:rsidRPr="00457C15">
        <w:rPr>
          <w:rFonts w:ascii="Times New Roman" w:hAnsi="Times New Roman"/>
          <w:sz w:val="28"/>
          <w:szCs w:val="28"/>
        </w:rPr>
        <w:t xml:space="preserve"> та майно його померлої матері Ворони Л.В., стосовно якого відповідач може прямо чи опосередковано вчиняти дії, тотожні за змістом здійсненню права розпорядження ним.</w:t>
      </w:r>
    </w:p>
    <w:p w:rsidR="006A50FC" w:rsidRPr="00457C15" w:rsidRDefault="006A50FC" w:rsidP="00457C15">
      <w:pPr>
        <w:pStyle w:val="ae"/>
        <w:spacing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7C15">
        <w:rPr>
          <w:rFonts w:ascii="Times New Roman" w:hAnsi="Times New Roman"/>
          <w:sz w:val="28"/>
          <w:szCs w:val="28"/>
        </w:rPr>
        <w:t>Вищий антикорупційний суд рішенням від 31 липня 2023 року, залишеним без зміни постановою Апеляційної пала</w:t>
      </w:r>
      <w:r w:rsidR="00457C15">
        <w:rPr>
          <w:rFonts w:ascii="Times New Roman" w:hAnsi="Times New Roman"/>
          <w:sz w:val="28"/>
          <w:szCs w:val="28"/>
        </w:rPr>
        <w:t>ти Вищого антикорупційного суду</w:t>
      </w:r>
      <w:r w:rsidR="00457C15">
        <w:rPr>
          <w:rFonts w:ascii="Times New Roman" w:hAnsi="Times New Roman"/>
          <w:sz w:val="28"/>
          <w:szCs w:val="28"/>
        </w:rPr>
        <w:br/>
      </w:r>
      <w:r w:rsidRPr="00457C15">
        <w:rPr>
          <w:rFonts w:ascii="Times New Roman" w:hAnsi="Times New Roman"/>
          <w:sz w:val="28"/>
          <w:szCs w:val="28"/>
        </w:rPr>
        <w:t xml:space="preserve">від 28 вересня 2023 року, позов Міністерства юстиції України задовольнив у частині стягнення в дохід держави відповідних активів, що належать </w:t>
      </w:r>
      <w:r w:rsidR="006265DD" w:rsidRPr="00457C15">
        <w:rPr>
          <w:rFonts w:ascii="Times New Roman" w:hAnsi="Times New Roman"/>
          <w:sz w:val="28"/>
          <w:szCs w:val="28"/>
        </w:rPr>
        <w:t>Вороні Т.С.</w:t>
      </w:r>
      <w:r w:rsidR="002A4705" w:rsidRPr="002A4705">
        <w:rPr>
          <w:rFonts w:ascii="Times New Roman" w:hAnsi="Times New Roman"/>
          <w:sz w:val="28"/>
          <w:szCs w:val="28"/>
        </w:rPr>
        <w:t>,</w:t>
      </w:r>
      <w:r w:rsidR="006265DD" w:rsidRPr="00457C15">
        <w:rPr>
          <w:rFonts w:ascii="Times New Roman" w:hAnsi="Times New Roman"/>
          <w:sz w:val="28"/>
          <w:szCs w:val="28"/>
        </w:rPr>
        <w:t xml:space="preserve"> </w:t>
      </w:r>
      <w:r w:rsidRPr="00457C15">
        <w:rPr>
          <w:rFonts w:ascii="Times New Roman" w:hAnsi="Times New Roman"/>
          <w:sz w:val="28"/>
          <w:szCs w:val="28"/>
        </w:rPr>
        <w:t xml:space="preserve">дружині </w:t>
      </w:r>
      <w:r w:rsidR="006265DD" w:rsidRPr="00457C15">
        <w:rPr>
          <w:rFonts w:ascii="Times New Roman" w:hAnsi="Times New Roman"/>
          <w:sz w:val="28"/>
          <w:szCs w:val="28"/>
        </w:rPr>
        <w:t>Ворони Д.М.</w:t>
      </w:r>
    </w:p>
    <w:p w:rsidR="006A50FC" w:rsidRPr="00457C15" w:rsidRDefault="006A50FC" w:rsidP="00457C15">
      <w:pPr>
        <w:pStyle w:val="ae"/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57C15">
        <w:rPr>
          <w:rFonts w:ascii="Times New Roman" w:hAnsi="Times New Roman"/>
          <w:color w:val="auto"/>
          <w:sz w:val="28"/>
          <w:szCs w:val="28"/>
        </w:rPr>
        <w:t>Суб’єкт права на конституційну скаргу вважає, що внаслідок застосування судом оспорюваних приписів Закону</w:t>
      </w:r>
      <w:r w:rsidRPr="00457C15">
        <w:rPr>
          <w:rFonts w:ascii="Times New Roman" w:hAnsi="Times New Roman"/>
          <w:sz w:val="28"/>
          <w:szCs w:val="28"/>
        </w:rPr>
        <w:t xml:space="preserve"> </w:t>
      </w:r>
      <w:r w:rsidRPr="00457C15">
        <w:rPr>
          <w:rFonts w:ascii="Times New Roman" w:hAnsi="Times New Roman"/>
          <w:color w:val="auto"/>
          <w:sz w:val="28"/>
          <w:szCs w:val="28"/>
        </w:rPr>
        <w:t>порушено його „право приватної власності, право на захист, гарантовані частин</w:t>
      </w:r>
      <w:r w:rsidR="00457C15">
        <w:rPr>
          <w:rFonts w:ascii="Times New Roman" w:hAnsi="Times New Roman"/>
          <w:color w:val="auto"/>
          <w:sz w:val="28"/>
          <w:szCs w:val="28"/>
        </w:rPr>
        <w:t>ою першою, четвертою статті 41,</w:t>
      </w:r>
      <w:r w:rsidR="00457C15">
        <w:rPr>
          <w:rFonts w:ascii="Times New Roman" w:hAnsi="Times New Roman"/>
          <w:color w:val="auto"/>
          <w:sz w:val="28"/>
          <w:szCs w:val="28"/>
        </w:rPr>
        <w:br/>
      </w:r>
      <w:r w:rsidRPr="00457C15">
        <w:rPr>
          <w:rFonts w:ascii="Times New Roman" w:hAnsi="Times New Roman"/>
          <w:color w:val="auto"/>
          <w:sz w:val="28"/>
          <w:szCs w:val="28"/>
        </w:rPr>
        <w:t>частиною другою статті 63 Конституції України“</w:t>
      </w:r>
      <w:r w:rsidRPr="00457C15">
        <w:rPr>
          <w:rFonts w:ascii="Times New Roman" w:hAnsi="Times New Roman"/>
          <w:sz w:val="28"/>
          <w:szCs w:val="28"/>
        </w:rPr>
        <w:t>.</w:t>
      </w:r>
    </w:p>
    <w:p w:rsidR="00B43A9C" w:rsidRPr="00457C15" w:rsidRDefault="00B43A9C" w:rsidP="00457C15">
      <w:pPr>
        <w:pStyle w:val="ae"/>
        <w:spacing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7C15">
        <w:rPr>
          <w:rFonts w:ascii="Times New Roman" w:hAnsi="Times New Roman"/>
          <w:sz w:val="28"/>
          <w:szCs w:val="28"/>
        </w:rPr>
        <w:lastRenderedPageBreak/>
        <w:t>2. Друг</w:t>
      </w:r>
      <w:r w:rsidR="000377BA" w:rsidRPr="00457C15">
        <w:rPr>
          <w:rFonts w:ascii="Times New Roman" w:hAnsi="Times New Roman"/>
          <w:sz w:val="28"/>
          <w:szCs w:val="28"/>
        </w:rPr>
        <w:t>ий сенат</w:t>
      </w:r>
      <w:r w:rsidRPr="00457C15">
        <w:rPr>
          <w:rFonts w:ascii="Times New Roman" w:hAnsi="Times New Roman"/>
          <w:sz w:val="28"/>
          <w:szCs w:val="28"/>
        </w:rPr>
        <w:t xml:space="preserve"> Конституційного Суду України</w:t>
      </w:r>
      <w:r w:rsidR="00A3418D" w:rsidRPr="00457C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3418D" w:rsidRPr="00457C15">
        <w:rPr>
          <w:rFonts w:ascii="Times New Roman" w:hAnsi="Times New Roman"/>
          <w:sz w:val="28"/>
          <w:szCs w:val="28"/>
        </w:rPr>
        <w:t>роз</w:t>
      </w:r>
      <w:r w:rsidR="00452474" w:rsidRPr="00457C15">
        <w:rPr>
          <w:rFonts w:ascii="Times New Roman" w:hAnsi="Times New Roman"/>
          <w:sz w:val="28"/>
          <w:szCs w:val="28"/>
        </w:rPr>
        <w:t>в</w:t>
      </w:r>
      <w:r w:rsidR="00457C15">
        <w:rPr>
          <w:rFonts w:ascii="Times New Roman" w:hAnsi="Times New Roman"/>
          <w:sz w:val="28"/>
          <w:szCs w:val="28"/>
        </w:rPr>
        <w:t>ʼ</w:t>
      </w:r>
      <w:r w:rsidR="00452474" w:rsidRPr="00457C15">
        <w:rPr>
          <w:rFonts w:ascii="Times New Roman" w:hAnsi="Times New Roman"/>
          <w:sz w:val="28"/>
          <w:szCs w:val="28"/>
        </w:rPr>
        <w:t>язуючи</w:t>
      </w:r>
      <w:proofErr w:type="spellEnd"/>
      <w:r w:rsidR="00A3418D" w:rsidRPr="00457C15">
        <w:rPr>
          <w:rFonts w:ascii="Times New Roman" w:hAnsi="Times New Roman"/>
          <w:sz w:val="28"/>
          <w:szCs w:val="28"/>
        </w:rPr>
        <w:t xml:space="preserve"> питання щодо відкриття або відмови у відкритті конституційного провадження у справі у зв’язку з </w:t>
      </w:r>
      <w:r w:rsidR="00452474" w:rsidRPr="00457C15">
        <w:rPr>
          <w:rFonts w:ascii="Times New Roman" w:hAnsi="Times New Roman"/>
          <w:sz w:val="28"/>
          <w:szCs w:val="28"/>
        </w:rPr>
        <w:t>ухвал</w:t>
      </w:r>
      <w:r w:rsidR="00A3418D" w:rsidRPr="00457C15">
        <w:rPr>
          <w:rFonts w:ascii="Times New Roman" w:hAnsi="Times New Roman"/>
          <w:sz w:val="28"/>
          <w:szCs w:val="28"/>
        </w:rPr>
        <w:t xml:space="preserve">енням </w:t>
      </w:r>
      <w:proofErr w:type="spellStart"/>
      <w:r w:rsidR="00A3418D" w:rsidRPr="00457C15">
        <w:rPr>
          <w:rFonts w:ascii="Times New Roman" w:hAnsi="Times New Roman"/>
          <w:sz w:val="28"/>
          <w:szCs w:val="28"/>
        </w:rPr>
        <w:t>неодностайно</w:t>
      </w:r>
      <w:proofErr w:type="spellEnd"/>
      <w:r w:rsidR="00A3418D" w:rsidRPr="00457C15">
        <w:rPr>
          <w:rFonts w:ascii="Times New Roman" w:hAnsi="Times New Roman"/>
          <w:sz w:val="28"/>
          <w:szCs w:val="28"/>
        </w:rPr>
        <w:t xml:space="preserve"> Першою колегією суддів Другого сенату Конституційного Суду України Ухвали від </w:t>
      </w:r>
      <w:r w:rsidR="00461167" w:rsidRPr="00457C15">
        <w:rPr>
          <w:rFonts w:ascii="Times New Roman" w:hAnsi="Times New Roman"/>
          <w:sz w:val="28"/>
          <w:szCs w:val="28"/>
        </w:rPr>
        <w:t>7</w:t>
      </w:r>
      <w:r w:rsidR="00A3418D" w:rsidRPr="00457C15">
        <w:rPr>
          <w:rFonts w:ascii="Times New Roman" w:hAnsi="Times New Roman"/>
          <w:sz w:val="28"/>
          <w:szCs w:val="28"/>
        </w:rPr>
        <w:t xml:space="preserve"> </w:t>
      </w:r>
      <w:r w:rsidR="00461167" w:rsidRPr="00457C15">
        <w:rPr>
          <w:rFonts w:ascii="Times New Roman" w:hAnsi="Times New Roman"/>
          <w:sz w:val="28"/>
          <w:szCs w:val="28"/>
        </w:rPr>
        <w:t>лютого 2024</w:t>
      </w:r>
      <w:r w:rsidR="00A3418D" w:rsidRPr="00457C15">
        <w:rPr>
          <w:rFonts w:ascii="Times New Roman" w:hAnsi="Times New Roman"/>
          <w:sz w:val="28"/>
          <w:szCs w:val="28"/>
        </w:rPr>
        <w:t xml:space="preserve"> року про відмову у відкритті конституційного провадження </w:t>
      </w:r>
      <w:r w:rsidR="00452474" w:rsidRPr="00457C15">
        <w:rPr>
          <w:rFonts w:ascii="Times New Roman" w:hAnsi="Times New Roman"/>
          <w:sz w:val="28"/>
          <w:szCs w:val="28"/>
        </w:rPr>
        <w:t>в</w:t>
      </w:r>
      <w:r w:rsidR="00A3418D" w:rsidRPr="00457C15">
        <w:rPr>
          <w:rFonts w:ascii="Times New Roman" w:hAnsi="Times New Roman"/>
          <w:sz w:val="28"/>
          <w:szCs w:val="28"/>
        </w:rPr>
        <w:t xml:space="preserve"> цій справі на підставі пункт</w:t>
      </w:r>
      <w:r w:rsidR="00461167" w:rsidRPr="00457C15">
        <w:rPr>
          <w:rFonts w:ascii="Times New Roman" w:hAnsi="Times New Roman"/>
          <w:sz w:val="28"/>
          <w:szCs w:val="28"/>
        </w:rPr>
        <w:t>у</w:t>
      </w:r>
      <w:r w:rsidR="0019033E" w:rsidRPr="00457C15">
        <w:rPr>
          <w:rFonts w:ascii="Times New Roman" w:hAnsi="Times New Roman"/>
          <w:sz w:val="28"/>
          <w:szCs w:val="28"/>
        </w:rPr>
        <w:t xml:space="preserve"> </w:t>
      </w:r>
      <w:r w:rsidR="00457C15">
        <w:rPr>
          <w:rFonts w:ascii="Times New Roman" w:hAnsi="Times New Roman"/>
          <w:sz w:val="28"/>
          <w:szCs w:val="28"/>
        </w:rPr>
        <w:t>4</w:t>
      </w:r>
      <w:r w:rsidR="00457C15">
        <w:rPr>
          <w:rFonts w:ascii="Times New Roman" w:hAnsi="Times New Roman"/>
          <w:sz w:val="28"/>
          <w:szCs w:val="28"/>
        </w:rPr>
        <w:br/>
      </w:r>
      <w:r w:rsidR="000F0B6A" w:rsidRPr="00457C15">
        <w:rPr>
          <w:rFonts w:ascii="Times New Roman" w:hAnsi="Times New Roman"/>
          <w:sz w:val="28"/>
          <w:szCs w:val="28"/>
        </w:rPr>
        <w:t xml:space="preserve">статті 62 </w:t>
      </w:r>
      <w:r w:rsidR="000F0B6A" w:rsidRPr="00457C15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Закону України „Про Конституційний Суд України“, виходить із такого</w:t>
      </w:r>
      <w:r w:rsidRPr="00457C15">
        <w:rPr>
          <w:rFonts w:ascii="Times New Roman" w:hAnsi="Times New Roman"/>
          <w:sz w:val="28"/>
          <w:szCs w:val="28"/>
        </w:rPr>
        <w:t>.</w:t>
      </w:r>
    </w:p>
    <w:p w:rsidR="00461167" w:rsidRPr="00457C15" w:rsidRDefault="00461167" w:rsidP="00457C15">
      <w:pPr>
        <w:pStyle w:val="ae"/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57C15">
        <w:rPr>
          <w:rFonts w:ascii="Times New Roman" w:hAnsi="Times New Roman"/>
          <w:sz w:val="28"/>
          <w:szCs w:val="28"/>
        </w:rPr>
        <w:t xml:space="preserve">Згідно із Законом України </w:t>
      </w:r>
      <w:r w:rsidRPr="00457C15">
        <w:rPr>
          <w:rFonts w:ascii="Times New Roman" w:hAnsi="Times New Roman"/>
          <w:color w:val="auto"/>
          <w:sz w:val="28"/>
          <w:szCs w:val="28"/>
        </w:rPr>
        <w:t>„Про Конституційний Суд України“ конституційна скарга є прийнятною за умов її відповідності вимогам, визначеним статтями 55, 56 цього закону (абз</w:t>
      </w:r>
      <w:r w:rsidR="00457C15">
        <w:rPr>
          <w:rFonts w:ascii="Times New Roman" w:hAnsi="Times New Roman"/>
          <w:color w:val="auto"/>
          <w:sz w:val="28"/>
          <w:szCs w:val="28"/>
        </w:rPr>
        <w:t>ац перший частини першої</w:t>
      </w:r>
      <w:r w:rsidR="00457C15">
        <w:rPr>
          <w:rFonts w:ascii="Times New Roman" w:hAnsi="Times New Roman"/>
          <w:color w:val="auto"/>
          <w:sz w:val="28"/>
          <w:szCs w:val="28"/>
        </w:rPr>
        <w:br/>
      </w:r>
      <w:r w:rsidRPr="00457C15">
        <w:rPr>
          <w:rFonts w:ascii="Times New Roman" w:hAnsi="Times New Roman"/>
          <w:color w:val="auto"/>
          <w:sz w:val="28"/>
          <w:szCs w:val="28"/>
        </w:rPr>
        <w:t xml:space="preserve">статті 77); конституційна скарга має містити обґрунтування тверджень щодо неконституційності закону України (його окремих приписів) із зазначенням того, яке з гарантованих Конституцією України прав людини, на думку суб’єкта права на конституційну скаргу, </w:t>
      </w:r>
      <w:r w:rsidR="00452474" w:rsidRPr="00457C15">
        <w:rPr>
          <w:rFonts w:ascii="Times New Roman" w:hAnsi="Times New Roman"/>
          <w:color w:val="auto"/>
          <w:sz w:val="28"/>
          <w:szCs w:val="28"/>
        </w:rPr>
        <w:t>зазнало порушення</w:t>
      </w:r>
      <w:r w:rsidRPr="00457C15">
        <w:rPr>
          <w:rFonts w:ascii="Times New Roman" w:hAnsi="Times New Roman"/>
          <w:color w:val="auto"/>
          <w:sz w:val="28"/>
          <w:szCs w:val="28"/>
        </w:rPr>
        <w:t xml:space="preserve"> внаслідок застосування закону (пункт 6 частини другої статті 55).</w:t>
      </w:r>
    </w:p>
    <w:p w:rsidR="00461167" w:rsidRPr="00457C15" w:rsidRDefault="00461167" w:rsidP="00457C15">
      <w:pPr>
        <w:pStyle w:val="ae"/>
        <w:spacing w:line="372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457C15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Зі змісту конституційної скарги випливає, що, аргументуючи твердження про неконституційність </w:t>
      </w:r>
      <w:r w:rsidRPr="00457C15">
        <w:rPr>
          <w:rFonts w:ascii="Times New Roman" w:hAnsi="Times New Roman"/>
          <w:sz w:val="28"/>
          <w:szCs w:val="28"/>
        </w:rPr>
        <w:t>пункту 1</w:t>
      </w:r>
      <w:r w:rsidRPr="00457C1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457C15">
        <w:rPr>
          <w:rFonts w:ascii="Times New Roman" w:hAnsi="Times New Roman"/>
          <w:sz w:val="28"/>
          <w:szCs w:val="28"/>
        </w:rPr>
        <w:t xml:space="preserve">частини першої статті 4 Закону, Ворона Т.С. виклала власне розуміння його змісту, яке суперечить </w:t>
      </w:r>
      <w:r w:rsidR="006265DD" w:rsidRPr="00457C15">
        <w:rPr>
          <w:rFonts w:ascii="Times New Roman" w:hAnsi="Times New Roman"/>
          <w:sz w:val="28"/>
          <w:szCs w:val="28"/>
        </w:rPr>
        <w:t>юридичній</w:t>
      </w:r>
      <w:r w:rsidRPr="00457C15">
        <w:rPr>
          <w:rFonts w:ascii="Times New Roman" w:hAnsi="Times New Roman"/>
          <w:sz w:val="28"/>
          <w:szCs w:val="28"/>
        </w:rPr>
        <w:t xml:space="preserve"> природі спеціальних економічних та інших обмежувальних заходів (санкцій), </w:t>
      </w:r>
      <w:r w:rsidR="00452474" w:rsidRPr="00457C15">
        <w:rPr>
          <w:rFonts w:ascii="Times New Roman" w:hAnsi="Times New Roman"/>
          <w:sz w:val="28"/>
          <w:szCs w:val="28"/>
        </w:rPr>
        <w:t>у</w:t>
      </w:r>
      <w:r w:rsidRPr="00457C15">
        <w:rPr>
          <w:rFonts w:ascii="Times New Roman" w:hAnsi="Times New Roman"/>
          <w:sz w:val="28"/>
          <w:szCs w:val="28"/>
        </w:rPr>
        <w:t>становлених у статті 4 Закону, що</w:t>
      </w:r>
      <w:r w:rsidRPr="00457C15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не можна</w:t>
      </w:r>
      <w:r w:rsidRPr="00457C15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Pr="00457C15">
        <w:rPr>
          <w:rFonts w:ascii="Times New Roman" w:eastAsia="Calibri" w:hAnsi="Times New Roman"/>
          <w:color w:val="auto"/>
          <w:sz w:val="28"/>
          <w:szCs w:val="28"/>
          <w:lang w:eastAsia="uk-UA"/>
        </w:rPr>
        <w:t>вважати належним обґрунтуванням тверджень про невідповідність Конституції України оспорюваних приписів</w:t>
      </w:r>
      <w:r w:rsidRPr="00457C15">
        <w:rPr>
          <w:rFonts w:ascii="Times New Roman" w:hAnsi="Times New Roman"/>
          <w:sz w:val="28"/>
          <w:szCs w:val="28"/>
        </w:rPr>
        <w:t xml:space="preserve"> Закону</w:t>
      </w:r>
      <w:r w:rsidRPr="00457C15">
        <w:rPr>
          <w:rFonts w:ascii="Times New Roman" w:hAnsi="Times New Roman"/>
          <w:color w:val="auto"/>
          <w:sz w:val="28"/>
          <w:szCs w:val="28"/>
        </w:rPr>
        <w:t xml:space="preserve"> в розумінні пункту 6 частини другої статті 55 Закону України „Про Конституційний Суд України“.</w:t>
      </w:r>
    </w:p>
    <w:p w:rsidR="00461167" w:rsidRDefault="00461167" w:rsidP="00457C15">
      <w:pPr>
        <w:pStyle w:val="ae"/>
        <w:spacing w:line="372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57C15">
        <w:rPr>
          <w:rFonts w:ascii="Times New Roman" w:hAnsi="Times New Roman"/>
          <w:color w:val="auto"/>
          <w:sz w:val="28"/>
          <w:szCs w:val="28"/>
        </w:rPr>
        <w:t xml:space="preserve">Отже, Ворона Т.С. не дотримала </w:t>
      </w:r>
      <w:r w:rsidRPr="00457C15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вимог пункту 6 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 </w:t>
      </w:r>
      <w:r w:rsidRPr="00457C15">
        <w:rPr>
          <w:rFonts w:ascii="Times New Roman" w:hAnsi="Times New Roman"/>
          <w:color w:val="auto"/>
          <w:sz w:val="28"/>
          <w:szCs w:val="28"/>
        </w:rPr>
        <w:t xml:space="preserve">пунктом 4 статті 62 </w:t>
      </w:r>
      <w:r w:rsidR="002A4705" w:rsidRPr="002A4705">
        <w:rPr>
          <w:rFonts w:ascii="Times New Roman" w:hAnsi="Times New Roman"/>
          <w:color w:val="auto"/>
          <w:sz w:val="28"/>
          <w:szCs w:val="28"/>
        </w:rPr>
        <w:t xml:space="preserve">цього </w:t>
      </w:r>
      <w:r w:rsidR="002A4705">
        <w:rPr>
          <w:rFonts w:ascii="Times New Roman" w:hAnsi="Times New Roman"/>
          <w:color w:val="auto"/>
          <w:sz w:val="28"/>
          <w:szCs w:val="28"/>
        </w:rPr>
        <w:t>з</w:t>
      </w:r>
      <w:r w:rsidRPr="00457C15">
        <w:rPr>
          <w:rFonts w:ascii="Times New Roman" w:hAnsi="Times New Roman"/>
          <w:color w:val="auto"/>
          <w:sz w:val="28"/>
          <w:szCs w:val="28"/>
        </w:rPr>
        <w:t>акону – неприйнятність конституційної скарги.</w:t>
      </w:r>
    </w:p>
    <w:p w:rsidR="002A4705" w:rsidRPr="00457C15" w:rsidRDefault="002A4705" w:rsidP="00457C15">
      <w:pPr>
        <w:pStyle w:val="ae"/>
        <w:spacing w:line="372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</w:p>
    <w:p w:rsidR="00187DC6" w:rsidRPr="00457C15" w:rsidRDefault="00E17BCD" w:rsidP="00457C15">
      <w:pPr>
        <w:pStyle w:val="ae"/>
        <w:spacing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7C15">
        <w:rPr>
          <w:rFonts w:ascii="Times New Roman" w:hAnsi="Times New Roman"/>
          <w:sz w:val="28"/>
          <w:szCs w:val="28"/>
        </w:rPr>
        <w:lastRenderedPageBreak/>
        <w:t>У</w:t>
      </w:r>
      <w:r w:rsidR="00187DC6" w:rsidRPr="00457C15">
        <w:rPr>
          <w:rFonts w:ascii="Times New Roman" w:hAnsi="Times New Roman"/>
          <w:sz w:val="28"/>
          <w:szCs w:val="28"/>
        </w:rPr>
        <w:t>раховуючи викладене та керуючись статтями 147, 151</w:t>
      </w:r>
      <w:r w:rsidR="00187DC6" w:rsidRPr="00457C15">
        <w:rPr>
          <w:rFonts w:ascii="Times New Roman" w:hAnsi="Times New Roman"/>
          <w:sz w:val="28"/>
          <w:szCs w:val="28"/>
          <w:vertAlign w:val="superscript"/>
        </w:rPr>
        <w:t>1</w:t>
      </w:r>
      <w:r w:rsidR="00187DC6" w:rsidRPr="00457C15">
        <w:rPr>
          <w:rFonts w:ascii="Times New Roman" w:hAnsi="Times New Roman"/>
          <w:sz w:val="28"/>
          <w:szCs w:val="28"/>
        </w:rPr>
        <w:t>, 153 Конституції України, на підставі статей 7, 32, 3</w:t>
      </w:r>
      <w:r w:rsidR="00A3418D" w:rsidRPr="00457C15">
        <w:rPr>
          <w:rFonts w:ascii="Times New Roman" w:hAnsi="Times New Roman"/>
          <w:sz w:val="28"/>
          <w:szCs w:val="28"/>
        </w:rPr>
        <w:t>6</w:t>
      </w:r>
      <w:r w:rsidR="00187DC6" w:rsidRPr="00457C15">
        <w:rPr>
          <w:rFonts w:ascii="Times New Roman" w:hAnsi="Times New Roman"/>
          <w:sz w:val="28"/>
          <w:szCs w:val="28"/>
        </w:rPr>
        <w:t>, 55, 56, 62,</w:t>
      </w:r>
      <w:r w:rsidR="00A3418D" w:rsidRPr="00457C15">
        <w:rPr>
          <w:rFonts w:ascii="Times New Roman" w:hAnsi="Times New Roman"/>
          <w:sz w:val="28"/>
          <w:szCs w:val="28"/>
        </w:rPr>
        <w:t xml:space="preserve"> 67,</w:t>
      </w:r>
      <w:r w:rsidR="00187DC6" w:rsidRPr="00457C15">
        <w:rPr>
          <w:rFonts w:ascii="Times New Roman" w:hAnsi="Times New Roman"/>
          <w:sz w:val="28"/>
          <w:szCs w:val="28"/>
        </w:rPr>
        <w:t xml:space="preserve"> 77, 86 Закону України „Про Конституційний Суд України“, відповідно до § 45, § 5</w:t>
      </w:r>
      <w:r w:rsidR="00A3418D" w:rsidRPr="00457C15">
        <w:rPr>
          <w:rFonts w:ascii="Times New Roman" w:hAnsi="Times New Roman"/>
          <w:sz w:val="28"/>
          <w:szCs w:val="28"/>
        </w:rPr>
        <w:t>4</w:t>
      </w:r>
      <w:r w:rsidR="00187DC6" w:rsidRPr="00457C15">
        <w:rPr>
          <w:rFonts w:ascii="Times New Roman" w:hAnsi="Times New Roman"/>
          <w:sz w:val="28"/>
          <w:szCs w:val="28"/>
        </w:rPr>
        <w:t xml:space="preserve"> Регламенту Конституційного Суду України </w:t>
      </w:r>
      <w:r w:rsidR="00A3418D" w:rsidRPr="00457C15">
        <w:rPr>
          <w:rFonts w:ascii="Times New Roman" w:hAnsi="Times New Roman"/>
          <w:sz w:val="28"/>
          <w:szCs w:val="28"/>
        </w:rPr>
        <w:t>Другий</w:t>
      </w:r>
      <w:r w:rsidR="00187DC6" w:rsidRPr="00457C15">
        <w:rPr>
          <w:rFonts w:ascii="Times New Roman" w:hAnsi="Times New Roman"/>
          <w:sz w:val="28"/>
          <w:szCs w:val="28"/>
        </w:rPr>
        <w:t xml:space="preserve"> сенат Конституційного Суду України</w:t>
      </w:r>
    </w:p>
    <w:p w:rsidR="005C6257" w:rsidRPr="00457C15" w:rsidRDefault="005C6257" w:rsidP="00457C15">
      <w:pPr>
        <w:pStyle w:val="ae"/>
        <w:spacing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A1A" w:rsidRPr="00457C15" w:rsidRDefault="00244A1A" w:rsidP="00457C15">
      <w:pPr>
        <w:pStyle w:val="ae"/>
        <w:spacing w:line="372" w:lineRule="auto"/>
        <w:jc w:val="center"/>
        <w:rPr>
          <w:rFonts w:ascii="Times New Roman" w:hAnsi="Times New Roman"/>
          <w:b/>
          <w:sz w:val="28"/>
          <w:szCs w:val="28"/>
        </w:rPr>
      </w:pPr>
      <w:r w:rsidRPr="00457C15">
        <w:rPr>
          <w:rFonts w:ascii="Times New Roman" w:hAnsi="Times New Roman"/>
          <w:b/>
          <w:sz w:val="28"/>
          <w:szCs w:val="28"/>
        </w:rPr>
        <w:t xml:space="preserve">у х в а л и </w:t>
      </w:r>
      <w:r w:rsidR="00A3418D" w:rsidRPr="00457C15">
        <w:rPr>
          <w:rFonts w:ascii="Times New Roman" w:hAnsi="Times New Roman"/>
          <w:b/>
          <w:sz w:val="28"/>
          <w:szCs w:val="28"/>
        </w:rPr>
        <w:t>в</w:t>
      </w:r>
      <w:r w:rsidRPr="00457C15">
        <w:rPr>
          <w:rFonts w:ascii="Times New Roman" w:hAnsi="Times New Roman"/>
          <w:b/>
          <w:sz w:val="28"/>
          <w:szCs w:val="28"/>
        </w:rPr>
        <w:t>:</w:t>
      </w:r>
    </w:p>
    <w:p w:rsidR="005C6257" w:rsidRPr="00457C15" w:rsidRDefault="005C6257" w:rsidP="00457C15">
      <w:pPr>
        <w:pStyle w:val="ae"/>
        <w:spacing w:line="372" w:lineRule="auto"/>
        <w:ind w:firstLine="567"/>
        <w:rPr>
          <w:rFonts w:ascii="Times New Roman" w:hAnsi="Times New Roman"/>
          <w:sz w:val="28"/>
          <w:szCs w:val="28"/>
        </w:rPr>
      </w:pPr>
    </w:p>
    <w:p w:rsidR="00461167" w:rsidRPr="00457C15" w:rsidRDefault="00244A1A" w:rsidP="00457C15">
      <w:pPr>
        <w:pStyle w:val="ae"/>
        <w:spacing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7C15">
        <w:rPr>
          <w:rFonts w:ascii="Times New Roman" w:hAnsi="Times New Roman"/>
          <w:sz w:val="28"/>
          <w:szCs w:val="28"/>
        </w:rPr>
        <w:t xml:space="preserve">1. </w:t>
      </w:r>
      <w:r w:rsidR="00273A57" w:rsidRPr="00457C15">
        <w:rPr>
          <w:rFonts w:ascii="Times New Roman" w:hAnsi="Times New Roman"/>
          <w:sz w:val="28"/>
          <w:szCs w:val="28"/>
        </w:rPr>
        <w:t>Відмовити у відкритті конституційного провадження у справі за конституційною скаргою</w:t>
      </w:r>
      <w:r w:rsidR="00273A57" w:rsidRPr="00457C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61167" w:rsidRPr="00457C15">
        <w:rPr>
          <w:rFonts w:ascii="Times New Roman" w:hAnsi="Times New Roman"/>
          <w:sz w:val="28"/>
          <w:szCs w:val="28"/>
        </w:rPr>
        <w:t>Ворони Тетяни Сергіївни щодо відповідності Конституції України (конституційності) пункту 1</w:t>
      </w:r>
      <w:r w:rsidR="00461167" w:rsidRPr="00457C15">
        <w:rPr>
          <w:rFonts w:ascii="Times New Roman" w:hAnsi="Times New Roman"/>
          <w:sz w:val="28"/>
          <w:szCs w:val="28"/>
          <w:vertAlign w:val="superscript"/>
        </w:rPr>
        <w:t>1</w:t>
      </w:r>
      <w:r w:rsidR="00461167" w:rsidRPr="00457C15">
        <w:rPr>
          <w:rFonts w:ascii="Times New Roman" w:hAnsi="Times New Roman"/>
          <w:sz w:val="28"/>
          <w:szCs w:val="28"/>
        </w:rPr>
        <w:t xml:space="preserve"> частини першої статті 4 </w:t>
      </w:r>
      <w:r w:rsidR="00461167" w:rsidRPr="00457C15">
        <w:rPr>
          <w:rFonts w:ascii="Times New Roman" w:hAnsi="Times New Roman"/>
          <w:sz w:val="28"/>
          <w:szCs w:val="28"/>
        </w:rPr>
        <w:br/>
        <w:t>Закону України „Про санкції“ від 14 серпня 2014 року</w:t>
      </w:r>
      <w:r w:rsidR="00461167" w:rsidRPr="00457C15">
        <w:rPr>
          <w:rFonts w:ascii="Times New Roman" w:hAnsi="Times New Roman"/>
          <w:color w:val="auto"/>
          <w:sz w:val="28"/>
          <w:szCs w:val="28"/>
        </w:rPr>
        <w:t xml:space="preserve"> № 1644–</w:t>
      </w:r>
      <w:r w:rsidR="00461167" w:rsidRPr="00457C15">
        <w:rPr>
          <w:rFonts w:ascii="Times New Roman" w:hAnsi="Times New Roman"/>
          <w:color w:val="auto"/>
          <w:sz w:val="28"/>
          <w:szCs w:val="28"/>
          <w:lang w:val="en-US"/>
        </w:rPr>
        <w:t>VII</w:t>
      </w:r>
      <w:r w:rsidR="00461167" w:rsidRPr="00457C15">
        <w:rPr>
          <w:rFonts w:ascii="Times New Roman" w:hAnsi="Times New Roman"/>
          <w:color w:val="auto"/>
          <w:sz w:val="28"/>
          <w:szCs w:val="28"/>
        </w:rPr>
        <w:t xml:space="preserve"> зі змінами </w:t>
      </w:r>
      <w:r w:rsidR="00461167" w:rsidRPr="00457C15">
        <w:rPr>
          <w:rFonts w:ascii="Times New Roman" w:hAnsi="Times New Roman"/>
          <w:sz w:val="28"/>
          <w:szCs w:val="28"/>
        </w:rPr>
        <w:t xml:space="preserve">на підставі пункту 4 статті 62 Закону </w:t>
      </w:r>
      <w:r w:rsidR="00457C15">
        <w:rPr>
          <w:rFonts w:ascii="Times New Roman" w:hAnsi="Times New Roman"/>
          <w:sz w:val="28"/>
          <w:szCs w:val="28"/>
        </w:rPr>
        <w:t>України „Про Конституційний Суд</w:t>
      </w:r>
      <w:r w:rsidR="00457C15">
        <w:rPr>
          <w:rFonts w:ascii="Times New Roman" w:hAnsi="Times New Roman"/>
          <w:sz w:val="28"/>
          <w:szCs w:val="28"/>
        </w:rPr>
        <w:br/>
      </w:r>
      <w:r w:rsidR="00461167" w:rsidRPr="00457C15">
        <w:rPr>
          <w:rFonts w:ascii="Times New Roman" w:hAnsi="Times New Roman"/>
          <w:sz w:val="28"/>
          <w:szCs w:val="28"/>
        </w:rPr>
        <w:t>України“ – неприйнятність конституційної скарги.</w:t>
      </w:r>
    </w:p>
    <w:p w:rsidR="00457C15" w:rsidRDefault="00457C15" w:rsidP="00457C15">
      <w:pPr>
        <w:pStyle w:val="ae"/>
        <w:spacing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6FBE" w:rsidRDefault="00A3418D" w:rsidP="00457C15">
      <w:pPr>
        <w:pStyle w:val="ae"/>
        <w:spacing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7C15">
        <w:rPr>
          <w:rFonts w:ascii="Times New Roman" w:hAnsi="Times New Roman"/>
          <w:sz w:val="28"/>
          <w:szCs w:val="28"/>
        </w:rPr>
        <w:t xml:space="preserve">2. Ухвала </w:t>
      </w:r>
      <w:r w:rsidR="00DD6FBE" w:rsidRPr="00457C15">
        <w:rPr>
          <w:rFonts w:ascii="Times New Roman" w:hAnsi="Times New Roman"/>
          <w:sz w:val="28"/>
          <w:szCs w:val="28"/>
        </w:rPr>
        <w:t xml:space="preserve">Другого </w:t>
      </w:r>
      <w:r w:rsidRPr="00457C15">
        <w:rPr>
          <w:rFonts w:ascii="Times New Roman" w:hAnsi="Times New Roman"/>
          <w:sz w:val="28"/>
          <w:szCs w:val="28"/>
        </w:rPr>
        <w:t>с</w:t>
      </w:r>
      <w:r w:rsidR="00DD6FBE" w:rsidRPr="00457C15">
        <w:rPr>
          <w:rFonts w:ascii="Times New Roman" w:hAnsi="Times New Roman"/>
          <w:sz w:val="28"/>
          <w:szCs w:val="28"/>
        </w:rPr>
        <w:t xml:space="preserve">енату Конституційного Суду України </w:t>
      </w:r>
      <w:r w:rsidRPr="00457C15">
        <w:rPr>
          <w:rFonts w:ascii="Times New Roman" w:hAnsi="Times New Roman"/>
          <w:sz w:val="28"/>
          <w:szCs w:val="28"/>
        </w:rPr>
        <w:t>є остаточною</w:t>
      </w:r>
      <w:r w:rsidR="00DD6FBE" w:rsidRPr="00457C15">
        <w:rPr>
          <w:rFonts w:ascii="Times New Roman" w:hAnsi="Times New Roman"/>
          <w:sz w:val="28"/>
          <w:szCs w:val="28"/>
        </w:rPr>
        <w:t>.</w:t>
      </w:r>
    </w:p>
    <w:p w:rsidR="00457C15" w:rsidRDefault="00457C15" w:rsidP="00457C15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7C15" w:rsidRDefault="00457C15" w:rsidP="00457C15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7C15" w:rsidRDefault="00457C15" w:rsidP="00457C15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291B" w:rsidRPr="0063291B" w:rsidRDefault="0063291B" w:rsidP="0063291B">
      <w:pPr>
        <w:pStyle w:val="ae"/>
        <w:ind w:left="4254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bookmarkStart w:id="0" w:name="_GoBack"/>
      <w:r w:rsidRPr="0063291B">
        <w:rPr>
          <w:rFonts w:ascii="Times New Roman" w:hAnsi="Times New Roman"/>
          <w:b/>
          <w:caps/>
          <w:sz w:val="28"/>
          <w:szCs w:val="28"/>
        </w:rPr>
        <w:t>Другий</w:t>
      </w:r>
      <w:r w:rsidRPr="0063291B">
        <w:rPr>
          <w:rFonts w:ascii="Times New Roman" w:hAnsi="Times New Roman"/>
          <w:b/>
          <w:caps/>
          <w:color w:val="auto"/>
          <w:sz w:val="28"/>
          <w:szCs w:val="28"/>
        </w:rPr>
        <w:t xml:space="preserve"> сенат</w:t>
      </w:r>
    </w:p>
    <w:p w:rsidR="00457C15" w:rsidRPr="0063291B" w:rsidRDefault="0063291B" w:rsidP="0063291B">
      <w:pPr>
        <w:pStyle w:val="ae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63291B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457C15" w:rsidRPr="0063291B" w:rsidSect="00457C15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38" w:rsidRDefault="00006C38" w:rsidP="009657BF">
      <w:r>
        <w:separator/>
      </w:r>
    </w:p>
  </w:endnote>
  <w:endnote w:type="continuationSeparator" w:id="0">
    <w:p w:rsidR="00006C38" w:rsidRDefault="00006C38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15" w:rsidRPr="00457C15" w:rsidRDefault="00457C15">
    <w:pPr>
      <w:pStyle w:val="a6"/>
      <w:rPr>
        <w:rFonts w:ascii="Times New Roman" w:hAnsi="Times New Roman"/>
        <w:sz w:val="10"/>
        <w:szCs w:val="10"/>
      </w:rPr>
    </w:pPr>
    <w:r w:rsidRPr="00457C15">
      <w:rPr>
        <w:rFonts w:ascii="Times New Roman" w:hAnsi="Times New Roman"/>
        <w:sz w:val="10"/>
        <w:szCs w:val="10"/>
      </w:rPr>
      <w:fldChar w:fldCharType="begin"/>
    </w:r>
    <w:r w:rsidRPr="00457C15">
      <w:rPr>
        <w:rFonts w:ascii="Times New Roman" w:hAnsi="Times New Roman"/>
        <w:sz w:val="10"/>
        <w:szCs w:val="10"/>
      </w:rPr>
      <w:instrText xml:space="preserve"> FILENAME \p \* MERGEFORMAT </w:instrText>
    </w:r>
    <w:r w:rsidRPr="00457C15">
      <w:rPr>
        <w:rFonts w:ascii="Times New Roman" w:hAnsi="Times New Roman"/>
        <w:sz w:val="10"/>
        <w:szCs w:val="10"/>
      </w:rPr>
      <w:fldChar w:fldCharType="separate"/>
    </w:r>
    <w:r w:rsidR="0063291B">
      <w:rPr>
        <w:rFonts w:ascii="Times New Roman" w:hAnsi="Times New Roman"/>
        <w:noProof/>
        <w:sz w:val="10"/>
        <w:szCs w:val="10"/>
      </w:rPr>
      <w:t>G:\2024\Suddi\Uhvala senata\II senat\8.docx</w:t>
    </w:r>
    <w:r w:rsidRPr="00457C15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15" w:rsidRPr="00457C15" w:rsidRDefault="00457C15">
    <w:pPr>
      <w:pStyle w:val="a6"/>
      <w:rPr>
        <w:rFonts w:ascii="Times New Roman" w:hAnsi="Times New Roman"/>
        <w:sz w:val="10"/>
        <w:szCs w:val="10"/>
      </w:rPr>
    </w:pPr>
    <w:r w:rsidRPr="00457C15">
      <w:rPr>
        <w:rFonts w:ascii="Times New Roman" w:hAnsi="Times New Roman"/>
        <w:sz w:val="10"/>
        <w:szCs w:val="10"/>
      </w:rPr>
      <w:fldChar w:fldCharType="begin"/>
    </w:r>
    <w:r w:rsidRPr="00457C15">
      <w:rPr>
        <w:rFonts w:ascii="Times New Roman" w:hAnsi="Times New Roman"/>
        <w:sz w:val="10"/>
        <w:szCs w:val="10"/>
      </w:rPr>
      <w:instrText xml:space="preserve"> FILENAME \p \* MERGEFORMAT </w:instrText>
    </w:r>
    <w:r w:rsidRPr="00457C15">
      <w:rPr>
        <w:rFonts w:ascii="Times New Roman" w:hAnsi="Times New Roman"/>
        <w:sz w:val="10"/>
        <w:szCs w:val="10"/>
      </w:rPr>
      <w:fldChar w:fldCharType="separate"/>
    </w:r>
    <w:r w:rsidR="0063291B">
      <w:rPr>
        <w:rFonts w:ascii="Times New Roman" w:hAnsi="Times New Roman"/>
        <w:noProof/>
        <w:sz w:val="10"/>
        <w:szCs w:val="10"/>
      </w:rPr>
      <w:t>G:\2024\Suddi\Uhvala senata\II senat\8.docx</w:t>
    </w:r>
    <w:r w:rsidRPr="00457C15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38" w:rsidRDefault="00006C38" w:rsidP="009657BF">
      <w:r>
        <w:separator/>
      </w:r>
    </w:p>
  </w:footnote>
  <w:footnote w:type="continuationSeparator" w:id="0">
    <w:p w:rsidR="00006C38" w:rsidRDefault="00006C38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63291B" w:rsidRPr="0063291B">
      <w:rPr>
        <w:noProof/>
        <w:sz w:val="28"/>
        <w:szCs w:val="28"/>
        <w:lang w:val="uk-UA"/>
      </w:rPr>
      <w:t>3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284"/>
    <w:multiLevelType w:val="hybridMultilevel"/>
    <w:tmpl w:val="2EDE6BF6"/>
    <w:lvl w:ilvl="0" w:tplc="A566A9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171"/>
    <w:rsid w:val="00004C38"/>
    <w:rsid w:val="00005188"/>
    <w:rsid w:val="00006C38"/>
    <w:rsid w:val="00011606"/>
    <w:rsid w:val="000126CF"/>
    <w:rsid w:val="00012C50"/>
    <w:rsid w:val="00016851"/>
    <w:rsid w:val="000171B6"/>
    <w:rsid w:val="00020CA6"/>
    <w:rsid w:val="00021376"/>
    <w:rsid w:val="00023F0A"/>
    <w:rsid w:val="0002473B"/>
    <w:rsid w:val="00026B96"/>
    <w:rsid w:val="00027719"/>
    <w:rsid w:val="00032196"/>
    <w:rsid w:val="000326FA"/>
    <w:rsid w:val="00032A95"/>
    <w:rsid w:val="00032D74"/>
    <w:rsid w:val="000335AD"/>
    <w:rsid w:val="00034A8F"/>
    <w:rsid w:val="000353D3"/>
    <w:rsid w:val="000356AA"/>
    <w:rsid w:val="000377BA"/>
    <w:rsid w:val="00040910"/>
    <w:rsid w:val="00042B65"/>
    <w:rsid w:val="00052229"/>
    <w:rsid w:val="000536BC"/>
    <w:rsid w:val="00053FEC"/>
    <w:rsid w:val="00056246"/>
    <w:rsid w:val="00057DA6"/>
    <w:rsid w:val="00063481"/>
    <w:rsid w:val="000637E9"/>
    <w:rsid w:val="0006416C"/>
    <w:rsid w:val="00065A10"/>
    <w:rsid w:val="000704F5"/>
    <w:rsid w:val="0007061D"/>
    <w:rsid w:val="00073603"/>
    <w:rsid w:val="0007386F"/>
    <w:rsid w:val="00073D2E"/>
    <w:rsid w:val="000741BE"/>
    <w:rsid w:val="00074B04"/>
    <w:rsid w:val="00075AFF"/>
    <w:rsid w:val="0007619E"/>
    <w:rsid w:val="000817DA"/>
    <w:rsid w:val="00081BFB"/>
    <w:rsid w:val="00082F4B"/>
    <w:rsid w:val="00083027"/>
    <w:rsid w:val="0008389F"/>
    <w:rsid w:val="0008491C"/>
    <w:rsid w:val="000852D4"/>
    <w:rsid w:val="0008564A"/>
    <w:rsid w:val="00086013"/>
    <w:rsid w:val="00090A5D"/>
    <w:rsid w:val="00093B99"/>
    <w:rsid w:val="00094376"/>
    <w:rsid w:val="00094584"/>
    <w:rsid w:val="00094818"/>
    <w:rsid w:val="0009677B"/>
    <w:rsid w:val="00096DC0"/>
    <w:rsid w:val="000A4833"/>
    <w:rsid w:val="000A48A4"/>
    <w:rsid w:val="000A7537"/>
    <w:rsid w:val="000A7AFD"/>
    <w:rsid w:val="000B1835"/>
    <w:rsid w:val="000B1A9F"/>
    <w:rsid w:val="000B27FB"/>
    <w:rsid w:val="000B5E9F"/>
    <w:rsid w:val="000B6A75"/>
    <w:rsid w:val="000C163B"/>
    <w:rsid w:val="000C4185"/>
    <w:rsid w:val="000C4F90"/>
    <w:rsid w:val="000D17BA"/>
    <w:rsid w:val="000D45E4"/>
    <w:rsid w:val="000D5B17"/>
    <w:rsid w:val="000E36EE"/>
    <w:rsid w:val="000E5820"/>
    <w:rsid w:val="000F0B6A"/>
    <w:rsid w:val="000F11FC"/>
    <w:rsid w:val="000F6476"/>
    <w:rsid w:val="000F69D7"/>
    <w:rsid w:val="000F7596"/>
    <w:rsid w:val="00101669"/>
    <w:rsid w:val="00104851"/>
    <w:rsid w:val="00107DE7"/>
    <w:rsid w:val="00110065"/>
    <w:rsid w:val="00111785"/>
    <w:rsid w:val="00112EA0"/>
    <w:rsid w:val="00113677"/>
    <w:rsid w:val="001137BA"/>
    <w:rsid w:val="00113E9C"/>
    <w:rsid w:val="001141BD"/>
    <w:rsid w:val="00116114"/>
    <w:rsid w:val="001226E3"/>
    <w:rsid w:val="00125C1A"/>
    <w:rsid w:val="00130E40"/>
    <w:rsid w:val="00141726"/>
    <w:rsid w:val="00142A01"/>
    <w:rsid w:val="00142FD6"/>
    <w:rsid w:val="001500B1"/>
    <w:rsid w:val="001516D1"/>
    <w:rsid w:val="0015380A"/>
    <w:rsid w:val="00154BFF"/>
    <w:rsid w:val="00154C98"/>
    <w:rsid w:val="0015702B"/>
    <w:rsid w:val="00157A7A"/>
    <w:rsid w:val="00161394"/>
    <w:rsid w:val="001624C8"/>
    <w:rsid w:val="0016353B"/>
    <w:rsid w:val="00164CEF"/>
    <w:rsid w:val="00165603"/>
    <w:rsid w:val="001702C3"/>
    <w:rsid w:val="0017053D"/>
    <w:rsid w:val="0017179F"/>
    <w:rsid w:val="001719BE"/>
    <w:rsid w:val="001720A3"/>
    <w:rsid w:val="00172113"/>
    <w:rsid w:val="0017229C"/>
    <w:rsid w:val="001729E9"/>
    <w:rsid w:val="00173E05"/>
    <w:rsid w:val="001748A2"/>
    <w:rsid w:val="0017498D"/>
    <w:rsid w:val="00180A8D"/>
    <w:rsid w:val="00181485"/>
    <w:rsid w:val="0018198E"/>
    <w:rsid w:val="001865A6"/>
    <w:rsid w:val="00187DC6"/>
    <w:rsid w:val="00190290"/>
    <w:rsid w:val="0019033E"/>
    <w:rsid w:val="00192490"/>
    <w:rsid w:val="00194999"/>
    <w:rsid w:val="0019747B"/>
    <w:rsid w:val="0019773B"/>
    <w:rsid w:val="00197AA9"/>
    <w:rsid w:val="001A16E5"/>
    <w:rsid w:val="001A25C0"/>
    <w:rsid w:val="001A2D17"/>
    <w:rsid w:val="001A3DB9"/>
    <w:rsid w:val="001A558D"/>
    <w:rsid w:val="001A65A8"/>
    <w:rsid w:val="001A7B9F"/>
    <w:rsid w:val="001B032C"/>
    <w:rsid w:val="001B17A6"/>
    <w:rsid w:val="001B2DC4"/>
    <w:rsid w:val="001B6084"/>
    <w:rsid w:val="001B6127"/>
    <w:rsid w:val="001B7962"/>
    <w:rsid w:val="001B7D37"/>
    <w:rsid w:val="001C0710"/>
    <w:rsid w:val="001C2317"/>
    <w:rsid w:val="001C5FD3"/>
    <w:rsid w:val="001C7D99"/>
    <w:rsid w:val="001D0B34"/>
    <w:rsid w:val="001D43E8"/>
    <w:rsid w:val="001D5737"/>
    <w:rsid w:val="001D595F"/>
    <w:rsid w:val="001D75CC"/>
    <w:rsid w:val="001E0E42"/>
    <w:rsid w:val="001E2C21"/>
    <w:rsid w:val="001E368C"/>
    <w:rsid w:val="001E4829"/>
    <w:rsid w:val="001E4FBE"/>
    <w:rsid w:val="001E68B0"/>
    <w:rsid w:val="001E6A8B"/>
    <w:rsid w:val="001F1F2E"/>
    <w:rsid w:val="001F3C87"/>
    <w:rsid w:val="001F7317"/>
    <w:rsid w:val="00204807"/>
    <w:rsid w:val="002055E3"/>
    <w:rsid w:val="00206942"/>
    <w:rsid w:val="00206A05"/>
    <w:rsid w:val="00206BE6"/>
    <w:rsid w:val="00211295"/>
    <w:rsid w:val="00215FCC"/>
    <w:rsid w:val="00216EAF"/>
    <w:rsid w:val="0021768C"/>
    <w:rsid w:val="00220ACF"/>
    <w:rsid w:val="002224CC"/>
    <w:rsid w:val="00225234"/>
    <w:rsid w:val="002255B8"/>
    <w:rsid w:val="00227F13"/>
    <w:rsid w:val="00231CBD"/>
    <w:rsid w:val="002333A5"/>
    <w:rsid w:val="0023341B"/>
    <w:rsid w:val="002405D8"/>
    <w:rsid w:val="002417BD"/>
    <w:rsid w:val="002426FE"/>
    <w:rsid w:val="00244A1A"/>
    <w:rsid w:val="00244EBB"/>
    <w:rsid w:val="00245E8B"/>
    <w:rsid w:val="002544EF"/>
    <w:rsid w:val="00255B39"/>
    <w:rsid w:val="00257291"/>
    <w:rsid w:val="00257437"/>
    <w:rsid w:val="002607C6"/>
    <w:rsid w:val="00260D71"/>
    <w:rsid w:val="00262301"/>
    <w:rsid w:val="00266882"/>
    <w:rsid w:val="00270840"/>
    <w:rsid w:val="00270B72"/>
    <w:rsid w:val="00270D6C"/>
    <w:rsid w:val="00273A57"/>
    <w:rsid w:val="00276833"/>
    <w:rsid w:val="00276D6A"/>
    <w:rsid w:val="0028163A"/>
    <w:rsid w:val="00282807"/>
    <w:rsid w:val="00284219"/>
    <w:rsid w:val="00286A7A"/>
    <w:rsid w:val="00287795"/>
    <w:rsid w:val="002904D5"/>
    <w:rsid w:val="00292121"/>
    <w:rsid w:val="002A0469"/>
    <w:rsid w:val="002A20FE"/>
    <w:rsid w:val="002A2831"/>
    <w:rsid w:val="002A2AD7"/>
    <w:rsid w:val="002A3BD2"/>
    <w:rsid w:val="002A42AC"/>
    <w:rsid w:val="002A4705"/>
    <w:rsid w:val="002A48EE"/>
    <w:rsid w:val="002A5A41"/>
    <w:rsid w:val="002A617D"/>
    <w:rsid w:val="002B003E"/>
    <w:rsid w:val="002B2495"/>
    <w:rsid w:val="002B3834"/>
    <w:rsid w:val="002B4ABB"/>
    <w:rsid w:val="002B4C49"/>
    <w:rsid w:val="002B6553"/>
    <w:rsid w:val="002C02BD"/>
    <w:rsid w:val="002C4F44"/>
    <w:rsid w:val="002C5F98"/>
    <w:rsid w:val="002C6CBC"/>
    <w:rsid w:val="002D0F22"/>
    <w:rsid w:val="002D2CD3"/>
    <w:rsid w:val="002D2D16"/>
    <w:rsid w:val="002D350F"/>
    <w:rsid w:val="002D72B1"/>
    <w:rsid w:val="002E0E9C"/>
    <w:rsid w:val="002E29C8"/>
    <w:rsid w:val="002E54F3"/>
    <w:rsid w:val="002E76E6"/>
    <w:rsid w:val="002E79A6"/>
    <w:rsid w:val="002F0699"/>
    <w:rsid w:val="002F0A73"/>
    <w:rsid w:val="002F65C6"/>
    <w:rsid w:val="002F677F"/>
    <w:rsid w:val="003005E2"/>
    <w:rsid w:val="00305C44"/>
    <w:rsid w:val="00305ED0"/>
    <w:rsid w:val="003109F0"/>
    <w:rsid w:val="00312B32"/>
    <w:rsid w:val="00314197"/>
    <w:rsid w:val="003162D1"/>
    <w:rsid w:val="00316B86"/>
    <w:rsid w:val="00316C13"/>
    <w:rsid w:val="00320B79"/>
    <w:rsid w:val="00322C68"/>
    <w:rsid w:val="0032318E"/>
    <w:rsid w:val="00325B09"/>
    <w:rsid w:val="00326AB6"/>
    <w:rsid w:val="0032701B"/>
    <w:rsid w:val="00327DF3"/>
    <w:rsid w:val="00330582"/>
    <w:rsid w:val="00333579"/>
    <w:rsid w:val="00334A27"/>
    <w:rsid w:val="00334F92"/>
    <w:rsid w:val="00337785"/>
    <w:rsid w:val="00340D60"/>
    <w:rsid w:val="0034206D"/>
    <w:rsid w:val="00342713"/>
    <w:rsid w:val="00342734"/>
    <w:rsid w:val="00344CD9"/>
    <w:rsid w:val="003501FB"/>
    <w:rsid w:val="00353DCD"/>
    <w:rsid w:val="00354FA9"/>
    <w:rsid w:val="00357A40"/>
    <w:rsid w:val="00360C5D"/>
    <w:rsid w:val="00362DA2"/>
    <w:rsid w:val="003640E5"/>
    <w:rsid w:val="00364CA8"/>
    <w:rsid w:val="003656F4"/>
    <w:rsid w:val="00365772"/>
    <w:rsid w:val="00365DDA"/>
    <w:rsid w:val="00370614"/>
    <w:rsid w:val="00370ACF"/>
    <w:rsid w:val="00373066"/>
    <w:rsid w:val="00373F20"/>
    <w:rsid w:val="00374FC7"/>
    <w:rsid w:val="00376C46"/>
    <w:rsid w:val="00376E9B"/>
    <w:rsid w:val="003779E5"/>
    <w:rsid w:val="003834B9"/>
    <w:rsid w:val="00383932"/>
    <w:rsid w:val="00385B6B"/>
    <w:rsid w:val="00386CA8"/>
    <w:rsid w:val="00393011"/>
    <w:rsid w:val="0039318A"/>
    <w:rsid w:val="003959E3"/>
    <w:rsid w:val="003A3DA5"/>
    <w:rsid w:val="003A3E12"/>
    <w:rsid w:val="003A64A1"/>
    <w:rsid w:val="003A6911"/>
    <w:rsid w:val="003A6D3A"/>
    <w:rsid w:val="003A7196"/>
    <w:rsid w:val="003B0474"/>
    <w:rsid w:val="003B06AC"/>
    <w:rsid w:val="003B1F80"/>
    <w:rsid w:val="003B25FC"/>
    <w:rsid w:val="003B4C13"/>
    <w:rsid w:val="003B6C25"/>
    <w:rsid w:val="003C307D"/>
    <w:rsid w:val="003C616A"/>
    <w:rsid w:val="003C65BA"/>
    <w:rsid w:val="003D0113"/>
    <w:rsid w:val="003D4A5D"/>
    <w:rsid w:val="003D5C54"/>
    <w:rsid w:val="003E0009"/>
    <w:rsid w:val="003E1802"/>
    <w:rsid w:val="003E3C5F"/>
    <w:rsid w:val="003E5BEA"/>
    <w:rsid w:val="003E66DA"/>
    <w:rsid w:val="003F07C6"/>
    <w:rsid w:val="003F1B44"/>
    <w:rsid w:val="003F25F7"/>
    <w:rsid w:val="00405446"/>
    <w:rsid w:val="00405B6B"/>
    <w:rsid w:val="00407E67"/>
    <w:rsid w:val="00413F49"/>
    <w:rsid w:val="0042088C"/>
    <w:rsid w:val="00423982"/>
    <w:rsid w:val="0042520B"/>
    <w:rsid w:val="00431784"/>
    <w:rsid w:val="00431BCD"/>
    <w:rsid w:val="004335A3"/>
    <w:rsid w:val="00433F3C"/>
    <w:rsid w:val="004359AE"/>
    <w:rsid w:val="004365C4"/>
    <w:rsid w:val="00441020"/>
    <w:rsid w:val="00442F01"/>
    <w:rsid w:val="004455F9"/>
    <w:rsid w:val="004473D3"/>
    <w:rsid w:val="004479DF"/>
    <w:rsid w:val="00450633"/>
    <w:rsid w:val="00452474"/>
    <w:rsid w:val="00453A5C"/>
    <w:rsid w:val="00455E38"/>
    <w:rsid w:val="00456393"/>
    <w:rsid w:val="00457C15"/>
    <w:rsid w:val="00461167"/>
    <w:rsid w:val="00461DBD"/>
    <w:rsid w:val="00463E3E"/>
    <w:rsid w:val="00465ACD"/>
    <w:rsid w:val="004677A1"/>
    <w:rsid w:val="00471846"/>
    <w:rsid w:val="004725EE"/>
    <w:rsid w:val="00474C2D"/>
    <w:rsid w:val="00476B56"/>
    <w:rsid w:val="0047704D"/>
    <w:rsid w:val="00477AB1"/>
    <w:rsid w:val="004805CD"/>
    <w:rsid w:val="004806D7"/>
    <w:rsid w:val="00480CC9"/>
    <w:rsid w:val="00483F48"/>
    <w:rsid w:val="0048424C"/>
    <w:rsid w:val="00485E54"/>
    <w:rsid w:val="00490D3F"/>
    <w:rsid w:val="004958DC"/>
    <w:rsid w:val="0049737A"/>
    <w:rsid w:val="00497C4F"/>
    <w:rsid w:val="004A1325"/>
    <w:rsid w:val="004B1566"/>
    <w:rsid w:val="004B1990"/>
    <w:rsid w:val="004B2396"/>
    <w:rsid w:val="004B7347"/>
    <w:rsid w:val="004C05F5"/>
    <w:rsid w:val="004C0D21"/>
    <w:rsid w:val="004C1187"/>
    <w:rsid w:val="004C14C8"/>
    <w:rsid w:val="004C1DD8"/>
    <w:rsid w:val="004C3349"/>
    <w:rsid w:val="004C6291"/>
    <w:rsid w:val="004C76CC"/>
    <w:rsid w:val="004D098A"/>
    <w:rsid w:val="004D0A92"/>
    <w:rsid w:val="004D1283"/>
    <w:rsid w:val="004D2C3E"/>
    <w:rsid w:val="004D3A76"/>
    <w:rsid w:val="004D44E6"/>
    <w:rsid w:val="004D618F"/>
    <w:rsid w:val="004E0CB4"/>
    <w:rsid w:val="004E4F2A"/>
    <w:rsid w:val="004E5347"/>
    <w:rsid w:val="004E5757"/>
    <w:rsid w:val="004E57E5"/>
    <w:rsid w:val="004E5B9C"/>
    <w:rsid w:val="004F1BBC"/>
    <w:rsid w:val="004F1F02"/>
    <w:rsid w:val="004F2104"/>
    <w:rsid w:val="004F50C0"/>
    <w:rsid w:val="004F5863"/>
    <w:rsid w:val="004F6047"/>
    <w:rsid w:val="00503459"/>
    <w:rsid w:val="0050786A"/>
    <w:rsid w:val="00507F3C"/>
    <w:rsid w:val="00510703"/>
    <w:rsid w:val="00515C51"/>
    <w:rsid w:val="00516B8C"/>
    <w:rsid w:val="005375B9"/>
    <w:rsid w:val="00540720"/>
    <w:rsid w:val="00543198"/>
    <w:rsid w:val="0054368C"/>
    <w:rsid w:val="005457DA"/>
    <w:rsid w:val="00545852"/>
    <w:rsid w:val="005538A7"/>
    <w:rsid w:val="005546A5"/>
    <w:rsid w:val="005569EC"/>
    <w:rsid w:val="00563D5F"/>
    <w:rsid w:val="00563FE4"/>
    <w:rsid w:val="00566774"/>
    <w:rsid w:val="00570D88"/>
    <w:rsid w:val="0057362D"/>
    <w:rsid w:val="005755B0"/>
    <w:rsid w:val="005762AF"/>
    <w:rsid w:val="005804E4"/>
    <w:rsid w:val="0058257A"/>
    <w:rsid w:val="005849A0"/>
    <w:rsid w:val="00585C6B"/>
    <w:rsid w:val="005867D1"/>
    <w:rsid w:val="0058698B"/>
    <w:rsid w:val="00587C99"/>
    <w:rsid w:val="005900B6"/>
    <w:rsid w:val="005908D1"/>
    <w:rsid w:val="00591250"/>
    <w:rsid w:val="00594EAF"/>
    <w:rsid w:val="005950F7"/>
    <w:rsid w:val="00595EEF"/>
    <w:rsid w:val="005A1F37"/>
    <w:rsid w:val="005B21C7"/>
    <w:rsid w:val="005B2455"/>
    <w:rsid w:val="005B7BAE"/>
    <w:rsid w:val="005C02DF"/>
    <w:rsid w:val="005C44F6"/>
    <w:rsid w:val="005C4B45"/>
    <w:rsid w:val="005C61D6"/>
    <w:rsid w:val="005C6257"/>
    <w:rsid w:val="005C64F6"/>
    <w:rsid w:val="005D2818"/>
    <w:rsid w:val="005D41C3"/>
    <w:rsid w:val="005D41CF"/>
    <w:rsid w:val="005D489D"/>
    <w:rsid w:val="005D79A5"/>
    <w:rsid w:val="005D7CBF"/>
    <w:rsid w:val="005E01A4"/>
    <w:rsid w:val="005E0E73"/>
    <w:rsid w:val="005E32B1"/>
    <w:rsid w:val="005E347A"/>
    <w:rsid w:val="005E3DCA"/>
    <w:rsid w:val="005E41E5"/>
    <w:rsid w:val="005E6494"/>
    <w:rsid w:val="005F100D"/>
    <w:rsid w:val="005F10F0"/>
    <w:rsid w:val="005F3165"/>
    <w:rsid w:val="005F483A"/>
    <w:rsid w:val="005F6C19"/>
    <w:rsid w:val="005F6C63"/>
    <w:rsid w:val="005F7BA2"/>
    <w:rsid w:val="00603FA2"/>
    <w:rsid w:val="00606A3C"/>
    <w:rsid w:val="00606A65"/>
    <w:rsid w:val="00606B0D"/>
    <w:rsid w:val="00612498"/>
    <w:rsid w:val="00613FF0"/>
    <w:rsid w:val="0061553D"/>
    <w:rsid w:val="00621278"/>
    <w:rsid w:val="00624140"/>
    <w:rsid w:val="006241AA"/>
    <w:rsid w:val="006243E7"/>
    <w:rsid w:val="006243F4"/>
    <w:rsid w:val="006253F4"/>
    <w:rsid w:val="006265DD"/>
    <w:rsid w:val="00627A9C"/>
    <w:rsid w:val="00630485"/>
    <w:rsid w:val="00631F47"/>
    <w:rsid w:val="0063291B"/>
    <w:rsid w:val="00632AD5"/>
    <w:rsid w:val="006335F3"/>
    <w:rsid w:val="00637D9E"/>
    <w:rsid w:val="00641A76"/>
    <w:rsid w:val="00642AF3"/>
    <w:rsid w:val="00642B3E"/>
    <w:rsid w:val="00646A80"/>
    <w:rsid w:val="00647D66"/>
    <w:rsid w:val="006501A8"/>
    <w:rsid w:val="006508B7"/>
    <w:rsid w:val="00650BC0"/>
    <w:rsid w:val="00651F33"/>
    <w:rsid w:val="006521C5"/>
    <w:rsid w:val="006521C7"/>
    <w:rsid w:val="006521DC"/>
    <w:rsid w:val="006529B0"/>
    <w:rsid w:val="00652A48"/>
    <w:rsid w:val="00653C3B"/>
    <w:rsid w:val="00655F45"/>
    <w:rsid w:val="00656819"/>
    <w:rsid w:val="00656B08"/>
    <w:rsid w:val="00657A8E"/>
    <w:rsid w:val="00660D8B"/>
    <w:rsid w:val="00661044"/>
    <w:rsid w:val="006637DE"/>
    <w:rsid w:val="00671068"/>
    <w:rsid w:val="00671DAC"/>
    <w:rsid w:val="00672108"/>
    <w:rsid w:val="006741A0"/>
    <w:rsid w:val="0067472D"/>
    <w:rsid w:val="00675A61"/>
    <w:rsid w:val="00680434"/>
    <w:rsid w:val="00680E8C"/>
    <w:rsid w:val="006827DE"/>
    <w:rsid w:val="00683079"/>
    <w:rsid w:val="00683EFC"/>
    <w:rsid w:val="00686A6B"/>
    <w:rsid w:val="00687205"/>
    <w:rsid w:val="006908A2"/>
    <w:rsid w:val="00690AE5"/>
    <w:rsid w:val="006921AB"/>
    <w:rsid w:val="00692892"/>
    <w:rsid w:val="006928C7"/>
    <w:rsid w:val="006951F6"/>
    <w:rsid w:val="006A0257"/>
    <w:rsid w:val="006A11B2"/>
    <w:rsid w:val="006A1E93"/>
    <w:rsid w:val="006A2E7B"/>
    <w:rsid w:val="006A34CF"/>
    <w:rsid w:val="006A4E61"/>
    <w:rsid w:val="006A50FC"/>
    <w:rsid w:val="006A5918"/>
    <w:rsid w:val="006A694C"/>
    <w:rsid w:val="006A7A34"/>
    <w:rsid w:val="006B07DD"/>
    <w:rsid w:val="006B0DC8"/>
    <w:rsid w:val="006B3046"/>
    <w:rsid w:val="006B3378"/>
    <w:rsid w:val="006B6393"/>
    <w:rsid w:val="006B72E7"/>
    <w:rsid w:val="006B769D"/>
    <w:rsid w:val="006C089E"/>
    <w:rsid w:val="006C5DC0"/>
    <w:rsid w:val="006D1387"/>
    <w:rsid w:val="006D2DEA"/>
    <w:rsid w:val="006D3A83"/>
    <w:rsid w:val="006D3FF3"/>
    <w:rsid w:val="006D41A2"/>
    <w:rsid w:val="006D5FC3"/>
    <w:rsid w:val="006D60D9"/>
    <w:rsid w:val="006E0AC4"/>
    <w:rsid w:val="006E1264"/>
    <w:rsid w:val="006E14AF"/>
    <w:rsid w:val="006E560C"/>
    <w:rsid w:val="006E5E78"/>
    <w:rsid w:val="006E6A31"/>
    <w:rsid w:val="006E7A14"/>
    <w:rsid w:val="006F680E"/>
    <w:rsid w:val="006F7739"/>
    <w:rsid w:val="006F78D3"/>
    <w:rsid w:val="00700009"/>
    <w:rsid w:val="00700132"/>
    <w:rsid w:val="00700DD3"/>
    <w:rsid w:val="007074C5"/>
    <w:rsid w:val="00707895"/>
    <w:rsid w:val="0071026C"/>
    <w:rsid w:val="007116E6"/>
    <w:rsid w:val="00711B0B"/>
    <w:rsid w:val="00712198"/>
    <w:rsid w:val="007122C9"/>
    <w:rsid w:val="007157BD"/>
    <w:rsid w:val="0071631D"/>
    <w:rsid w:val="007178A7"/>
    <w:rsid w:val="007239FF"/>
    <w:rsid w:val="00726E89"/>
    <w:rsid w:val="0072706B"/>
    <w:rsid w:val="00727531"/>
    <w:rsid w:val="00730859"/>
    <w:rsid w:val="007327F6"/>
    <w:rsid w:val="007379B7"/>
    <w:rsid w:val="00737BB6"/>
    <w:rsid w:val="00737EB3"/>
    <w:rsid w:val="0074144B"/>
    <w:rsid w:val="007421A1"/>
    <w:rsid w:val="00743F47"/>
    <w:rsid w:val="00744B7F"/>
    <w:rsid w:val="00750079"/>
    <w:rsid w:val="00753AB4"/>
    <w:rsid w:val="00753AFC"/>
    <w:rsid w:val="00760360"/>
    <w:rsid w:val="007609D6"/>
    <w:rsid w:val="007617B0"/>
    <w:rsid w:val="00764D34"/>
    <w:rsid w:val="007654EF"/>
    <w:rsid w:val="00770F7F"/>
    <w:rsid w:val="00771579"/>
    <w:rsid w:val="00773632"/>
    <w:rsid w:val="00773EE6"/>
    <w:rsid w:val="0077444E"/>
    <w:rsid w:val="00774A5B"/>
    <w:rsid w:val="007765A2"/>
    <w:rsid w:val="007774E1"/>
    <w:rsid w:val="007809BE"/>
    <w:rsid w:val="00790067"/>
    <w:rsid w:val="0079065F"/>
    <w:rsid w:val="00791286"/>
    <w:rsid w:val="00793645"/>
    <w:rsid w:val="007936CA"/>
    <w:rsid w:val="0079420E"/>
    <w:rsid w:val="00795005"/>
    <w:rsid w:val="00795362"/>
    <w:rsid w:val="007956EF"/>
    <w:rsid w:val="00795D84"/>
    <w:rsid w:val="007A0387"/>
    <w:rsid w:val="007A0C15"/>
    <w:rsid w:val="007A1EAA"/>
    <w:rsid w:val="007A2A1D"/>
    <w:rsid w:val="007A4640"/>
    <w:rsid w:val="007A5CA6"/>
    <w:rsid w:val="007A75DA"/>
    <w:rsid w:val="007B0CD2"/>
    <w:rsid w:val="007B2EF8"/>
    <w:rsid w:val="007B45B8"/>
    <w:rsid w:val="007B4C1D"/>
    <w:rsid w:val="007B5439"/>
    <w:rsid w:val="007B681F"/>
    <w:rsid w:val="007C1283"/>
    <w:rsid w:val="007C3F40"/>
    <w:rsid w:val="007C6348"/>
    <w:rsid w:val="007C77AC"/>
    <w:rsid w:val="007D0AA0"/>
    <w:rsid w:val="007D1A7E"/>
    <w:rsid w:val="007D3988"/>
    <w:rsid w:val="007D41FF"/>
    <w:rsid w:val="007D5124"/>
    <w:rsid w:val="007D7A3A"/>
    <w:rsid w:val="007E0C0C"/>
    <w:rsid w:val="007E38AA"/>
    <w:rsid w:val="007E3A0B"/>
    <w:rsid w:val="007E4EEE"/>
    <w:rsid w:val="007E604E"/>
    <w:rsid w:val="007E6B28"/>
    <w:rsid w:val="007E731E"/>
    <w:rsid w:val="007E7F22"/>
    <w:rsid w:val="007F3223"/>
    <w:rsid w:val="007F4A3C"/>
    <w:rsid w:val="007F6493"/>
    <w:rsid w:val="007F7F41"/>
    <w:rsid w:val="00801F93"/>
    <w:rsid w:val="00803A69"/>
    <w:rsid w:val="00805600"/>
    <w:rsid w:val="008063CA"/>
    <w:rsid w:val="00806804"/>
    <w:rsid w:val="00807114"/>
    <w:rsid w:val="00807BD2"/>
    <w:rsid w:val="0081360D"/>
    <w:rsid w:val="00815991"/>
    <w:rsid w:val="00816F2F"/>
    <w:rsid w:val="00817870"/>
    <w:rsid w:val="00833057"/>
    <w:rsid w:val="00835A80"/>
    <w:rsid w:val="00837913"/>
    <w:rsid w:val="00837DBC"/>
    <w:rsid w:val="00841681"/>
    <w:rsid w:val="00841DB5"/>
    <w:rsid w:val="0084673E"/>
    <w:rsid w:val="00850B30"/>
    <w:rsid w:val="00850E15"/>
    <w:rsid w:val="00851146"/>
    <w:rsid w:val="008530CA"/>
    <w:rsid w:val="00854D37"/>
    <w:rsid w:val="00855BE5"/>
    <w:rsid w:val="00856E67"/>
    <w:rsid w:val="00860A12"/>
    <w:rsid w:val="00862641"/>
    <w:rsid w:val="0086371D"/>
    <w:rsid w:val="00864845"/>
    <w:rsid w:val="008655E0"/>
    <w:rsid w:val="00867BA1"/>
    <w:rsid w:val="00874D17"/>
    <w:rsid w:val="008759B5"/>
    <w:rsid w:val="008772C7"/>
    <w:rsid w:val="008813FD"/>
    <w:rsid w:val="0088142A"/>
    <w:rsid w:val="008814EE"/>
    <w:rsid w:val="008832E2"/>
    <w:rsid w:val="00883F7A"/>
    <w:rsid w:val="0088435E"/>
    <w:rsid w:val="00884E57"/>
    <w:rsid w:val="00886A24"/>
    <w:rsid w:val="008904D2"/>
    <w:rsid w:val="00890971"/>
    <w:rsid w:val="00891AE1"/>
    <w:rsid w:val="00891BD8"/>
    <w:rsid w:val="0089606E"/>
    <w:rsid w:val="00897CB8"/>
    <w:rsid w:val="00897E49"/>
    <w:rsid w:val="008A21EB"/>
    <w:rsid w:val="008A3E6D"/>
    <w:rsid w:val="008A46FD"/>
    <w:rsid w:val="008A492B"/>
    <w:rsid w:val="008A5FF2"/>
    <w:rsid w:val="008A6664"/>
    <w:rsid w:val="008A7F6C"/>
    <w:rsid w:val="008A7FEF"/>
    <w:rsid w:val="008B19CE"/>
    <w:rsid w:val="008B20A9"/>
    <w:rsid w:val="008B4488"/>
    <w:rsid w:val="008B571A"/>
    <w:rsid w:val="008C09A4"/>
    <w:rsid w:val="008C0BAE"/>
    <w:rsid w:val="008C1BBB"/>
    <w:rsid w:val="008C3111"/>
    <w:rsid w:val="008C4E17"/>
    <w:rsid w:val="008C547E"/>
    <w:rsid w:val="008C66C3"/>
    <w:rsid w:val="008C7727"/>
    <w:rsid w:val="008D21B1"/>
    <w:rsid w:val="008D2A92"/>
    <w:rsid w:val="008D50FB"/>
    <w:rsid w:val="008D6B99"/>
    <w:rsid w:val="008E04FC"/>
    <w:rsid w:val="008E1216"/>
    <w:rsid w:val="008E2367"/>
    <w:rsid w:val="008E4822"/>
    <w:rsid w:val="008F0527"/>
    <w:rsid w:val="008F0FCE"/>
    <w:rsid w:val="008F323F"/>
    <w:rsid w:val="008F5526"/>
    <w:rsid w:val="008F6523"/>
    <w:rsid w:val="00905450"/>
    <w:rsid w:val="00906229"/>
    <w:rsid w:val="00907E83"/>
    <w:rsid w:val="0091112A"/>
    <w:rsid w:val="00911164"/>
    <w:rsid w:val="00912B50"/>
    <w:rsid w:val="00913765"/>
    <w:rsid w:val="009149B3"/>
    <w:rsid w:val="00914BD6"/>
    <w:rsid w:val="00920D36"/>
    <w:rsid w:val="00921AFA"/>
    <w:rsid w:val="00921B18"/>
    <w:rsid w:val="00924406"/>
    <w:rsid w:val="00924451"/>
    <w:rsid w:val="00924738"/>
    <w:rsid w:val="00927D79"/>
    <w:rsid w:val="009301E9"/>
    <w:rsid w:val="0093160A"/>
    <w:rsid w:val="00931660"/>
    <w:rsid w:val="00932918"/>
    <w:rsid w:val="0093292F"/>
    <w:rsid w:val="00932D54"/>
    <w:rsid w:val="00933375"/>
    <w:rsid w:val="00934F0B"/>
    <w:rsid w:val="00935045"/>
    <w:rsid w:val="0093713D"/>
    <w:rsid w:val="00941E9C"/>
    <w:rsid w:val="009461DF"/>
    <w:rsid w:val="00947FC9"/>
    <w:rsid w:val="009511E4"/>
    <w:rsid w:val="009528AF"/>
    <w:rsid w:val="009539FB"/>
    <w:rsid w:val="009552DB"/>
    <w:rsid w:val="009560F9"/>
    <w:rsid w:val="009608B5"/>
    <w:rsid w:val="00961157"/>
    <w:rsid w:val="0096241F"/>
    <w:rsid w:val="00963312"/>
    <w:rsid w:val="009657BF"/>
    <w:rsid w:val="00966D09"/>
    <w:rsid w:val="0096796D"/>
    <w:rsid w:val="00970C26"/>
    <w:rsid w:val="009711EC"/>
    <w:rsid w:val="0097121E"/>
    <w:rsid w:val="00972C3F"/>
    <w:rsid w:val="00973CDE"/>
    <w:rsid w:val="00980001"/>
    <w:rsid w:val="009816DE"/>
    <w:rsid w:val="00982146"/>
    <w:rsid w:val="0098269A"/>
    <w:rsid w:val="00983DD4"/>
    <w:rsid w:val="009857CC"/>
    <w:rsid w:val="00986B3A"/>
    <w:rsid w:val="009937E3"/>
    <w:rsid w:val="00993DED"/>
    <w:rsid w:val="00996534"/>
    <w:rsid w:val="00996978"/>
    <w:rsid w:val="009A18B0"/>
    <w:rsid w:val="009A2A57"/>
    <w:rsid w:val="009A2AD0"/>
    <w:rsid w:val="009A3964"/>
    <w:rsid w:val="009B058F"/>
    <w:rsid w:val="009B5493"/>
    <w:rsid w:val="009B698E"/>
    <w:rsid w:val="009C360B"/>
    <w:rsid w:val="009C65E0"/>
    <w:rsid w:val="009C730B"/>
    <w:rsid w:val="009C73F9"/>
    <w:rsid w:val="009C7B29"/>
    <w:rsid w:val="009D2985"/>
    <w:rsid w:val="009D5EB5"/>
    <w:rsid w:val="009E0F39"/>
    <w:rsid w:val="009E1220"/>
    <w:rsid w:val="009E4060"/>
    <w:rsid w:val="009E59ED"/>
    <w:rsid w:val="009E5F11"/>
    <w:rsid w:val="009E6BD2"/>
    <w:rsid w:val="009E7ED8"/>
    <w:rsid w:val="009F0ABA"/>
    <w:rsid w:val="009F3499"/>
    <w:rsid w:val="009F5A36"/>
    <w:rsid w:val="009F788B"/>
    <w:rsid w:val="00A012C7"/>
    <w:rsid w:val="00A021E0"/>
    <w:rsid w:val="00A06EB7"/>
    <w:rsid w:val="00A10238"/>
    <w:rsid w:val="00A13791"/>
    <w:rsid w:val="00A217A2"/>
    <w:rsid w:val="00A22C67"/>
    <w:rsid w:val="00A232EF"/>
    <w:rsid w:val="00A25054"/>
    <w:rsid w:val="00A251AE"/>
    <w:rsid w:val="00A26D56"/>
    <w:rsid w:val="00A2722F"/>
    <w:rsid w:val="00A3418D"/>
    <w:rsid w:val="00A41092"/>
    <w:rsid w:val="00A457C6"/>
    <w:rsid w:val="00A506B3"/>
    <w:rsid w:val="00A50E8E"/>
    <w:rsid w:val="00A52F23"/>
    <w:rsid w:val="00A540E8"/>
    <w:rsid w:val="00A55F78"/>
    <w:rsid w:val="00A562D4"/>
    <w:rsid w:val="00A566AB"/>
    <w:rsid w:val="00A56722"/>
    <w:rsid w:val="00A57113"/>
    <w:rsid w:val="00A608B6"/>
    <w:rsid w:val="00A635F8"/>
    <w:rsid w:val="00A67ED6"/>
    <w:rsid w:val="00A74134"/>
    <w:rsid w:val="00A753B1"/>
    <w:rsid w:val="00A76329"/>
    <w:rsid w:val="00A76DB8"/>
    <w:rsid w:val="00A83926"/>
    <w:rsid w:val="00A839C1"/>
    <w:rsid w:val="00A866FE"/>
    <w:rsid w:val="00A86B98"/>
    <w:rsid w:val="00A8727B"/>
    <w:rsid w:val="00A879AB"/>
    <w:rsid w:val="00A923A5"/>
    <w:rsid w:val="00A93216"/>
    <w:rsid w:val="00A9373C"/>
    <w:rsid w:val="00A93DD9"/>
    <w:rsid w:val="00A9794A"/>
    <w:rsid w:val="00AA063E"/>
    <w:rsid w:val="00AA5FAE"/>
    <w:rsid w:val="00AA69BF"/>
    <w:rsid w:val="00AB0E43"/>
    <w:rsid w:val="00AB56F7"/>
    <w:rsid w:val="00AB794D"/>
    <w:rsid w:val="00AB7C1A"/>
    <w:rsid w:val="00AC0CBC"/>
    <w:rsid w:val="00AC2661"/>
    <w:rsid w:val="00AC507E"/>
    <w:rsid w:val="00AC57CD"/>
    <w:rsid w:val="00AC58B7"/>
    <w:rsid w:val="00AC5F07"/>
    <w:rsid w:val="00AD02BF"/>
    <w:rsid w:val="00AD0327"/>
    <w:rsid w:val="00AD101C"/>
    <w:rsid w:val="00AD2AD6"/>
    <w:rsid w:val="00AD309D"/>
    <w:rsid w:val="00AD32E2"/>
    <w:rsid w:val="00AD65A3"/>
    <w:rsid w:val="00AD75E9"/>
    <w:rsid w:val="00AD7A84"/>
    <w:rsid w:val="00AD7EC1"/>
    <w:rsid w:val="00AE05B4"/>
    <w:rsid w:val="00AE076B"/>
    <w:rsid w:val="00AE0D2A"/>
    <w:rsid w:val="00AE1FA9"/>
    <w:rsid w:val="00AE2BF1"/>
    <w:rsid w:val="00AE5BAA"/>
    <w:rsid w:val="00AE7F0F"/>
    <w:rsid w:val="00AF04BE"/>
    <w:rsid w:val="00AF0F55"/>
    <w:rsid w:val="00AF25B1"/>
    <w:rsid w:val="00AF3373"/>
    <w:rsid w:val="00AF74F9"/>
    <w:rsid w:val="00B00BFE"/>
    <w:rsid w:val="00B03589"/>
    <w:rsid w:val="00B03790"/>
    <w:rsid w:val="00B04144"/>
    <w:rsid w:val="00B051B6"/>
    <w:rsid w:val="00B0690D"/>
    <w:rsid w:val="00B06F03"/>
    <w:rsid w:val="00B06F22"/>
    <w:rsid w:val="00B07E05"/>
    <w:rsid w:val="00B1032B"/>
    <w:rsid w:val="00B13802"/>
    <w:rsid w:val="00B14195"/>
    <w:rsid w:val="00B15794"/>
    <w:rsid w:val="00B16791"/>
    <w:rsid w:val="00B17DEF"/>
    <w:rsid w:val="00B17EE6"/>
    <w:rsid w:val="00B207D7"/>
    <w:rsid w:val="00B20CF6"/>
    <w:rsid w:val="00B223E3"/>
    <w:rsid w:val="00B24977"/>
    <w:rsid w:val="00B263A0"/>
    <w:rsid w:val="00B2681C"/>
    <w:rsid w:val="00B26ACF"/>
    <w:rsid w:val="00B273E1"/>
    <w:rsid w:val="00B275B2"/>
    <w:rsid w:val="00B32722"/>
    <w:rsid w:val="00B3442B"/>
    <w:rsid w:val="00B35861"/>
    <w:rsid w:val="00B363C5"/>
    <w:rsid w:val="00B370D3"/>
    <w:rsid w:val="00B373E3"/>
    <w:rsid w:val="00B40280"/>
    <w:rsid w:val="00B4243F"/>
    <w:rsid w:val="00B43A9C"/>
    <w:rsid w:val="00B43B2D"/>
    <w:rsid w:val="00B443E2"/>
    <w:rsid w:val="00B449B8"/>
    <w:rsid w:val="00B46193"/>
    <w:rsid w:val="00B46CC3"/>
    <w:rsid w:val="00B47114"/>
    <w:rsid w:val="00B50817"/>
    <w:rsid w:val="00B50D6B"/>
    <w:rsid w:val="00B51EA9"/>
    <w:rsid w:val="00B576F9"/>
    <w:rsid w:val="00B60B7E"/>
    <w:rsid w:val="00B60E2F"/>
    <w:rsid w:val="00B611E0"/>
    <w:rsid w:val="00B63E9D"/>
    <w:rsid w:val="00B641D7"/>
    <w:rsid w:val="00B644A2"/>
    <w:rsid w:val="00B64B0D"/>
    <w:rsid w:val="00B64DE4"/>
    <w:rsid w:val="00B654E9"/>
    <w:rsid w:val="00B712D7"/>
    <w:rsid w:val="00B72243"/>
    <w:rsid w:val="00B72D99"/>
    <w:rsid w:val="00B74522"/>
    <w:rsid w:val="00B7608F"/>
    <w:rsid w:val="00B76A8E"/>
    <w:rsid w:val="00B80A8E"/>
    <w:rsid w:val="00B828C9"/>
    <w:rsid w:val="00B8653A"/>
    <w:rsid w:val="00B869C6"/>
    <w:rsid w:val="00B86CBF"/>
    <w:rsid w:val="00B90AC2"/>
    <w:rsid w:val="00B92E15"/>
    <w:rsid w:val="00B9342F"/>
    <w:rsid w:val="00B96C12"/>
    <w:rsid w:val="00B9730A"/>
    <w:rsid w:val="00B9733B"/>
    <w:rsid w:val="00BA0963"/>
    <w:rsid w:val="00BA0C0D"/>
    <w:rsid w:val="00BA0E47"/>
    <w:rsid w:val="00BA39D1"/>
    <w:rsid w:val="00BA5DB7"/>
    <w:rsid w:val="00BB17FB"/>
    <w:rsid w:val="00BB79C5"/>
    <w:rsid w:val="00BC0371"/>
    <w:rsid w:val="00BC5E76"/>
    <w:rsid w:val="00BC5F84"/>
    <w:rsid w:val="00BC7D14"/>
    <w:rsid w:val="00BD0F2C"/>
    <w:rsid w:val="00BD7B98"/>
    <w:rsid w:val="00BE056F"/>
    <w:rsid w:val="00BE450E"/>
    <w:rsid w:val="00BE4D4F"/>
    <w:rsid w:val="00BE61D1"/>
    <w:rsid w:val="00BF621D"/>
    <w:rsid w:val="00BF71E7"/>
    <w:rsid w:val="00C04DF7"/>
    <w:rsid w:val="00C06588"/>
    <w:rsid w:val="00C11179"/>
    <w:rsid w:val="00C12C7A"/>
    <w:rsid w:val="00C1325D"/>
    <w:rsid w:val="00C13266"/>
    <w:rsid w:val="00C17220"/>
    <w:rsid w:val="00C212C0"/>
    <w:rsid w:val="00C2161E"/>
    <w:rsid w:val="00C220A7"/>
    <w:rsid w:val="00C237D3"/>
    <w:rsid w:val="00C24170"/>
    <w:rsid w:val="00C24FD9"/>
    <w:rsid w:val="00C27B3B"/>
    <w:rsid w:val="00C311F8"/>
    <w:rsid w:val="00C326E9"/>
    <w:rsid w:val="00C3433C"/>
    <w:rsid w:val="00C34D93"/>
    <w:rsid w:val="00C3762A"/>
    <w:rsid w:val="00C3769B"/>
    <w:rsid w:val="00C40C28"/>
    <w:rsid w:val="00C4434E"/>
    <w:rsid w:val="00C46120"/>
    <w:rsid w:val="00C46D87"/>
    <w:rsid w:val="00C552E9"/>
    <w:rsid w:val="00C63E8C"/>
    <w:rsid w:val="00C651D2"/>
    <w:rsid w:val="00C67149"/>
    <w:rsid w:val="00C72471"/>
    <w:rsid w:val="00C73A4B"/>
    <w:rsid w:val="00C77B5B"/>
    <w:rsid w:val="00C80B31"/>
    <w:rsid w:val="00C820A8"/>
    <w:rsid w:val="00C8492E"/>
    <w:rsid w:val="00C937D6"/>
    <w:rsid w:val="00C9712E"/>
    <w:rsid w:val="00C97D94"/>
    <w:rsid w:val="00CA1BB0"/>
    <w:rsid w:val="00CA2A95"/>
    <w:rsid w:val="00CA477E"/>
    <w:rsid w:val="00CA57F8"/>
    <w:rsid w:val="00CA62E4"/>
    <w:rsid w:val="00CB00EE"/>
    <w:rsid w:val="00CB4697"/>
    <w:rsid w:val="00CB6519"/>
    <w:rsid w:val="00CB6965"/>
    <w:rsid w:val="00CB79C5"/>
    <w:rsid w:val="00CC7BF0"/>
    <w:rsid w:val="00CD1900"/>
    <w:rsid w:val="00CD1EC6"/>
    <w:rsid w:val="00CD245D"/>
    <w:rsid w:val="00CD24C8"/>
    <w:rsid w:val="00CD3ABF"/>
    <w:rsid w:val="00CD55F6"/>
    <w:rsid w:val="00CD711F"/>
    <w:rsid w:val="00CE14D9"/>
    <w:rsid w:val="00CE1E12"/>
    <w:rsid w:val="00CE39E8"/>
    <w:rsid w:val="00CE47C1"/>
    <w:rsid w:val="00CE4F7B"/>
    <w:rsid w:val="00CE5E0F"/>
    <w:rsid w:val="00CE6B80"/>
    <w:rsid w:val="00CE6E58"/>
    <w:rsid w:val="00CE7366"/>
    <w:rsid w:val="00CF10F5"/>
    <w:rsid w:val="00CF23C9"/>
    <w:rsid w:val="00CF4004"/>
    <w:rsid w:val="00D00825"/>
    <w:rsid w:val="00D027A5"/>
    <w:rsid w:val="00D034EA"/>
    <w:rsid w:val="00D042DB"/>
    <w:rsid w:val="00D0495D"/>
    <w:rsid w:val="00D05035"/>
    <w:rsid w:val="00D10D03"/>
    <w:rsid w:val="00D12BAE"/>
    <w:rsid w:val="00D15804"/>
    <w:rsid w:val="00D2033D"/>
    <w:rsid w:val="00D2061F"/>
    <w:rsid w:val="00D21D77"/>
    <w:rsid w:val="00D233D6"/>
    <w:rsid w:val="00D256E6"/>
    <w:rsid w:val="00D27C5C"/>
    <w:rsid w:val="00D315F9"/>
    <w:rsid w:val="00D3288F"/>
    <w:rsid w:val="00D34242"/>
    <w:rsid w:val="00D355AB"/>
    <w:rsid w:val="00D35F43"/>
    <w:rsid w:val="00D366AD"/>
    <w:rsid w:val="00D36A2E"/>
    <w:rsid w:val="00D36A6D"/>
    <w:rsid w:val="00D41773"/>
    <w:rsid w:val="00D41B27"/>
    <w:rsid w:val="00D436E0"/>
    <w:rsid w:val="00D44636"/>
    <w:rsid w:val="00D46D4F"/>
    <w:rsid w:val="00D503D1"/>
    <w:rsid w:val="00D50F6D"/>
    <w:rsid w:val="00D5269F"/>
    <w:rsid w:val="00D5274B"/>
    <w:rsid w:val="00D52CD5"/>
    <w:rsid w:val="00D5485B"/>
    <w:rsid w:val="00D54C7B"/>
    <w:rsid w:val="00D55168"/>
    <w:rsid w:val="00D57666"/>
    <w:rsid w:val="00D57BAC"/>
    <w:rsid w:val="00D61F4B"/>
    <w:rsid w:val="00D65415"/>
    <w:rsid w:val="00D659F4"/>
    <w:rsid w:val="00D65BB6"/>
    <w:rsid w:val="00D732F0"/>
    <w:rsid w:val="00D732F3"/>
    <w:rsid w:val="00D73955"/>
    <w:rsid w:val="00D73A11"/>
    <w:rsid w:val="00D75601"/>
    <w:rsid w:val="00D8208F"/>
    <w:rsid w:val="00D84FCA"/>
    <w:rsid w:val="00D85209"/>
    <w:rsid w:val="00D86557"/>
    <w:rsid w:val="00D9038B"/>
    <w:rsid w:val="00D904F2"/>
    <w:rsid w:val="00D905B0"/>
    <w:rsid w:val="00D90A41"/>
    <w:rsid w:val="00D92C0C"/>
    <w:rsid w:val="00D93C98"/>
    <w:rsid w:val="00DA016E"/>
    <w:rsid w:val="00DA32ED"/>
    <w:rsid w:val="00DA57CD"/>
    <w:rsid w:val="00DA5D02"/>
    <w:rsid w:val="00DB0A9D"/>
    <w:rsid w:val="00DB4CBC"/>
    <w:rsid w:val="00DB4E4A"/>
    <w:rsid w:val="00DB6E9B"/>
    <w:rsid w:val="00DC2AB0"/>
    <w:rsid w:val="00DC5A2B"/>
    <w:rsid w:val="00DC76FA"/>
    <w:rsid w:val="00DD0579"/>
    <w:rsid w:val="00DD0DC8"/>
    <w:rsid w:val="00DD0FE5"/>
    <w:rsid w:val="00DD6FBE"/>
    <w:rsid w:val="00DD7BD7"/>
    <w:rsid w:val="00DE032E"/>
    <w:rsid w:val="00DE1090"/>
    <w:rsid w:val="00DE210C"/>
    <w:rsid w:val="00DE2809"/>
    <w:rsid w:val="00DE3319"/>
    <w:rsid w:val="00DE3883"/>
    <w:rsid w:val="00DE633A"/>
    <w:rsid w:val="00DE6FDA"/>
    <w:rsid w:val="00DE72A3"/>
    <w:rsid w:val="00DF1662"/>
    <w:rsid w:val="00DF2026"/>
    <w:rsid w:val="00DF3648"/>
    <w:rsid w:val="00DF3C94"/>
    <w:rsid w:val="00DF60CB"/>
    <w:rsid w:val="00E01BC0"/>
    <w:rsid w:val="00E029E9"/>
    <w:rsid w:val="00E02E30"/>
    <w:rsid w:val="00E05558"/>
    <w:rsid w:val="00E0571C"/>
    <w:rsid w:val="00E05D0D"/>
    <w:rsid w:val="00E05FDF"/>
    <w:rsid w:val="00E0669E"/>
    <w:rsid w:val="00E11BDF"/>
    <w:rsid w:val="00E1388D"/>
    <w:rsid w:val="00E1465B"/>
    <w:rsid w:val="00E15C09"/>
    <w:rsid w:val="00E17BCD"/>
    <w:rsid w:val="00E227A8"/>
    <w:rsid w:val="00E25444"/>
    <w:rsid w:val="00E271DF"/>
    <w:rsid w:val="00E32393"/>
    <w:rsid w:val="00E33A0D"/>
    <w:rsid w:val="00E375A5"/>
    <w:rsid w:val="00E405A8"/>
    <w:rsid w:val="00E4070C"/>
    <w:rsid w:val="00E44CA6"/>
    <w:rsid w:val="00E44FCB"/>
    <w:rsid w:val="00E50A40"/>
    <w:rsid w:val="00E50E6B"/>
    <w:rsid w:val="00E51325"/>
    <w:rsid w:val="00E54F37"/>
    <w:rsid w:val="00E60EB0"/>
    <w:rsid w:val="00E61769"/>
    <w:rsid w:val="00E67AAA"/>
    <w:rsid w:val="00E711B9"/>
    <w:rsid w:val="00E71C25"/>
    <w:rsid w:val="00E8043C"/>
    <w:rsid w:val="00E80AEE"/>
    <w:rsid w:val="00E82529"/>
    <w:rsid w:val="00E931AF"/>
    <w:rsid w:val="00E97158"/>
    <w:rsid w:val="00EA0416"/>
    <w:rsid w:val="00EA1E1B"/>
    <w:rsid w:val="00EA5E21"/>
    <w:rsid w:val="00EA6240"/>
    <w:rsid w:val="00EA69EE"/>
    <w:rsid w:val="00EC41FD"/>
    <w:rsid w:val="00EC5C80"/>
    <w:rsid w:val="00EC723B"/>
    <w:rsid w:val="00ED1A4D"/>
    <w:rsid w:val="00ED2263"/>
    <w:rsid w:val="00ED6AB0"/>
    <w:rsid w:val="00EE0166"/>
    <w:rsid w:val="00EE16A6"/>
    <w:rsid w:val="00EE18C4"/>
    <w:rsid w:val="00EE2851"/>
    <w:rsid w:val="00EE2CEF"/>
    <w:rsid w:val="00EE37BD"/>
    <w:rsid w:val="00EE72EA"/>
    <w:rsid w:val="00EF03D8"/>
    <w:rsid w:val="00EF2C8F"/>
    <w:rsid w:val="00EF6800"/>
    <w:rsid w:val="00F0027B"/>
    <w:rsid w:val="00F00495"/>
    <w:rsid w:val="00F005F4"/>
    <w:rsid w:val="00F01A59"/>
    <w:rsid w:val="00F01BB2"/>
    <w:rsid w:val="00F020DD"/>
    <w:rsid w:val="00F0376D"/>
    <w:rsid w:val="00F043AA"/>
    <w:rsid w:val="00F0510C"/>
    <w:rsid w:val="00F0694A"/>
    <w:rsid w:val="00F069D1"/>
    <w:rsid w:val="00F11795"/>
    <w:rsid w:val="00F11B0F"/>
    <w:rsid w:val="00F12D4F"/>
    <w:rsid w:val="00F145AE"/>
    <w:rsid w:val="00F146EE"/>
    <w:rsid w:val="00F16533"/>
    <w:rsid w:val="00F17E5B"/>
    <w:rsid w:val="00F26ECC"/>
    <w:rsid w:val="00F2788B"/>
    <w:rsid w:val="00F321BE"/>
    <w:rsid w:val="00F347CD"/>
    <w:rsid w:val="00F35FF0"/>
    <w:rsid w:val="00F3785C"/>
    <w:rsid w:val="00F3792D"/>
    <w:rsid w:val="00F37E4B"/>
    <w:rsid w:val="00F4165D"/>
    <w:rsid w:val="00F43CF2"/>
    <w:rsid w:val="00F47893"/>
    <w:rsid w:val="00F51475"/>
    <w:rsid w:val="00F5167B"/>
    <w:rsid w:val="00F51FE2"/>
    <w:rsid w:val="00F53571"/>
    <w:rsid w:val="00F54795"/>
    <w:rsid w:val="00F556C6"/>
    <w:rsid w:val="00F601F8"/>
    <w:rsid w:val="00F6117C"/>
    <w:rsid w:val="00F64D46"/>
    <w:rsid w:val="00F651F9"/>
    <w:rsid w:val="00F670D0"/>
    <w:rsid w:val="00F710C7"/>
    <w:rsid w:val="00F75A04"/>
    <w:rsid w:val="00F80F5F"/>
    <w:rsid w:val="00F820C5"/>
    <w:rsid w:val="00F82624"/>
    <w:rsid w:val="00F8672A"/>
    <w:rsid w:val="00F9012B"/>
    <w:rsid w:val="00F90EF8"/>
    <w:rsid w:val="00F920B1"/>
    <w:rsid w:val="00F931EE"/>
    <w:rsid w:val="00F9340F"/>
    <w:rsid w:val="00F9517E"/>
    <w:rsid w:val="00F97766"/>
    <w:rsid w:val="00FA06E0"/>
    <w:rsid w:val="00FA1CB5"/>
    <w:rsid w:val="00FA58F7"/>
    <w:rsid w:val="00FA7778"/>
    <w:rsid w:val="00FB0830"/>
    <w:rsid w:val="00FB0BBE"/>
    <w:rsid w:val="00FB0CEA"/>
    <w:rsid w:val="00FB12FC"/>
    <w:rsid w:val="00FB4256"/>
    <w:rsid w:val="00FB51AF"/>
    <w:rsid w:val="00FC16C5"/>
    <w:rsid w:val="00FC1C8F"/>
    <w:rsid w:val="00FC20B5"/>
    <w:rsid w:val="00FC3294"/>
    <w:rsid w:val="00FC345F"/>
    <w:rsid w:val="00FC6163"/>
    <w:rsid w:val="00FC713D"/>
    <w:rsid w:val="00FC7E6F"/>
    <w:rsid w:val="00FD394C"/>
    <w:rsid w:val="00FD4B79"/>
    <w:rsid w:val="00FD4CE3"/>
    <w:rsid w:val="00FD5E38"/>
    <w:rsid w:val="00FD5F21"/>
    <w:rsid w:val="00FD6192"/>
    <w:rsid w:val="00FD6553"/>
    <w:rsid w:val="00FD6574"/>
    <w:rsid w:val="00FD73EE"/>
    <w:rsid w:val="00FE20C2"/>
    <w:rsid w:val="00FE33FC"/>
    <w:rsid w:val="00FE5934"/>
    <w:rsid w:val="00FE69DB"/>
    <w:rsid w:val="00FE794C"/>
    <w:rsid w:val="00FF158D"/>
    <w:rsid w:val="00FF48C3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924F"/>
  <w15:chartTrackingRefBased/>
  <w15:docId w15:val="{29B06C87-892C-4585-A684-A518F31D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5F316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72EA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E72EA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semiHidden/>
    <w:unhideWhenUsed/>
    <w:rsid w:val="00EE72EA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B07E05"/>
    <w:pPr>
      <w:spacing w:before="100" w:beforeAutospacing="1" w:after="100" w:afterAutospacing="1"/>
    </w:pPr>
    <w:rPr>
      <w:rFonts w:ascii="Times New Roman" w:hAnsi="Times New Roman"/>
      <w:color w:val="auto"/>
      <w:lang w:eastAsia="uk-UA"/>
    </w:rPr>
  </w:style>
  <w:style w:type="paragraph" w:styleId="ae">
    <w:name w:val="No Spacing"/>
    <w:uiPriority w:val="1"/>
    <w:qFormat/>
    <w:rsid w:val="00094376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character" w:customStyle="1" w:styleId="rvts46">
    <w:name w:val="rvts46"/>
    <w:rsid w:val="00BD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D347-5BB3-4D8F-8E2D-41A62A8F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3629</Words>
  <Characters>2069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cp:lastModifiedBy>Валентина М. Поліщук</cp:lastModifiedBy>
  <cp:revision>5</cp:revision>
  <cp:lastPrinted>2024-02-27T13:41:00Z</cp:lastPrinted>
  <dcterms:created xsi:type="dcterms:W3CDTF">2024-02-26T09:25:00Z</dcterms:created>
  <dcterms:modified xsi:type="dcterms:W3CDTF">2024-02-27T13:41:00Z</dcterms:modified>
</cp:coreProperties>
</file>