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EC1" w:rsidRDefault="00EA6EC1" w:rsidP="00EA6E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6EC1" w:rsidRDefault="00EA6EC1" w:rsidP="00EA6E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6EC1" w:rsidRDefault="00EA6EC1" w:rsidP="00EA6E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6EC1" w:rsidRDefault="00EA6EC1" w:rsidP="00EA6E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6EC1" w:rsidRDefault="00EA6EC1" w:rsidP="00EA6E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6EC1" w:rsidRDefault="00EA6EC1" w:rsidP="00EA6E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6EC1" w:rsidRDefault="00EA6EC1" w:rsidP="00EA6E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Pr="00EA6EC1" w:rsidRDefault="0053284F" w:rsidP="00EA6E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6EC1">
        <w:rPr>
          <w:rFonts w:ascii="Times New Roman" w:hAnsi="Times New Roman" w:cs="Times New Roman"/>
          <w:b/>
          <w:sz w:val="28"/>
          <w:szCs w:val="28"/>
          <w:lang w:val="uk-UA"/>
        </w:rPr>
        <w:t>про подовження строку постановлення Першою колегією суддів Першого сенату Конст</w:t>
      </w:r>
      <w:r w:rsidR="00366C1B" w:rsidRPr="00EA6E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итуційного Суду України ухвали </w:t>
      </w:r>
      <w:r w:rsidRPr="00EA6E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відкриття або про відмову у відкритті конституційного провадження у справі за конституційною скаргою </w:t>
      </w:r>
      <w:proofErr w:type="spellStart"/>
      <w:r w:rsidR="0016765C" w:rsidRPr="00EA6EC1">
        <w:rPr>
          <w:rFonts w:ascii="Times New Roman" w:hAnsi="Times New Roman" w:cs="Times New Roman"/>
          <w:b/>
          <w:sz w:val="28"/>
          <w:szCs w:val="28"/>
          <w:lang w:val="uk-UA"/>
        </w:rPr>
        <w:t>Мошинської</w:t>
      </w:r>
      <w:proofErr w:type="spellEnd"/>
      <w:r w:rsidR="0016765C" w:rsidRPr="00EA6E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Віри Олександрівни щодо відповідності Конституції України (конституційності) частини другої</w:t>
      </w:r>
      <w:r w:rsidR="00EA6EC1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16765C" w:rsidRPr="00EA6EC1">
        <w:rPr>
          <w:rFonts w:ascii="Times New Roman" w:hAnsi="Times New Roman" w:cs="Times New Roman"/>
          <w:b/>
          <w:sz w:val="28"/>
          <w:szCs w:val="28"/>
          <w:lang w:val="uk-UA"/>
        </w:rPr>
        <w:t>статті 8 Закону України „Про Державний бюджет України на 2024 рік“</w:t>
      </w:r>
      <w:r w:rsidR="00EA6EC1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:rsidR="0053284F" w:rsidRPr="00EA6EC1" w:rsidRDefault="001A6ADE" w:rsidP="00EA6EC1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EA6EC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 и ї в </w:t>
      </w:r>
      <w:r w:rsidRPr="00EA6EC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Справа № 3-</w:t>
      </w:r>
      <w:r w:rsidR="0065247A" w:rsidRPr="00EA6EC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</w:t>
      </w:r>
      <w:r w:rsidR="0016765C" w:rsidRPr="00EA6EC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81</w:t>
      </w:r>
      <w:r w:rsidR="0053284F" w:rsidRPr="00EA6EC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/2025(</w:t>
      </w:r>
      <w:r w:rsidR="0016765C" w:rsidRPr="00EA6EC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36</w:t>
      </w:r>
      <w:r w:rsidR="000A233B" w:rsidRPr="00EA6EC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6</w:t>
      </w:r>
      <w:r w:rsidR="0053284F" w:rsidRPr="00EA6EC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/25)</w:t>
      </w:r>
    </w:p>
    <w:p w:rsidR="0053284F" w:rsidRPr="00EA6EC1" w:rsidRDefault="003153FA" w:rsidP="00EA6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bookmarkStart w:id="0" w:name="_GoBack"/>
      <w:bookmarkEnd w:id="0"/>
      <w:r w:rsidR="00F16010"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</w:t>
      </w:r>
      <w:r w:rsidR="001B22A0"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84F" w:rsidRPr="00EA6EC1">
        <w:rPr>
          <w:rFonts w:ascii="Times New Roman" w:hAnsi="Times New Roman" w:cs="Times New Roman"/>
          <w:sz w:val="28"/>
          <w:szCs w:val="28"/>
          <w:lang w:val="uk-UA"/>
        </w:rPr>
        <w:t>2025 року</w:t>
      </w:r>
    </w:p>
    <w:p w:rsidR="0053284F" w:rsidRPr="00EA6EC1" w:rsidRDefault="0053284F" w:rsidP="00EA6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F16010" w:rsidRPr="00EA6EC1">
        <w:rPr>
          <w:rFonts w:ascii="Times New Roman" w:hAnsi="Times New Roman" w:cs="Times New Roman"/>
          <w:sz w:val="28"/>
          <w:szCs w:val="28"/>
          <w:lang w:val="uk-UA"/>
        </w:rPr>
        <w:t>158</w:t>
      </w:r>
      <w:r w:rsidRPr="00EA6EC1">
        <w:rPr>
          <w:rFonts w:ascii="Times New Roman" w:hAnsi="Times New Roman" w:cs="Times New Roman"/>
          <w:sz w:val="28"/>
          <w:szCs w:val="28"/>
          <w:lang w:val="uk-UA"/>
        </w:rPr>
        <w:t>-у/2025</w:t>
      </w:r>
    </w:p>
    <w:p w:rsidR="0053284F" w:rsidRPr="00EA6EC1" w:rsidRDefault="0053284F" w:rsidP="00EA6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161C" w:rsidRPr="00EA6EC1" w:rsidRDefault="00CC161C" w:rsidP="00EA6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6EC1">
        <w:rPr>
          <w:rFonts w:ascii="Times New Roman" w:hAnsi="Times New Roman" w:cs="Times New Roman"/>
          <w:sz w:val="28"/>
          <w:szCs w:val="28"/>
          <w:lang w:val="uk-UA"/>
        </w:rPr>
        <w:t>Велика палата Конституційного Суду України у складі суддів:</w:t>
      </w:r>
    </w:p>
    <w:p w:rsidR="00EA6EC1" w:rsidRDefault="00EA6EC1" w:rsidP="00EA6EC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CC161C" w:rsidRPr="00EA6EC1" w:rsidRDefault="00CC161C" w:rsidP="00EA6EC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A6EC1">
        <w:rPr>
          <w:rFonts w:ascii="Times New Roman" w:hAnsi="Times New Roman" w:cs="Times New Roman"/>
          <w:sz w:val="28"/>
          <w:szCs w:val="28"/>
          <w:lang w:val="uk-UA"/>
        </w:rPr>
        <w:t>Петришина</w:t>
      </w:r>
      <w:proofErr w:type="spellEnd"/>
      <w:r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Віталійовича – головуючого,</w:t>
      </w:r>
    </w:p>
    <w:p w:rsidR="000A233B" w:rsidRPr="00EA6EC1" w:rsidRDefault="000A233B" w:rsidP="00EA6EC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A6EC1">
        <w:rPr>
          <w:rFonts w:ascii="Times New Roman" w:hAnsi="Times New Roman" w:cs="Times New Roman"/>
          <w:sz w:val="28"/>
          <w:szCs w:val="28"/>
          <w:lang w:val="uk-UA"/>
        </w:rPr>
        <w:t>Барабаша Юрія Григоровича,</w:t>
      </w:r>
    </w:p>
    <w:p w:rsidR="00CC161C" w:rsidRPr="00EA6EC1" w:rsidRDefault="00CC161C" w:rsidP="00EA6EC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A6EC1">
        <w:rPr>
          <w:rFonts w:ascii="Times New Roman" w:hAnsi="Times New Roman" w:cs="Times New Roman"/>
          <w:sz w:val="28"/>
          <w:szCs w:val="28"/>
          <w:lang w:val="uk-UA"/>
        </w:rPr>
        <w:t>Водянні</w:t>
      </w:r>
      <w:r w:rsidR="002F1CAF" w:rsidRPr="00EA6EC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EA6EC1">
        <w:rPr>
          <w:rFonts w:ascii="Times New Roman" w:hAnsi="Times New Roman" w:cs="Times New Roman"/>
          <w:sz w:val="28"/>
          <w:szCs w:val="28"/>
          <w:lang w:val="uk-UA"/>
        </w:rPr>
        <w:t>ова</w:t>
      </w:r>
      <w:proofErr w:type="spellEnd"/>
      <w:r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Юрійовича,</w:t>
      </w:r>
    </w:p>
    <w:p w:rsidR="00CC161C" w:rsidRPr="00EA6EC1" w:rsidRDefault="00CC161C" w:rsidP="00EA6EC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A6EC1">
        <w:rPr>
          <w:rFonts w:ascii="Times New Roman" w:hAnsi="Times New Roman" w:cs="Times New Roman"/>
          <w:sz w:val="28"/>
          <w:szCs w:val="28"/>
          <w:lang w:val="uk-UA"/>
        </w:rPr>
        <w:t>Городовенка</w:t>
      </w:r>
      <w:proofErr w:type="spellEnd"/>
      <w:r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Віктора Валентиновича,</w:t>
      </w:r>
    </w:p>
    <w:p w:rsidR="00CC161C" w:rsidRPr="00EA6EC1" w:rsidRDefault="00CC161C" w:rsidP="00EA6EC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A6EC1">
        <w:rPr>
          <w:rFonts w:ascii="Times New Roman" w:hAnsi="Times New Roman" w:cs="Times New Roman"/>
          <w:sz w:val="28"/>
          <w:szCs w:val="28"/>
          <w:lang w:val="uk-UA"/>
        </w:rPr>
        <w:t>Грищук Оксани Вікторівни,</w:t>
      </w:r>
    </w:p>
    <w:p w:rsidR="00CC161C" w:rsidRPr="00EA6EC1" w:rsidRDefault="00CC161C" w:rsidP="00EA6EC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A6EC1">
        <w:rPr>
          <w:rFonts w:ascii="Times New Roman" w:hAnsi="Times New Roman" w:cs="Times New Roman"/>
          <w:sz w:val="28"/>
          <w:szCs w:val="28"/>
          <w:lang w:val="uk-UA"/>
        </w:rPr>
        <w:t>Кичуна</w:t>
      </w:r>
      <w:proofErr w:type="spellEnd"/>
      <w:r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Віктора Івановича,</w:t>
      </w:r>
    </w:p>
    <w:p w:rsidR="00CC161C" w:rsidRPr="00EA6EC1" w:rsidRDefault="00CC161C" w:rsidP="00EA6EC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A6EC1">
        <w:rPr>
          <w:rFonts w:ascii="Times New Roman" w:hAnsi="Times New Roman" w:cs="Times New Roman"/>
          <w:sz w:val="28"/>
          <w:szCs w:val="28"/>
          <w:lang w:val="uk-UA"/>
        </w:rPr>
        <w:t>Лемака</w:t>
      </w:r>
      <w:proofErr w:type="spellEnd"/>
      <w:r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Васильовича,</w:t>
      </w:r>
    </w:p>
    <w:p w:rsidR="00CC161C" w:rsidRPr="00EA6EC1" w:rsidRDefault="00CC161C" w:rsidP="00EA6EC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A6EC1">
        <w:rPr>
          <w:rFonts w:ascii="Times New Roman" w:hAnsi="Times New Roman" w:cs="Times New Roman"/>
          <w:sz w:val="28"/>
          <w:szCs w:val="28"/>
          <w:lang w:val="uk-UA"/>
        </w:rPr>
        <w:t>Олійник Алли Сергіївни,</w:t>
      </w:r>
    </w:p>
    <w:p w:rsidR="00CC161C" w:rsidRPr="00EA6EC1" w:rsidRDefault="00CC161C" w:rsidP="00EA6EC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A6EC1">
        <w:rPr>
          <w:rFonts w:ascii="Times New Roman" w:hAnsi="Times New Roman" w:cs="Times New Roman"/>
          <w:sz w:val="28"/>
          <w:szCs w:val="28"/>
          <w:lang w:val="uk-UA"/>
        </w:rPr>
        <w:t>Первомайського Олега Олексійовича,</w:t>
      </w:r>
    </w:p>
    <w:p w:rsidR="00CC161C" w:rsidRPr="00EA6EC1" w:rsidRDefault="00CC161C" w:rsidP="00EA6EC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A6EC1">
        <w:rPr>
          <w:rFonts w:ascii="Times New Roman" w:hAnsi="Times New Roman" w:cs="Times New Roman"/>
          <w:sz w:val="28"/>
          <w:szCs w:val="28"/>
          <w:lang w:val="uk-UA"/>
        </w:rPr>
        <w:t>Різника Сергія Васильовича,</w:t>
      </w:r>
    </w:p>
    <w:p w:rsidR="00CC161C" w:rsidRPr="00EA6EC1" w:rsidRDefault="00CC161C" w:rsidP="00EA6EC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A6EC1">
        <w:rPr>
          <w:rFonts w:ascii="Times New Roman" w:hAnsi="Times New Roman" w:cs="Times New Roman"/>
          <w:sz w:val="28"/>
          <w:szCs w:val="28"/>
          <w:lang w:val="uk-UA"/>
        </w:rPr>
        <w:t>Совгирі</w:t>
      </w:r>
      <w:proofErr w:type="spellEnd"/>
      <w:r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Ольги Володимирівни,</w:t>
      </w:r>
    </w:p>
    <w:p w:rsidR="00CC161C" w:rsidRPr="00EA6EC1" w:rsidRDefault="00CC161C" w:rsidP="00EA6EC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A6EC1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Петра </w:t>
      </w:r>
      <w:proofErr w:type="spellStart"/>
      <w:r w:rsidRPr="00EA6EC1">
        <w:rPr>
          <w:rFonts w:ascii="Times New Roman" w:hAnsi="Times New Roman" w:cs="Times New Roman"/>
          <w:sz w:val="28"/>
          <w:szCs w:val="28"/>
          <w:lang w:val="uk-UA"/>
        </w:rPr>
        <w:t>Тодосьовича</w:t>
      </w:r>
      <w:proofErr w:type="spellEnd"/>
      <w:r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– доповідача,</w:t>
      </w:r>
    </w:p>
    <w:p w:rsidR="00CC161C" w:rsidRPr="00EA6EC1" w:rsidRDefault="00CC161C" w:rsidP="00EA6EC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A6EC1">
        <w:rPr>
          <w:rFonts w:ascii="Times New Roman" w:hAnsi="Times New Roman" w:cs="Times New Roman"/>
          <w:sz w:val="28"/>
          <w:szCs w:val="28"/>
          <w:lang w:val="uk-UA"/>
        </w:rPr>
        <w:t>Юровської</w:t>
      </w:r>
      <w:proofErr w:type="spellEnd"/>
      <w:r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Галини Валентинівни,</w:t>
      </w:r>
    </w:p>
    <w:p w:rsidR="0053284F" w:rsidRPr="00EA6EC1" w:rsidRDefault="0053284F" w:rsidP="00EA6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EA6EC1" w:rsidRDefault="0053284F" w:rsidP="00EA6E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на засіданні клопотання судді-доповідача </w:t>
      </w:r>
      <w:proofErr w:type="spellStart"/>
      <w:r w:rsidRPr="00EA6EC1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П.Т. 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="0016765C" w:rsidRPr="00EA6EC1">
        <w:rPr>
          <w:rFonts w:ascii="Times New Roman" w:hAnsi="Times New Roman" w:cs="Times New Roman"/>
          <w:sz w:val="28"/>
          <w:szCs w:val="28"/>
          <w:lang w:val="uk-UA"/>
        </w:rPr>
        <w:t>Мошинської</w:t>
      </w:r>
      <w:proofErr w:type="spellEnd"/>
      <w:r w:rsidR="0016765C"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Віри Олександрівни щодо відповідності Конституції України (конституційності) частини другої статті 8 Закону України „Про Державний бюджет України на 2024 рік“</w:t>
      </w:r>
      <w:r w:rsidRPr="00EA6E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84F" w:rsidRPr="00EA6EC1" w:rsidRDefault="0053284F" w:rsidP="00EA6E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6EC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Заслухавши суддю-доповідача </w:t>
      </w:r>
      <w:proofErr w:type="spellStart"/>
      <w:r w:rsidRPr="00EA6EC1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П.Т., Велика палата Конституційного Суду України</w:t>
      </w:r>
    </w:p>
    <w:p w:rsidR="0053284F" w:rsidRPr="00EA6EC1" w:rsidRDefault="0053284F" w:rsidP="00EA6E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EA6EC1" w:rsidRDefault="0053284F" w:rsidP="00EA6E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6EC1">
        <w:rPr>
          <w:rFonts w:ascii="Times New Roman" w:hAnsi="Times New Roman" w:cs="Times New Roman"/>
          <w:b/>
          <w:sz w:val="28"/>
          <w:szCs w:val="28"/>
          <w:lang w:val="uk-UA"/>
        </w:rPr>
        <w:t>у с т а н о в и л а:</w:t>
      </w:r>
    </w:p>
    <w:p w:rsidR="0053284F" w:rsidRPr="00EA6EC1" w:rsidRDefault="0053284F" w:rsidP="00EA6E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EA6EC1" w:rsidRDefault="0053284F" w:rsidP="00EA6E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6EC1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53284F" w:rsidRPr="00EA6EC1" w:rsidRDefault="0053284F" w:rsidP="00EA6E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Pr="00EA6E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вирішенням процедурних питань </w:t>
      </w:r>
      <w:r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суддя-доповідач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="0016765C" w:rsidRPr="00EA6EC1">
        <w:rPr>
          <w:rFonts w:ascii="Times New Roman" w:hAnsi="Times New Roman" w:cs="Times New Roman"/>
          <w:sz w:val="28"/>
          <w:szCs w:val="28"/>
          <w:lang w:val="uk-UA"/>
        </w:rPr>
        <w:t>Мошинської</w:t>
      </w:r>
      <w:proofErr w:type="spellEnd"/>
      <w:r w:rsidR="0016765C"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Віри Олександрівни щодо відповідності Конституції України (конституційності) частини другої статті 8 Закону України „Про Державний бюджет України на 2024 рік“</w:t>
      </w:r>
      <w:r w:rsidR="0065247A"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6EC1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EA6EC1">
        <w:rPr>
          <w:rFonts w:ascii="Times New Roman" w:hAnsi="Times New Roman" w:cs="Times New Roman"/>
          <w:sz w:val="28"/>
          <w:szCs w:val="28"/>
          <w:lang w:val="uk-UA"/>
        </w:rPr>
        <w:t>розподілено</w:t>
      </w:r>
      <w:proofErr w:type="spellEnd"/>
      <w:r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65C" w:rsidRPr="00EA6EC1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516F7A"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15C5" w:rsidRPr="00EA6EC1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F1779F"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судді Конституційного Суду України </w:t>
      </w:r>
      <w:proofErr w:type="spellStart"/>
      <w:r w:rsidRPr="00EA6EC1">
        <w:rPr>
          <w:rFonts w:ascii="Times New Roman" w:hAnsi="Times New Roman" w:cs="Times New Roman"/>
          <w:sz w:val="28"/>
          <w:szCs w:val="28"/>
          <w:lang w:val="uk-UA"/>
        </w:rPr>
        <w:t>Філюку</w:t>
      </w:r>
      <w:proofErr w:type="spellEnd"/>
      <w:r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П.Т.).</w:t>
      </w:r>
    </w:p>
    <w:p w:rsidR="00C226BA" w:rsidRPr="00EA6EC1" w:rsidRDefault="00C226BA" w:rsidP="00EA6EC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284F" w:rsidRPr="00EA6EC1" w:rsidRDefault="0053284F" w:rsidP="00EA6E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6EC1">
        <w:rPr>
          <w:rFonts w:ascii="Times New Roman" w:hAnsi="Times New Roman" w:cs="Times New Roman"/>
          <w:sz w:val="28"/>
          <w:szCs w:val="28"/>
          <w:lang w:val="uk-UA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F1779F" w:rsidRPr="00EA6EC1" w:rsidRDefault="00F1779F" w:rsidP="00EA6EC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EA6EC1" w:rsidRDefault="00CC161C" w:rsidP="00EA6E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6EC1">
        <w:rPr>
          <w:rFonts w:ascii="Times New Roman" w:hAnsi="Times New Roman" w:cs="Times New Roman"/>
          <w:b/>
          <w:sz w:val="28"/>
          <w:szCs w:val="28"/>
          <w:lang w:val="uk-UA"/>
        </w:rPr>
        <w:t>п о с т а н о в и л а:</w:t>
      </w:r>
    </w:p>
    <w:p w:rsidR="0053284F" w:rsidRPr="00EA6EC1" w:rsidRDefault="0053284F" w:rsidP="00EA6E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Default="0053284F" w:rsidP="00EA6E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подовжити до </w:t>
      </w:r>
      <w:r w:rsidR="00F16010" w:rsidRPr="00EA6EC1">
        <w:rPr>
          <w:rFonts w:ascii="Times New Roman" w:hAnsi="Times New Roman" w:cs="Times New Roman"/>
          <w:sz w:val="28"/>
          <w:szCs w:val="28"/>
          <w:lang w:val="uk-UA"/>
        </w:rPr>
        <w:t>4 грудня</w:t>
      </w:r>
      <w:r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1779F" w:rsidRPr="00EA6EC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року строк постановлення Першою колегією суддів Першого сенату Конституційного Суду України ухвали про відкриття або </w:t>
      </w:r>
      <w:r w:rsidRPr="00EA6EC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 відмову у відкритті конституційного провадження у справі за конституційною скаргою </w:t>
      </w:r>
      <w:proofErr w:type="spellStart"/>
      <w:r w:rsidR="0016765C" w:rsidRPr="00EA6EC1">
        <w:rPr>
          <w:rFonts w:ascii="Times New Roman" w:hAnsi="Times New Roman" w:cs="Times New Roman"/>
          <w:sz w:val="28"/>
          <w:szCs w:val="28"/>
          <w:lang w:val="uk-UA"/>
        </w:rPr>
        <w:t>Мошинської</w:t>
      </w:r>
      <w:proofErr w:type="spellEnd"/>
      <w:r w:rsidR="0016765C" w:rsidRPr="00EA6EC1">
        <w:rPr>
          <w:rFonts w:ascii="Times New Roman" w:hAnsi="Times New Roman" w:cs="Times New Roman"/>
          <w:sz w:val="28"/>
          <w:szCs w:val="28"/>
          <w:lang w:val="uk-UA"/>
        </w:rPr>
        <w:t xml:space="preserve"> Віри Олександрівни щодо відповідності Конституції України (конституційності) частини другої статті 8 Закону України „Про Державний бюджет України на 2024 рік“</w:t>
      </w:r>
      <w:r w:rsidR="00671FBB" w:rsidRPr="00EA6E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6EC1" w:rsidRDefault="00EA6EC1" w:rsidP="00EA6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EC1" w:rsidRDefault="00EA6EC1" w:rsidP="00EA6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EC1" w:rsidRDefault="00EA6EC1" w:rsidP="00EA6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2C0E" w:rsidRPr="00872C0E" w:rsidRDefault="00872C0E" w:rsidP="00872C0E">
      <w:pPr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872C0E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Велика палата</w:t>
      </w:r>
    </w:p>
    <w:p w:rsidR="00EA6EC1" w:rsidRPr="00872C0E" w:rsidRDefault="00872C0E" w:rsidP="00872C0E">
      <w:pPr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Times New Roman" w:eastAsia="Calibri" w:hAnsi="Times New Roman" w:cs="Times New Roman"/>
          <w:b/>
          <w:caps/>
          <w:sz w:val="2"/>
          <w:szCs w:val="2"/>
          <w:lang w:val="uk-UA" w:eastAsia="ru-RU"/>
        </w:rPr>
      </w:pPr>
      <w:r w:rsidRPr="00872C0E">
        <w:rPr>
          <w:rFonts w:ascii="Times New Roman" w:hAnsi="Times New Roman" w:cs="Times New Roman"/>
          <w:b/>
          <w:caps/>
          <w:sz w:val="28"/>
          <w:szCs w:val="28"/>
          <w:lang w:val="uk-UA"/>
        </w:rPr>
        <w:t>Конституційного Суду України</w:t>
      </w:r>
    </w:p>
    <w:sectPr w:rsidR="00EA6EC1" w:rsidRPr="00872C0E" w:rsidSect="00EA6EC1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98D" w:rsidRDefault="009A598D" w:rsidP="0053284F">
      <w:pPr>
        <w:spacing w:after="0" w:line="240" w:lineRule="auto"/>
      </w:pPr>
      <w:r>
        <w:separator/>
      </w:r>
    </w:p>
  </w:endnote>
  <w:endnote w:type="continuationSeparator" w:id="0">
    <w:p w:rsidR="009A598D" w:rsidRDefault="009A598D" w:rsidP="0053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C1" w:rsidRPr="00EA6EC1" w:rsidRDefault="00EA6EC1">
    <w:pPr>
      <w:pStyle w:val="a5"/>
      <w:rPr>
        <w:rFonts w:ascii="Times New Roman" w:hAnsi="Times New Roman" w:cs="Times New Roman"/>
        <w:sz w:val="10"/>
        <w:szCs w:val="10"/>
      </w:rPr>
    </w:pPr>
    <w:r w:rsidRPr="00EA6EC1">
      <w:rPr>
        <w:rFonts w:ascii="Times New Roman" w:hAnsi="Times New Roman" w:cs="Times New Roman"/>
        <w:sz w:val="10"/>
        <w:szCs w:val="10"/>
      </w:rPr>
      <w:fldChar w:fldCharType="begin"/>
    </w:r>
    <w:r w:rsidRPr="00EA6EC1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EA6EC1">
      <w:rPr>
        <w:rFonts w:ascii="Times New Roman" w:hAnsi="Times New Roman" w:cs="Times New Roman"/>
        <w:sz w:val="10"/>
        <w:szCs w:val="10"/>
      </w:rPr>
      <w:fldChar w:fldCharType="separate"/>
    </w:r>
    <w:r w:rsidR="003153FA">
      <w:rPr>
        <w:rFonts w:ascii="Times New Roman" w:hAnsi="Times New Roman" w:cs="Times New Roman"/>
        <w:noProof/>
        <w:sz w:val="10"/>
        <w:szCs w:val="10"/>
        <w:lang w:val="uk-UA"/>
      </w:rPr>
      <w:t>S:\Mashburo\2025\Suddi\Uhvala VP\207.docx</w:t>
    </w:r>
    <w:r w:rsidRPr="00EA6EC1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C1" w:rsidRPr="00EA6EC1" w:rsidRDefault="00EA6EC1">
    <w:pPr>
      <w:pStyle w:val="a5"/>
      <w:rPr>
        <w:rFonts w:ascii="Times New Roman" w:hAnsi="Times New Roman" w:cs="Times New Roman"/>
        <w:sz w:val="10"/>
        <w:szCs w:val="10"/>
      </w:rPr>
    </w:pPr>
    <w:r w:rsidRPr="00EA6EC1">
      <w:rPr>
        <w:rFonts w:ascii="Times New Roman" w:hAnsi="Times New Roman" w:cs="Times New Roman"/>
        <w:sz w:val="10"/>
        <w:szCs w:val="10"/>
      </w:rPr>
      <w:fldChar w:fldCharType="begin"/>
    </w:r>
    <w:r w:rsidRPr="00EA6EC1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EA6EC1">
      <w:rPr>
        <w:rFonts w:ascii="Times New Roman" w:hAnsi="Times New Roman" w:cs="Times New Roman"/>
        <w:sz w:val="10"/>
        <w:szCs w:val="10"/>
      </w:rPr>
      <w:fldChar w:fldCharType="separate"/>
    </w:r>
    <w:r w:rsidR="003153FA">
      <w:rPr>
        <w:rFonts w:ascii="Times New Roman" w:hAnsi="Times New Roman" w:cs="Times New Roman"/>
        <w:noProof/>
        <w:sz w:val="10"/>
        <w:szCs w:val="10"/>
        <w:lang w:val="uk-UA"/>
      </w:rPr>
      <w:t>S:\Mashburo\2025\Suddi\Uhvala VP\207.docx</w:t>
    </w:r>
    <w:r w:rsidRPr="00EA6EC1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98D" w:rsidRDefault="009A598D" w:rsidP="0053284F">
      <w:pPr>
        <w:spacing w:after="0" w:line="240" w:lineRule="auto"/>
      </w:pPr>
      <w:r>
        <w:separator/>
      </w:r>
    </w:p>
  </w:footnote>
  <w:footnote w:type="continuationSeparator" w:id="0">
    <w:p w:rsidR="009A598D" w:rsidRDefault="009A598D" w:rsidP="0053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490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5B78" w:rsidRPr="00B3568A" w:rsidRDefault="00671FBB" w:rsidP="00B356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5B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5B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53FA" w:rsidRPr="003153FA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08"/>
    <w:rsid w:val="00055ECC"/>
    <w:rsid w:val="000A233B"/>
    <w:rsid w:val="000B09D4"/>
    <w:rsid w:val="00103E2A"/>
    <w:rsid w:val="0016765C"/>
    <w:rsid w:val="001A6ADE"/>
    <w:rsid w:val="001B22A0"/>
    <w:rsid w:val="002F1CAF"/>
    <w:rsid w:val="003153FA"/>
    <w:rsid w:val="00366C1B"/>
    <w:rsid w:val="004270BA"/>
    <w:rsid w:val="00500C53"/>
    <w:rsid w:val="00516F7A"/>
    <w:rsid w:val="0053284F"/>
    <w:rsid w:val="0056228F"/>
    <w:rsid w:val="0065247A"/>
    <w:rsid w:val="006631A3"/>
    <w:rsid w:val="00671FBB"/>
    <w:rsid w:val="0069735D"/>
    <w:rsid w:val="00715B96"/>
    <w:rsid w:val="0084033C"/>
    <w:rsid w:val="00872C0E"/>
    <w:rsid w:val="00913C08"/>
    <w:rsid w:val="009A598D"/>
    <w:rsid w:val="00AB6C2F"/>
    <w:rsid w:val="00AB6F75"/>
    <w:rsid w:val="00AC0B30"/>
    <w:rsid w:val="00C226BA"/>
    <w:rsid w:val="00C849DE"/>
    <w:rsid w:val="00CC161C"/>
    <w:rsid w:val="00E815C5"/>
    <w:rsid w:val="00EA6EC1"/>
    <w:rsid w:val="00F16010"/>
    <w:rsid w:val="00F1779F"/>
    <w:rsid w:val="00F26937"/>
    <w:rsid w:val="00F604B5"/>
    <w:rsid w:val="00FD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0A80"/>
  <w15:chartTrackingRefBased/>
  <w15:docId w15:val="{6AEE9270-542F-43C1-9ED6-82AE34A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4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3284F"/>
    <w:rPr>
      <w:lang w:val="en-US"/>
    </w:rPr>
  </w:style>
  <w:style w:type="paragraph" w:styleId="a5">
    <w:name w:val="footer"/>
    <w:basedOn w:val="a"/>
    <w:link w:val="a6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3284F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71FBB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1"/>
    <w:uiPriority w:val="39"/>
    <w:rsid w:val="00EA6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2069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6</cp:revision>
  <cp:lastPrinted>2025-11-10T07:47:00Z</cp:lastPrinted>
  <dcterms:created xsi:type="dcterms:W3CDTF">2025-11-05T10:07:00Z</dcterms:created>
  <dcterms:modified xsi:type="dcterms:W3CDTF">2025-11-10T07:47:00Z</dcterms:modified>
</cp:coreProperties>
</file>