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933F06" w:rsidRDefault="001F24FF" w:rsidP="00933F06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відмову у відкритті</w:t>
      </w:r>
      <w:r w:rsidR="00482EF5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конституційного провадження у справі </w:t>
      </w:r>
      <w:r w:rsidR="00482EF5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конституційною скаргою </w:t>
      </w:r>
      <w:r w:rsidR="00943DF8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Волтера Олега Веніаміновича</w:t>
      </w:r>
      <w:r w:rsidR="00482EF5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0E2C85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окремих положень статей 152, 198 </w:t>
      </w:r>
      <w:r w:rsid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0E2C85" w:rsidRPr="00933F06">
        <w:rPr>
          <w:rFonts w:ascii="Times New Roman" w:hAnsi="Times New Roman" w:cs="Times New Roman"/>
          <w:color w:val="auto"/>
          <w:sz w:val="28"/>
          <w:szCs w:val="28"/>
          <w:lang w:val="uk-UA"/>
        </w:rPr>
        <w:t>Земельного кодексу України</w:t>
      </w:r>
    </w:p>
    <w:p w:rsidR="00482EF5" w:rsidRPr="00933F06" w:rsidRDefault="00482EF5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933F06" w:rsidRDefault="00482EF5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933F0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933F0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73073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73073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0E2C8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3-180/2021(372/21)</w:t>
      </w:r>
    </w:p>
    <w:p w:rsidR="00482EF5" w:rsidRPr="00933F06" w:rsidRDefault="00933F06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6 </w:t>
      </w:r>
      <w:r w:rsidR="000E2C8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жовтня</w:t>
      </w:r>
      <w:r w:rsidR="00345A1E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482EF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</w:t>
      </w:r>
      <w:r w:rsidR="001F24FF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482EF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82EF5" w:rsidRPr="00933F06" w:rsidRDefault="0073073B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3E14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152</w:t>
      </w:r>
      <w:r w:rsidR="001B141E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-2(II)</w:t>
      </w:r>
      <w:bookmarkEnd w:id="0"/>
      <w:r w:rsidR="001A6C6C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482EF5" w:rsidRPr="00933F06" w:rsidRDefault="00482EF5" w:rsidP="00933F0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933F06" w:rsidRDefault="001F24FF" w:rsidP="00933F0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33F06">
        <w:rPr>
          <w:rFonts w:cs="Times New Roman"/>
          <w:szCs w:val="28"/>
          <w:lang w:eastAsia="ru-RU"/>
        </w:rPr>
        <w:t xml:space="preserve">Друга колегія суддів </w:t>
      </w:r>
      <w:r w:rsidR="00482EF5" w:rsidRPr="00933F06">
        <w:rPr>
          <w:rFonts w:cs="Times New Roman"/>
          <w:szCs w:val="28"/>
          <w:lang w:eastAsia="ru-RU"/>
        </w:rPr>
        <w:t>Друг</w:t>
      </w:r>
      <w:r w:rsidRPr="00933F06">
        <w:rPr>
          <w:rFonts w:cs="Times New Roman"/>
          <w:szCs w:val="28"/>
          <w:lang w:eastAsia="ru-RU"/>
        </w:rPr>
        <w:t>ого</w:t>
      </w:r>
      <w:r w:rsidR="00482EF5" w:rsidRPr="00933F06">
        <w:rPr>
          <w:rFonts w:cs="Times New Roman"/>
          <w:szCs w:val="28"/>
          <w:lang w:eastAsia="ru-RU"/>
        </w:rPr>
        <w:t xml:space="preserve"> сенат</w:t>
      </w:r>
      <w:r w:rsidRPr="00933F06">
        <w:rPr>
          <w:rFonts w:cs="Times New Roman"/>
          <w:szCs w:val="28"/>
          <w:lang w:eastAsia="ru-RU"/>
        </w:rPr>
        <w:t>у</w:t>
      </w:r>
      <w:r w:rsidR="00482EF5" w:rsidRPr="00933F06">
        <w:rPr>
          <w:rFonts w:cs="Times New Roman"/>
          <w:szCs w:val="28"/>
          <w:lang w:eastAsia="ru-RU"/>
        </w:rPr>
        <w:t xml:space="preserve"> Консти</w:t>
      </w:r>
      <w:r w:rsidR="00EE17FF" w:rsidRPr="00933F06">
        <w:rPr>
          <w:rFonts w:cs="Times New Roman"/>
          <w:szCs w:val="28"/>
          <w:lang w:eastAsia="ru-RU"/>
        </w:rPr>
        <w:t>туційного Суду України у складі</w:t>
      </w:r>
      <w:r w:rsidR="00482EF5" w:rsidRPr="00933F06">
        <w:rPr>
          <w:rFonts w:cs="Times New Roman"/>
          <w:szCs w:val="28"/>
          <w:lang w:eastAsia="ru-RU"/>
        </w:rPr>
        <w:t>:</w:t>
      </w:r>
    </w:p>
    <w:p w:rsidR="00482EF5" w:rsidRPr="00933F06" w:rsidRDefault="00482EF5" w:rsidP="00933F0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482EF5" w:rsidRPr="00933F06" w:rsidRDefault="001F24FF" w:rsidP="00933F0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33F06">
        <w:rPr>
          <w:rFonts w:cs="Times New Roman"/>
          <w:szCs w:val="28"/>
          <w:lang w:eastAsia="ru-RU"/>
        </w:rPr>
        <w:t>Сліденк</w:t>
      </w:r>
      <w:r w:rsidR="00933F06">
        <w:rPr>
          <w:rFonts w:cs="Times New Roman"/>
          <w:szCs w:val="28"/>
          <w:lang w:eastAsia="ru-RU"/>
        </w:rPr>
        <w:t>о Ігор</w:t>
      </w:r>
      <w:r w:rsidRPr="00933F06">
        <w:rPr>
          <w:rFonts w:cs="Times New Roman"/>
          <w:szCs w:val="28"/>
          <w:lang w:eastAsia="ru-RU"/>
        </w:rPr>
        <w:t xml:space="preserve"> Дмитрович </w:t>
      </w:r>
      <w:r w:rsidR="00933F06">
        <w:rPr>
          <w:rFonts w:cs="Times New Roman"/>
          <w:szCs w:val="28"/>
          <w:lang w:eastAsia="ru-RU"/>
        </w:rPr>
        <w:t>(</w:t>
      </w:r>
      <w:r w:rsidR="00482EF5" w:rsidRPr="00933F06">
        <w:rPr>
          <w:rFonts w:cs="Times New Roman"/>
          <w:szCs w:val="28"/>
          <w:lang w:eastAsia="ru-RU"/>
        </w:rPr>
        <w:t>голов</w:t>
      </w:r>
      <w:r w:rsidR="00933F06">
        <w:rPr>
          <w:rFonts w:cs="Times New Roman"/>
          <w:szCs w:val="28"/>
          <w:lang w:eastAsia="ru-RU"/>
        </w:rPr>
        <w:t>а засідання),</w:t>
      </w:r>
    </w:p>
    <w:p w:rsidR="00482EF5" w:rsidRPr="00933F06" w:rsidRDefault="001F24FF" w:rsidP="00933F0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33F06">
        <w:rPr>
          <w:rFonts w:cs="Times New Roman"/>
          <w:szCs w:val="28"/>
          <w:lang w:eastAsia="ru-RU"/>
        </w:rPr>
        <w:t>Головат</w:t>
      </w:r>
      <w:r w:rsidR="00933F06">
        <w:rPr>
          <w:rFonts w:cs="Times New Roman"/>
          <w:szCs w:val="28"/>
          <w:lang w:eastAsia="ru-RU"/>
        </w:rPr>
        <w:t>ий</w:t>
      </w:r>
      <w:r w:rsidRPr="00933F06">
        <w:rPr>
          <w:rFonts w:cs="Times New Roman"/>
          <w:szCs w:val="28"/>
          <w:lang w:eastAsia="ru-RU"/>
        </w:rPr>
        <w:t xml:space="preserve"> Сергі</w:t>
      </w:r>
      <w:r w:rsidR="00933F06">
        <w:rPr>
          <w:rFonts w:cs="Times New Roman"/>
          <w:szCs w:val="28"/>
          <w:lang w:eastAsia="ru-RU"/>
        </w:rPr>
        <w:t>й</w:t>
      </w:r>
      <w:r w:rsidRPr="00933F06">
        <w:rPr>
          <w:rFonts w:cs="Times New Roman"/>
          <w:szCs w:val="28"/>
          <w:lang w:eastAsia="ru-RU"/>
        </w:rPr>
        <w:t xml:space="preserve"> Петрович</w:t>
      </w:r>
      <w:r w:rsidR="00482EF5" w:rsidRPr="00933F06">
        <w:rPr>
          <w:rFonts w:cs="Times New Roman"/>
          <w:szCs w:val="28"/>
          <w:lang w:eastAsia="ru-RU"/>
        </w:rPr>
        <w:t>,</w:t>
      </w:r>
    </w:p>
    <w:p w:rsidR="00482EF5" w:rsidRPr="00933F06" w:rsidRDefault="00933F06" w:rsidP="00933F0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Лемак</w:t>
      </w:r>
      <w:r w:rsidR="00482EF5" w:rsidRPr="00933F06">
        <w:rPr>
          <w:rFonts w:cs="Times New Roman"/>
          <w:szCs w:val="28"/>
          <w:lang w:eastAsia="ru-RU"/>
        </w:rPr>
        <w:t xml:space="preserve"> Васил</w:t>
      </w:r>
      <w:r>
        <w:rPr>
          <w:rFonts w:cs="Times New Roman"/>
          <w:szCs w:val="28"/>
          <w:lang w:eastAsia="ru-RU"/>
        </w:rPr>
        <w:t>ь Васильович</w:t>
      </w:r>
      <w:r w:rsidR="00482EF5" w:rsidRPr="00933F06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(доповідач)</w:t>
      </w:r>
      <w:r w:rsidR="00482EF5" w:rsidRPr="00933F06">
        <w:rPr>
          <w:rFonts w:cs="Times New Roman"/>
          <w:szCs w:val="28"/>
          <w:lang w:eastAsia="ru-RU"/>
        </w:rPr>
        <w:t>,</w:t>
      </w:r>
    </w:p>
    <w:p w:rsidR="00482EF5" w:rsidRPr="00933F06" w:rsidRDefault="00482EF5" w:rsidP="00933F0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EF5" w:rsidRPr="00933F06" w:rsidRDefault="001F24FF" w:rsidP="00933F06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</w:t>
      </w:r>
      <w:r w:rsidR="00482EF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озгляну</w:t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ла</w:t>
      </w:r>
      <w:r w:rsidR="00482EF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на засіданні</w:t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питання про відкриття конституційного провадження у справі за конституційною скаргою </w:t>
      </w:r>
      <w:r w:rsidR="000E2C85"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Волтера Олега Веніаміновича щодо відповідності Конституції України (конституційності) окремих положень статей 152, 198 Земельного кодексу України</w:t>
      </w:r>
      <w:r w:rsidRPr="00933F0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482EF5" w:rsidRPr="00933F06" w:rsidRDefault="00482EF5" w:rsidP="00933F06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933F06" w:rsidRDefault="00482EF5" w:rsidP="00933F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F06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</w:t>
      </w:r>
      <w:r w:rsidR="001F24FF" w:rsidRPr="00933F06">
        <w:rPr>
          <w:rFonts w:ascii="Times New Roman" w:hAnsi="Times New Roman" w:cs="Times New Roman"/>
          <w:sz w:val="28"/>
          <w:szCs w:val="28"/>
          <w:lang w:val="uk-UA"/>
        </w:rPr>
        <w:t xml:space="preserve"> Друга колегія суддів Другого сенату</w:t>
      </w:r>
      <w:r w:rsidRPr="00933F06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1F24FF" w:rsidRPr="00933F0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33F06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1F24FF" w:rsidRPr="00933F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33F0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EA0E25" w:rsidRPr="00933F06" w:rsidRDefault="00EA0E25" w:rsidP="00933F06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482EF5" w:rsidRPr="00933F06" w:rsidRDefault="00482EF5" w:rsidP="00933F06">
      <w:pPr>
        <w:spacing w:after="0" w:line="372" w:lineRule="auto"/>
        <w:jc w:val="center"/>
        <w:rPr>
          <w:rFonts w:cs="Times New Roman"/>
          <w:b/>
          <w:szCs w:val="28"/>
        </w:rPr>
      </w:pPr>
      <w:r w:rsidRPr="00933F06">
        <w:rPr>
          <w:rFonts w:cs="Times New Roman"/>
          <w:b/>
          <w:szCs w:val="28"/>
        </w:rPr>
        <w:t xml:space="preserve">у с т а н о в и </w:t>
      </w:r>
      <w:r w:rsidR="001F24FF" w:rsidRPr="00933F06">
        <w:rPr>
          <w:rFonts w:cs="Times New Roman"/>
          <w:b/>
          <w:szCs w:val="28"/>
        </w:rPr>
        <w:t>л а</w:t>
      </w:r>
      <w:r w:rsidRPr="00933F06">
        <w:rPr>
          <w:rFonts w:cs="Times New Roman"/>
          <w:b/>
          <w:szCs w:val="28"/>
        </w:rPr>
        <w:t>:</w:t>
      </w:r>
    </w:p>
    <w:p w:rsidR="00333FA0" w:rsidRPr="00933F06" w:rsidRDefault="00333FA0" w:rsidP="00933F06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50E25" w:rsidRPr="00933F06" w:rsidRDefault="00482EF5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Fonts w:cs="Times New Roman"/>
          <w:szCs w:val="28"/>
        </w:rPr>
        <w:t xml:space="preserve">1. </w:t>
      </w:r>
      <w:r w:rsidR="00333FA0" w:rsidRPr="00933F06">
        <w:rPr>
          <w:rFonts w:cs="Times New Roman"/>
          <w:szCs w:val="28"/>
        </w:rPr>
        <w:t>Волтер О.В.</w:t>
      </w:r>
      <w:r w:rsidRPr="00933F06">
        <w:rPr>
          <w:rStyle w:val="a9"/>
          <w:rFonts w:cs="Times New Roman"/>
          <w:color w:val="000000"/>
          <w:szCs w:val="28"/>
        </w:rPr>
        <w:t xml:space="preserve"> звернувся до Конституційного Суду України з </w:t>
      </w:r>
      <w:r w:rsidR="00F13F1B" w:rsidRPr="00933F06">
        <w:rPr>
          <w:rStyle w:val="a9"/>
          <w:rFonts w:cs="Times New Roman"/>
          <w:color w:val="000000"/>
          <w:szCs w:val="28"/>
        </w:rPr>
        <w:t>клопотанням визнати такими, що не відповідають</w:t>
      </w:r>
      <w:r w:rsidR="009C0A68" w:rsidRPr="00933F06">
        <w:rPr>
          <w:rStyle w:val="a9"/>
          <w:rFonts w:cs="Times New Roman"/>
          <w:color w:val="000000"/>
          <w:szCs w:val="28"/>
        </w:rPr>
        <w:t xml:space="preserve"> частині другій статті 19, частині другій </w:t>
      </w:r>
      <w:r w:rsidR="009C0A68" w:rsidRPr="00933F06">
        <w:rPr>
          <w:rStyle w:val="a9"/>
          <w:rFonts w:cs="Times New Roman"/>
          <w:color w:val="000000"/>
          <w:szCs w:val="28"/>
        </w:rPr>
        <w:lastRenderedPageBreak/>
        <w:t>статті 24, частині першій статті 33, частині д</w:t>
      </w:r>
      <w:r w:rsidR="00933F06">
        <w:rPr>
          <w:rStyle w:val="a9"/>
          <w:rFonts w:cs="Times New Roman"/>
          <w:color w:val="000000"/>
          <w:szCs w:val="28"/>
        </w:rPr>
        <w:t>ругій статті 55, частині першій</w:t>
      </w:r>
      <w:r w:rsidR="00933F06">
        <w:rPr>
          <w:rStyle w:val="a9"/>
          <w:rFonts w:cs="Times New Roman"/>
          <w:color w:val="000000"/>
          <w:szCs w:val="28"/>
        </w:rPr>
        <w:br/>
      </w:r>
      <w:r w:rsidR="009C0A68" w:rsidRPr="00933F06">
        <w:rPr>
          <w:rStyle w:val="a9"/>
          <w:rFonts w:cs="Times New Roman"/>
          <w:color w:val="000000"/>
          <w:szCs w:val="28"/>
        </w:rPr>
        <w:t>статті 68</w:t>
      </w:r>
      <w:r w:rsidR="006C5A26" w:rsidRPr="00933F06">
        <w:rPr>
          <w:rStyle w:val="a9"/>
          <w:rFonts w:cs="Times New Roman"/>
          <w:color w:val="000000"/>
          <w:szCs w:val="28"/>
        </w:rPr>
        <w:t xml:space="preserve"> Конституції України </w:t>
      </w:r>
      <w:r w:rsidRPr="00933F06">
        <w:rPr>
          <w:rStyle w:val="a9"/>
          <w:rFonts w:cs="Times New Roman"/>
          <w:color w:val="000000"/>
          <w:szCs w:val="28"/>
        </w:rPr>
        <w:t>(</w:t>
      </w:r>
      <w:r w:rsidR="009C0A68" w:rsidRPr="00933F06">
        <w:rPr>
          <w:rStyle w:val="a9"/>
          <w:rFonts w:cs="Times New Roman"/>
          <w:color w:val="000000"/>
          <w:szCs w:val="28"/>
        </w:rPr>
        <w:t>є не</w:t>
      </w:r>
      <w:r w:rsidRPr="00933F06">
        <w:rPr>
          <w:rStyle w:val="a9"/>
          <w:rFonts w:cs="Times New Roman"/>
          <w:color w:val="000000"/>
          <w:szCs w:val="28"/>
        </w:rPr>
        <w:t>консти</w:t>
      </w:r>
      <w:r w:rsidR="009C0A68" w:rsidRPr="00933F06">
        <w:rPr>
          <w:rStyle w:val="a9"/>
          <w:rFonts w:cs="Times New Roman"/>
          <w:color w:val="000000"/>
          <w:szCs w:val="28"/>
        </w:rPr>
        <w:t>туційними</w:t>
      </w:r>
      <w:r w:rsidRPr="00933F06">
        <w:rPr>
          <w:rStyle w:val="a9"/>
          <w:rFonts w:cs="Times New Roman"/>
          <w:color w:val="000000"/>
          <w:szCs w:val="28"/>
        </w:rPr>
        <w:t>)</w:t>
      </w:r>
      <w:r w:rsidR="00703E83" w:rsidRPr="00933F06">
        <w:rPr>
          <w:rStyle w:val="a9"/>
          <w:rFonts w:cs="Times New Roman"/>
          <w:color w:val="000000"/>
          <w:szCs w:val="28"/>
        </w:rPr>
        <w:t>,</w:t>
      </w:r>
      <w:r w:rsidR="005E1663" w:rsidRPr="00933F06">
        <w:rPr>
          <w:rStyle w:val="a9"/>
          <w:rFonts w:cs="Times New Roman"/>
          <w:color w:val="000000"/>
          <w:szCs w:val="28"/>
        </w:rPr>
        <w:t xml:space="preserve"> </w:t>
      </w:r>
      <w:r w:rsidR="00650E25" w:rsidRPr="00933F06">
        <w:rPr>
          <w:rStyle w:val="a9"/>
          <w:rFonts w:cs="Times New Roman"/>
          <w:color w:val="000000"/>
          <w:szCs w:val="28"/>
        </w:rPr>
        <w:t xml:space="preserve">окремі </w:t>
      </w:r>
      <w:r w:rsidR="00933F06">
        <w:rPr>
          <w:rStyle w:val="a9"/>
          <w:rFonts w:cs="Times New Roman"/>
          <w:color w:val="000000"/>
          <w:szCs w:val="28"/>
        </w:rPr>
        <w:t>положення</w:t>
      </w:r>
      <w:r w:rsidR="00933F06">
        <w:rPr>
          <w:rStyle w:val="a9"/>
          <w:rFonts w:cs="Times New Roman"/>
          <w:color w:val="000000"/>
          <w:szCs w:val="28"/>
        </w:rPr>
        <w:br/>
      </w:r>
      <w:r w:rsidR="00650E25" w:rsidRPr="00933F06">
        <w:rPr>
          <w:rStyle w:val="a9"/>
          <w:rFonts w:cs="Times New Roman"/>
          <w:color w:val="000000"/>
          <w:szCs w:val="28"/>
        </w:rPr>
        <w:t>статей 152, 198 Земельного кодексу України (далі – Кодекс).</w:t>
      </w:r>
    </w:p>
    <w:p w:rsidR="0073073B" w:rsidRDefault="00990F69" w:rsidP="00933F06">
      <w:pPr>
        <w:spacing w:after="0" w:line="372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33F06">
        <w:rPr>
          <w:rFonts w:cs="Times New Roman"/>
          <w:color w:val="000000"/>
          <w:szCs w:val="28"/>
          <w:shd w:val="clear" w:color="auto" w:fill="FFFFFF"/>
        </w:rPr>
        <w:t>Автор клопотання просить перевірити на відповідність Конституції України положення статті 152 Кодексу,</w:t>
      </w:r>
      <w:r w:rsidR="003E1443">
        <w:rPr>
          <w:rFonts w:cs="Times New Roman"/>
          <w:color w:val="000000"/>
          <w:szCs w:val="28"/>
          <w:shd w:val="clear" w:color="auto" w:fill="FFFFFF"/>
        </w:rPr>
        <w:t xml:space="preserve"> а саме: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„захисту підлягають лише порушені права власника земельної ділянки або землекористувача“, </w:t>
      </w:r>
      <w:r w:rsidR="003E1443">
        <w:rPr>
          <w:rFonts w:cs="Times New Roman"/>
          <w:color w:val="000000"/>
          <w:szCs w:val="28"/>
          <w:shd w:val="clear" w:color="auto" w:fill="FFFFFF"/>
        </w:rPr>
        <w:t>які містяться в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частин</w:t>
      </w:r>
      <w:r w:rsidR="003E1443">
        <w:rPr>
          <w:rFonts w:cs="Times New Roman"/>
          <w:color w:val="000000"/>
          <w:szCs w:val="28"/>
          <w:shd w:val="clear" w:color="auto" w:fill="FFFFFF"/>
        </w:rPr>
        <w:t>і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друг</w:t>
      </w:r>
      <w:r w:rsidR="003E1443">
        <w:rPr>
          <w:rFonts w:cs="Times New Roman"/>
          <w:color w:val="000000"/>
          <w:szCs w:val="28"/>
          <w:shd w:val="clear" w:color="auto" w:fill="FFFFFF"/>
        </w:rPr>
        <w:t>ій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статті 152 Кодексу,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 xml:space="preserve">а </w:t>
      </w:r>
      <w:r w:rsidRPr="00933F06">
        <w:rPr>
          <w:rFonts w:cs="Times New Roman"/>
          <w:color w:val="000000"/>
          <w:szCs w:val="28"/>
          <w:shd w:val="clear" w:color="auto" w:fill="FFFFFF"/>
        </w:rPr>
        <w:t>та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кож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положення статті 198 Кодексу, згідно з якими „для визначення та відновлення меж земельних ділянок проводиться кадастрова зйомка землі, яка включає, зокрема, і погодження меж земельної ділянки з суміжними власниками та землекористувачами“, </w:t>
      </w:r>
      <w:r w:rsidR="003E1443">
        <w:rPr>
          <w:rFonts w:cs="Times New Roman"/>
          <w:color w:val="000000"/>
          <w:szCs w:val="28"/>
          <w:shd w:val="clear" w:color="auto" w:fill="FFFFFF"/>
        </w:rPr>
        <w:t>які містяться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E1443">
        <w:rPr>
          <w:rFonts w:cs="Times New Roman"/>
          <w:color w:val="000000"/>
          <w:szCs w:val="28"/>
          <w:shd w:val="clear" w:color="auto" w:fill="FFFFFF"/>
        </w:rPr>
        <w:t>в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пункт</w:t>
      </w:r>
      <w:r w:rsidR="003E1443">
        <w:rPr>
          <w:rFonts w:cs="Times New Roman"/>
          <w:color w:val="000000"/>
          <w:szCs w:val="28"/>
          <w:shd w:val="clear" w:color="auto" w:fill="FFFFFF"/>
        </w:rPr>
        <w:t>і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„</w:t>
      </w:r>
      <w:r w:rsidRPr="00933F06">
        <w:rPr>
          <w:rFonts w:cs="Times New Roman"/>
          <w:color w:val="000000"/>
          <w:szCs w:val="28"/>
          <w:shd w:val="clear" w:color="auto" w:fill="FFFFFF"/>
        </w:rPr>
        <w:t>б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“</w:t>
      </w:r>
      <w:r w:rsidRPr="00933F06">
        <w:rPr>
          <w:rFonts w:cs="Times New Roman"/>
          <w:color w:val="000000"/>
          <w:szCs w:val="28"/>
          <w:shd w:val="clear" w:color="auto" w:fill="FFFFFF"/>
        </w:rPr>
        <w:t xml:space="preserve"> частини другої статті 198 Кодексу.</w:t>
      </w:r>
    </w:p>
    <w:p w:rsidR="00990F69" w:rsidRPr="00933F06" w:rsidRDefault="003E1443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Суб’єкт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права на конституційну скаргу</w:t>
      </w:r>
      <w:r>
        <w:rPr>
          <w:rFonts w:cs="Times New Roman"/>
          <w:color w:val="000000"/>
          <w:szCs w:val="28"/>
          <w:shd w:val="clear" w:color="auto" w:fill="FFFFFF"/>
        </w:rPr>
        <w:t xml:space="preserve"> стверджує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>,</w:t>
      </w:r>
      <w:r>
        <w:rPr>
          <w:rFonts w:cs="Times New Roman"/>
          <w:color w:val="000000"/>
          <w:szCs w:val="28"/>
          <w:shd w:val="clear" w:color="auto" w:fill="FFFFFF"/>
        </w:rPr>
        <w:t xml:space="preserve"> що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оспорювані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03E83" w:rsidRPr="00933F06">
        <w:rPr>
          <w:rFonts w:cs="Times New Roman"/>
          <w:bCs/>
          <w:color w:val="000000"/>
          <w:szCs w:val="28"/>
          <w:shd w:val="clear" w:color="auto" w:fill="FFFFFF"/>
        </w:rPr>
        <w:t>положення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>Кодексу не відповідають приписам Конституції України</w:t>
      </w:r>
      <w:r>
        <w:rPr>
          <w:rFonts w:cs="Times New Roman"/>
          <w:color w:val="000000"/>
          <w:szCs w:val="28"/>
          <w:shd w:val="clear" w:color="auto" w:fill="FFFFFF"/>
        </w:rPr>
        <w:t>,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тому що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„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>для захисту прав землекористувачів (щодо процедури узгодження меж земельних ділянок)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 xml:space="preserve"> закон містить привілеї та обмеження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“, які, на його думку,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B5543E" w:rsidRPr="00933F06">
        <w:rPr>
          <w:rFonts w:cs="Times New Roman"/>
          <w:color w:val="000000"/>
          <w:szCs w:val="28"/>
          <w:shd w:val="clear" w:color="auto" w:fill="FFFFFF"/>
        </w:rPr>
        <w:t xml:space="preserve">передбачають захист права користування отриманою у спадок земельною ділянкою 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 xml:space="preserve">лише </w:t>
      </w:r>
      <w:r w:rsidR="00CD2171">
        <w:rPr>
          <w:rFonts w:cs="Times New Roman"/>
          <w:color w:val="000000"/>
          <w:szCs w:val="28"/>
          <w:shd w:val="clear" w:color="auto" w:fill="FFFFFF"/>
        </w:rPr>
        <w:t>в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 xml:space="preserve"> разі</w:t>
      </w:r>
      <w:r w:rsidR="00B5543E" w:rsidRPr="00933F06">
        <w:rPr>
          <w:rFonts w:cs="Times New Roman"/>
          <w:color w:val="000000"/>
          <w:szCs w:val="28"/>
          <w:shd w:val="clear" w:color="auto" w:fill="FFFFFF"/>
        </w:rPr>
        <w:t xml:space="preserve"> формального оформлення спадкових прав на нерухоме майно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.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Волтер О.В. також зазначає, що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статтю 198 Кодексу 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Верховним С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>удом застосовано таким чином, що унеможливлює оскарження в суді рішень, дій чи бездіяльності органів державної влади, органів місцевого самоврядування, посадових і службових осіб, чим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, як він вважає,</w:t>
      </w:r>
      <w:r w:rsidR="00990F69" w:rsidRPr="00933F06">
        <w:rPr>
          <w:rFonts w:cs="Times New Roman"/>
          <w:color w:val="000000"/>
          <w:szCs w:val="28"/>
          <w:shd w:val="clear" w:color="auto" w:fill="FFFFFF"/>
        </w:rPr>
        <w:t xml:space="preserve"> порушено його право, встановлене частиною другою статті 55 Основного Закону України</w:t>
      </w:r>
      <w:r w:rsidR="00476C8A" w:rsidRPr="00933F06">
        <w:rPr>
          <w:rFonts w:cs="Times New Roman"/>
          <w:color w:val="000000"/>
          <w:szCs w:val="28"/>
          <w:shd w:val="clear" w:color="auto" w:fill="FFFFFF"/>
        </w:rPr>
        <w:t>.</w:t>
      </w:r>
    </w:p>
    <w:p w:rsidR="00CE704D" w:rsidRDefault="00F80EF9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t>Обґрунтовуючи свої твердження</w:t>
      </w:r>
      <w:r w:rsidR="00703E83" w:rsidRPr="00933F06">
        <w:rPr>
          <w:rStyle w:val="a9"/>
          <w:rFonts w:cs="Times New Roman"/>
          <w:color w:val="000000"/>
          <w:szCs w:val="28"/>
        </w:rPr>
        <w:t>,</w:t>
      </w:r>
      <w:r w:rsidR="00784492" w:rsidRPr="00933F06">
        <w:rPr>
          <w:rStyle w:val="a9"/>
          <w:rFonts w:cs="Times New Roman"/>
          <w:color w:val="000000"/>
          <w:szCs w:val="28"/>
        </w:rPr>
        <w:t xml:space="preserve"> </w:t>
      </w:r>
      <w:r w:rsidR="001A7F79" w:rsidRPr="00933F06">
        <w:rPr>
          <w:rStyle w:val="a9"/>
          <w:rFonts w:cs="Times New Roman"/>
          <w:color w:val="000000"/>
          <w:szCs w:val="28"/>
        </w:rPr>
        <w:t>автор клопотання</w:t>
      </w:r>
      <w:r w:rsidRPr="00933F06">
        <w:rPr>
          <w:rStyle w:val="a9"/>
          <w:rFonts w:cs="Times New Roman"/>
          <w:color w:val="000000"/>
          <w:szCs w:val="28"/>
        </w:rPr>
        <w:t xml:space="preserve"> п</w:t>
      </w:r>
      <w:r w:rsidR="00784492" w:rsidRPr="00933F06">
        <w:rPr>
          <w:rStyle w:val="a9"/>
          <w:rFonts w:cs="Times New Roman"/>
          <w:color w:val="000000"/>
          <w:szCs w:val="28"/>
        </w:rPr>
        <w:t>осилається на окремі положення</w:t>
      </w:r>
      <w:r w:rsidR="00FA6441" w:rsidRPr="00933F06">
        <w:rPr>
          <w:rStyle w:val="a9"/>
          <w:rFonts w:cs="Times New Roman"/>
          <w:color w:val="000000"/>
          <w:szCs w:val="28"/>
        </w:rPr>
        <w:t xml:space="preserve"> Конституції України, </w:t>
      </w:r>
      <w:r w:rsidR="00662EB9" w:rsidRPr="00933F06">
        <w:rPr>
          <w:rStyle w:val="a9"/>
          <w:rFonts w:cs="Times New Roman"/>
          <w:color w:val="000000"/>
          <w:szCs w:val="28"/>
        </w:rPr>
        <w:t>Кодексу, Загальної декларації прав людини 1948 року,</w:t>
      </w:r>
      <w:r w:rsidR="00FA6441" w:rsidRPr="00933F06">
        <w:rPr>
          <w:rFonts w:cs="Times New Roman"/>
          <w:szCs w:val="28"/>
        </w:rPr>
        <w:t xml:space="preserve"> </w:t>
      </w:r>
      <w:r w:rsidR="00662EB9" w:rsidRPr="00933F06">
        <w:rPr>
          <w:rStyle w:val="a9"/>
          <w:rFonts w:cs="Times New Roman"/>
          <w:color w:val="000000"/>
          <w:szCs w:val="28"/>
        </w:rPr>
        <w:t>Конвенції</w:t>
      </w:r>
      <w:r w:rsidR="00FA6441" w:rsidRPr="00933F06">
        <w:rPr>
          <w:rStyle w:val="a9"/>
          <w:rFonts w:cs="Times New Roman"/>
          <w:color w:val="000000"/>
          <w:szCs w:val="28"/>
        </w:rPr>
        <w:t xml:space="preserve"> про захист прав людини і основоположних свобод </w:t>
      </w:r>
      <w:r w:rsidR="00662EB9" w:rsidRPr="00933F06">
        <w:rPr>
          <w:rStyle w:val="a9"/>
          <w:rFonts w:cs="Times New Roman"/>
          <w:color w:val="000000"/>
          <w:szCs w:val="28"/>
        </w:rPr>
        <w:br/>
      </w:r>
      <w:r w:rsidR="00FA6441" w:rsidRPr="00933F06">
        <w:rPr>
          <w:rStyle w:val="a9"/>
          <w:rFonts w:cs="Times New Roman"/>
          <w:color w:val="000000"/>
          <w:szCs w:val="28"/>
        </w:rPr>
        <w:t>1950 року,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 </w:t>
      </w:r>
      <w:r w:rsidR="00703E83" w:rsidRPr="00933F06">
        <w:rPr>
          <w:rStyle w:val="a9"/>
          <w:rFonts w:cs="Times New Roman"/>
          <w:color w:val="000000"/>
          <w:szCs w:val="28"/>
        </w:rPr>
        <w:t>Міжнародного п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акту про громадянські </w:t>
      </w:r>
      <w:r w:rsidR="00703E83" w:rsidRPr="00933F06">
        <w:rPr>
          <w:rStyle w:val="a9"/>
          <w:rFonts w:cs="Times New Roman"/>
          <w:color w:val="000000"/>
          <w:szCs w:val="28"/>
        </w:rPr>
        <w:t>і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 політичні права 1966 року,</w:t>
      </w:r>
      <w:r w:rsidR="00784492" w:rsidRPr="00933F06">
        <w:rPr>
          <w:rStyle w:val="a9"/>
          <w:rFonts w:cs="Times New Roman"/>
          <w:color w:val="000000"/>
          <w:szCs w:val="28"/>
        </w:rPr>
        <w:t xml:space="preserve"> рішення Конституційного Суду України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 від 19 жовтня 2009 року </w:t>
      </w:r>
      <w:r w:rsidR="0073073B">
        <w:rPr>
          <w:rStyle w:val="a9"/>
          <w:rFonts w:cs="Times New Roman"/>
          <w:color w:val="000000"/>
          <w:szCs w:val="28"/>
        </w:rPr>
        <w:t xml:space="preserve">№ </w:t>
      </w:r>
      <w:r w:rsidR="00662EB9" w:rsidRPr="00933F06">
        <w:rPr>
          <w:rStyle w:val="a9"/>
          <w:rFonts w:cs="Times New Roman"/>
          <w:color w:val="000000"/>
          <w:szCs w:val="28"/>
        </w:rPr>
        <w:t>26-рп/2009</w:t>
      </w:r>
      <w:r w:rsidR="00784492" w:rsidRPr="00933F06">
        <w:rPr>
          <w:rStyle w:val="a9"/>
          <w:rFonts w:cs="Times New Roman"/>
          <w:color w:val="000000"/>
          <w:szCs w:val="28"/>
        </w:rPr>
        <w:t>,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 </w:t>
      </w:r>
      <w:r w:rsidR="00AF6A45" w:rsidRPr="00933F06">
        <w:rPr>
          <w:rFonts w:cs="Times New Roman"/>
          <w:szCs w:val="28"/>
        </w:rPr>
        <w:t>п</w:t>
      </w:r>
      <w:r w:rsidR="0067693B" w:rsidRPr="00933F06">
        <w:rPr>
          <w:rFonts w:cs="Times New Roman"/>
          <w:szCs w:val="28"/>
        </w:rPr>
        <w:t>останову</w:t>
      </w:r>
      <w:r w:rsidR="00AF6A45" w:rsidRPr="00933F06">
        <w:rPr>
          <w:rFonts w:cs="Times New Roman"/>
          <w:szCs w:val="28"/>
        </w:rPr>
        <w:t xml:space="preserve"> </w:t>
      </w:r>
      <w:r w:rsidR="00AF6A45" w:rsidRPr="00933F06">
        <w:rPr>
          <w:rStyle w:val="a9"/>
          <w:rFonts w:cs="Times New Roman"/>
          <w:color w:val="000000"/>
          <w:szCs w:val="28"/>
        </w:rPr>
        <w:t>Верховно</w:t>
      </w:r>
      <w:r w:rsidR="00F32FA2" w:rsidRPr="00933F06">
        <w:rPr>
          <w:rStyle w:val="a9"/>
          <w:rFonts w:cs="Times New Roman"/>
          <w:color w:val="000000"/>
          <w:szCs w:val="28"/>
        </w:rPr>
        <w:t xml:space="preserve">го Суду </w:t>
      </w:r>
      <w:r w:rsidR="00662EB9" w:rsidRPr="00933F06">
        <w:rPr>
          <w:rStyle w:val="a9"/>
          <w:rFonts w:cs="Times New Roman"/>
          <w:color w:val="000000"/>
          <w:szCs w:val="28"/>
        </w:rPr>
        <w:t xml:space="preserve">України </w:t>
      </w:r>
      <w:r w:rsidR="00F32FA2" w:rsidRPr="00933F06">
        <w:rPr>
          <w:rStyle w:val="a9"/>
          <w:rFonts w:cs="Times New Roman"/>
          <w:color w:val="000000"/>
          <w:szCs w:val="28"/>
        </w:rPr>
        <w:t>від 2</w:t>
      </w:r>
      <w:r w:rsidR="00662EB9" w:rsidRPr="00933F06">
        <w:rPr>
          <w:rStyle w:val="a9"/>
          <w:rFonts w:cs="Times New Roman"/>
          <w:color w:val="000000"/>
          <w:szCs w:val="28"/>
        </w:rPr>
        <w:t>3</w:t>
      </w:r>
      <w:r w:rsidR="00F32FA2" w:rsidRPr="00933F06">
        <w:rPr>
          <w:rStyle w:val="a9"/>
          <w:rFonts w:cs="Times New Roman"/>
          <w:color w:val="000000"/>
          <w:szCs w:val="28"/>
        </w:rPr>
        <w:t xml:space="preserve"> </w:t>
      </w:r>
      <w:r w:rsidR="00662EB9" w:rsidRPr="00933F06">
        <w:rPr>
          <w:rStyle w:val="a9"/>
          <w:rFonts w:cs="Times New Roman"/>
          <w:color w:val="000000"/>
          <w:szCs w:val="28"/>
        </w:rPr>
        <w:t>січня</w:t>
      </w:r>
      <w:r w:rsidR="00F32FA2" w:rsidRPr="00933F06">
        <w:rPr>
          <w:rStyle w:val="a9"/>
          <w:rFonts w:cs="Times New Roman"/>
          <w:color w:val="000000"/>
          <w:szCs w:val="28"/>
        </w:rPr>
        <w:t xml:space="preserve"> 20</w:t>
      </w:r>
      <w:r w:rsidR="00662EB9" w:rsidRPr="00933F06">
        <w:rPr>
          <w:rStyle w:val="a9"/>
          <w:rFonts w:cs="Times New Roman"/>
          <w:color w:val="000000"/>
          <w:szCs w:val="28"/>
        </w:rPr>
        <w:t>13</w:t>
      </w:r>
      <w:r w:rsidR="00F32FA2" w:rsidRPr="00933F06">
        <w:rPr>
          <w:rStyle w:val="a9"/>
          <w:rFonts w:cs="Times New Roman"/>
          <w:color w:val="000000"/>
          <w:szCs w:val="28"/>
        </w:rPr>
        <w:t xml:space="preserve"> року</w:t>
      </w:r>
      <w:r w:rsidR="00662EB9" w:rsidRPr="00933F06">
        <w:rPr>
          <w:rStyle w:val="a9"/>
          <w:rFonts w:cs="Times New Roman"/>
          <w:color w:val="000000"/>
          <w:szCs w:val="28"/>
        </w:rPr>
        <w:t>, а також на судові рішення у своїй спр</w:t>
      </w:r>
      <w:r w:rsidR="00533D04" w:rsidRPr="00933F06">
        <w:rPr>
          <w:rStyle w:val="a9"/>
          <w:rFonts w:cs="Times New Roman"/>
          <w:color w:val="000000"/>
          <w:szCs w:val="28"/>
        </w:rPr>
        <w:t>а</w:t>
      </w:r>
      <w:r w:rsidR="00662EB9" w:rsidRPr="00933F06">
        <w:rPr>
          <w:rStyle w:val="a9"/>
          <w:rFonts w:cs="Times New Roman"/>
          <w:color w:val="000000"/>
          <w:szCs w:val="28"/>
        </w:rPr>
        <w:t>ві</w:t>
      </w:r>
      <w:r w:rsidR="00AF6A45" w:rsidRPr="00933F06">
        <w:rPr>
          <w:rStyle w:val="a9"/>
          <w:rFonts w:cs="Times New Roman"/>
          <w:color w:val="000000"/>
          <w:szCs w:val="28"/>
        </w:rPr>
        <w:t>.</w:t>
      </w:r>
    </w:p>
    <w:p w:rsidR="00F80EF9" w:rsidRPr="00933F06" w:rsidRDefault="00F80EF9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lastRenderedPageBreak/>
        <w:t xml:space="preserve">2. Вирішуючи питання </w:t>
      </w:r>
      <w:r w:rsidR="00784492" w:rsidRPr="00933F06">
        <w:rPr>
          <w:rStyle w:val="a9"/>
          <w:rFonts w:cs="Times New Roman"/>
          <w:color w:val="000000"/>
          <w:szCs w:val="28"/>
        </w:rPr>
        <w:t>щодо</w:t>
      </w:r>
      <w:r w:rsidRPr="00933F06">
        <w:rPr>
          <w:rStyle w:val="a9"/>
          <w:rFonts w:cs="Times New Roman"/>
          <w:color w:val="000000"/>
          <w:szCs w:val="28"/>
        </w:rPr>
        <w:t xml:space="preserve">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533D04" w:rsidRPr="00933F06" w:rsidRDefault="00ED4E38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 статтями 55, 56 цього закону (абзац перший частини першої статті 77).</w:t>
      </w:r>
    </w:p>
    <w:p w:rsidR="00533D04" w:rsidRPr="00933F06" w:rsidRDefault="00533D04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573104" w:rsidRPr="00933F06" w:rsidRDefault="00ED4E38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t>2.1.</w:t>
      </w:r>
      <w:r w:rsidR="008621BC" w:rsidRPr="00933F06">
        <w:rPr>
          <w:rStyle w:val="a9"/>
          <w:rFonts w:cs="Times New Roman"/>
          <w:color w:val="000000"/>
          <w:szCs w:val="28"/>
        </w:rPr>
        <w:t xml:space="preserve"> Н</w:t>
      </w:r>
      <w:r w:rsidRPr="00933F06">
        <w:rPr>
          <w:rStyle w:val="a9"/>
          <w:rFonts w:cs="Times New Roman"/>
          <w:color w:val="000000"/>
          <w:szCs w:val="28"/>
        </w:rPr>
        <w:t>аводячи аргументи щодо неконституційнос</w:t>
      </w:r>
      <w:r w:rsidR="001A7F79" w:rsidRPr="00933F06">
        <w:rPr>
          <w:rStyle w:val="a9"/>
          <w:rFonts w:cs="Times New Roman"/>
          <w:color w:val="000000"/>
          <w:szCs w:val="28"/>
        </w:rPr>
        <w:t>ті оспорюваних положень Кодексу</w:t>
      </w:r>
      <w:r w:rsidRPr="00933F06">
        <w:rPr>
          <w:rStyle w:val="a9"/>
          <w:rFonts w:cs="Times New Roman"/>
          <w:color w:val="000000"/>
          <w:szCs w:val="28"/>
        </w:rPr>
        <w:t>, Волтер О.В</w:t>
      </w:r>
      <w:r w:rsidR="001257DB" w:rsidRPr="00933F06">
        <w:rPr>
          <w:rStyle w:val="a9"/>
          <w:rFonts w:cs="Times New Roman"/>
          <w:color w:val="000000"/>
          <w:szCs w:val="28"/>
        </w:rPr>
        <w:t>. зазначає, що суди, встановивши відсутність порушення його прав щодо володіння, користування чи розпорядження земельною ділянкою</w:t>
      </w:r>
      <w:r w:rsidR="003A04C1" w:rsidRPr="00933F06">
        <w:rPr>
          <w:rStyle w:val="a9"/>
          <w:rFonts w:cs="Times New Roman"/>
          <w:color w:val="000000"/>
          <w:szCs w:val="28"/>
        </w:rPr>
        <w:t xml:space="preserve"> внаслідок прийняття Запорізькою місь</w:t>
      </w:r>
      <w:r w:rsidR="00933F06">
        <w:rPr>
          <w:rStyle w:val="a9"/>
          <w:rFonts w:cs="Times New Roman"/>
          <w:color w:val="000000"/>
          <w:szCs w:val="28"/>
        </w:rPr>
        <w:t>кою радою рішення від 5 березня</w:t>
      </w:r>
      <w:r w:rsidR="00933F06">
        <w:rPr>
          <w:rStyle w:val="a9"/>
          <w:rFonts w:cs="Times New Roman"/>
          <w:color w:val="000000"/>
          <w:szCs w:val="28"/>
        </w:rPr>
        <w:br/>
      </w:r>
      <w:r w:rsidR="003A04C1" w:rsidRPr="00933F06">
        <w:rPr>
          <w:rStyle w:val="a9"/>
          <w:rFonts w:cs="Times New Roman"/>
          <w:color w:val="000000"/>
          <w:szCs w:val="28"/>
        </w:rPr>
        <w:t>2014 року</w:t>
      </w:r>
      <w:r w:rsidR="00703E83" w:rsidRPr="00933F06">
        <w:rPr>
          <w:rStyle w:val="a9"/>
          <w:rFonts w:cs="Times New Roman"/>
          <w:color w:val="000000"/>
          <w:szCs w:val="28"/>
        </w:rPr>
        <w:t xml:space="preserve"> </w:t>
      </w:r>
      <w:r w:rsidR="0073073B">
        <w:rPr>
          <w:rFonts w:cs="Times New Roman"/>
          <w:color w:val="000000"/>
          <w:szCs w:val="28"/>
          <w:shd w:val="clear" w:color="auto" w:fill="FFFFFF"/>
        </w:rPr>
        <w:t xml:space="preserve">№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21/85</w:t>
      </w:r>
      <w:r w:rsidR="003A04C1" w:rsidRPr="00933F06">
        <w:rPr>
          <w:rStyle w:val="a9"/>
          <w:rFonts w:cs="Times New Roman"/>
          <w:color w:val="000000"/>
          <w:szCs w:val="28"/>
        </w:rPr>
        <w:t>, позбавили його права на судовий захист щодо оскарження рішень, дій чи бездіяльності органів державної влади, органів місцевого самоврядування</w:t>
      </w:r>
      <w:r w:rsidR="00573104" w:rsidRPr="00933F06">
        <w:rPr>
          <w:rStyle w:val="a9"/>
          <w:rFonts w:cs="Times New Roman"/>
          <w:color w:val="000000"/>
          <w:szCs w:val="28"/>
        </w:rPr>
        <w:t>, посадових і службових осіб, передбаченого статтею 55 Конституції України.</w:t>
      </w:r>
    </w:p>
    <w:p w:rsidR="00B4051F" w:rsidRPr="00933F06" w:rsidRDefault="00B4051F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t xml:space="preserve">Твердження </w:t>
      </w:r>
      <w:r w:rsidR="00476C8A" w:rsidRPr="00933F06">
        <w:rPr>
          <w:rStyle w:val="a9"/>
          <w:rFonts w:cs="Times New Roman"/>
          <w:color w:val="000000"/>
          <w:szCs w:val="28"/>
        </w:rPr>
        <w:t>автора клопотання</w:t>
      </w:r>
      <w:r w:rsidRPr="00933F06">
        <w:rPr>
          <w:rStyle w:val="a9"/>
          <w:rFonts w:cs="Times New Roman"/>
          <w:color w:val="000000"/>
          <w:szCs w:val="28"/>
        </w:rPr>
        <w:t xml:space="preserve"> про порушення конституційного права на судовий захист є хибним, оскільки аналіз конституційної </w:t>
      </w:r>
      <w:r w:rsidR="00476C8A" w:rsidRPr="00933F06">
        <w:rPr>
          <w:rStyle w:val="a9"/>
          <w:rFonts w:cs="Times New Roman"/>
          <w:color w:val="000000"/>
          <w:szCs w:val="28"/>
        </w:rPr>
        <w:t>скарги та</w:t>
      </w:r>
      <w:r w:rsidRPr="00933F06">
        <w:rPr>
          <w:rStyle w:val="a9"/>
          <w:rFonts w:cs="Times New Roman"/>
          <w:color w:val="000000"/>
          <w:szCs w:val="28"/>
        </w:rPr>
        <w:t xml:space="preserve"> долучених до неї копій судових рішень дає підстави для висновку, що Волтер О.В. реалізував право на судовий захист, гарантоване частинами першою, другою статті 55 Конституції України</w:t>
      </w:r>
      <w:r w:rsidR="00883905" w:rsidRPr="00933F06">
        <w:rPr>
          <w:rStyle w:val="a9"/>
          <w:rFonts w:cs="Times New Roman"/>
          <w:color w:val="000000"/>
          <w:szCs w:val="28"/>
        </w:rPr>
        <w:t xml:space="preserve">, зокрема щодо оскарження </w:t>
      </w:r>
      <w:r w:rsidR="00883905" w:rsidRPr="00933F06">
        <w:rPr>
          <w:rFonts w:cs="Times New Roman"/>
          <w:color w:val="000000"/>
          <w:szCs w:val="28"/>
          <w:shd w:val="clear" w:color="auto" w:fill="FFFFFF"/>
        </w:rPr>
        <w:t>рішення Запорізької міської ради від 5 березня 2014 року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3073B">
        <w:rPr>
          <w:rFonts w:cs="Times New Roman"/>
          <w:color w:val="000000"/>
          <w:szCs w:val="28"/>
          <w:shd w:val="clear" w:color="auto" w:fill="FFFFFF"/>
        </w:rPr>
        <w:t xml:space="preserve">№ </w:t>
      </w:r>
      <w:r w:rsidR="00703E83" w:rsidRPr="00933F06">
        <w:rPr>
          <w:rFonts w:cs="Times New Roman"/>
          <w:color w:val="000000"/>
          <w:szCs w:val="28"/>
          <w:shd w:val="clear" w:color="auto" w:fill="FFFFFF"/>
        </w:rPr>
        <w:t>21/85</w:t>
      </w:r>
      <w:r w:rsidR="00883905" w:rsidRPr="00933F06">
        <w:rPr>
          <w:rStyle w:val="a9"/>
          <w:rFonts w:cs="Times New Roman"/>
          <w:color w:val="000000"/>
          <w:szCs w:val="28"/>
        </w:rPr>
        <w:t>,</w:t>
      </w:r>
      <w:r w:rsidR="00883905" w:rsidRPr="00933F06">
        <w:rPr>
          <w:rFonts w:cs="Times New Roman"/>
          <w:szCs w:val="28"/>
        </w:rPr>
        <w:t xml:space="preserve"> </w:t>
      </w:r>
      <w:r w:rsidR="00883905" w:rsidRPr="00933F06">
        <w:rPr>
          <w:rStyle w:val="a9"/>
          <w:rFonts w:cs="Times New Roman"/>
          <w:color w:val="000000"/>
          <w:szCs w:val="28"/>
        </w:rPr>
        <w:t>що дає можливість стверджувати про очевидну необґрунтованість конституційної скарги в цій частині.</w:t>
      </w:r>
    </w:p>
    <w:p w:rsidR="0023320D" w:rsidRPr="00933F06" w:rsidRDefault="008621BC" w:rsidP="00933F06">
      <w:pPr>
        <w:spacing w:after="0" w:line="372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933F06">
        <w:rPr>
          <w:rStyle w:val="a9"/>
          <w:rFonts w:cs="Times New Roman"/>
          <w:color w:val="000000"/>
          <w:szCs w:val="28"/>
        </w:rPr>
        <w:lastRenderedPageBreak/>
        <w:t>Н</w:t>
      </w:r>
      <w:r w:rsidR="00B4051F" w:rsidRPr="00933F06">
        <w:rPr>
          <w:rStyle w:val="a9"/>
          <w:rFonts w:cs="Times New Roman"/>
          <w:color w:val="000000"/>
          <w:szCs w:val="28"/>
        </w:rPr>
        <w:t>аведене є підставою для відмови у відкритті конституційного</w:t>
      </w:r>
      <w:r w:rsidRPr="00933F06">
        <w:rPr>
          <w:rStyle w:val="a9"/>
          <w:rFonts w:cs="Times New Roman"/>
          <w:color w:val="000000"/>
          <w:szCs w:val="28"/>
        </w:rPr>
        <w:t xml:space="preserve"> </w:t>
      </w:r>
      <w:r w:rsidR="00B4051F" w:rsidRPr="00933F06">
        <w:rPr>
          <w:rStyle w:val="a9"/>
          <w:rFonts w:cs="Times New Roman"/>
          <w:color w:val="000000"/>
          <w:szCs w:val="28"/>
        </w:rPr>
        <w:t>провадження у справі відповідно до пункту 4 статті 62 Закону</w:t>
      </w:r>
      <w:r w:rsidRPr="00933F06">
        <w:rPr>
          <w:rStyle w:val="a9"/>
          <w:rFonts w:cs="Times New Roman"/>
          <w:color w:val="000000"/>
          <w:szCs w:val="28"/>
        </w:rPr>
        <w:t xml:space="preserve"> України </w:t>
      </w:r>
      <w:r w:rsidR="00B4051F" w:rsidRPr="00933F06">
        <w:rPr>
          <w:rStyle w:val="a9"/>
          <w:rFonts w:cs="Times New Roman"/>
          <w:color w:val="000000"/>
          <w:szCs w:val="28"/>
        </w:rPr>
        <w:t>„Про Конституційний Суд України“ – неприйнятність</w:t>
      </w:r>
      <w:r w:rsidRPr="00933F06">
        <w:rPr>
          <w:rStyle w:val="a9"/>
          <w:rFonts w:cs="Times New Roman"/>
          <w:color w:val="000000"/>
          <w:szCs w:val="28"/>
        </w:rPr>
        <w:t xml:space="preserve"> </w:t>
      </w:r>
      <w:r w:rsidR="00B4051F" w:rsidRPr="00933F06">
        <w:rPr>
          <w:rStyle w:val="a9"/>
          <w:rFonts w:cs="Times New Roman"/>
          <w:color w:val="000000"/>
          <w:szCs w:val="28"/>
        </w:rPr>
        <w:t>конституційної скарги.</w:t>
      </w:r>
    </w:p>
    <w:p w:rsidR="00933F06" w:rsidRDefault="00933F06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</w:p>
    <w:p w:rsidR="0073073B" w:rsidRDefault="00010658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  <w:r w:rsidRPr="00933F06">
        <w:rPr>
          <w:rFonts w:cs="Times New Roman"/>
          <w:iCs/>
          <w:szCs w:val="28"/>
        </w:rPr>
        <w:t>2.2. На думку автора клопотання</w:t>
      </w:r>
      <w:r w:rsidR="00C30F26" w:rsidRPr="00933F06">
        <w:rPr>
          <w:rFonts w:cs="Times New Roman"/>
          <w:iCs/>
          <w:szCs w:val="28"/>
        </w:rPr>
        <w:t>,</w:t>
      </w:r>
      <w:r w:rsidRPr="00933F06">
        <w:rPr>
          <w:rFonts w:cs="Times New Roman"/>
          <w:iCs/>
          <w:szCs w:val="28"/>
        </w:rPr>
        <w:t xml:space="preserve"> „суд усвідомлює мету процедури узгодження зовнішніх меж земельної ділянки. Але застосовує статтю 198 Земельного кодексу України таким чином, який унеможливлює оскарження в суді рішень, дій чи бездіяльності органів державної влади, органів місцевого самоврядування, посадових і службових осіб“.</w:t>
      </w:r>
    </w:p>
    <w:p w:rsidR="00010658" w:rsidRPr="00933F06" w:rsidRDefault="00010658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  <w:r w:rsidRPr="00933F06">
        <w:rPr>
          <w:rFonts w:cs="Times New Roman"/>
          <w:iCs/>
          <w:szCs w:val="28"/>
        </w:rPr>
        <w:t>Фактично суб’єкт права на конституційну</w:t>
      </w:r>
      <w:r w:rsidR="00B5543E" w:rsidRPr="00933F06">
        <w:rPr>
          <w:rFonts w:cs="Times New Roman"/>
          <w:iCs/>
          <w:szCs w:val="28"/>
        </w:rPr>
        <w:t xml:space="preserve"> скаргу</w:t>
      </w:r>
      <w:r w:rsidRPr="00933F06">
        <w:rPr>
          <w:rFonts w:cs="Times New Roman"/>
          <w:iCs/>
          <w:szCs w:val="28"/>
        </w:rPr>
        <w:t xml:space="preserve"> аналізує судові рішення, ухвалені</w:t>
      </w:r>
      <w:r w:rsidR="00476C8A" w:rsidRPr="00933F06">
        <w:rPr>
          <w:rFonts w:cs="Times New Roman"/>
          <w:iCs/>
          <w:szCs w:val="28"/>
        </w:rPr>
        <w:t xml:space="preserve"> </w:t>
      </w:r>
      <w:r w:rsidR="00CD2171">
        <w:rPr>
          <w:rFonts w:cs="Times New Roman"/>
          <w:iCs/>
          <w:szCs w:val="28"/>
        </w:rPr>
        <w:t>в</w:t>
      </w:r>
      <w:r w:rsidR="00476C8A" w:rsidRPr="00933F06">
        <w:rPr>
          <w:rFonts w:cs="Times New Roman"/>
          <w:iCs/>
          <w:szCs w:val="28"/>
        </w:rPr>
        <w:t xml:space="preserve"> його справі, </w:t>
      </w:r>
      <w:r w:rsidRPr="00933F06">
        <w:rPr>
          <w:rFonts w:cs="Times New Roman"/>
          <w:iCs/>
          <w:szCs w:val="28"/>
        </w:rPr>
        <w:t xml:space="preserve">дає їм правову оцінку, а також висловлює міркування щодо правильності застосування судами </w:t>
      </w:r>
      <w:r w:rsidR="00476C8A" w:rsidRPr="00933F06">
        <w:rPr>
          <w:rFonts w:cs="Times New Roman"/>
          <w:iCs/>
          <w:szCs w:val="28"/>
        </w:rPr>
        <w:t>оспорюваних положень</w:t>
      </w:r>
      <w:r w:rsidRPr="00933F06">
        <w:rPr>
          <w:rFonts w:cs="Times New Roman"/>
          <w:iCs/>
          <w:szCs w:val="28"/>
        </w:rPr>
        <w:t xml:space="preserve"> Кодексу.</w:t>
      </w:r>
    </w:p>
    <w:p w:rsidR="00883905" w:rsidRPr="00933F06" w:rsidRDefault="00883905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  <w:r w:rsidRPr="00933F06">
        <w:rPr>
          <w:rFonts w:cs="Times New Roman"/>
          <w:iCs/>
          <w:szCs w:val="28"/>
        </w:rPr>
        <w:t xml:space="preserve">Питання застосування судами законів України не належить до повноважень Конституційного Суду України. У своїх актах Конституційний Суд України неодноразово зазначав, що правозастосовна діяльність полягає в індивідуалізації правових норм щодо конкретних суб’єктів і конкретних випадків, тобто в установленні фактичних обставин справи і підборі правових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(ухвали від 31 березня 2010 року </w:t>
      </w:r>
      <w:r w:rsidR="0073073B">
        <w:rPr>
          <w:rFonts w:cs="Times New Roman"/>
          <w:iCs/>
          <w:szCs w:val="28"/>
        </w:rPr>
        <w:t xml:space="preserve">№ </w:t>
      </w:r>
      <w:r w:rsidRPr="00933F06">
        <w:rPr>
          <w:rFonts w:cs="Times New Roman"/>
          <w:iCs/>
          <w:szCs w:val="28"/>
        </w:rPr>
        <w:t>15-у/2010, від 3 липня 2014 року</w:t>
      </w:r>
      <w:r w:rsidR="00933F06">
        <w:rPr>
          <w:rFonts w:cs="Times New Roman"/>
          <w:iCs/>
          <w:szCs w:val="28"/>
        </w:rPr>
        <w:t xml:space="preserve"> </w:t>
      </w:r>
      <w:r w:rsidR="0073073B">
        <w:rPr>
          <w:rFonts w:cs="Times New Roman"/>
          <w:iCs/>
          <w:szCs w:val="28"/>
        </w:rPr>
        <w:t xml:space="preserve">№ </w:t>
      </w:r>
      <w:r w:rsidR="00933F06">
        <w:rPr>
          <w:rFonts w:cs="Times New Roman"/>
          <w:iCs/>
          <w:szCs w:val="28"/>
        </w:rPr>
        <w:t>73-у/2014, від 24 лютого</w:t>
      </w:r>
      <w:r w:rsidR="00933F06">
        <w:rPr>
          <w:rFonts w:cs="Times New Roman"/>
          <w:iCs/>
          <w:szCs w:val="28"/>
        </w:rPr>
        <w:br/>
      </w:r>
      <w:r w:rsidRPr="00933F06">
        <w:rPr>
          <w:rFonts w:cs="Times New Roman"/>
          <w:iCs/>
          <w:szCs w:val="28"/>
        </w:rPr>
        <w:t xml:space="preserve">2016 року </w:t>
      </w:r>
      <w:r w:rsidR="0073073B">
        <w:rPr>
          <w:rFonts w:cs="Times New Roman"/>
          <w:iCs/>
          <w:szCs w:val="28"/>
        </w:rPr>
        <w:t xml:space="preserve">№ </w:t>
      </w:r>
      <w:r w:rsidRPr="00933F06">
        <w:rPr>
          <w:rFonts w:cs="Times New Roman"/>
          <w:iCs/>
          <w:szCs w:val="28"/>
        </w:rPr>
        <w:t>14-у/2016).</w:t>
      </w:r>
    </w:p>
    <w:p w:rsidR="00883905" w:rsidRPr="00933F06" w:rsidRDefault="00883905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  <w:r w:rsidRPr="00933F06">
        <w:rPr>
          <w:rFonts w:cs="Times New Roman"/>
          <w:iCs/>
          <w:szCs w:val="28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476C8A" w:rsidRPr="00933F06" w:rsidRDefault="00476C8A" w:rsidP="00933F06">
      <w:pPr>
        <w:spacing w:after="0" w:line="372" w:lineRule="auto"/>
        <w:ind w:firstLine="709"/>
        <w:jc w:val="both"/>
        <w:rPr>
          <w:rFonts w:cs="Times New Roman"/>
          <w:iCs/>
          <w:szCs w:val="28"/>
        </w:rPr>
      </w:pPr>
    </w:p>
    <w:p w:rsidR="00482EF5" w:rsidRPr="00933F06" w:rsidRDefault="00933F06" w:rsidP="00933F06">
      <w:pPr>
        <w:spacing w:after="0" w:line="37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482EF5" w:rsidRPr="00933F06">
        <w:rPr>
          <w:rFonts w:cs="Times New Roman"/>
          <w:szCs w:val="28"/>
        </w:rPr>
        <w:t>раховуючи викладене та керуючись статтями 147, 151</w:t>
      </w:r>
      <w:r w:rsidR="00482EF5" w:rsidRPr="00933F06">
        <w:rPr>
          <w:rFonts w:cs="Times New Roman"/>
          <w:szCs w:val="28"/>
          <w:vertAlign w:val="superscript"/>
        </w:rPr>
        <w:t>1</w:t>
      </w:r>
      <w:r w:rsidR="00482EF5" w:rsidRPr="00933F06">
        <w:rPr>
          <w:rFonts w:cs="Times New Roman"/>
          <w:szCs w:val="28"/>
        </w:rPr>
        <w:t>, 153 Конституції України, на підставі статей 7, 32, 3</w:t>
      </w:r>
      <w:r w:rsidR="00F80EF9" w:rsidRPr="00933F06">
        <w:rPr>
          <w:rFonts w:cs="Times New Roman"/>
          <w:szCs w:val="28"/>
        </w:rPr>
        <w:t>7</w:t>
      </w:r>
      <w:r w:rsidR="00482EF5" w:rsidRPr="00933F06">
        <w:rPr>
          <w:rFonts w:cs="Times New Roman"/>
          <w:szCs w:val="28"/>
        </w:rPr>
        <w:t>,</w:t>
      </w:r>
      <w:r w:rsidR="00F80EF9" w:rsidRPr="00933F06">
        <w:rPr>
          <w:rFonts w:cs="Times New Roman"/>
          <w:szCs w:val="28"/>
        </w:rPr>
        <w:t xml:space="preserve"> 50,</w:t>
      </w:r>
      <w:r w:rsidR="00915B72" w:rsidRPr="00933F06">
        <w:rPr>
          <w:rStyle w:val="aa"/>
          <w:rFonts w:cs="Times New Roman"/>
          <w:color w:val="auto"/>
          <w:szCs w:val="28"/>
          <w:u w:val="none"/>
        </w:rPr>
        <w:t xml:space="preserve"> 55,</w:t>
      </w:r>
      <w:r w:rsidR="00F80EF9" w:rsidRPr="00933F06">
        <w:rPr>
          <w:rStyle w:val="aa"/>
          <w:rFonts w:cs="Times New Roman"/>
          <w:color w:val="auto"/>
          <w:szCs w:val="28"/>
          <w:u w:val="none"/>
        </w:rPr>
        <w:t xml:space="preserve"> 56, 58,</w:t>
      </w:r>
      <w:r w:rsidR="00915B72" w:rsidRPr="00933F06">
        <w:rPr>
          <w:rStyle w:val="aa"/>
          <w:rFonts w:cs="Times New Roman"/>
          <w:color w:val="auto"/>
          <w:szCs w:val="28"/>
          <w:u w:val="none"/>
        </w:rPr>
        <w:t xml:space="preserve"> 62, 77, 86 З</w:t>
      </w:r>
      <w:r w:rsidR="00482EF5" w:rsidRPr="00933F06">
        <w:rPr>
          <w:rFonts w:cs="Times New Roman"/>
          <w:szCs w:val="28"/>
        </w:rPr>
        <w:t>акону України „Про Конституційний Суд України“</w:t>
      </w:r>
      <w:r w:rsidR="00F80EF9" w:rsidRPr="00933F06">
        <w:rPr>
          <w:rFonts w:cs="Times New Roman"/>
          <w:szCs w:val="28"/>
        </w:rPr>
        <w:t>, відповідно до § 45, § 56 Регламенту Конституційного Суду України Друга колегія суддів Другого сенату</w:t>
      </w:r>
      <w:r w:rsidR="00482EF5" w:rsidRPr="00933F06">
        <w:rPr>
          <w:rFonts w:cs="Times New Roman"/>
          <w:szCs w:val="28"/>
        </w:rPr>
        <w:t xml:space="preserve"> Конституційн</w:t>
      </w:r>
      <w:r w:rsidR="00F80EF9" w:rsidRPr="00933F06">
        <w:rPr>
          <w:rFonts w:cs="Times New Roman"/>
          <w:szCs w:val="28"/>
        </w:rPr>
        <w:t>ого</w:t>
      </w:r>
      <w:r w:rsidR="008B7BD1" w:rsidRPr="00933F06">
        <w:rPr>
          <w:rFonts w:cs="Times New Roman"/>
          <w:szCs w:val="28"/>
        </w:rPr>
        <w:t xml:space="preserve"> </w:t>
      </w:r>
      <w:r w:rsidR="00482EF5" w:rsidRPr="00933F06">
        <w:rPr>
          <w:rFonts w:cs="Times New Roman"/>
          <w:szCs w:val="28"/>
        </w:rPr>
        <w:t>Суд</w:t>
      </w:r>
      <w:r w:rsidR="00F80EF9" w:rsidRPr="00933F06">
        <w:rPr>
          <w:rFonts w:cs="Times New Roman"/>
          <w:szCs w:val="28"/>
        </w:rPr>
        <w:t>у</w:t>
      </w:r>
      <w:r w:rsidR="00482EF5" w:rsidRPr="00933F06">
        <w:rPr>
          <w:rFonts w:cs="Times New Roman"/>
          <w:szCs w:val="28"/>
        </w:rPr>
        <w:t xml:space="preserve"> України</w:t>
      </w:r>
    </w:p>
    <w:p w:rsidR="0067693B" w:rsidRPr="00933F06" w:rsidRDefault="0067693B" w:rsidP="00933F06">
      <w:pPr>
        <w:spacing w:after="0" w:line="372" w:lineRule="auto"/>
        <w:ind w:firstLine="709"/>
        <w:jc w:val="center"/>
        <w:rPr>
          <w:rFonts w:cs="Times New Roman"/>
          <w:b/>
          <w:bCs/>
          <w:szCs w:val="28"/>
        </w:rPr>
      </w:pPr>
      <w:bookmarkStart w:id="1" w:name="n66"/>
      <w:bookmarkEnd w:id="1"/>
    </w:p>
    <w:p w:rsidR="00482EF5" w:rsidRPr="00933F06" w:rsidRDefault="00F80EF9" w:rsidP="00933F06">
      <w:pPr>
        <w:spacing w:after="0" w:line="372" w:lineRule="auto"/>
        <w:jc w:val="center"/>
        <w:rPr>
          <w:rFonts w:cs="Times New Roman"/>
          <w:b/>
          <w:bCs/>
          <w:szCs w:val="28"/>
        </w:rPr>
      </w:pPr>
      <w:r w:rsidRPr="00933F06">
        <w:rPr>
          <w:rFonts w:cs="Times New Roman"/>
          <w:b/>
          <w:bCs/>
          <w:szCs w:val="28"/>
        </w:rPr>
        <w:t>у</w:t>
      </w:r>
      <w:r w:rsidR="00482EF5" w:rsidRPr="00933F06">
        <w:rPr>
          <w:rFonts w:cs="Times New Roman"/>
          <w:b/>
          <w:bCs/>
          <w:szCs w:val="28"/>
        </w:rPr>
        <w:t xml:space="preserve"> </w:t>
      </w:r>
      <w:r w:rsidRPr="00933F06">
        <w:rPr>
          <w:rFonts w:cs="Times New Roman"/>
          <w:b/>
          <w:bCs/>
          <w:szCs w:val="28"/>
        </w:rPr>
        <w:t>х</w:t>
      </w:r>
      <w:r w:rsidR="00482EF5" w:rsidRPr="00933F06">
        <w:rPr>
          <w:rFonts w:cs="Times New Roman"/>
          <w:b/>
          <w:bCs/>
          <w:szCs w:val="28"/>
        </w:rPr>
        <w:t xml:space="preserve"> </w:t>
      </w:r>
      <w:r w:rsidRPr="00933F06">
        <w:rPr>
          <w:rFonts w:cs="Times New Roman"/>
          <w:b/>
          <w:bCs/>
          <w:szCs w:val="28"/>
        </w:rPr>
        <w:t>в</w:t>
      </w:r>
      <w:r w:rsidR="00482EF5" w:rsidRPr="00933F06">
        <w:rPr>
          <w:rFonts w:cs="Times New Roman"/>
          <w:b/>
          <w:bCs/>
          <w:szCs w:val="28"/>
        </w:rPr>
        <w:t xml:space="preserve"> </w:t>
      </w:r>
      <w:r w:rsidRPr="00933F06">
        <w:rPr>
          <w:rFonts w:cs="Times New Roman"/>
          <w:b/>
          <w:bCs/>
          <w:szCs w:val="28"/>
        </w:rPr>
        <w:t>а</w:t>
      </w:r>
      <w:r w:rsidR="00482EF5" w:rsidRPr="00933F06">
        <w:rPr>
          <w:rFonts w:cs="Times New Roman"/>
          <w:b/>
          <w:bCs/>
          <w:szCs w:val="28"/>
        </w:rPr>
        <w:t xml:space="preserve"> </w:t>
      </w:r>
      <w:r w:rsidRPr="00933F06">
        <w:rPr>
          <w:rFonts w:cs="Times New Roman"/>
          <w:b/>
          <w:bCs/>
          <w:szCs w:val="28"/>
        </w:rPr>
        <w:t>л</w:t>
      </w:r>
      <w:r w:rsidR="00482EF5" w:rsidRPr="00933F06">
        <w:rPr>
          <w:rFonts w:cs="Times New Roman"/>
          <w:b/>
          <w:bCs/>
          <w:szCs w:val="28"/>
        </w:rPr>
        <w:t xml:space="preserve"> и </w:t>
      </w:r>
      <w:r w:rsidRPr="00933F06">
        <w:rPr>
          <w:rFonts w:cs="Times New Roman"/>
          <w:b/>
          <w:bCs/>
          <w:szCs w:val="28"/>
        </w:rPr>
        <w:t>л а</w:t>
      </w:r>
      <w:r w:rsidR="00482EF5" w:rsidRPr="00933F06">
        <w:rPr>
          <w:rFonts w:cs="Times New Roman"/>
          <w:b/>
          <w:bCs/>
          <w:szCs w:val="28"/>
        </w:rPr>
        <w:t>:</w:t>
      </w:r>
    </w:p>
    <w:p w:rsidR="00A364EB" w:rsidRPr="00933F06" w:rsidRDefault="00A364EB" w:rsidP="00933F06">
      <w:pPr>
        <w:spacing w:after="0" w:line="372" w:lineRule="auto"/>
        <w:ind w:firstLine="709"/>
        <w:jc w:val="center"/>
        <w:rPr>
          <w:rFonts w:cs="Times New Roman"/>
          <w:b/>
          <w:bCs/>
          <w:szCs w:val="28"/>
        </w:rPr>
      </w:pPr>
    </w:p>
    <w:p w:rsidR="00482EF5" w:rsidRPr="00933F06" w:rsidRDefault="00482EF5" w:rsidP="00933F06">
      <w:pPr>
        <w:spacing w:after="0" w:line="372" w:lineRule="auto"/>
        <w:ind w:firstLine="709"/>
        <w:jc w:val="both"/>
        <w:rPr>
          <w:rFonts w:cs="Times New Roman"/>
          <w:szCs w:val="28"/>
        </w:rPr>
      </w:pPr>
      <w:bookmarkStart w:id="2" w:name="n67"/>
      <w:bookmarkEnd w:id="2"/>
      <w:r w:rsidRPr="00933F06">
        <w:rPr>
          <w:rFonts w:cs="Times New Roman"/>
          <w:szCs w:val="28"/>
        </w:rPr>
        <w:t xml:space="preserve">1. </w:t>
      </w:r>
      <w:r w:rsidR="00F80EF9" w:rsidRPr="00933F06">
        <w:rPr>
          <w:rFonts w:cs="Times New Roman"/>
          <w:szCs w:val="28"/>
        </w:rPr>
        <w:t>Відмовити у відкритті конституційного провадження у справі за конституційною скаргою</w:t>
      </w:r>
      <w:r w:rsidR="001B1B9F" w:rsidRPr="00933F06">
        <w:rPr>
          <w:rFonts w:cs="Times New Roman"/>
          <w:szCs w:val="28"/>
        </w:rPr>
        <w:t xml:space="preserve"> Волтера Олега Веніаміновича щодо відповідності Конституції України (конституційності) окремих положень статей 152, 198 Земельного кодексу України</w:t>
      </w:r>
      <w:r w:rsidR="00F80EF9" w:rsidRPr="00933F06">
        <w:rPr>
          <w:rFonts w:cs="Times New Roman"/>
          <w:szCs w:val="28"/>
        </w:rPr>
        <w:t xml:space="preserve"> на підставі пункт</w:t>
      </w:r>
      <w:r w:rsidR="008E2496" w:rsidRPr="00933F06">
        <w:rPr>
          <w:rFonts w:cs="Times New Roman"/>
          <w:szCs w:val="28"/>
        </w:rPr>
        <w:t xml:space="preserve">ів 2, </w:t>
      </w:r>
      <w:r w:rsidR="009B412D" w:rsidRPr="00933F06">
        <w:rPr>
          <w:rFonts w:cs="Times New Roman"/>
          <w:szCs w:val="28"/>
        </w:rPr>
        <w:t xml:space="preserve">4 статті 62 </w:t>
      </w:r>
      <w:r w:rsidR="00F80EF9" w:rsidRPr="00933F06">
        <w:rPr>
          <w:rFonts w:cs="Times New Roman"/>
          <w:szCs w:val="28"/>
        </w:rPr>
        <w:t xml:space="preserve">Закону України „Про Конституційний Суд України“ – </w:t>
      </w:r>
      <w:r w:rsidR="008E2496" w:rsidRPr="00933F06">
        <w:rPr>
          <w:rFonts w:cs="Times New Roman"/>
          <w:szCs w:val="28"/>
        </w:rPr>
        <w:t>неналежність до повноважень Конституційного Суду України питань, порушених у конституційній скарзі;</w:t>
      </w:r>
      <w:r w:rsidR="009B412D" w:rsidRPr="00933F06">
        <w:rPr>
          <w:rFonts w:cs="Times New Roman"/>
          <w:szCs w:val="28"/>
        </w:rPr>
        <w:t xml:space="preserve"> неприйнятність конституційної скарги.</w:t>
      </w:r>
    </w:p>
    <w:p w:rsidR="00010658" w:rsidRPr="00933F06" w:rsidRDefault="00010658" w:rsidP="00933F06">
      <w:pPr>
        <w:spacing w:after="0" w:line="372" w:lineRule="auto"/>
        <w:ind w:firstLine="709"/>
        <w:jc w:val="both"/>
        <w:rPr>
          <w:rFonts w:cs="Times New Roman"/>
          <w:szCs w:val="28"/>
        </w:rPr>
      </w:pPr>
      <w:bookmarkStart w:id="3" w:name="n68"/>
      <w:bookmarkEnd w:id="3"/>
    </w:p>
    <w:p w:rsidR="00482EF5" w:rsidRPr="00933F06" w:rsidRDefault="00482EF5" w:rsidP="00933F06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33F06">
        <w:rPr>
          <w:rFonts w:cs="Times New Roman"/>
          <w:szCs w:val="28"/>
        </w:rPr>
        <w:t xml:space="preserve">2. Ухвала </w:t>
      </w:r>
      <w:r w:rsidR="00F80EF9" w:rsidRPr="00933F06">
        <w:rPr>
          <w:rFonts w:cs="Times New Roman"/>
          <w:szCs w:val="28"/>
        </w:rPr>
        <w:t>Другої колегії судді</w:t>
      </w:r>
      <w:r w:rsidR="00E26D36" w:rsidRPr="00933F06">
        <w:rPr>
          <w:rFonts w:cs="Times New Roman"/>
          <w:szCs w:val="28"/>
        </w:rPr>
        <w:t>в</w:t>
      </w:r>
      <w:r w:rsidR="00F80EF9" w:rsidRPr="00933F06">
        <w:rPr>
          <w:rFonts w:cs="Times New Roman"/>
          <w:szCs w:val="28"/>
        </w:rPr>
        <w:t xml:space="preserve"> </w:t>
      </w:r>
      <w:r w:rsidRPr="00933F06">
        <w:rPr>
          <w:rFonts w:cs="Times New Roman"/>
          <w:szCs w:val="28"/>
        </w:rPr>
        <w:t>Другого сенату Конституційного Суду України є остаточною.</w:t>
      </w:r>
    </w:p>
    <w:p w:rsidR="00773AAE" w:rsidRDefault="00773AAE" w:rsidP="00933F06">
      <w:pPr>
        <w:spacing w:after="0" w:line="240" w:lineRule="auto"/>
        <w:rPr>
          <w:rFonts w:cs="Times New Roman"/>
          <w:szCs w:val="28"/>
        </w:rPr>
      </w:pPr>
    </w:p>
    <w:p w:rsidR="000625F0" w:rsidRDefault="000625F0" w:rsidP="00933F06">
      <w:pPr>
        <w:spacing w:after="0" w:line="240" w:lineRule="auto"/>
        <w:rPr>
          <w:rFonts w:cs="Times New Roman"/>
          <w:szCs w:val="28"/>
        </w:rPr>
      </w:pPr>
    </w:p>
    <w:p w:rsidR="000625F0" w:rsidRDefault="000625F0" w:rsidP="00933F06">
      <w:pPr>
        <w:spacing w:after="0" w:line="240" w:lineRule="auto"/>
        <w:rPr>
          <w:rFonts w:cs="Times New Roman"/>
          <w:szCs w:val="28"/>
        </w:rPr>
      </w:pPr>
    </w:p>
    <w:p w:rsidR="00933F06" w:rsidRDefault="00933F06" w:rsidP="00933F06">
      <w:pPr>
        <w:spacing w:after="0" w:line="240" w:lineRule="auto"/>
        <w:rPr>
          <w:rFonts w:cs="Times New Roman"/>
          <w:szCs w:val="28"/>
        </w:rPr>
      </w:pPr>
    </w:p>
    <w:p w:rsidR="000625F0" w:rsidRDefault="000625F0" w:rsidP="000625F0">
      <w:pPr>
        <w:spacing w:after="0" w:line="240" w:lineRule="auto"/>
        <w:ind w:left="3545"/>
        <w:jc w:val="center"/>
        <w:rPr>
          <w:rFonts w:cs="Times New Roman"/>
          <w:b/>
          <w:caps/>
          <w:szCs w:val="28"/>
        </w:rPr>
      </w:pPr>
      <w:r w:rsidRPr="002A42D0">
        <w:rPr>
          <w:rFonts w:cs="Times New Roman"/>
          <w:b/>
          <w:caps/>
          <w:szCs w:val="28"/>
        </w:rPr>
        <w:t>ДРУГА</w:t>
      </w:r>
      <w:r>
        <w:rPr>
          <w:rFonts w:cs="Times New Roman"/>
          <w:b/>
          <w:caps/>
          <w:szCs w:val="28"/>
        </w:rPr>
        <w:t xml:space="preserve"> колегія суддів</w:t>
      </w:r>
    </w:p>
    <w:p w:rsidR="000625F0" w:rsidRPr="002A42D0" w:rsidRDefault="000625F0" w:rsidP="000625F0">
      <w:pPr>
        <w:spacing w:after="0" w:line="240" w:lineRule="auto"/>
        <w:ind w:left="3545"/>
        <w:jc w:val="center"/>
        <w:rPr>
          <w:rFonts w:cs="Times New Roman"/>
          <w:b/>
          <w:caps/>
          <w:szCs w:val="28"/>
        </w:rPr>
      </w:pPr>
      <w:r w:rsidRPr="002A42D0">
        <w:rPr>
          <w:rFonts w:cs="Times New Roman"/>
          <w:b/>
          <w:caps/>
          <w:szCs w:val="28"/>
        </w:rPr>
        <w:t>Другого сенату</w:t>
      </w:r>
    </w:p>
    <w:p w:rsidR="000625F0" w:rsidRPr="002A42D0" w:rsidRDefault="000625F0" w:rsidP="000625F0">
      <w:pPr>
        <w:spacing w:after="0" w:line="240" w:lineRule="auto"/>
        <w:ind w:left="3545"/>
        <w:jc w:val="center"/>
        <w:rPr>
          <w:rFonts w:cs="Times New Roman"/>
          <w:b/>
          <w:caps/>
          <w:szCs w:val="28"/>
        </w:rPr>
      </w:pPr>
      <w:r w:rsidRPr="002A42D0">
        <w:rPr>
          <w:rFonts w:cs="Times New Roman"/>
          <w:b/>
          <w:caps/>
          <w:szCs w:val="28"/>
        </w:rPr>
        <w:t>Конституційного Суду України</w:t>
      </w:r>
    </w:p>
    <w:sectPr w:rsidR="000625F0" w:rsidRPr="002A42D0" w:rsidSect="00933F0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EF" w:rsidRDefault="004639EF">
      <w:pPr>
        <w:spacing w:after="0" w:line="240" w:lineRule="auto"/>
      </w:pPr>
      <w:r>
        <w:separator/>
      </w:r>
    </w:p>
  </w:endnote>
  <w:endnote w:type="continuationSeparator" w:id="0">
    <w:p w:rsidR="004639EF" w:rsidRDefault="0046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933F06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3E1443">
      <w:rPr>
        <w:noProof/>
        <w:sz w:val="10"/>
        <w:szCs w:val="10"/>
      </w:rPr>
      <w:t>G:\2021\Suddi\II senat\II koleg\46.docx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933F06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3E1443">
      <w:rPr>
        <w:noProof/>
        <w:sz w:val="10"/>
        <w:szCs w:val="10"/>
      </w:rPr>
      <w:t>G:\2021\Suddi\II senat\II koleg\46.docx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EF" w:rsidRDefault="004639EF">
      <w:pPr>
        <w:spacing w:after="0" w:line="240" w:lineRule="auto"/>
      </w:pPr>
      <w:r>
        <w:separator/>
      </w:r>
    </w:p>
  </w:footnote>
  <w:footnote w:type="continuationSeparator" w:id="0">
    <w:p w:rsidR="004639EF" w:rsidRDefault="0046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073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10658"/>
    <w:rsid w:val="000351BF"/>
    <w:rsid w:val="00047D22"/>
    <w:rsid w:val="000625F0"/>
    <w:rsid w:val="00073EE0"/>
    <w:rsid w:val="000901AD"/>
    <w:rsid w:val="000A3984"/>
    <w:rsid w:val="000A5A9A"/>
    <w:rsid w:val="000D5FF9"/>
    <w:rsid w:val="000E2C85"/>
    <w:rsid w:val="000F0F0A"/>
    <w:rsid w:val="001144D7"/>
    <w:rsid w:val="00121341"/>
    <w:rsid w:val="00121CD7"/>
    <w:rsid w:val="001257DB"/>
    <w:rsid w:val="001308CA"/>
    <w:rsid w:val="00155403"/>
    <w:rsid w:val="00185D0C"/>
    <w:rsid w:val="001A30B5"/>
    <w:rsid w:val="001A6C6C"/>
    <w:rsid w:val="001A79F2"/>
    <w:rsid w:val="001A7F79"/>
    <w:rsid w:val="001B141E"/>
    <w:rsid w:val="001B1B9F"/>
    <w:rsid w:val="001C42BF"/>
    <w:rsid w:val="001C7304"/>
    <w:rsid w:val="001D1042"/>
    <w:rsid w:val="001E35A3"/>
    <w:rsid w:val="001F24FF"/>
    <w:rsid w:val="002070A6"/>
    <w:rsid w:val="0021031C"/>
    <w:rsid w:val="00214CF1"/>
    <w:rsid w:val="0022453D"/>
    <w:rsid w:val="0023320D"/>
    <w:rsid w:val="00253C8C"/>
    <w:rsid w:val="00265950"/>
    <w:rsid w:val="00266DBC"/>
    <w:rsid w:val="002776B6"/>
    <w:rsid w:val="00280617"/>
    <w:rsid w:val="0028596B"/>
    <w:rsid w:val="00292E42"/>
    <w:rsid w:val="002C2C71"/>
    <w:rsid w:val="002D3E5A"/>
    <w:rsid w:val="002D425F"/>
    <w:rsid w:val="002F0BBB"/>
    <w:rsid w:val="002F361B"/>
    <w:rsid w:val="00320B17"/>
    <w:rsid w:val="00333FA0"/>
    <w:rsid w:val="00337F61"/>
    <w:rsid w:val="0034238B"/>
    <w:rsid w:val="00345A1E"/>
    <w:rsid w:val="00360828"/>
    <w:rsid w:val="00365CF1"/>
    <w:rsid w:val="00386EF7"/>
    <w:rsid w:val="003A04C1"/>
    <w:rsid w:val="003A3B5F"/>
    <w:rsid w:val="003C2829"/>
    <w:rsid w:val="003E1443"/>
    <w:rsid w:val="003E2717"/>
    <w:rsid w:val="003E5A8C"/>
    <w:rsid w:val="003F2FD7"/>
    <w:rsid w:val="00432EE0"/>
    <w:rsid w:val="00445D35"/>
    <w:rsid w:val="00446397"/>
    <w:rsid w:val="00447892"/>
    <w:rsid w:val="004620C3"/>
    <w:rsid w:val="004639EF"/>
    <w:rsid w:val="00476C8A"/>
    <w:rsid w:val="00482EF5"/>
    <w:rsid w:val="004851CF"/>
    <w:rsid w:val="004A56B9"/>
    <w:rsid w:val="004B09C3"/>
    <w:rsid w:val="004C1351"/>
    <w:rsid w:val="004C5910"/>
    <w:rsid w:val="004D1939"/>
    <w:rsid w:val="004D68DE"/>
    <w:rsid w:val="004E5923"/>
    <w:rsid w:val="004F3441"/>
    <w:rsid w:val="00501F5E"/>
    <w:rsid w:val="0050476B"/>
    <w:rsid w:val="0050659A"/>
    <w:rsid w:val="0051198E"/>
    <w:rsid w:val="005169ED"/>
    <w:rsid w:val="0052071E"/>
    <w:rsid w:val="00533D04"/>
    <w:rsid w:val="00542C2B"/>
    <w:rsid w:val="005670CA"/>
    <w:rsid w:val="00572671"/>
    <w:rsid w:val="00573104"/>
    <w:rsid w:val="00575E6E"/>
    <w:rsid w:val="005D0DC5"/>
    <w:rsid w:val="005D1ED0"/>
    <w:rsid w:val="005E1663"/>
    <w:rsid w:val="005E474E"/>
    <w:rsid w:val="005F0282"/>
    <w:rsid w:val="005F1C56"/>
    <w:rsid w:val="005F28A5"/>
    <w:rsid w:val="005F490A"/>
    <w:rsid w:val="006176F4"/>
    <w:rsid w:val="00627BB2"/>
    <w:rsid w:val="00632CC2"/>
    <w:rsid w:val="00637C39"/>
    <w:rsid w:val="00650667"/>
    <w:rsid w:val="00650E25"/>
    <w:rsid w:val="0065549D"/>
    <w:rsid w:val="00657A03"/>
    <w:rsid w:val="00662EB9"/>
    <w:rsid w:val="00666AEC"/>
    <w:rsid w:val="00671DD9"/>
    <w:rsid w:val="0067693B"/>
    <w:rsid w:val="006822CF"/>
    <w:rsid w:val="0068535A"/>
    <w:rsid w:val="00687428"/>
    <w:rsid w:val="006925EA"/>
    <w:rsid w:val="00693760"/>
    <w:rsid w:val="0069558C"/>
    <w:rsid w:val="006A34A1"/>
    <w:rsid w:val="006C3AAB"/>
    <w:rsid w:val="006C5A26"/>
    <w:rsid w:val="006D6476"/>
    <w:rsid w:val="006E175D"/>
    <w:rsid w:val="006F5020"/>
    <w:rsid w:val="00703E83"/>
    <w:rsid w:val="00706F75"/>
    <w:rsid w:val="007115A7"/>
    <w:rsid w:val="007136F7"/>
    <w:rsid w:val="00725B44"/>
    <w:rsid w:val="00726924"/>
    <w:rsid w:val="0073073B"/>
    <w:rsid w:val="0073543C"/>
    <w:rsid w:val="0074226E"/>
    <w:rsid w:val="00747CD7"/>
    <w:rsid w:val="00773AAE"/>
    <w:rsid w:val="00776B11"/>
    <w:rsid w:val="00784492"/>
    <w:rsid w:val="007935B3"/>
    <w:rsid w:val="00796520"/>
    <w:rsid w:val="007A274B"/>
    <w:rsid w:val="007A4751"/>
    <w:rsid w:val="007C725D"/>
    <w:rsid w:val="007E4E20"/>
    <w:rsid w:val="0080734F"/>
    <w:rsid w:val="0081457C"/>
    <w:rsid w:val="0082145A"/>
    <w:rsid w:val="008464F9"/>
    <w:rsid w:val="00861787"/>
    <w:rsid w:val="008621BC"/>
    <w:rsid w:val="00865062"/>
    <w:rsid w:val="00873814"/>
    <w:rsid w:val="00883905"/>
    <w:rsid w:val="008910EB"/>
    <w:rsid w:val="008962C0"/>
    <w:rsid w:val="008B0557"/>
    <w:rsid w:val="008B3833"/>
    <w:rsid w:val="008B5DEC"/>
    <w:rsid w:val="008B73C2"/>
    <w:rsid w:val="008B7BD1"/>
    <w:rsid w:val="008C3842"/>
    <w:rsid w:val="008C4179"/>
    <w:rsid w:val="008D70A0"/>
    <w:rsid w:val="008D7DCE"/>
    <w:rsid w:val="008E2496"/>
    <w:rsid w:val="008F0258"/>
    <w:rsid w:val="00902290"/>
    <w:rsid w:val="009041C9"/>
    <w:rsid w:val="00915B72"/>
    <w:rsid w:val="00920BDE"/>
    <w:rsid w:val="0093229D"/>
    <w:rsid w:val="00933F06"/>
    <w:rsid w:val="0093716C"/>
    <w:rsid w:val="00940823"/>
    <w:rsid w:val="00943DF8"/>
    <w:rsid w:val="009444BB"/>
    <w:rsid w:val="00981A7B"/>
    <w:rsid w:val="00990DD3"/>
    <w:rsid w:val="00990F69"/>
    <w:rsid w:val="00992F14"/>
    <w:rsid w:val="009A752C"/>
    <w:rsid w:val="009B412D"/>
    <w:rsid w:val="009C0A68"/>
    <w:rsid w:val="009F6867"/>
    <w:rsid w:val="00A155A9"/>
    <w:rsid w:val="00A16EED"/>
    <w:rsid w:val="00A32260"/>
    <w:rsid w:val="00A364EB"/>
    <w:rsid w:val="00A56241"/>
    <w:rsid w:val="00A570EB"/>
    <w:rsid w:val="00A82365"/>
    <w:rsid w:val="00AB54D3"/>
    <w:rsid w:val="00AC0726"/>
    <w:rsid w:val="00AC42A1"/>
    <w:rsid w:val="00AE3087"/>
    <w:rsid w:val="00AF15C2"/>
    <w:rsid w:val="00AF6A45"/>
    <w:rsid w:val="00B04591"/>
    <w:rsid w:val="00B22147"/>
    <w:rsid w:val="00B32A60"/>
    <w:rsid w:val="00B36415"/>
    <w:rsid w:val="00B4051F"/>
    <w:rsid w:val="00B51283"/>
    <w:rsid w:val="00B5543E"/>
    <w:rsid w:val="00B67CAD"/>
    <w:rsid w:val="00B7479A"/>
    <w:rsid w:val="00B77075"/>
    <w:rsid w:val="00BC0129"/>
    <w:rsid w:val="00BC4E68"/>
    <w:rsid w:val="00BD04E2"/>
    <w:rsid w:val="00BD2333"/>
    <w:rsid w:val="00C020DD"/>
    <w:rsid w:val="00C23EA0"/>
    <w:rsid w:val="00C2452B"/>
    <w:rsid w:val="00C246E4"/>
    <w:rsid w:val="00C30F26"/>
    <w:rsid w:val="00C31F43"/>
    <w:rsid w:val="00C35A0A"/>
    <w:rsid w:val="00C62B99"/>
    <w:rsid w:val="00C62FD3"/>
    <w:rsid w:val="00C7193C"/>
    <w:rsid w:val="00C71DC8"/>
    <w:rsid w:val="00C771FC"/>
    <w:rsid w:val="00C9222B"/>
    <w:rsid w:val="00CA15A0"/>
    <w:rsid w:val="00CB2708"/>
    <w:rsid w:val="00CB5124"/>
    <w:rsid w:val="00CC1890"/>
    <w:rsid w:val="00CD2171"/>
    <w:rsid w:val="00CE704D"/>
    <w:rsid w:val="00CF5B00"/>
    <w:rsid w:val="00D70D21"/>
    <w:rsid w:val="00D744E0"/>
    <w:rsid w:val="00D9080D"/>
    <w:rsid w:val="00D91225"/>
    <w:rsid w:val="00D926A6"/>
    <w:rsid w:val="00D95286"/>
    <w:rsid w:val="00DA7286"/>
    <w:rsid w:val="00DB26A2"/>
    <w:rsid w:val="00DB495A"/>
    <w:rsid w:val="00DC2D30"/>
    <w:rsid w:val="00DF3CCD"/>
    <w:rsid w:val="00DF6481"/>
    <w:rsid w:val="00E0393C"/>
    <w:rsid w:val="00E1284A"/>
    <w:rsid w:val="00E21DCB"/>
    <w:rsid w:val="00E26D36"/>
    <w:rsid w:val="00E33705"/>
    <w:rsid w:val="00E33D8A"/>
    <w:rsid w:val="00E33F38"/>
    <w:rsid w:val="00E42B26"/>
    <w:rsid w:val="00E44980"/>
    <w:rsid w:val="00E540B1"/>
    <w:rsid w:val="00E71D1B"/>
    <w:rsid w:val="00E83BAA"/>
    <w:rsid w:val="00EA0E25"/>
    <w:rsid w:val="00EA56DA"/>
    <w:rsid w:val="00EC1A21"/>
    <w:rsid w:val="00ED3DDE"/>
    <w:rsid w:val="00ED4E38"/>
    <w:rsid w:val="00EE17FF"/>
    <w:rsid w:val="00EF58B9"/>
    <w:rsid w:val="00F13C55"/>
    <w:rsid w:val="00F13F1B"/>
    <w:rsid w:val="00F145EE"/>
    <w:rsid w:val="00F271AA"/>
    <w:rsid w:val="00F32FA2"/>
    <w:rsid w:val="00F43F01"/>
    <w:rsid w:val="00F61CA6"/>
    <w:rsid w:val="00F64EC2"/>
    <w:rsid w:val="00F70A8C"/>
    <w:rsid w:val="00F72E19"/>
    <w:rsid w:val="00F80EF9"/>
    <w:rsid w:val="00F96E30"/>
    <w:rsid w:val="00FA441B"/>
    <w:rsid w:val="00FA6441"/>
    <w:rsid w:val="00FC31B6"/>
    <w:rsid w:val="00FE6D3A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1B38-57AD-46D1-8FEB-3DA9BF3A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338D-CD64-4C35-B903-947C674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2021-10-06T11:17:00Z</cp:lastPrinted>
  <dcterms:created xsi:type="dcterms:W3CDTF">2023-08-30T07:14:00Z</dcterms:created>
  <dcterms:modified xsi:type="dcterms:W3CDTF">2023-08-30T07:14:00Z</dcterms:modified>
</cp:coreProperties>
</file>