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66" w:rsidRDefault="004F3766" w:rsidP="004F376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4F3766" w:rsidRDefault="004F3766" w:rsidP="004F376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4F3766" w:rsidRDefault="004F3766" w:rsidP="004F376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4F3766" w:rsidRDefault="004F3766" w:rsidP="004F376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4F3766" w:rsidRDefault="004F3766" w:rsidP="004F376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4F3766" w:rsidRDefault="004F3766" w:rsidP="004F376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4F3766" w:rsidRDefault="004F3766" w:rsidP="004F376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0D03" w:rsidRPr="004F3766" w:rsidRDefault="007C6E03" w:rsidP="004F3766">
      <w:pPr>
        <w:tabs>
          <w:tab w:val="center" w:pos="4820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  <w:r w:rsidRPr="004F3766">
        <w:rPr>
          <w:rFonts w:cs="Times New Roman"/>
          <w:b/>
          <w:szCs w:val="28"/>
        </w:rPr>
        <w:t>п</w:t>
      </w:r>
      <w:r w:rsidR="00680D03" w:rsidRPr="004F3766">
        <w:rPr>
          <w:rFonts w:cs="Times New Roman"/>
          <w:b/>
          <w:szCs w:val="28"/>
        </w:rPr>
        <w:t xml:space="preserve">ро </w:t>
      </w:r>
      <w:r w:rsidR="008E0A79" w:rsidRPr="004F3766">
        <w:rPr>
          <w:rFonts w:cs="Times New Roman"/>
          <w:b/>
          <w:szCs w:val="28"/>
        </w:rPr>
        <w:t xml:space="preserve">відмову у відкритті </w:t>
      </w:r>
      <w:r w:rsidR="00680D03" w:rsidRPr="004F3766">
        <w:rPr>
          <w:rFonts w:cs="Times New Roman"/>
          <w:b/>
          <w:szCs w:val="28"/>
        </w:rPr>
        <w:t>конст</w:t>
      </w:r>
      <w:r w:rsidR="00007B93" w:rsidRPr="004F3766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4F3766">
        <w:rPr>
          <w:rFonts w:cs="Times New Roman"/>
          <w:b/>
          <w:szCs w:val="28"/>
        </w:rPr>
        <w:t xml:space="preserve">за конституційною скаргою </w:t>
      </w:r>
      <w:r w:rsidR="005F17FE" w:rsidRPr="004F3766">
        <w:rPr>
          <w:rFonts w:cs="Times New Roman"/>
          <w:b/>
          <w:szCs w:val="28"/>
        </w:rPr>
        <w:t>Кубрак Людмили Василівни щодо відповідності Конституції України (конституцій</w:t>
      </w:r>
      <w:r w:rsidR="004F3766">
        <w:rPr>
          <w:rFonts w:cs="Times New Roman"/>
          <w:b/>
          <w:szCs w:val="28"/>
        </w:rPr>
        <w:t>ності) пункту 11 частини першої</w:t>
      </w:r>
      <w:r w:rsidR="004F3766">
        <w:rPr>
          <w:rFonts w:cs="Times New Roman"/>
          <w:b/>
          <w:szCs w:val="28"/>
        </w:rPr>
        <w:br/>
      </w:r>
      <w:r w:rsidR="004F3766">
        <w:rPr>
          <w:rFonts w:cs="Times New Roman"/>
          <w:b/>
          <w:szCs w:val="28"/>
        </w:rPr>
        <w:tab/>
      </w:r>
      <w:r w:rsidR="005F17FE" w:rsidRPr="004F3766">
        <w:rPr>
          <w:rFonts w:cs="Times New Roman"/>
          <w:b/>
          <w:szCs w:val="28"/>
        </w:rPr>
        <w:t>статті 353 Цивільного процесуального кодексу України</w:t>
      </w:r>
    </w:p>
    <w:p w:rsidR="000C3196" w:rsidRPr="004F3766" w:rsidRDefault="000C3196" w:rsidP="004F3766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4F3766" w:rsidRDefault="00680D03" w:rsidP="004F3766">
      <w:pPr>
        <w:tabs>
          <w:tab w:val="right" w:pos="9638"/>
        </w:tabs>
        <w:spacing w:after="0" w:line="240" w:lineRule="auto"/>
        <w:rPr>
          <w:rFonts w:cs="Times New Roman"/>
          <w:szCs w:val="28"/>
        </w:rPr>
      </w:pPr>
      <w:r w:rsidRPr="004F3766">
        <w:rPr>
          <w:rFonts w:cs="Times New Roman"/>
          <w:szCs w:val="28"/>
        </w:rPr>
        <w:t>К и ї в</w:t>
      </w:r>
      <w:r w:rsidR="004F3766">
        <w:rPr>
          <w:rFonts w:cs="Times New Roman"/>
          <w:szCs w:val="28"/>
        </w:rPr>
        <w:tab/>
      </w:r>
      <w:r w:rsidRPr="004F3766">
        <w:rPr>
          <w:rFonts w:cs="Times New Roman"/>
          <w:szCs w:val="28"/>
        </w:rPr>
        <w:t xml:space="preserve">Справа </w:t>
      </w:r>
      <w:r w:rsidR="00E658EF">
        <w:rPr>
          <w:rFonts w:cs="Times New Roman"/>
          <w:szCs w:val="28"/>
        </w:rPr>
        <w:t xml:space="preserve">№ </w:t>
      </w:r>
      <w:r w:rsidRPr="004F3766">
        <w:rPr>
          <w:rFonts w:cs="Times New Roman"/>
          <w:szCs w:val="28"/>
        </w:rPr>
        <w:t>3-</w:t>
      </w:r>
      <w:r w:rsidR="005F17FE" w:rsidRPr="004F3766">
        <w:rPr>
          <w:rFonts w:cs="Times New Roman"/>
          <w:szCs w:val="28"/>
        </w:rPr>
        <w:t>4</w:t>
      </w:r>
      <w:r w:rsidR="00484FFB" w:rsidRPr="004F3766">
        <w:rPr>
          <w:rFonts w:cs="Times New Roman"/>
          <w:szCs w:val="28"/>
        </w:rPr>
        <w:t>/202</w:t>
      </w:r>
      <w:r w:rsidR="005F17FE" w:rsidRPr="004F3766">
        <w:rPr>
          <w:rFonts w:cs="Times New Roman"/>
          <w:szCs w:val="28"/>
        </w:rPr>
        <w:t>3</w:t>
      </w:r>
      <w:r w:rsidR="00484FFB" w:rsidRPr="004F3766">
        <w:rPr>
          <w:rFonts w:cs="Times New Roman"/>
          <w:szCs w:val="28"/>
        </w:rPr>
        <w:t>(</w:t>
      </w:r>
      <w:r w:rsidR="00285458" w:rsidRPr="004F3766">
        <w:rPr>
          <w:rFonts w:cs="Times New Roman"/>
          <w:szCs w:val="28"/>
        </w:rPr>
        <w:t>2</w:t>
      </w:r>
      <w:r w:rsidRPr="004F3766">
        <w:rPr>
          <w:rFonts w:cs="Times New Roman"/>
          <w:szCs w:val="28"/>
        </w:rPr>
        <w:t>/2</w:t>
      </w:r>
      <w:r w:rsidR="005F17FE" w:rsidRPr="004F3766">
        <w:rPr>
          <w:rFonts w:cs="Times New Roman"/>
          <w:szCs w:val="28"/>
        </w:rPr>
        <w:t>3</w:t>
      </w:r>
      <w:r w:rsidRPr="004F3766">
        <w:rPr>
          <w:rFonts w:cs="Times New Roman"/>
          <w:szCs w:val="28"/>
        </w:rPr>
        <w:t>)</w:t>
      </w:r>
    </w:p>
    <w:p w:rsidR="00680D03" w:rsidRPr="004F3766" w:rsidRDefault="00CF421D" w:rsidP="004F3766">
      <w:pPr>
        <w:spacing w:after="0" w:line="240" w:lineRule="auto"/>
        <w:rPr>
          <w:rFonts w:cs="Times New Roman"/>
          <w:szCs w:val="28"/>
        </w:rPr>
      </w:pPr>
      <w:r w:rsidRPr="004F3766">
        <w:rPr>
          <w:rFonts w:cs="Times New Roman"/>
          <w:szCs w:val="28"/>
        </w:rPr>
        <w:t>16</w:t>
      </w:r>
      <w:r w:rsidR="008E0A79" w:rsidRPr="004F3766">
        <w:rPr>
          <w:rFonts w:cs="Times New Roman"/>
          <w:szCs w:val="28"/>
        </w:rPr>
        <w:t xml:space="preserve"> лютого</w:t>
      </w:r>
      <w:r w:rsidR="00F50858" w:rsidRPr="004F3766">
        <w:rPr>
          <w:rFonts w:cs="Times New Roman"/>
          <w:szCs w:val="28"/>
        </w:rPr>
        <w:t xml:space="preserve"> </w:t>
      </w:r>
      <w:r w:rsidR="00680D03" w:rsidRPr="004F3766">
        <w:rPr>
          <w:rFonts w:cs="Times New Roman"/>
          <w:szCs w:val="28"/>
        </w:rPr>
        <w:t>202</w:t>
      </w:r>
      <w:r w:rsidR="005F17FE" w:rsidRPr="004F3766">
        <w:rPr>
          <w:rFonts w:cs="Times New Roman"/>
          <w:szCs w:val="28"/>
        </w:rPr>
        <w:t>3</w:t>
      </w:r>
      <w:r w:rsidR="00680D03" w:rsidRPr="004F3766">
        <w:rPr>
          <w:rFonts w:cs="Times New Roman"/>
          <w:szCs w:val="28"/>
        </w:rPr>
        <w:t xml:space="preserve"> року</w:t>
      </w:r>
    </w:p>
    <w:p w:rsidR="00680D03" w:rsidRPr="004F3766" w:rsidRDefault="00E658EF" w:rsidP="004F376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</w:t>
      </w:r>
      <w:bookmarkStart w:id="0" w:name="_GoBack"/>
      <w:r w:rsidR="00CF421D" w:rsidRPr="004F3766">
        <w:rPr>
          <w:rFonts w:cs="Times New Roman"/>
          <w:szCs w:val="28"/>
        </w:rPr>
        <w:t>14</w:t>
      </w:r>
      <w:r w:rsidR="004F3766">
        <w:rPr>
          <w:rFonts w:cs="Times New Roman"/>
          <w:szCs w:val="28"/>
        </w:rPr>
        <w:t>-</w:t>
      </w:r>
      <w:r w:rsidR="008E0A79" w:rsidRPr="004F3766">
        <w:rPr>
          <w:rFonts w:cs="Times New Roman"/>
          <w:szCs w:val="28"/>
        </w:rPr>
        <w:t>3(ІІ)</w:t>
      </w:r>
      <w:bookmarkEnd w:id="0"/>
      <w:r w:rsidR="00680D03" w:rsidRPr="004F3766">
        <w:rPr>
          <w:rFonts w:cs="Times New Roman"/>
          <w:szCs w:val="28"/>
        </w:rPr>
        <w:t>/202</w:t>
      </w:r>
      <w:r w:rsidR="008E0A79" w:rsidRPr="004F3766">
        <w:rPr>
          <w:rFonts w:cs="Times New Roman"/>
          <w:szCs w:val="28"/>
        </w:rPr>
        <w:t>3</w:t>
      </w:r>
    </w:p>
    <w:p w:rsidR="00527C70" w:rsidRPr="004F3766" w:rsidRDefault="00527C70" w:rsidP="004F3766">
      <w:pPr>
        <w:spacing w:after="0" w:line="240" w:lineRule="auto"/>
        <w:jc w:val="both"/>
        <w:rPr>
          <w:rFonts w:cs="Times New Roman"/>
          <w:szCs w:val="28"/>
        </w:rPr>
      </w:pPr>
    </w:p>
    <w:p w:rsidR="008E0A79" w:rsidRPr="004F3766" w:rsidRDefault="008E0A79" w:rsidP="004F376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4F3766">
        <w:rPr>
          <w:rFonts w:cs="Times New Roman"/>
          <w:szCs w:val="28"/>
        </w:rPr>
        <w:t>Третя колегія суддів Другого сенату Конституційного Суду України</w:t>
      </w:r>
      <w:r w:rsidRPr="004F3766">
        <w:rPr>
          <w:rFonts w:cs="Times New Roman"/>
          <w:szCs w:val="28"/>
        </w:rPr>
        <w:br/>
        <w:t>у складі:</w:t>
      </w:r>
    </w:p>
    <w:p w:rsidR="008E0A79" w:rsidRPr="004F3766" w:rsidRDefault="008E0A79" w:rsidP="004F376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E0A79" w:rsidRPr="004F3766" w:rsidRDefault="008E0A79" w:rsidP="004F376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4F3766">
        <w:rPr>
          <w:rFonts w:cs="Times New Roman"/>
          <w:szCs w:val="28"/>
        </w:rPr>
        <w:t>Первомайський Олег Олексійович (голова засідання, доповідач),</w:t>
      </w:r>
    </w:p>
    <w:p w:rsidR="00E658EF" w:rsidRDefault="00683F23" w:rsidP="004F376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4F3766">
        <w:rPr>
          <w:rFonts w:cs="Times New Roman"/>
          <w:szCs w:val="28"/>
        </w:rPr>
        <w:t>Мойсик Володимир Романович</w:t>
      </w:r>
      <w:r w:rsidR="008E0A79" w:rsidRPr="004F3766">
        <w:rPr>
          <w:rFonts w:cs="Times New Roman"/>
          <w:szCs w:val="28"/>
        </w:rPr>
        <w:t>,</w:t>
      </w:r>
    </w:p>
    <w:p w:rsidR="008E0A79" w:rsidRPr="004F3766" w:rsidRDefault="008E0A79" w:rsidP="004F376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4F3766">
        <w:rPr>
          <w:rFonts w:cs="Times New Roman"/>
          <w:szCs w:val="28"/>
        </w:rPr>
        <w:t>Городовенко Віктор Валентинович</w:t>
      </w:r>
      <w:r w:rsidR="00015DC8" w:rsidRPr="004F3766">
        <w:rPr>
          <w:rFonts w:cs="Times New Roman"/>
          <w:szCs w:val="28"/>
        </w:rPr>
        <w:t>,</w:t>
      </w:r>
    </w:p>
    <w:p w:rsidR="008E0A79" w:rsidRPr="004F3766" w:rsidRDefault="008E0A79" w:rsidP="004F376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E0A79" w:rsidRPr="004F3766" w:rsidRDefault="008E0A79" w:rsidP="004F376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4F3766">
        <w:rPr>
          <w:rFonts w:cs="Times New Roman"/>
          <w:szCs w:val="28"/>
        </w:rPr>
        <w:t xml:space="preserve">розглянула на засіданні питання </w:t>
      </w:r>
      <w:r w:rsidR="00CF421D" w:rsidRPr="004F3766">
        <w:rPr>
          <w:rFonts w:cs="Times New Roman"/>
          <w:szCs w:val="28"/>
        </w:rPr>
        <w:t>щодо</w:t>
      </w:r>
      <w:r w:rsidRPr="004F3766">
        <w:rPr>
          <w:rFonts w:cs="Times New Roman"/>
          <w:szCs w:val="28"/>
        </w:rPr>
        <w:t xml:space="preserve"> відкриття конституційного провадження у справі за конституційною скаргою Кубрак Людмили Василівни щодо відповідності Конституції України (конституційності) пункту 11 </w:t>
      </w:r>
      <w:r w:rsidR="00B210C7" w:rsidRPr="004F3766">
        <w:rPr>
          <w:rFonts w:cs="Times New Roman"/>
          <w:szCs w:val="28"/>
        </w:rPr>
        <w:br/>
      </w:r>
      <w:r w:rsidRPr="004F3766">
        <w:rPr>
          <w:rFonts w:cs="Times New Roman"/>
          <w:szCs w:val="28"/>
        </w:rPr>
        <w:t>частини першої статті 353 Цивільного процесуального кодексу України.</w:t>
      </w:r>
    </w:p>
    <w:p w:rsidR="00527C70" w:rsidRPr="004F3766" w:rsidRDefault="00527C70" w:rsidP="004F3766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3A7A9A" w:rsidRPr="004F3766" w:rsidRDefault="00680D03" w:rsidP="004F376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4F3766">
        <w:rPr>
          <w:rFonts w:cs="Times New Roman"/>
          <w:szCs w:val="28"/>
        </w:rPr>
        <w:t xml:space="preserve">Заслухавши </w:t>
      </w:r>
      <w:r w:rsidR="00C8391F" w:rsidRPr="004F3766">
        <w:rPr>
          <w:rFonts w:cs="Times New Roman"/>
          <w:szCs w:val="28"/>
        </w:rPr>
        <w:t>суддю-доповідача</w:t>
      </w:r>
      <w:r w:rsidRPr="004F3766">
        <w:rPr>
          <w:rFonts w:cs="Times New Roman"/>
          <w:szCs w:val="28"/>
        </w:rPr>
        <w:t xml:space="preserve"> </w:t>
      </w:r>
      <w:r w:rsidR="00C8391F" w:rsidRPr="004F3766">
        <w:rPr>
          <w:rFonts w:cs="Times New Roman"/>
          <w:szCs w:val="28"/>
        </w:rPr>
        <w:t>Первомайського О.О.</w:t>
      </w:r>
      <w:r w:rsidRPr="004F3766">
        <w:rPr>
          <w:rFonts w:cs="Times New Roman"/>
          <w:szCs w:val="28"/>
        </w:rPr>
        <w:t xml:space="preserve"> </w:t>
      </w:r>
      <w:r w:rsidR="003A7A9A" w:rsidRPr="004F3766">
        <w:rPr>
          <w:rFonts w:cs="Times New Roman"/>
          <w:szCs w:val="28"/>
        </w:rPr>
        <w:t>та дослідивши матеріали справи, Третя колегія суддів Другого сенату Конституційного Суду України</w:t>
      </w:r>
    </w:p>
    <w:p w:rsidR="00680D03" w:rsidRPr="004F3766" w:rsidRDefault="00680D03" w:rsidP="004F3766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680D03" w:rsidRPr="004F3766" w:rsidRDefault="00680D03" w:rsidP="004F3766">
      <w:pPr>
        <w:spacing w:after="0" w:line="360" w:lineRule="auto"/>
        <w:jc w:val="center"/>
        <w:rPr>
          <w:rFonts w:cs="Times New Roman"/>
          <w:b/>
          <w:szCs w:val="28"/>
        </w:rPr>
      </w:pPr>
      <w:r w:rsidRPr="004F3766">
        <w:rPr>
          <w:rFonts w:cs="Times New Roman"/>
          <w:b/>
          <w:szCs w:val="28"/>
        </w:rPr>
        <w:t>у с т а н о в и л а:</w:t>
      </w:r>
    </w:p>
    <w:p w:rsidR="004F3766" w:rsidRDefault="004F3766" w:rsidP="004F376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</w:pPr>
    </w:p>
    <w:p w:rsidR="00610EFC" w:rsidRPr="004F3766" w:rsidRDefault="00610EFC" w:rsidP="004F3766">
      <w:pPr>
        <w:spacing w:after="0" w:line="360" w:lineRule="auto"/>
        <w:ind w:firstLine="567"/>
        <w:jc w:val="both"/>
        <w:rPr>
          <w:rFonts w:eastAsiaTheme="minorHAnsi" w:cs="Times New Roman"/>
          <w:szCs w:val="28"/>
        </w:rPr>
      </w:pPr>
      <w:r w:rsidRPr="004F3766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>1. Кубрак Л</w:t>
      </w:r>
      <w:r w:rsidR="00015DC8" w:rsidRPr="004F3766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>.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 xml:space="preserve"> В</w:t>
      </w:r>
      <w:r w:rsidR="00015DC8" w:rsidRPr="004F3766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>.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 звернулась 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 xml:space="preserve">до 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Конституційного 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 xml:space="preserve">Суду 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України з клопотанням (вх. </w:t>
      </w:r>
      <w:r w:rsidR="00E658EF">
        <w:rPr>
          <w:rFonts w:eastAsiaTheme="minorHAnsi" w:cs="Times New Roman"/>
          <w:color w:val="000000"/>
          <w:szCs w:val="28"/>
          <w:shd w:val="clear" w:color="auto" w:fill="FFFFFF"/>
        </w:rPr>
        <w:t xml:space="preserve">№ 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>18/2 від 2 січня 2023 року) перевірити на відповідність</w:t>
      </w:r>
      <w:r w:rsidR="0070226B"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 частині другій статті 24, частині першій статті 41, частині першій статті 55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 Конституції України 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lastRenderedPageBreak/>
        <w:t>(конституційність)</w:t>
      </w:r>
      <w:r w:rsidR="00CA6D4C"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 пункт 11</w:t>
      </w:r>
      <w:r w:rsidR="00A849B4"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частини </w:t>
      </w:r>
      <w:r w:rsidR="00CA6D4C" w:rsidRPr="004F3766">
        <w:rPr>
          <w:rFonts w:eastAsiaTheme="minorHAnsi" w:cs="Times New Roman"/>
          <w:color w:val="000000"/>
          <w:szCs w:val="28"/>
          <w:shd w:val="clear" w:color="auto" w:fill="FFFFFF"/>
        </w:rPr>
        <w:t>першої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 статті </w:t>
      </w:r>
      <w:r w:rsidR="00CA6D4C" w:rsidRPr="004F3766">
        <w:rPr>
          <w:rFonts w:eastAsiaTheme="minorHAnsi" w:cs="Times New Roman"/>
          <w:color w:val="000000"/>
          <w:szCs w:val="28"/>
          <w:shd w:val="clear" w:color="auto" w:fill="FFFFFF"/>
        </w:rPr>
        <w:t>35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3 </w:t>
      </w:r>
      <w:r w:rsidR="00CA6D4C" w:rsidRPr="004F3766">
        <w:rPr>
          <w:rFonts w:eastAsiaTheme="minorHAnsi" w:cs="Times New Roman"/>
          <w:color w:val="000000"/>
          <w:szCs w:val="28"/>
          <w:shd w:val="clear" w:color="auto" w:fill="FFFFFF"/>
        </w:rPr>
        <w:t>Цивільного процесуального кодексу України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 (далі – </w:t>
      </w:r>
      <w:r w:rsidR="00CA6D4C" w:rsidRPr="004F3766">
        <w:rPr>
          <w:rFonts w:eastAsiaTheme="minorHAnsi" w:cs="Times New Roman"/>
          <w:color w:val="000000"/>
          <w:szCs w:val="28"/>
          <w:shd w:val="clear" w:color="auto" w:fill="FFFFFF"/>
        </w:rPr>
        <w:t>Кодекс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>).</w:t>
      </w:r>
    </w:p>
    <w:p w:rsidR="00610EFC" w:rsidRPr="004F3766" w:rsidRDefault="00610EFC" w:rsidP="004F3766">
      <w:pPr>
        <w:spacing w:after="0" w:line="360" w:lineRule="auto"/>
        <w:ind w:firstLine="567"/>
        <w:jc w:val="both"/>
        <w:rPr>
          <w:rFonts w:eastAsiaTheme="minorHAnsi" w:cs="Times New Roman"/>
          <w:szCs w:val="28"/>
        </w:rPr>
      </w:pPr>
      <w:r w:rsidRPr="004F3766">
        <w:rPr>
          <w:rFonts w:eastAsia="Arial Unicode MS" w:cs="Times New Roman"/>
          <w:color w:val="000000"/>
          <w:szCs w:val="28"/>
          <w:lang w:eastAsia="uk-UA"/>
        </w:rPr>
        <w:t xml:space="preserve">Згідно з </w:t>
      </w:r>
      <w:r w:rsidR="00015DC8" w:rsidRPr="004F3766">
        <w:rPr>
          <w:rFonts w:eastAsia="Arial Unicode MS" w:cs="Times New Roman"/>
          <w:color w:val="000000"/>
          <w:szCs w:val="28"/>
          <w:lang w:eastAsia="uk-UA"/>
        </w:rPr>
        <w:t>оспорюваним приписом</w:t>
      </w:r>
      <w:r w:rsidR="00CA6D4C" w:rsidRPr="004F3766">
        <w:rPr>
          <w:rFonts w:eastAsia="Arial Unicode MS" w:cs="Times New Roman"/>
          <w:color w:val="000000"/>
          <w:szCs w:val="28"/>
          <w:lang w:eastAsia="uk-UA"/>
        </w:rPr>
        <w:t xml:space="preserve"> Кодексу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CA6D4C" w:rsidRPr="004F3766">
        <w:rPr>
          <w:rFonts w:eastAsiaTheme="minorHAnsi" w:cs="Times New Roman"/>
          <w:color w:val="000000"/>
          <w:szCs w:val="28"/>
          <w:shd w:val="clear" w:color="auto" w:fill="FFFFFF"/>
        </w:rPr>
        <w:t>окремо від рішення</w:t>
      </w:r>
      <w:r w:rsidR="00E658EF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CA6D4C"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суду можуть бути оскаржені в апеляційному порядку ухвали суду першої інстанції щодо </w:t>
      </w:r>
      <w:r w:rsidR="00D67C90" w:rsidRPr="004F3766">
        <w:rPr>
          <w:rFonts w:eastAsiaTheme="minorHAnsi" w:cs="Times New Roman"/>
          <w:color w:val="000000"/>
          <w:szCs w:val="28"/>
          <w:shd w:val="clear" w:color="auto" w:fill="FFFFFF"/>
        </w:rPr>
        <w:t>„</w:t>
      </w:r>
      <w:r w:rsidR="00CA6D4C" w:rsidRPr="004F3766">
        <w:rPr>
          <w:rFonts w:eastAsiaTheme="minorHAnsi" w:cs="Times New Roman"/>
          <w:color w:val="000000"/>
          <w:szCs w:val="28"/>
          <w:shd w:val="clear" w:color="auto" w:fill="FFFFFF"/>
        </w:rPr>
        <w:t>затвердження мирової угоди</w:t>
      </w:r>
      <w:r w:rsidR="00D67C90" w:rsidRPr="004F3766">
        <w:rPr>
          <w:rFonts w:eastAsiaTheme="minorHAnsi" w:cs="Times New Roman"/>
          <w:color w:val="000000"/>
          <w:szCs w:val="28"/>
          <w:shd w:val="clear" w:color="auto" w:fill="FFFFFF"/>
        </w:rPr>
        <w:t>“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>.</w:t>
      </w:r>
    </w:p>
    <w:p w:rsidR="00610EFC" w:rsidRPr="004F3766" w:rsidRDefault="00610EFC" w:rsidP="004F3766">
      <w:pPr>
        <w:spacing w:after="0" w:line="360" w:lineRule="auto"/>
        <w:ind w:firstLine="567"/>
        <w:jc w:val="both"/>
        <w:rPr>
          <w:rFonts w:eastAsiaTheme="minorHAnsi" w:cs="Times New Roman"/>
          <w:szCs w:val="28"/>
        </w:rPr>
      </w:pPr>
    </w:p>
    <w:p w:rsidR="00E658EF" w:rsidRDefault="00610EFC" w:rsidP="004F376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4F3766">
        <w:rPr>
          <w:rFonts w:eastAsiaTheme="minorHAnsi" w:cs="Times New Roman"/>
          <w:szCs w:val="28"/>
        </w:rPr>
        <w:t xml:space="preserve">2. 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>Зі змісту конституційної скарги та долучених до неї матеріалів убачається</w:t>
      </w:r>
      <w:r w:rsidR="00F64BF2"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 таке.</w:t>
      </w:r>
    </w:p>
    <w:p w:rsidR="00B210C7" w:rsidRPr="004F3766" w:rsidRDefault="00F64BF2" w:rsidP="004F3766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4F3766">
        <w:rPr>
          <w:rFonts w:eastAsia="Arial Unicode MS" w:cs="Times New Roman"/>
          <w:color w:val="000000"/>
          <w:szCs w:val="28"/>
          <w:lang w:eastAsia="uk-UA"/>
        </w:rPr>
        <w:t>У липн</w:t>
      </w:r>
      <w:r w:rsidR="005C1272" w:rsidRPr="004F3766">
        <w:rPr>
          <w:rFonts w:eastAsia="Arial Unicode MS" w:cs="Times New Roman"/>
          <w:color w:val="000000"/>
          <w:szCs w:val="28"/>
          <w:lang w:eastAsia="uk-UA"/>
        </w:rPr>
        <w:t>і</w:t>
      </w:r>
      <w:r w:rsidRPr="004F3766">
        <w:rPr>
          <w:rFonts w:eastAsia="Arial Unicode MS" w:cs="Times New Roman"/>
          <w:color w:val="000000"/>
          <w:szCs w:val="28"/>
          <w:lang w:eastAsia="uk-UA"/>
        </w:rPr>
        <w:t xml:space="preserve"> 2020 року Кубрак Л.В. звернулася до </w:t>
      </w:r>
      <w:r w:rsidR="005C1272" w:rsidRPr="004F3766">
        <w:rPr>
          <w:rFonts w:eastAsia="Arial Unicode MS" w:cs="Times New Roman"/>
          <w:color w:val="000000"/>
          <w:szCs w:val="28"/>
          <w:lang w:eastAsia="uk-UA"/>
        </w:rPr>
        <w:t xml:space="preserve">Корюківського районного суду Чернігівської області з позовом до Кубрака В.А., в якому просила суд витребувати </w:t>
      </w:r>
      <w:r w:rsidR="00B210C7" w:rsidRPr="004F3766">
        <w:rPr>
          <w:rFonts w:eastAsia="Arial Unicode MS" w:cs="Times New Roman"/>
          <w:color w:val="000000"/>
          <w:szCs w:val="28"/>
          <w:lang w:eastAsia="uk-UA"/>
        </w:rPr>
        <w:t xml:space="preserve">із незаконного володіння </w:t>
      </w:r>
      <w:r w:rsidR="005C1272" w:rsidRPr="004F3766">
        <w:rPr>
          <w:rFonts w:eastAsia="Arial Unicode MS" w:cs="Times New Roman"/>
          <w:color w:val="000000"/>
          <w:szCs w:val="28"/>
          <w:lang w:eastAsia="uk-UA"/>
        </w:rPr>
        <w:t>житловий будинок з господарськими спорудами</w:t>
      </w:r>
      <w:r w:rsidR="00B210C7" w:rsidRPr="004F3766">
        <w:rPr>
          <w:rFonts w:eastAsia="Arial Unicode MS" w:cs="Times New Roman"/>
          <w:color w:val="000000"/>
          <w:szCs w:val="28"/>
          <w:lang w:eastAsia="uk-UA"/>
        </w:rPr>
        <w:t>.</w:t>
      </w:r>
    </w:p>
    <w:p w:rsidR="005C1272" w:rsidRPr="004F3766" w:rsidRDefault="005C1272" w:rsidP="004F3766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4F3766">
        <w:rPr>
          <w:rFonts w:eastAsia="Arial Unicode MS" w:cs="Times New Roman"/>
          <w:color w:val="000000"/>
          <w:szCs w:val="28"/>
          <w:lang w:eastAsia="uk-UA"/>
        </w:rPr>
        <w:t>Кубрак Л.В. та Кубрак В.А.</w:t>
      </w:r>
      <w:r w:rsidR="00015DC8" w:rsidRPr="004F3766">
        <w:rPr>
          <w:rFonts w:eastAsia="Arial Unicode MS" w:cs="Times New Roman"/>
          <w:color w:val="000000"/>
          <w:szCs w:val="28"/>
          <w:lang w:eastAsia="uk-UA"/>
        </w:rPr>
        <w:t xml:space="preserve"> 18 серпня 2020 року </w:t>
      </w:r>
      <w:r w:rsidRPr="004F3766">
        <w:rPr>
          <w:rFonts w:eastAsia="Arial Unicode MS" w:cs="Times New Roman"/>
          <w:color w:val="000000"/>
          <w:szCs w:val="28"/>
          <w:lang w:eastAsia="uk-UA"/>
        </w:rPr>
        <w:t>звернулися до суду з заявою про затвердження укладеної між ними мирової угоди.</w:t>
      </w:r>
    </w:p>
    <w:p w:rsidR="005C1272" w:rsidRPr="004F3766" w:rsidRDefault="005C1272" w:rsidP="004F3766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4F3766">
        <w:rPr>
          <w:rFonts w:eastAsia="Arial Unicode MS" w:cs="Times New Roman"/>
          <w:color w:val="000000"/>
          <w:szCs w:val="28"/>
          <w:lang w:eastAsia="uk-UA"/>
        </w:rPr>
        <w:t>К</w:t>
      </w:r>
      <w:r w:rsidR="00B210C7" w:rsidRPr="004F3766">
        <w:rPr>
          <w:rFonts w:eastAsia="Arial Unicode MS" w:cs="Times New Roman"/>
          <w:color w:val="000000"/>
          <w:szCs w:val="28"/>
          <w:lang w:eastAsia="uk-UA"/>
        </w:rPr>
        <w:t>о</w:t>
      </w:r>
      <w:r w:rsidRPr="004F3766">
        <w:rPr>
          <w:rFonts w:eastAsia="Arial Unicode MS" w:cs="Times New Roman"/>
          <w:color w:val="000000"/>
          <w:szCs w:val="28"/>
          <w:lang w:eastAsia="uk-UA"/>
        </w:rPr>
        <w:t xml:space="preserve">рюківський районний суд Чернігівської області </w:t>
      </w:r>
      <w:r w:rsidR="00015DC8" w:rsidRPr="004F3766">
        <w:rPr>
          <w:rFonts w:eastAsia="Arial Unicode MS" w:cs="Times New Roman"/>
          <w:color w:val="000000"/>
          <w:szCs w:val="28"/>
          <w:lang w:eastAsia="uk-UA"/>
        </w:rPr>
        <w:t xml:space="preserve">ухвалою від 1 жовтня 2020 року </w:t>
      </w:r>
      <w:r w:rsidR="00B210C7" w:rsidRPr="004F3766">
        <w:rPr>
          <w:rFonts w:eastAsia="Arial Unicode MS" w:cs="Times New Roman"/>
          <w:color w:val="000000"/>
          <w:szCs w:val="28"/>
          <w:lang w:eastAsia="uk-UA"/>
        </w:rPr>
        <w:t xml:space="preserve">відмовив </w:t>
      </w:r>
      <w:r w:rsidR="0085721A">
        <w:rPr>
          <w:rFonts w:eastAsia="Arial Unicode MS" w:cs="Times New Roman"/>
          <w:color w:val="000000"/>
          <w:szCs w:val="28"/>
          <w:lang w:eastAsia="uk-UA"/>
        </w:rPr>
        <w:t>у</w:t>
      </w:r>
      <w:r w:rsidR="00B210C7" w:rsidRPr="004F3766">
        <w:rPr>
          <w:rFonts w:eastAsia="Arial Unicode MS" w:cs="Times New Roman"/>
          <w:color w:val="000000"/>
          <w:szCs w:val="28"/>
          <w:lang w:eastAsia="uk-UA"/>
        </w:rPr>
        <w:t xml:space="preserve"> задоволенні зазначеної заяви</w:t>
      </w:r>
      <w:r w:rsidRPr="004F3766">
        <w:rPr>
          <w:rFonts w:eastAsia="Arial Unicode MS" w:cs="Times New Roman"/>
          <w:color w:val="000000"/>
          <w:szCs w:val="28"/>
          <w:lang w:eastAsia="uk-UA"/>
        </w:rPr>
        <w:t>.</w:t>
      </w:r>
    </w:p>
    <w:p w:rsidR="00E658EF" w:rsidRDefault="005C1272" w:rsidP="004F3766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4F3766">
        <w:rPr>
          <w:rFonts w:eastAsia="Arial Unicode MS" w:cs="Times New Roman"/>
          <w:color w:val="000000"/>
          <w:szCs w:val="28"/>
          <w:lang w:eastAsia="uk-UA"/>
        </w:rPr>
        <w:t>Чер</w:t>
      </w:r>
      <w:r w:rsidR="00D46B7B" w:rsidRPr="004F3766">
        <w:rPr>
          <w:rFonts w:eastAsia="Arial Unicode MS" w:cs="Times New Roman"/>
          <w:color w:val="000000"/>
          <w:szCs w:val="28"/>
          <w:lang w:eastAsia="uk-UA"/>
        </w:rPr>
        <w:t>нігівський</w:t>
      </w:r>
      <w:r w:rsidRPr="004F3766">
        <w:rPr>
          <w:rFonts w:eastAsia="Arial Unicode MS" w:cs="Times New Roman"/>
          <w:color w:val="000000"/>
          <w:szCs w:val="28"/>
          <w:lang w:eastAsia="uk-UA"/>
        </w:rPr>
        <w:t xml:space="preserve"> апеляційний суд</w:t>
      </w:r>
      <w:r w:rsidR="00015DC8" w:rsidRPr="004F3766">
        <w:rPr>
          <w:rFonts w:eastAsia="Arial Unicode MS" w:cs="Times New Roman"/>
          <w:color w:val="000000"/>
          <w:szCs w:val="28"/>
          <w:lang w:eastAsia="uk-UA"/>
        </w:rPr>
        <w:t xml:space="preserve"> ухвалою від 12 листопада 2020 року</w:t>
      </w:r>
      <w:r w:rsidR="00D46B7B" w:rsidRPr="004F3766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B210C7" w:rsidRPr="004F3766">
        <w:rPr>
          <w:rFonts w:eastAsia="Arial Unicode MS" w:cs="Times New Roman"/>
          <w:color w:val="000000"/>
          <w:szCs w:val="28"/>
          <w:lang w:eastAsia="uk-UA"/>
        </w:rPr>
        <w:t xml:space="preserve">повернув </w:t>
      </w:r>
      <w:r w:rsidR="00015DC8" w:rsidRPr="004F3766">
        <w:rPr>
          <w:rFonts w:eastAsia="Arial Unicode MS" w:cs="Times New Roman"/>
          <w:color w:val="000000"/>
          <w:szCs w:val="28"/>
          <w:lang w:eastAsia="uk-UA"/>
        </w:rPr>
        <w:t xml:space="preserve">Кубрак Л.В. </w:t>
      </w:r>
      <w:r w:rsidR="00B210C7" w:rsidRPr="004F3766">
        <w:rPr>
          <w:rFonts w:eastAsia="Arial Unicode MS" w:cs="Times New Roman"/>
          <w:color w:val="000000"/>
          <w:szCs w:val="28"/>
          <w:lang w:eastAsia="uk-UA"/>
        </w:rPr>
        <w:t>апеляційну скаргу</w:t>
      </w:r>
      <w:r w:rsidR="00CF421D" w:rsidRPr="004F3766">
        <w:rPr>
          <w:rFonts w:eastAsia="Arial Unicode MS" w:cs="Times New Roman"/>
          <w:color w:val="000000"/>
          <w:szCs w:val="28"/>
          <w:lang w:eastAsia="uk-UA"/>
        </w:rPr>
        <w:t>.</w:t>
      </w:r>
      <w:r w:rsidR="00D46B7B" w:rsidRPr="004F3766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CF421D" w:rsidRPr="004F3766">
        <w:rPr>
          <w:rFonts w:eastAsia="Arial Unicode MS" w:cs="Times New Roman"/>
          <w:color w:val="000000"/>
          <w:szCs w:val="28"/>
          <w:lang w:eastAsia="uk-UA"/>
        </w:rPr>
        <w:t>Зазначену ухвалу вона</w:t>
      </w:r>
      <w:r w:rsidR="00B210C7" w:rsidRPr="004F3766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2D5461" w:rsidRPr="004F3766">
        <w:rPr>
          <w:rFonts w:eastAsia="Arial Unicode MS" w:cs="Times New Roman"/>
          <w:color w:val="000000"/>
          <w:szCs w:val="28"/>
          <w:lang w:eastAsia="uk-UA"/>
        </w:rPr>
        <w:t>оскаржила в касаційному порядку.</w:t>
      </w:r>
    </w:p>
    <w:p w:rsidR="006C776E" w:rsidRPr="004F3766" w:rsidRDefault="00CF421D" w:rsidP="004F3766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4F3766">
        <w:rPr>
          <w:rFonts w:eastAsia="Arial Unicode MS" w:cs="Times New Roman"/>
          <w:color w:val="000000"/>
          <w:szCs w:val="28"/>
          <w:lang w:eastAsia="uk-UA"/>
        </w:rPr>
        <w:t>Колегія суддів Другої судової палати Касаційного цивільного суду у складі Верховного</w:t>
      </w:r>
      <w:r w:rsidR="006C776E" w:rsidRPr="004F3766">
        <w:rPr>
          <w:rFonts w:eastAsia="Arial Unicode MS" w:cs="Times New Roman"/>
          <w:color w:val="000000"/>
          <w:szCs w:val="28"/>
          <w:lang w:eastAsia="uk-UA"/>
        </w:rPr>
        <w:t xml:space="preserve"> Суд</w:t>
      </w:r>
      <w:r w:rsidRPr="004F3766">
        <w:rPr>
          <w:rFonts w:eastAsia="Arial Unicode MS" w:cs="Times New Roman"/>
          <w:color w:val="000000"/>
          <w:szCs w:val="28"/>
          <w:lang w:eastAsia="uk-UA"/>
        </w:rPr>
        <w:t>у</w:t>
      </w:r>
      <w:r w:rsidR="002D5461" w:rsidRPr="004F3766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015DC8" w:rsidRPr="004F3766">
        <w:rPr>
          <w:rFonts w:eastAsia="Arial Unicode MS" w:cs="Times New Roman"/>
          <w:color w:val="000000"/>
          <w:szCs w:val="28"/>
          <w:lang w:eastAsia="uk-UA"/>
        </w:rPr>
        <w:t>постановою від 27 квітня 2022 року</w:t>
      </w:r>
      <w:r w:rsidR="00B210C7" w:rsidRPr="004F3766">
        <w:rPr>
          <w:rFonts w:eastAsia="Arial Unicode MS" w:cs="Times New Roman"/>
          <w:color w:val="000000"/>
          <w:szCs w:val="28"/>
          <w:lang w:eastAsia="uk-UA"/>
        </w:rPr>
        <w:t xml:space="preserve"> задовольни</w:t>
      </w:r>
      <w:r w:rsidR="0085721A">
        <w:rPr>
          <w:rFonts w:eastAsia="Arial Unicode MS" w:cs="Times New Roman"/>
          <w:color w:val="000000"/>
          <w:szCs w:val="28"/>
          <w:lang w:eastAsia="uk-UA"/>
        </w:rPr>
        <w:t>ла</w:t>
      </w:r>
      <w:r w:rsidR="00B210C7" w:rsidRPr="004F3766">
        <w:rPr>
          <w:rFonts w:eastAsia="Arial Unicode MS" w:cs="Times New Roman"/>
          <w:color w:val="000000"/>
          <w:szCs w:val="28"/>
          <w:lang w:eastAsia="uk-UA"/>
        </w:rPr>
        <w:t xml:space="preserve"> частково касаційну скаргу Кубрак Л.В.,</w:t>
      </w:r>
      <w:r w:rsidR="006C776E" w:rsidRPr="004F3766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B210C7" w:rsidRPr="004F3766">
        <w:rPr>
          <w:rFonts w:eastAsia="Arial Unicode MS" w:cs="Times New Roman"/>
          <w:color w:val="000000"/>
          <w:szCs w:val="28"/>
          <w:lang w:eastAsia="uk-UA"/>
        </w:rPr>
        <w:t>у</w:t>
      </w:r>
      <w:r w:rsidR="006C776E" w:rsidRPr="004F3766">
        <w:rPr>
          <w:rFonts w:eastAsia="Arial Unicode MS" w:cs="Times New Roman"/>
          <w:color w:val="000000"/>
          <w:szCs w:val="28"/>
          <w:lang w:eastAsia="uk-UA"/>
        </w:rPr>
        <w:t xml:space="preserve">хвалу Чернігівського апеляційного суду від </w:t>
      </w:r>
      <w:r w:rsidR="00015DC8" w:rsidRPr="004F3766">
        <w:rPr>
          <w:rFonts w:eastAsia="Arial Unicode MS" w:cs="Times New Roman"/>
          <w:color w:val="000000"/>
          <w:szCs w:val="28"/>
          <w:lang w:eastAsia="uk-UA"/>
        </w:rPr>
        <w:br/>
      </w:r>
      <w:r w:rsidR="006C776E" w:rsidRPr="004F3766">
        <w:rPr>
          <w:rFonts w:eastAsia="Arial Unicode MS" w:cs="Times New Roman"/>
          <w:color w:val="000000"/>
          <w:szCs w:val="28"/>
          <w:lang w:eastAsia="uk-UA"/>
        </w:rPr>
        <w:t>12 листопада</w:t>
      </w:r>
      <w:r w:rsidR="00B210C7" w:rsidRPr="004F3766">
        <w:rPr>
          <w:rFonts w:eastAsia="Arial Unicode MS" w:cs="Times New Roman"/>
          <w:color w:val="000000"/>
          <w:szCs w:val="28"/>
          <w:lang w:eastAsia="uk-UA"/>
        </w:rPr>
        <w:t xml:space="preserve"> 2020 року</w:t>
      </w:r>
      <w:r w:rsidR="006C776E" w:rsidRPr="004F3766">
        <w:rPr>
          <w:rFonts w:eastAsia="Arial Unicode MS" w:cs="Times New Roman"/>
          <w:color w:val="000000"/>
          <w:szCs w:val="28"/>
          <w:lang w:eastAsia="uk-UA"/>
        </w:rPr>
        <w:t xml:space="preserve"> скасува</w:t>
      </w:r>
      <w:r w:rsidR="0085721A">
        <w:rPr>
          <w:rFonts w:eastAsia="Arial Unicode MS" w:cs="Times New Roman"/>
          <w:color w:val="000000"/>
          <w:szCs w:val="28"/>
          <w:lang w:eastAsia="uk-UA"/>
        </w:rPr>
        <w:t>ла</w:t>
      </w:r>
      <w:r w:rsidR="006C776E" w:rsidRPr="004F3766">
        <w:rPr>
          <w:rFonts w:eastAsia="Arial Unicode MS" w:cs="Times New Roman"/>
          <w:color w:val="000000"/>
          <w:szCs w:val="28"/>
          <w:lang w:eastAsia="uk-UA"/>
        </w:rPr>
        <w:t>, направи</w:t>
      </w:r>
      <w:r w:rsidR="0085721A">
        <w:rPr>
          <w:rFonts w:eastAsia="Arial Unicode MS" w:cs="Times New Roman"/>
          <w:color w:val="000000"/>
          <w:szCs w:val="28"/>
          <w:lang w:eastAsia="uk-UA"/>
        </w:rPr>
        <w:t>ла</w:t>
      </w:r>
      <w:r w:rsidR="006C776E" w:rsidRPr="004F3766">
        <w:rPr>
          <w:rFonts w:eastAsia="Arial Unicode MS" w:cs="Times New Roman"/>
          <w:color w:val="000000"/>
          <w:szCs w:val="28"/>
          <w:lang w:eastAsia="uk-UA"/>
        </w:rPr>
        <w:t xml:space="preserve"> справу для продовження розгляду до Черкаського апеляційного суду.</w:t>
      </w:r>
    </w:p>
    <w:p w:rsidR="00F96FE7" w:rsidRPr="004F3766" w:rsidRDefault="006C776E" w:rsidP="004F3766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4F3766">
        <w:rPr>
          <w:rFonts w:eastAsia="Arial Unicode MS" w:cs="Times New Roman"/>
          <w:color w:val="000000"/>
          <w:szCs w:val="28"/>
          <w:lang w:eastAsia="uk-UA"/>
        </w:rPr>
        <w:t xml:space="preserve">Черкаський апеляційний суд </w:t>
      </w:r>
      <w:r w:rsidR="00015DC8" w:rsidRPr="004F3766">
        <w:rPr>
          <w:rFonts w:eastAsia="Arial Unicode MS" w:cs="Times New Roman"/>
          <w:color w:val="000000"/>
          <w:szCs w:val="28"/>
          <w:lang w:eastAsia="uk-UA"/>
        </w:rPr>
        <w:t xml:space="preserve">ухвалою від 9 червня 2022 року </w:t>
      </w:r>
      <w:r w:rsidR="00B210C7" w:rsidRPr="004F3766">
        <w:rPr>
          <w:rFonts w:eastAsia="Arial Unicode MS" w:cs="Times New Roman"/>
          <w:color w:val="000000"/>
          <w:szCs w:val="28"/>
          <w:lang w:eastAsia="uk-UA"/>
        </w:rPr>
        <w:t>повернув апеляційну скаргу Кубрак Л.В.</w:t>
      </w:r>
      <w:r w:rsidR="00A300A7" w:rsidRPr="004F3766">
        <w:rPr>
          <w:rFonts w:eastAsia="Arial Unicode MS" w:cs="Times New Roman"/>
          <w:color w:val="000000"/>
          <w:szCs w:val="28"/>
          <w:lang w:eastAsia="uk-UA"/>
        </w:rPr>
        <w:t xml:space="preserve">, мотивуючи тим, що </w:t>
      </w:r>
      <w:r w:rsidR="0085721A">
        <w:rPr>
          <w:rFonts w:eastAsia="Arial Unicode MS" w:cs="Times New Roman"/>
          <w:color w:val="000000"/>
          <w:szCs w:val="28"/>
          <w:lang w:eastAsia="uk-UA"/>
        </w:rPr>
        <w:t>„</w:t>
      </w:r>
      <w:r w:rsidR="004378AE" w:rsidRPr="004F3766">
        <w:rPr>
          <w:rFonts w:eastAsia="Arial Unicode MS" w:cs="Times New Roman"/>
          <w:color w:val="000000"/>
          <w:szCs w:val="28"/>
          <w:lang w:eastAsia="uk-UA"/>
        </w:rPr>
        <w:t>чинним процесуальним законодавством не передбачено оскарження ухвали суду</w:t>
      </w:r>
      <w:r w:rsidR="00A300A7" w:rsidRPr="004F3766">
        <w:rPr>
          <w:rFonts w:eastAsia="Arial Unicode MS" w:cs="Times New Roman"/>
          <w:color w:val="000000"/>
          <w:szCs w:val="28"/>
          <w:lang w:eastAsia="uk-UA"/>
        </w:rPr>
        <w:t xml:space="preserve"> про відмову </w:t>
      </w:r>
      <w:r w:rsidR="004378AE" w:rsidRPr="004F3766">
        <w:rPr>
          <w:rFonts w:eastAsia="Arial Unicode MS" w:cs="Times New Roman"/>
          <w:color w:val="000000"/>
          <w:szCs w:val="28"/>
          <w:lang w:eastAsia="uk-UA"/>
        </w:rPr>
        <w:t>в</w:t>
      </w:r>
      <w:r w:rsidR="00A300A7" w:rsidRPr="004F3766">
        <w:rPr>
          <w:rFonts w:eastAsia="Arial Unicode MS" w:cs="Times New Roman"/>
          <w:color w:val="000000"/>
          <w:szCs w:val="28"/>
          <w:lang w:eastAsia="uk-UA"/>
        </w:rPr>
        <w:t xml:space="preserve"> затвердженні мирової угоди</w:t>
      </w:r>
      <w:r w:rsidR="004378AE" w:rsidRPr="004F3766">
        <w:rPr>
          <w:rFonts w:eastAsia="Arial Unicode MS" w:cs="Times New Roman"/>
          <w:color w:val="000000"/>
          <w:szCs w:val="28"/>
          <w:lang w:eastAsia="uk-UA"/>
        </w:rPr>
        <w:t xml:space="preserve"> окремо від рішення суду, тому</w:t>
      </w:r>
      <w:r w:rsidR="00A300A7" w:rsidRPr="004F3766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4378AE" w:rsidRPr="004F3766">
        <w:rPr>
          <w:rFonts w:eastAsia="Arial Unicode MS" w:cs="Times New Roman"/>
          <w:color w:val="000000"/>
          <w:szCs w:val="28"/>
          <w:lang w:eastAsia="uk-UA"/>
        </w:rPr>
        <w:t>апеляційна скарга не може бути прийнята до розгляду судом апеляційної інстанції</w:t>
      </w:r>
      <w:r w:rsidR="00A300A7" w:rsidRPr="004F3766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4378AE" w:rsidRPr="004F3766">
        <w:rPr>
          <w:rFonts w:eastAsia="Arial Unicode MS" w:cs="Times New Roman"/>
          <w:color w:val="000000"/>
          <w:szCs w:val="28"/>
          <w:lang w:eastAsia="uk-UA"/>
        </w:rPr>
        <w:t xml:space="preserve">та </w:t>
      </w:r>
      <w:r w:rsidR="00A300A7" w:rsidRPr="004F3766">
        <w:rPr>
          <w:rFonts w:eastAsia="Arial Unicode MS" w:cs="Times New Roman"/>
          <w:color w:val="000000"/>
          <w:szCs w:val="28"/>
          <w:lang w:eastAsia="uk-UA"/>
        </w:rPr>
        <w:t>підлягає поверненню особі, що її подала</w:t>
      </w:r>
      <w:r w:rsidR="004378AE" w:rsidRPr="004F3766">
        <w:rPr>
          <w:rFonts w:eastAsia="Arial Unicode MS" w:cs="Times New Roman"/>
          <w:color w:val="000000"/>
          <w:szCs w:val="28"/>
          <w:lang w:eastAsia="uk-UA"/>
        </w:rPr>
        <w:t>“</w:t>
      </w:r>
      <w:r w:rsidR="00A300A7" w:rsidRPr="004F3766">
        <w:rPr>
          <w:rFonts w:eastAsia="Arial Unicode MS" w:cs="Times New Roman"/>
          <w:color w:val="000000"/>
          <w:szCs w:val="28"/>
          <w:lang w:eastAsia="uk-UA"/>
        </w:rPr>
        <w:t>.</w:t>
      </w:r>
    </w:p>
    <w:p w:rsidR="00F96FE7" w:rsidRPr="004F3766" w:rsidRDefault="00CF421D" w:rsidP="004F3766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4F3766">
        <w:rPr>
          <w:rFonts w:eastAsia="Arial Unicode MS" w:cs="Times New Roman"/>
          <w:color w:val="000000"/>
          <w:szCs w:val="28"/>
          <w:lang w:eastAsia="uk-UA"/>
        </w:rPr>
        <w:lastRenderedPageBreak/>
        <w:t>Колегія суддів Першої судової палати Касаційного цивільного суду у складі Верховного</w:t>
      </w:r>
      <w:r w:rsidR="00F96FE7" w:rsidRPr="004F3766">
        <w:rPr>
          <w:rFonts w:eastAsia="Arial Unicode MS" w:cs="Times New Roman"/>
          <w:color w:val="000000"/>
          <w:szCs w:val="28"/>
          <w:lang w:eastAsia="uk-UA"/>
        </w:rPr>
        <w:t xml:space="preserve"> Суд</w:t>
      </w:r>
      <w:r w:rsidRPr="004F3766">
        <w:rPr>
          <w:rFonts w:eastAsia="Arial Unicode MS" w:cs="Times New Roman"/>
          <w:color w:val="000000"/>
          <w:szCs w:val="28"/>
          <w:lang w:eastAsia="uk-UA"/>
        </w:rPr>
        <w:t>у</w:t>
      </w:r>
      <w:r w:rsidR="00376E2E" w:rsidRPr="004F3766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4378AE" w:rsidRPr="004F3766">
        <w:rPr>
          <w:rFonts w:eastAsia="Arial Unicode MS" w:cs="Times New Roman"/>
          <w:color w:val="000000"/>
          <w:szCs w:val="28"/>
          <w:lang w:eastAsia="uk-UA"/>
        </w:rPr>
        <w:t>ухвалою від 18 жовтня 2022 року</w:t>
      </w:r>
      <w:r w:rsidR="00F96FE7" w:rsidRPr="004F3766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376E2E" w:rsidRPr="004F3766">
        <w:rPr>
          <w:rFonts w:eastAsia="Arial Unicode MS" w:cs="Times New Roman"/>
          <w:color w:val="000000"/>
          <w:szCs w:val="28"/>
          <w:lang w:eastAsia="uk-UA"/>
        </w:rPr>
        <w:t>відмови</w:t>
      </w:r>
      <w:r w:rsidR="0085721A">
        <w:rPr>
          <w:rFonts w:eastAsia="Arial Unicode MS" w:cs="Times New Roman"/>
          <w:color w:val="000000"/>
          <w:szCs w:val="28"/>
          <w:lang w:eastAsia="uk-UA"/>
        </w:rPr>
        <w:t>ла</w:t>
      </w:r>
      <w:r w:rsidR="00376E2E" w:rsidRPr="004F3766">
        <w:rPr>
          <w:rFonts w:eastAsia="Arial Unicode MS" w:cs="Times New Roman"/>
          <w:color w:val="000000"/>
          <w:szCs w:val="28"/>
          <w:lang w:eastAsia="uk-UA"/>
        </w:rPr>
        <w:t xml:space="preserve"> у відкритті касаційного провадження за касаційною скаргою Кубрак Л.В.</w:t>
      </w:r>
    </w:p>
    <w:p w:rsidR="0070226B" w:rsidRPr="004F3766" w:rsidRDefault="00610EFC" w:rsidP="004F3766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4F3766">
        <w:rPr>
          <w:rFonts w:eastAsia="Arial Unicode MS" w:cs="Times New Roman"/>
          <w:color w:val="000000"/>
          <w:szCs w:val="28"/>
          <w:lang w:eastAsia="uk-UA"/>
        </w:rPr>
        <w:t xml:space="preserve">Автор клопотання </w:t>
      </w:r>
      <w:r w:rsidR="00865A7B" w:rsidRPr="004F3766">
        <w:rPr>
          <w:rFonts w:eastAsia="Arial Unicode MS" w:cs="Times New Roman"/>
          <w:color w:val="000000"/>
          <w:szCs w:val="28"/>
          <w:lang w:eastAsia="uk-UA"/>
        </w:rPr>
        <w:t>стверджує</w:t>
      </w:r>
      <w:r w:rsidRPr="004F3766">
        <w:rPr>
          <w:rFonts w:eastAsia="Arial Unicode MS" w:cs="Times New Roman"/>
          <w:color w:val="000000"/>
          <w:szCs w:val="28"/>
          <w:lang w:eastAsia="uk-UA"/>
        </w:rPr>
        <w:t xml:space="preserve">, </w:t>
      </w:r>
      <w:r w:rsidR="0070226B" w:rsidRPr="004F3766">
        <w:rPr>
          <w:rFonts w:eastAsia="Arial Unicode MS" w:cs="Times New Roman"/>
          <w:color w:val="000000"/>
          <w:szCs w:val="28"/>
          <w:lang w:eastAsia="uk-UA"/>
        </w:rPr>
        <w:t>що „право на апеляційне оскарження судових рішень у контексті частин першої, другої статті 55, пункту 8 частини другої статті 129 Конституції України є складовою права кожного на звернення до суду будь-якої інстанції відповідно до закону</w:t>
      </w:r>
      <w:r w:rsidR="00D67C90" w:rsidRPr="004F3766">
        <w:rPr>
          <w:rFonts w:eastAsia="Arial Unicode MS" w:cs="Times New Roman"/>
          <w:color w:val="000000"/>
          <w:szCs w:val="28"/>
          <w:lang w:eastAsia="uk-UA"/>
        </w:rPr>
        <w:t>“.</w:t>
      </w:r>
    </w:p>
    <w:p w:rsidR="00E658EF" w:rsidRDefault="00610EFC" w:rsidP="004F3766">
      <w:pPr>
        <w:shd w:val="clear" w:color="auto" w:fill="FFFFFF"/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4F3766">
        <w:rPr>
          <w:rFonts w:eastAsia="Arial Unicode MS" w:cs="Times New Roman"/>
          <w:color w:val="000000"/>
          <w:szCs w:val="28"/>
          <w:lang w:eastAsia="uk-UA"/>
        </w:rPr>
        <w:t>Обґрунтовуючи свою позицію щодо неконституційності оспорюван</w:t>
      </w:r>
      <w:r w:rsidR="00974263" w:rsidRPr="004F3766">
        <w:rPr>
          <w:rFonts w:eastAsia="Arial Unicode MS" w:cs="Times New Roman"/>
          <w:color w:val="000000"/>
          <w:szCs w:val="28"/>
          <w:lang w:eastAsia="uk-UA"/>
        </w:rPr>
        <w:t>ого</w:t>
      </w:r>
      <w:r w:rsidRPr="004F3766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8A378D" w:rsidRPr="004F3766">
        <w:rPr>
          <w:rFonts w:eastAsia="Arial Unicode MS" w:cs="Times New Roman"/>
          <w:color w:val="000000"/>
          <w:szCs w:val="28"/>
          <w:lang w:eastAsia="uk-UA"/>
        </w:rPr>
        <w:t>припис</w:t>
      </w:r>
      <w:r w:rsidR="00974263" w:rsidRPr="004F3766">
        <w:rPr>
          <w:rFonts w:eastAsia="Arial Unicode MS" w:cs="Times New Roman"/>
          <w:color w:val="000000"/>
          <w:szCs w:val="28"/>
          <w:lang w:eastAsia="uk-UA"/>
        </w:rPr>
        <w:t>у Кодексу</w:t>
      </w:r>
      <w:r w:rsidRPr="004F3766">
        <w:rPr>
          <w:rFonts w:eastAsia="Arial Unicode MS" w:cs="Times New Roman"/>
          <w:color w:val="000000"/>
          <w:szCs w:val="28"/>
          <w:lang w:eastAsia="uk-UA"/>
        </w:rPr>
        <w:t xml:space="preserve">, </w:t>
      </w:r>
      <w:r w:rsidR="00974263" w:rsidRPr="004F3766">
        <w:rPr>
          <w:rFonts w:eastAsia="Arial Unicode MS" w:cs="Times New Roman"/>
          <w:color w:val="000000"/>
          <w:szCs w:val="28"/>
          <w:lang w:eastAsia="uk-UA"/>
        </w:rPr>
        <w:t>Кубрак Л.В.</w:t>
      </w:r>
      <w:r w:rsidRPr="004F3766">
        <w:rPr>
          <w:rFonts w:eastAsia="Arial Unicode MS" w:cs="Times New Roman"/>
          <w:color w:val="000000"/>
          <w:szCs w:val="28"/>
          <w:lang w:eastAsia="uk-UA"/>
        </w:rPr>
        <w:t xml:space="preserve"> посилається на Консти</w:t>
      </w:r>
      <w:r w:rsidR="008A378D" w:rsidRPr="004F3766">
        <w:rPr>
          <w:rFonts w:eastAsia="Arial Unicode MS" w:cs="Times New Roman"/>
          <w:color w:val="000000"/>
          <w:szCs w:val="28"/>
          <w:lang w:eastAsia="uk-UA"/>
        </w:rPr>
        <w:t>туцію</w:t>
      </w:r>
      <w:r w:rsidRPr="004F3766">
        <w:rPr>
          <w:rFonts w:eastAsia="Arial Unicode MS" w:cs="Times New Roman"/>
          <w:color w:val="000000"/>
          <w:szCs w:val="28"/>
          <w:lang w:eastAsia="uk-UA"/>
        </w:rPr>
        <w:t xml:space="preserve"> України, </w:t>
      </w:r>
      <w:r w:rsidR="008A378D" w:rsidRPr="004F3766">
        <w:rPr>
          <w:rFonts w:eastAsia="Arial Unicode MS" w:cs="Times New Roman"/>
          <w:color w:val="000000"/>
          <w:szCs w:val="28"/>
          <w:lang w:eastAsia="uk-UA"/>
        </w:rPr>
        <w:t>К</w:t>
      </w:r>
      <w:r w:rsidRPr="004F3766">
        <w:rPr>
          <w:rFonts w:eastAsia="Arial Unicode MS" w:cs="Times New Roman"/>
          <w:color w:val="000000"/>
          <w:szCs w:val="28"/>
          <w:lang w:eastAsia="uk-UA"/>
        </w:rPr>
        <w:t>одекс</w:t>
      </w:r>
      <w:r w:rsidR="008A378D" w:rsidRPr="004F3766">
        <w:rPr>
          <w:rFonts w:eastAsia="Arial Unicode MS" w:cs="Times New Roman"/>
          <w:color w:val="000000"/>
          <w:szCs w:val="28"/>
          <w:lang w:eastAsia="uk-UA"/>
        </w:rPr>
        <w:t>,</w:t>
      </w:r>
      <w:r w:rsidRPr="004F3766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8A378D" w:rsidRPr="004F3766">
        <w:rPr>
          <w:rFonts w:eastAsia="Arial Unicode MS" w:cs="Times New Roman"/>
          <w:color w:val="000000"/>
          <w:szCs w:val="28"/>
          <w:lang w:eastAsia="uk-UA"/>
        </w:rPr>
        <w:t>статтю 6</w:t>
      </w:r>
      <w:r w:rsidRPr="004F3766">
        <w:rPr>
          <w:rFonts w:eastAsia="Arial Unicode MS" w:cs="Times New Roman"/>
          <w:color w:val="000000"/>
          <w:szCs w:val="28"/>
          <w:lang w:eastAsia="uk-UA"/>
        </w:rPr>
        <w:t xml:space="preserve"> Конвенції про захист прав людини і основоположних свобод 1950 року, </w:t>
      </w:r>
      <w:r w:rsidR="008A378D" w:rsidRPr="004F3766">
        <w:rPr>
          <w:rFonts w:eastAsia="Arial Unicode MS" w:cs="Times New Roman"/>
          <w:color w:val="000000"/>
          <w:szCs w:val="28"/>
          <w:lang w:eastAsia="uk-UA"/>
        </w:rPr>
        <w:t>р</w:t>
      </w:r>
      <w:r w:rsidRPr="004F3766">
        <w:rPr>
          <w:rFonts w:eastAsia="Arial Unicode MS" w:cs="Times New Roman"/>
          <w:color w:val="000000"/>
          <w:szCs w:val="28"/>
          <w:lang w:eastAsia="uk-UA"/>
        </w:rPr>
        <w:t xml:space="preserve">ішення Конституційного Суду України, а також на судові рішення у </w:t>
      </w:r>
      <w:r w:rsidR="00974263" w:rsidRPr="004F3766">
        <w:rPr>
          <w:rFonts w:eastAsia="Arial Unicode MS" w:cs="Times New Roman"/>
          <w:color w:val="000000"/>
          <w:szCs w:val="28"/>
          <w:lang w:eastAsia="uk-UA"/>
        </w:rPr>
        <w:t xml:space="preserve">її </w:t>
      </w:r>
      <w:r w:rsidRPr="004F3766">
        <w:rPr>
          <w:rFonts w:eastAsia="Arial Unicode MS" w:cs="Times New Roman"/>
          <w:color w:val="000000"/>
          <w:szCs w:val="28"/>
          <w:lang w:eastAsia="uk-UA"/>
        </w:rPr>
        <w:t>справі.</w:t>
      </w:r>
    </w:p>
    <w:p w:rsidR="00797A11" w:rsidRPr="004F3766" w:rsidRDefault="00797A11" w:rsidP="004F376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</w:p>
    <w:p w:rsidR="00610EFC" w:rsidRPr="004F3766" w:rsidRDefault="00610EFC" w:rsidP="004F3766">
      <w:pPr>
        <w:spacing w:after="0" w:line="360" w:lineRule="auto"/>
        <w:ind w:firstLine="567"/>
        <w:jc w:val="both"/>
        <w:rPr>
          <w:rFonts w:eastAsiaTheme="minorHAnsi" w:cs="Times New Roman"/>
          <w:szCs w:val="28"/>
        </w:rPr>
      </w:pP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3. </w:t>
      </w:r>
      <w:r w:rsidR="00683F23" w:rsidRPr="004F3766">
        <w:rPr>
          <w:rFonts w:eastAsiaTheme="minorHAnsi" w:cs="Times New Roman"/>
          <w:color w:val="000000"/>
          <w:szCs w:val="28"/>
          <w:shd w:val="clear" w:color="auto" w:fill="FFFFFF"/>
        </w:rPr>
        <w:t>Розв’язуючи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 питання щодо відкриття конституційного провадження у справі, Третя колегія суддів Другого сенату Конституційного Суду України виходить із такого.</w:t>
      </w:r>
    </w:p>
    <w:p w:rsidR="00610EFC" w:rsidRPr="004F3766" w:rsidRDefault="00610EFC" w:rsidP="004F376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</w:p>
    <w:p w:rsidR="00527C70" w:rsidRPr="004F3766" w:rsidRDefault="00610EFC" w:rsidP="004F376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>3.</w:t>
      </w:r>
      <w:r w:rsidR="00A849B4" w:rsidRPr="004F3766">
        <w:rPr>
          <w:rFonts w:eastAsiaTheme="minorHAnsi" w:cs="Times New Roman"/>
          <w:color w:val="000000"/>
          <w:szCs w:val="28"/>
          <w:shd w:val="clear" w:color="auto" w:fill="FFFFFF"/>
        </w:rPr>
        <w:t>1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. </w:t>
      </w:r>
      <w:r w:rsidR="00527C70"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Згідно </w:t>
      </w:r>
      <w:r w:rsidR="00974263" w:rsidRPr="004F3766">
        <w:rPr>
          <w:rFonts w:eastAsiaTheme="minorHAnsi" w:cs="Times New Roman"/>
          <w:color w:val="000000"/>
          <w:szCs w:val="28"/>
          <w:shd w:val="clear" w:color="auto" w:fill="FFFFFF"/>
        </w:rPr>
        <w:t>і</w:t>
      </w:r>
      <w:r w:rsidR="00527C70"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з Законом України „Про Конституційний Суд України“ у конституційній скарзі має міститися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</w:t>
      </w:r>
      <w:r w:rsidR="00974263" w:rsidRPr="004F3766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="00527C70" w:rsidRPr="004F3766">
        <w:rPr>
          <w:rFonts w:eastAsiaTheme="minorHAnsi" w:cs="Times New Roman"/>
          <w:color w:val="000000"/>
          <w:szCs w:val="28"/>
          <w:shd w:val="clear" w:color="auto" w:fill="FFFFFF"/>
        </w:rPr>
        <w:t>статтею 55 цього закону (абзац перший частини першої статті 77).</w:t>
      </w:r>
    </w:p>
    <w:p w:rsidR="00527C70" w:rsidRPr="004F3766" w:rsidRDefault="00527C70" w:rsidP="004F3766">
      <w:pPr>
        <w:spacing w:after="0" w:line="360" w:lineRule="auto"/>
        <w:ind w:firstLine="567"/>
        <w:jc w:val="both"/>
        <w:rPr>
          <w:rFonts w:eastAsiaTheme="minorHAnsi" w:cs="Times New Roman"/>
          <w:szCs w:val="28"/>
        </w:rPr>
      </w:pPr>
    </w:p>
    <w:p w:rsidR="00E93CFF" w:rsidRPr="004F3766" w:rsidRDefault="00527C70" w:rsidP="004F3766">
      <w:pPr>
        <w:spacing w:after="0" w:line="360" w:lineRule="auto"/>
        <w:ind w:firstLine="567"/>
        <w:jc w:val="both"/>
        <w:rPr>
          <w:rFonts w:eastAsiaTheme="minorHAnsi" w:cs="Times New Roman"/>
          <w:szCs w:val="28"/>
        </w:rPr>
      </w:pPr>
      <w:r w:rsidRPr="004F3766">
        <w:rPr>
          <w:rFonts w:eastAsiaTheme="minorHAnsi" w:cs="Times New Roman"/>
          <w:szCs w:val="28"/>
        </w:rPr>
        <w:t xml:space="preserve">3.2. </w:t>
      </w:r>
      <w:r w:rsidR="00C80434" w:rsidRPr="004F3766">
        <w:rPr>
          <w:rFonts w:eastAsiaTheme="minorHAnsi" w:cs="Times New Roman"/>
          <w:szCs w:val="28"/>
        </w:rPr>
        <w:t>Аналіз змісту конституційної скарги та долучених до неї матеріалів дає підстави для висновку</w:t>
      </w:r>
      <w:r w:rsidR="00610EFC" w:rsidRPr="004F3766">
        <w:rPr>
          <w:rFonts w:eastAsiaTheme="minorHAnsi" w:cs="Times New Roman"/>
          <w:szCs w:val="28"/>
        </w:rPr>
        <w:t>, що автор клопотання</w:t>
      </w:r>
      <w:r w:rsidRPr="004F3766">
        <w:rPr>
          <w:rFonts w:eastAsiaTheme="minorHAnsi" w:cs="Times New Roman"/>
          <w:szCs w:val="28"/>
        </w:rPr>
        <w:t>,</w:t>
      </w:r>
      <w:r w:rsidR="00610EFC" w:rsidRPr="004F3766">
        <w:rPr>
          <w:rFonts w:eastAsiaTheme="minorHAnsi" w:cs="Times New Roman"/>
          <w:szCs w:val="28"/>
        </w:rPr>
        <w:t xml:space="preserve"> </w:t>
      </w:r>
      <w:r w:rsidR="00E93CFF" w:rsidRPr="004F3766">
        <w:rPr>
          <w:rFonts w:eastAsiaTheme="minorHAnsi" w:cs="Times New Roman"/>
          <w:szCs w:val="28"/>
        </w:rPr>
        <w:t>об</w:t>
      </w:r>
      <w:r w:rsidRPr="004F3766">
        <w:rPr>
          <w:rFonts w:eastAsiaTheme="minorHAnsi" w:cs="Times New Roman"/>
          <w:szCs w:val="28"/>
        </w:rPr>
        <w:t>ґ</w:t>
      </w:r>
      <w:r w:rsidR="00E93CFF" w:rsidRPr="004F3766">
        <w:rPr>
          <w:rFonts w:eastAsiaTheme="minorHAnsi" w:cs="Times New Roman"/>
          <w:szCs w:val="28"/>
        </w:rPr>
        <w:t>рунтовуючи</w:t>
      </w:r>
      <w:r w:rsidR="0015311F" w:rsidRPr="004F3766">
        <w:rPr>
          <w:rFonts w:eastAsiaTheme="minorHAnsi" w:cs="Times New Roman"/>
          <w:szCs w:val="28"/>
        </w:rPr>
        <w:t xml:space="preserve"> невідповідність Конституції України пункту 11 частини першої статті 353 Кодексу</w:t>
      </w:r>
      <w:r w:rsidR="00974263" w:rsidRPr="004F3766">
        <w:rPr>
          <w:rFonts w:eastAsiaTheme="minorHAnsi" w:cs="Times New Roman"/>
          <w:szCs w:val="28"/>
        </w:rPr>
        <w:t>,</w:t>
      </w:r>
      <w:r w:rsidR="00683F23" w:rsidRPr="004F3766">
        <w:rPr>
          <w:rFonts w:eastAsiaTheme="minorHAnsi" w:cs="Times New Roman"/>
          <w:szCs w:val="28"/>
        </w:rPr>
        <w:t xml:space="preserve"> </w:t>
      </w:r>
      <w:r w:rsidR="00E93CFF" w:rsidRPr="004F3766">
        <w:rPr>
          <w:rFonts w:eastAsiaTheme="minorHAnsi" w:cs="Times New Roman"/>
          <w:szCs w:val="28"/>
        </w:rPr>
        <w:t>посилається</w:t>
      </w:r>
      <w:r w:rsidR="00974263" w:rsidRPr="004F3766">
        <w:rPr>
          <w:rFonts w:eastAsiaTheme="minorHAnsi" w:cs="Times New Roman"/>
          <w:szCs w:val="28"/>
        </w:rPr>
        <w:t>,</w:t>
      </w:r>
      <w:r w:rsidR="008C766D" w:rsidRPr="004F3766">
        <w:rPr>
          <w:rFonts w:eastAsiaTheme="minorHAnsi" w:cs="Times New Roman"/>
          <w:szCs w:val="28"/>
        </w:rPr>
        <w:t xml:space="preserve"> передусім</w:t>
      </w:r>
      <w:r w:rsidR="00974263" w:rsidRPr="004F3766">
        <w:rPr>
          <w:rFonts w:eastAsiaTheme="minorHAnsi" w:cs="Times New Roman"/>
          <w:szCs w:val="28"/>
        </w:rPr>
        <w:t>,</w:t>
      </w:r>
      <w:r w:rsidR="00E93CFF" w:rsidRPr="004F3766">
        <w:rPr>
          <w:rFonts w:eastAsiaTheme="minorHAnsi" w:cs="Times New Roman"/>
          <w:szCs w:val="28"/>
        </w:rPr>
        <w:t xml:space="preserve"> на юридичн</w:t>
      </w:r>
      <w:r w:rsidR="00683F23" w:rsidRPr="004F3766">
        <w:rPr>
          <w:rFonts w:eastAsiaTheme="minorHAnsi" w:cs="Times New Roman"/>
          <w:szCs w:val="28"/>
        </w:rPr>
        <w:t>у</w:t>
      </w:r>
      <w:r w:rsidR="00E93CFF" w:rsidRPr="004F3766">
        <w:rPr>
          <w:rFonts w:eastAsiaTheme="minorHAnsi" w:cs="Times New Roman"/>
          <w:szCs w:val="28"/>
        </w:rPr>
        <w:t xml:space="preserve"> позиці</w:t>
      </w:r>
      <w:r w:rsidR="00683F23" w:rsidRPr="004F3766">
        <w:rPr>
          <w:rFonts w:eastAsiaTheme="minorHAnsi" w:cs="Times New Roman"/>
          <w:szCs w:val="28"/>
        </w:rPr>
        <w:t>ю</w:t>
      </w:r>
      <w:r w:rsidR="00E93CFF" w:rsidRPr="004F3766">
        <w:rPr>
          <w:rFonts w:eastAsiaTheme="minorHAnsi" w:cs="Times New Roman"/>
          <w:szCs w:val="28"/>
        </w:rPr>
        <w:t xml:space="preserve"> Конституційного Суду України, </w:t>
      </w:r>
      <w:r w:rsidR="00683F23" w:rsidRPr="004F3766">
        <w:rPr>
          <w:rFonts w:eastAsiaTheme="minorHAnsi" w:cs="Times New Roman"/>
          <w:szCs w:val="28"/>
        </w:rPr>
        <w:t xml:space="preserve">сформульовану </w:t>
      </w:r>
      <w:r w:rsidR="00E93CFF" w:rsidRPr="004F3766">
        <w:rPr>
          <w:rFonts w:eastAsiaTheme="minorHAnsi" w:cs="Times New Roman"/>
          <w:szCs w:val="28"/>
        </w:rPr>
        <w:t xml:space="preserve">в </w:t>
      </w:r>
      <w:r w:rsidR="00376E2E" w:rsidRPr="004F3766">
        <w:rPr>
          <w:rFonts w:eastAsiaTheme="minorHAnsi" w:cs="Times New Roman"/>
          <w:szCs w:val="28"/>
        </w:rPr>
        <w:t>рішеннях</w:t>
      </w:r>
      <w:r w:rsidR="00E93CFF" w:rsidRPr="004F3766">
        <w:rPr>
          <w:rFonts w:eastAsiaTheme="minorHAnsi" w:cs="Times New Roman"/>
          <w:szCs w:val="28"/>
        </w:rPr>
        <w:t xml:space="preserve"> від 27 січня 2010 року </w:t>
      </w:r>
      <w:r w:rsidR="00E658EF">
        <w:rPr>
          <w:rFonts w:eastAsiaTheme="minorHAnsi" w:cs="Times New Roman"/>
          <w:szCs w:val="28"/>
        </w:rPr>
        <w:t xml:space="preserve">№ </w:t>
      </w:r>
      <w:r w:rsidR="00E93CFF" w:rsidRPr="004F3766">
        <w:rPr>
          <w:rFonts w:eastAsiaTheme="minorHAnsi" w:cs="Times New Roman"/>
          <w:szCs w:val="28"/>
        </w:rPr>
        <w:t xml:space="preserve">3-рп/2010 та від 28 квітня </w:t>
      </w:r>
      <w:r w:rsidR="00E93CFF" w:rsidRPr="004F3766">
        <w:rPr>
          <w:rFonts w:eastAsiaTheme="minorHAnsi" w:cs="Times New Roman"/>
          <w:szCs w:val="28"/>
        </w:rPr>
        <w:lastRenderedPageBreak/>
        <w:t xml:space="preserve">2010 року </w:t>
      </w:r>
      <w:r w:rsidR="00E658EF">
        <w:rPr>
          <w:rFonts w:eastAsiaTheme="minorHAnsi" w:cs="Times New Roman"/>
          <w:szCs w:val="28"/>
        </w:rPr>
        <w:t xml:space="preserve">№ </w:t>
      </w:r>
      <w:r w:rsidR="00E93CFF" w:rsidRPr="004F3766">
        <w:rPr>
          <w:rFonts w:eastAsiaTheme="minorHAnsi" w:cs="Times New Roman"/>
          <w:szCs w:val="28"/>
        </w:rPr>
        <w:t xml:space="preserve">12-рп/2010, </w:t>
      </w:r>
      <w:r w:rsidR="00154E34" w:rsidRPr="004F3766">
        <w:rPr>
          <w:rFonts w:eastAsiaTheme="minorHAnsi" w:cs="Times New Roman"/>
          <w:szCs w:val="28"/>
        </w:rPr>
        <w:t>стосовно</w:t>
      </w:r>
      <w:r w:rsidR="00E93CFF" w:rsidRPr="004F3766">
        <w:rPr>
          <w:rFonts w:eastAsiaTheme="minorHAnsi" w:cs="Times New Roman"/>
          <w:szCs w:val="28"/>
        </w:rPr>
        <w:t xml:space="preserve"> можлив</w:t>
      </w:r>
      <w:r w:rsidR="00154E34" w:rsidRPr="004F3766">
        <w:rPr>
          <w:rFonts w:eastAsiaTheme="minorHAnsi" w:cs="Times New Roman"/>
          <w:szCs w:val="28"/>
        </w:rPr>
        <w:t>о</w:t>
      </w:r>
      <w:r w:rsidR="00E93CFF" w:rsidRPr="004F3766">
        <w:rPr>
          <w:rFonts w:eastAsiaTheme="minorHAnsi" w:cs="Times New Roman"/>
          <w:szCs w:val="28"/>
        </w:rPr>
        <w:t>ст</w:t>
      </w:r>
      <w:r w:rsidR="00154E34" w:rsidRPr="004F3766">
        <w:rPr>
          <w:rFonts w:eastAsiaTheme="minorHAnsi" w:cs="Times New Roman"/>
          <w:szCs w:val="28"/>
        </w:rPr>
        <w:t>і</w:t>
      </w:r>
      <w:r w:rsidR="00E93CFF" w:rsidRPr="004F3766">
        <w:rPr>
          <w:rFonts w:eastAsiaTheme="minorHAnsi" w:cs="Times New Roman"/>
          <w:szCs w:val="28"/>
        </w:rPr>
        <w:t xml:space="preserve"> апеляційного оскарження </w:t>
      </w:r>
      <w:r w:rsidR="00683F23" w:rsidRPr="004F3766">
        <w:rPr>
          <w:rFonts w:eastAsiaTheme="minorHAnsi" w:cs="Times New Roman"/>
          <w:szCs w:val="28"/>
        </w:rPr>
        <w:t>судового рішення</w:t>
      </w:r>
      <w:r w:rsidR="00E93CFF" w:rsidRPr="004F3766">
        <w:rPr>
          <w:rFonts w:eastAsiaTheme="minorHAnsi" w:cs="Times New Roman"/>
          <w:szCs w:val="28"/>
        </w:rPr>
        <w:t xml:space="preserve"> </w:t>
      </w:r>
      <w:r w:rsidR="00683F23" w:rsidRPr="004F3766">
        <w:rPr>
          <w:rFonts w:eastAsiaTheme="minorHAnsi" w:cs="Times New Roman"/>
          <w:szCs w:val="28"/>
        </w:rPr>
        <w:t>у випадках, коли</w:t>
      </w:r>
      <w:r w:rsidR="00E93CFF" w:rsidRPr="004F3766">
        <w:rPr>
          <w:rFonts w:eastAsiaTheme="minorHAnsi" w:cs="Times New Roman"/>
          <w:szCs w:val="28"/>
        </w:rPr>
        <w:t xml:space="preserve"> закон не містить прямої заборони на таке оскарження.</w:t>
      </w:r>
    </w:p>
    <w:p w:rsidR="00797A11" w:rsidRPr="004F3766" w:rsidRDefault="00376E2E" w:rsidP="004F3766">
      <w:pPr>
        <w:spacing w:after="0" w:line="360" w:lineRule="auto"/>
        <w:ind w:firstLine="567"/>
        <w:jc w:val="both"/>
        <w:rPr>
          <w:rFonts w:eastAsiaTheme="minorHAnsi" w:cs="Times New Roman"/>
          <w:szCs w:val="28"/>
        </w:rPr>
      </w:pPr>
      <w:r w:rsidRPr="004F3766">
        <w:rPr>
          <w:rFonts w:eastAsiaTheme="minorHAnsi" w:cs="Times New Roman"/>
          <w:szCs w:val="28"/>
        </w:rPr>
        <w:t>Третя колегія суддів Другого сенату Конституційного Суду України зазначає</w:t>
      </w:r>
      <w:r w:rsidR="00A62D84" w:rsidRPr="004F3766">
        <w:rPr>
          <w:rFonts w:eastAsiaTheme="minorHAnsi" w:cs="Times New Roman"/>
          <w:szCs w:val="28"/>
        </w:rPr>
        <w:t xml:space="preserve">, що </w:t>
      </w:r>
      <w:r w:rsidR="00683F23" w:rsidRPr="004F3766">
        <w:rPr>
          <w:rFonts w:eastAsiaTheme="minorHAnsi" w:cs="Times New Roman"/>
          <w:szCs w:val="28"/>
        </w:rPr>
        <w:t>наведена юридична позиція</w:t>
      </w:r>
      <w:r w:rsidR="00A62D84" w:rsidRPr="004F3766">
        <w:rPr>
          <w:rFonts w:eastAsiaTheme="minorHAnsi" w:cs="Times New Roman"/>
          <w:szCs w:val="28"/>
        </w:rPr>
        <w:t xml:space="preserve"> Конституційного Суду України</w:t>
      </w:r>
      <w:r w:rsidR="0090063C" w:rsidRPr="004F3766">
        <w:rPr>
          <w:rFonts w:eastAsiaTheme="minorHAnsi" w:cs="Times New Roman"/>
          <w:szCs w:val="28"/>
        </w:rPr>
        <w:t xml:space="preserve"> сформульована</w:t>
      </w:r>
      <w:r w:rsidR="00683F23" w:rsidRPr="004F3766">
        <w:rPr>
          <w:rFonts w:eastAsiaTheme="minorHAnsi" w:cs="Times New Roman"/>
          <w:szCs w:val="28"/>
        </w:rPr>
        <w:t xml:space="preserve"> </w:t>
      </w:r>
      <w:r w:rsidR="00F956CD" w:rsidRPr="004F3766">
        <w:rPr>
          <w:rFonts w:eastAsiaTheme="minorHAnsi" w:cs="Times New Roman"/>
          <w:szCs w:val="28"/>
        </w:rPr>
        <w:t>до внесення змін до</w:t>
      </w:r>
      <w:r w:rsidR="00A62D84" w:rsidRPr="004F3766">
        <w:rPr>
          <w:rFonts w:eastAsiaTheme="minorHAnsi" w:cs="Times New Roman"/>
          <w:szCs w:val="28"/>
        </w:rPr>
        <w:t xml:space="preserve"> Конституції України Законом України „Про внесення змін до Конституції України (щодо правосуддя)“ від 2 червня 2016 року </w:t>
      </w:r>
      <w:r w:rsidR="00E658EF">
        <w:rPr>
          <w:rFonts w:eastAsiaTheme="minorHAnsi" w:cs="Times New Roman"/>
          <w:szCs w:val="28"/>
        </w:rPr>
        <w:t xml:space="preserve">№ </w:t>
      </w:r>
      <w:r w:rsidR="00A62D84" w:rsidRPr="004F3766">
        <w:rPr>
          <w:rFonts w:eastAsiaTheme="minorHAnsi" w:cs="Times New Roman"/>
          <w:szCs w:val="28"/>
        </w:rPr>
        <w:t>1401–</w:t>
      </w:r>
      <w:r w:rsidR="00A62D84" w:rsidRPr="004F3766">
        <w:rPr>
          <w:rFonts w:eastAsiaTheme="minorHAnsi" w:cs="Times New Roman"/>
          <w:szCs w:val="28"/>
          <w:lang w:val="en-US"/>
        </w:rPr>
        <w:t>V</w:t>
      </w:r>
      <w:r w:rsidR="002871BE" w:rsidRPr="004F3766">
        <w:rPr>
          <w:rFonts w:eastAsiaTheme="minorHAnsi" w:cs="Times New Roman"/>
          <w:szCs w:val="28"/>
        </w:rPr>
        <w:t>ІІІ.</w:t>
      </w:r>
      <w:r w:rsidR="00A62D84" w:rsidRPr="004F3766">
        <w:rPr>
          <w:rFonts w:eastAsiaTheme="minorHAnsi" w:cs="Times New Roman"/>
          <w:szCs w:val="28"/>
        </w:rPr>
        <w:t xml:space="preserve"> </w:t>
      </w:r>
      <w:r w:rsidR="00974263" w:rsidRPr="004F3766">
        <w:rPr>
          <w:rFonts w:eastAsiaTheme="minorHAnsi" w:cs="Times New Roman"/>
          <w:szCs w:val="28"/>
        </w:rPr>
        <w:t xml:space="preserve">У </w:t>
      </w:r>
      <w:r w:rsidR="00154E34" w:rsidRPr="004F3766">
        <w:rPr>
          <w:rFonts w:eastAsiaTheme="minorHAnsi" w:cs="Times New Roman"/>
          <w:szCs w:val="28"/>
        </w:rPr>
        <w:t>первинній</w:t>
      </w:r>
      <w:r w:rsidR="00F956CD" w:rsidRPr="004F3766">
        <w:rPr>
          <w:rFonts w:eastAsiaTheme="minorHAnsi" w:cs="Times New Roman"/>
          <w:szCs w:val="28"/>
        </w:rPr>
        <w:t xml:space="preserve"> редакці</w:t>
      </w:r>
      <w:r w:rsidR="00974263" w:rsidRPr="004F3766">
        <w:rPr>
          <w:rFonts w:eastAsiaTheme="minorHAnsi" w:cs="Times New Roman"/>
          <w:szCs w:val="28"/>
        </w:rPr>
        <w:t>ї</w:t>
      </w:r>
      <w:r w:rsidR="00F956CD" w:rsidRPr="004F3766">
        <w:rPr>
          <w:rFonts w:eastAsiaTheme="minorHAnsi" w:cs="Times New Roman"/>
          <w:szCs w:val="28"/>
        </w:rPr>
        <w:t xml:space="preserve"> пункту 8 частини третьої статті 129 Конституції України </w:t>
      </w:r>
      <w:r w:rsidR="008C766D" w:rsidRPr="004F3766">
        <w:rPr>
          <w:rFonts w:eastAsiaTheme="minorHAnsi" w:cs="Times New Roman"/>
          <w:szCs w:val="28"/>
        </w:rPr>
        <w:t>визнач</w:t>
      </w:r>
      <w:r w:rsidR="00974263" w:rsidRPr="004F3766">
        <w:rPr>
          <w:rFonts w:eastAsiaTheme="minorHAnsi" w:cs="Times New Roman"/>
          <w:szCs w:val="28"/>
        </w:rPr>
        <w:t>ено</w:t>
      </w:r>
      <w:r w:rsidR="00F956CD" w:rsidRPr="004F3766">
        <w:rPr>
          <w:rFonts w:eastAsiaTheme="minorHAnsi" w:cs="Times New Roman"/>
          <w:szCs w:val="28"/>
        </w:rPr>
        <w:t xml:space="preserve"> „забезпечення апеляційного та касаційного оскарження рішення суду,</w:t>
      </w:r>
      <w:r w:rsidR="00A62D84" w:rsidRPr="004F3766">
        <w:rPr>
          <w:rFonts w:eastAsiaTheme="minorHAnsi" w:cs="Times New Roman"/>
          <w:szCs w:val="28"/>
        </w:rPr>
        <w:t xml:space="preserve"> крім випадків, встановлених законом</w:t>
      </w:r>
      <w:r w:rsidR="0071196B" w:rsidRPr="004F3766">
        <w:rPr>
          <w:rFonts w:eastAsiaTheme="minorHAnsi" w:cs="Times New Roman"/>
          <w:szCs w:val="28"/>
        </w:rPr>
        <w:t>“</w:t>
      </w:r>
      <w:r w:rsidR="00F956CD" w:rsidRPr="004F3766">
        <w:rPr>
          <w:rFonts w:eastAsiaTheme="minorHAnsi" w:cs="Times New Roman"/>
          <w:szCs w:val="28"/>
        </w:rPr>
        <w:t>.</w:t>
      </w:r>
      <w:r w:rsidR="00A62D84" w:rsidRPr="004F3766">
        <w:rPr>
          <w:rFonts w:eastAsiaTheme="minorHAnsi" w:cs="Times New Roman"/>
          <w:szCs w:val="28"/>
        </w:rPr>
        <w:t xml:space="preserve"> </w:t>
      </w:r>
      <w:r w:rsidR="008C766D" w:rsidRPr="004F3766">
        <w:rPr>
          <w:rFonts w:eastAsiaTheme="minorHAnsi" w:cs="Times New Roman"/>
          <w:szCs w:val="28"/>
        </w:rPr>
        <w:t>Ч</w:t>
      </w:r>
      <w:r w:rsidR="00F956CD" w:rsidRPr="004F3766">
        <w:rPr>
          <w:rFonts w:eastAsiaTheme="minorHAnsi" w:cs="Times New Roman"/>
          <w:szCs w:val="28"/>
        </w:rPr>
        <w:t>инн</w:t>
      </w:r>
      <w:r w:rsidR="00974263" w:rsidRPr="004F3766">
        <w:rPr>
          <w:rFonts w:eastAsiaTheme="minorHAnsi" w:cs="Times New Roman"/>
          <w:szCs w:val="28"/>
        </w:rPr>
        <w:t>ою редакцією</w:t>
      </w:r>
      <w:r w:rsidR="00F956CD" w:rsidRPr="004F3766">
        <w:rPr>
          <w:rFonts w:eastAsiaTheme="minorHAnsi" w:cs="Times New Roman"/>
          <w:szCs w:val="28"/>
        </w:rPr>
        <w:t xml:space="preserve"> пункту 8 частини другої статті 129 Конституції України гарант</w:t>
      </w:r>
      <w:r w:rsidR="00974263" w:rsidRPr="004F3766">
        <w:rPr>
          <w:rFonts w:eastAsiaTheme="minorHAnsi" w:cs="Times New Roman"/>
          <w:szCs w:val="28"/>
        </w:rPr>
        <w:t>овано</w:t>
      </w:r>
      <w:r w:rsidR="008C766D" w:rsidRPr="004F3766">
        <w:rPr>
          <w:rFonts w:eastAsiaTheme="minorHAnsi" w:cs="Times New Roman"/>
          <w:szCs w:val="28"/>
        </w:rPr>
        <w:t xml:space="preserve"> </w:t>
      </w:r>
      <w:r w:rsidR="00F956CD" w:rsidRPr="004F3766">
        <w:rPr>
          <w:rFonts w:eastAsiaTheme="minorHAnsi" w:cs="Times New Roman"/>
          <w:szCs w:val="28"/>
        </w:rPr>
        <w:t>право на апеляційни</w:t>
      </w:r>
      <w:r w:rsidR="008C766D" w:rsidRPr="004F3766">
        <w:rPr>
          <w:rFonts w:eastAsiaTheme="minorHAnsi" w:cs="Times New Roman"/>
          <w:szCs w:val="28"/>
        </w:rPr>
        <w:t>й перегляд справи</w:t>
      </w:r>
      <w:r w:rsidR="00797A11" w:rsidRPr="004F3766">
        <w:rPr>
          <w:rFonts w:eastAsiaTheme="minorHAnsi" w:cs="Times New Roman"/>
          <w:szCs w:val="28"/>
        </w:rPr>
        <w:t>.</w:t>
      </w:r>
    </w:p>
    <w:p w:rsidR="00E658EF" w:rsidRDefault="00102710" w:rsidP="004F3766">
      <w:pPr>
        <w:spacing w:after="0" w:line="360" w:lineRule="auto"/>
        <w:ind w:firstLine="567"/>
        <w:jc w:val="both"/>
        <w:rPr>
          <w:rFonts w:eastAsiaTheme="minorHAnsi" w:cs="Times New Roman"/>
          <w:szCs w:val="28"/>
        </w:rPr>
      </w:pPr>
      <w:r w:rsidRPr="004F3766">
        <w:rPr>
          <w:rFonts w:eastAsiaTheme="minorHAnsi" w:cs="Times New Roman"/>
          <w:szCs w:val="28"/>
        </w:rPr>
        <w:t>Отже</w:t>
      </w:r>
      <w:r w:rsidR="00974263" w:rsidRPr="004F3766">
        <w:rPr>
          <w:rFonts w:eastAsiaTheme="minorHAnsi" w:cs="Times New Roman"/>
          <w:szCs w:val="28"/>
        </w:rPr>
        <w:t>, конституційна скарга</w:t>
      </w:r>
      <w:r w:rsidR="00F956CD" w:rsidRPr="004F3766">
        <w:rPr>
          <w:rFonts w:eastAsiaTheme="minorHAnsi" w:cs="Times New Roman"/>
          <w:szCs w:val="28"/>
        </w:rPr>
        <w:t xml:space="preserve"> </w:t>
      </w:r>
      <w:r w:rsidR="00974263" w:rsidRPr="004F3766">
        <w:rPr>
          <w:rFonts w:eastAsiaTheme="minorHAnsi" w:cs="Times New Roman"/>
          <w:szCs w:val="28"/>
        </w:rPr>
        <w:t>не містить</w:t>
      </w:r>
      <w:r w:rsidRPr="004F3766">
        <w:rPr>
          <w:rFonts w:eastAsiaTheme="minorHAnsi" w:cs="Times New Roman"/>
          <w:szCs w:val="28"/>
        </w:rPr>
        <w:t xml:space="preserve"> обґрунтування </w:t>
      </w:r>
      <w:r w:rsidR="0071196B" w:rsidRPr="004F3766">
        <w:rPr>
          <w:rFonts w:eastAsiaTheme="minorHAnsi" w:cs="Times New Roman"/>
          <w:szCs w:val="28"/>
        </w:rPr>
        <w:t>невідповідності</w:t>
      </w:r>
      <w:r w:rsidR="008C766D" w:rsidRPr="004F3766">
        <w:rPr>
          <w:rFonts w:eastAsiaTheme="minorHAnsi" w:cs="Times New Roman"/>
          <w:szCs w:val="28"/>
        </w:rPr>
        <w:t xml:space="preserve"> пункту 11 частини першої статті 353 Кодексу</w:t>
      </w:r>
      <w:r w:rsidR="00384DE7" w:rsidRPr="004F3766">
        <w:rPr>
          <w:rFonts w:eastAsiaTheme="minorHAnsi" w:cs="Times New Roman"/>
          <w:szCs w:val="28"/>
        </w:rPr>
        <w:t xml:space="preserve"> чинній нормі</w:t>
      </w:r>
      <w:r w:rsidR="004F3766">
        <w:rPr>
          <w:rFonts w:eastAsiaTheme="minorHAnsi" w:cs="Times New Roman"/>
          <w:szCs w:val="28"/>
        </w:rPr>
        <w:t xml:space="preserve"> пункту 8</w:t>
      </w:r>
      <w:r w:rsidR="004F3766">
        <w:rPr>
          <w:rFonts w:eastAsiaTheme="minorHAnsi" w:cs="Times New Roman"/>
          <w:szCs w:val="28"/>
        </w:rPr>
        <w:br/>
      </w:r>
      <w:r w:rsidR="00384DE7" w:rsidRPr="004F3766">
        <w:rPr>
          <w:rFonts w:eastAsiaTheme="minorHAnsi" w:cs="Times New Roman"/>
          <w:szCs w:val="28"/>
        </w:rPr>
        <w:t>частини другої статті 129 Конституції України.</w:t>
      </w:r>
    </w:p>
    <w:p w:rsidR="002837EE" w:rsidRPr="004F3766" w:rsidRDefault="002837EE" w:rsidP="004F3766">
      <w:pPr>
        <w:spacing w:after="0" w:line="360" w:lineRule="auto"/>
        <w:ind w:firstLine="567"/>
        <w:jc w:val="both"/>
        <w:rPr>
          <w:rFonts w:eastAsiaTheme="minorHAnsi" w:cs="Times New Roman"/>
          <w:szCs w:val="28"/>
        </w:rPr>
      </w:pPr>
      <w:r w:rsidRPr="004F3766">
        <w:rPr>
          <w:rFonts w:eastAsiaTheme="minorHAnsi" w:cs="Times New Roman"/>
          <w:szCs w:val="28"/>
        </w:rPr>
        <w:t>Крім того, стверджуючи про</w:t>
      </w:r>
      <w:r w:rsidR="00B94DF6" w:rsidRPr="004F3766">
        <w:rPr>
          <w:rFonts w:eastAsiaTheme="minorHAnsi" w:cs="Times New Roman"/>
          <w:szCs w:val="28"/>
        </w:rPr>
        <w:t xml:space="preserve"> невідповідніст</w:t>
      </w:r>
      <w:r w:rsidR="00D67C90" w:rsidRPr="004F3766">
        <w:rPr>
          <w:rFonts w:eastAsiaTheme="minorHAnsi" w:cs="Times New Roman"/>
          <w:szCs w:val="28"/>
        </w:rPr>
        <w:t>ь оспорюваного</w:t>
      </w:r>
      <w:r w:rsidR="00B94DF6" w:rsidRPr="004F3766">
        <w:rPr>
          <w:rFonts w:eastAsiaTheme="minorHAnsi" w:cs="Times New Roman"/>
          <w:szCs w:val="28"/>
        </w:rPr>
        <w:t xml:space="preserve"> </w:t>
      </w:r>
      <w:r w:rsidR="00D67C90" w:rsidRPr="004F3766">
        <w:rPr>
          <w:rFonts w:eastAsiaTheme="minorHAnsi" w:cs="Times New Roman"/>
          <w:szCs w:val="28"/>
        </w:rPr>
        <w:t>припису</w:t>
      </w:r>
      <w:r w:rsidR="00B94DF6" w:rsidRPr="004F3766">
        <w:rPr>
          <w:rFonts w:eastAsiaTheme="minorHAnsi" w:cs="Times New Roman"/>
          <w:szCs w:val="28"/>
        </w:rPr>
        <w:t xml:space="preserve"> Кодексу</w:t>
      </w:r>
      <w:r w:rsidRPr="004F3766">
        <w:rPr>
          <w:rFonts w:eastAsiaTheme="minorHAnsi" w:cs="Times New Roman"/>
          <w:szCs w:val="28"/>
        </w:rPr>
        <w:t xml:space="preserve"> частин</w:t>
      </w:r>
      <w:r w:rsidR="00384DE7" w:rsidRPr="004F3766">
        <w:rPr>
          <w:rFonts w:eastAsiaTheme="minorHAnsi" w:cs="Times New Roman"/>
          <w:szCs w:val="28"/>
        </w:rPr>
        <w:t>і</w:t>
      </w:r>
      <w:r w:rsidRPr="004F3766">
        <w:rPr>
          <w:rFonts w:eastAsiaTheme="minorHAnsi" w:cs="Times New Roman"/>
          <w:szCs w:val="28"/>
        </w:rPr>
        <w:t xml:space="preserve"> друг</w:t>
      </w:r>
      <w:r w:rsidR="00384DE7" w:rsidRPr="004F3766">
        <w:rPr>
          <w:rFonts w:eastAsiaTheme="minorHAnsi" w:cs="Times New Roman"/>
          <w:szCs w:val="28"/>
        </w:rPr>
        <w:t>ій</w:t>
      </w:r>
      <w:r w:rsidRPr="004F3766">
        <w:rPr>
          <w:rFonts w:eastAsiaTheme="minorHAnsi" w:cs="Times New Roman"/>
          <w:szCs w:val="28"/>
        </w:rPr>
        <w:t xml:space="preserve"> статті 24, частин</w:t>
      </w:r>
      <w:r w:rsidR="00384DE7" w:rsidRPr="004F3766">
        <w:rPr>
          <w:rFonts w:eastAsiaTheme="minorHAnsi" w:cs="Times New Roman"/>
          <w:szCs w:val="28"/>
        </w:rPr>
        <w:t>і</w:t>
      </w:r>
      <w:r w:rsidRPr="004F3766">
        <w:rPr>
          <w:rFonts w:eastAsiaTheme="minorHAnsi" w:cs="Times New Roman"/>
          <w:szCs w:val="28"/>
        </w:rPr>
        <w:t xml:space="preserve"> перш</w:t>
      </w:r>
      <w:r w:rsidR="00384DE7" w:rsidRPr="004F3766">
        <w:rPr>
          <w:rFonts w:eastAsiaTheme="minorHAnsi" w:cs="Times New Roman"/>
          <w:szCs w:val="28"/>
        </w:rPr>
        <w:t>ій</w:t>
      </w:r>
      <w:r w:rsidRPr="004F3766">
        <w:rPr>
          <w:rFonts w:eastAsiaTheme="minorHAnsi" w:cs="Times New Roman"/>
          <w:szCs w:val="28"/>
        </w:rPr>
        <w:t xml:space="preserve"> статті 41, частин</w:t>
      </w:r>
      <w:r w:rsidR="00384DE7" w:rsidRPr="004F3766">
        <w:rPr>
          <w:rFonts w:eastAsiaTheme="minorHAnsi" w:cs="Times New Roman"/>
          <w:szCs w:val="28"/>
        </w:rPr>
        <w:t xml:space="preserve">і </w:t>
      </w:r>
      <w:r w:rsidRPr="004F3766">
        <w:rPr>
          <w:rFonts w:eastAsiaTheme="minorHAnsi" w:cs="Times New Roman"/>
          <w:szCs w:val="28"/>
        </w:rPr>
        <w:t>перш</w:t>
      </w:r>
      <w:r w:rsidR="00384DE7" w:rsidRPr="004F3766">
        <w:rPr>
          <w:rFonts w:eastAsiaTheme="minorHAnsi" w:cs="Times New Roman"/>
          <w:szCs w:val="28"/>
        </w:rPr>
        <w:t>ій</w:t>
      </w:r>
      <w:r w:rsidR="004F3766">
        <w:rPr>
          <w:rFonts w:eastAsiaTheme="minorHAnsi" w:cs="Times New Roman"/>
          <w:szCs w:val="28"/>
        </w:rPr>
        <w:br/>
      </w:r>
      <w:r w:rsidRPr="004F3766">
        <w:rPr>
          <w:rFonts w:eastAsiaTheme="minorHAnsi" w:cs="Times New Roman"/>
          <w:szCs w:val="28"/>
        </w:rPr>
        <w:t>статті 55 Конституції України</w:t>
      </w:r>
      <w:r w:rsidR="00384DE7" w:rsidRPr="004F3766">
        <w:rPr>
          <w:rFonts w:eastAsiaTheme="minorHAnsi" w:cs="Times New Roman"/>
          <w:szCs w:val="28"/>
        </w:rPr>
        <w:t>,</w:t>
      </w:r>
      <w:r w:rsidRPr="004F3766">
        <w:rPr>
          <w:rFonts w:eastAsiaTheme="minorHAnsi" w:cs="Times New Roman"/>
          <w:szCs w:val="28"/>
        </w:rPr>
        <w:t xml:space="preserve"> Кубрак Л.В</w:t>
      </w:r>
      <w:r w:rsidR="000060F4" w:rsidRPr="004F3766">
        <w:rPr>
          <w:rFonts w:eastAsiaTheme="minorHAnsi" w:cs="Times New Roman"/>
          <w:szCs w:val="28"/>
        </w:rPr>
        <w:t xml:space="preserve">. не навела </w:t>
      </w:r>
      <w:r w:rsidR="00384DE7" w:rsidRPr="004F3766">
        <w:rPr>
          <w:rFonts w:eastAsiaTheme="minorHAnsi" w:cs="Times New Roman"/>
          <w:szCs w:val="28"/>
        </w:rPr>
        <w:t xml:space="preserve">жодного обґрунтування </w:t>
      </w:r>
      <w:r w:rsidR="00154E34" w:rsidRPr="004F3766">
        <w:rPr>
          <w:rFonts w:eastAsiaTheme="minorHAnsi" w:cs="Times New Roman"/>
          <w:szCs w:val="28"/>
        </w:rPr>
        <w:t>його неконституційності</w:t>
      </w:r>
      <w:r w:rsidR="00384DE7" w:rsidRPr="004F3766">
        <w:rPr>
          <w:rFonts w:eastAsiaTheme="minorHAnsi" w:cs="Times New Roman"/>
          <w:szCs w:val="28"/>
        </w:rPr>
        <w:t>.</w:t>
      </w:r>
    </w:p>
    <w:p w:rsidR="00812ED9" w:rsidRPr="004F3766" w:rsidRDefault="00102710" w:rsidP="004F376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>З огляду на</w:t>
      </w:r>
      <w:r w:rsidR="00974263"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 зазначене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616AA9"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Кубрак Л.В. </w:t>
      </w:r>
      <w:r w:rsidR="00812ED9"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не дотримала вимог пункту 6 </w:t>
      </w:r>
      <w:r w:rsidR="00616AA9" w:rsidRPr="004F3766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="00812ED9"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частини другої статті 55 Закону України </w:t>
      </w:r>
      <w:r w:rsidR="00D013B2" w:rsidRPr="004F3766">
        <w:rPr>
          <w:rFonts w:eastAsiaTheme="minorHAnsi" w:cs="Times New Roman"/>
          <w:color w:val="000000"/>
          <w:szCs w:val="28"/>
          <w:shd w:val="clear" w:color="auto" w:fill="FFFFFF"/>
        </w:rPr>
        <w:t>„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Про Конституційний Суд України“, що </w:t>
      </w:r>
      <w:r w:rsidR="00812ED9"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є підставою для відмови у відкритті конституційного провадження у справі згідно з пунктом 4 статті 62 Закону України </w:t>
      </w:r>
      <w:r w:rsidR="00D013B2" w:rsidRPr="004F3766">
        <w:rPr>
          <w:rFonts w:eastAsiaTheme="minorHAnsi" w:cs="Times New Roman"/>
          <w:color w:val="000000"/>
          <w:szCs w:val="28"/>
          <w:shd w:val="clear" w:color="auto" w:fill="FFFFFF"/>
        </w:rPr>
        <w:t>„</w:t>
      </w:r>
      <w:r w:rsidR="00812ED9"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Про Конституційний Суд </w:t>
      </w:r>
      <w:r w:rsidR="00974263" w:rsidRPr="004F3766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="00812ED9" w:rsidRPr="004F3766">
        <w:rPr>
          <w:rFonts w:eastAsiaTheme="minorHAnsi" w:cs="Times New Roman"/>
          <w:color w:val="000000"/>
          <w:szCs w:val="28"/>
          <w:shd w:val="clear" w:color="auto" w:fill="FFFFFF"/>
        </w:rPr>
        <w:t>України“ – неприйнятність конституційної скарги.</w:t>
      </w:r>
    </w:p>
    <w:p w:rsidR="00527C70" w:rsidRPr="004F3766" w:rsidRDefault="00527C70" w:rsidP="004F376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</w:p>
    <w:p w:rsidR="00610EFC" w:rsidRPr="004F3766" w:rsidRDefault="00610EFC" w:rsidP="004F376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</w:rPr>
      </w:pP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>Ураховуючи викладене та керуючись статтями 147, 151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  <w:vertAlign w:val="superscript"/>
        </w:rPr>
        <w:t>1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>, 153 Конституції України, на підставі статей 7, 32, 37, 55, 56, 58,</w:t>
      </w:r>
      <w:r w:rsidR="00812ED9"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 61,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 62, 77,</w:t>
      </w:r>
      <w:r w:rsidR="00812ED9"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 83,</w:t>
      </w:r>
      <w:r w:rsidRPr="004F3766">
        <w:rPr>
          <w:rFonts w:eastAsiaTheme="minorHAnsi" w:cs="Times New Roman"/>
          <w:color w:val="000000"/>
          <w:szCs w:val="28"/>
          <w:shd w:val="clear" w:color="auto" w:fill="FFFFFF"/>
        </w:rPr>
        <w:t xml:space="preserve"> 86 Закону України „Про Конституційний Суд України“, відповідно до § 45, § 56 Регламенту Конституційного Суду України </w:t>
      </w:r>
      <w:r w:rsidRPr="004F3766">
        <w:rPr>
          <w:rFonts w:eastAsiaTheme="minorHAnsi" w:cs="Times New Roman"/>
          <w:color w:val="000000"/>
          <w:szCs w:val="28"/>
        </w:rPr>
        <w:t>Третя колегія суддів Другого сенату Конституційного Суду України</w:t>
      </w:r>
    </w:p>
    <w:p w:rsidR="00680D03" w:rsidRPr="004F3766" w:rsidRDefault="00680D03" w:rsidP="004F3766">
      <w:pPr>
        <w:spacing w:after="0" w:line="360" w:lineRule="auto"/>
        <w:jc w:val="center"/>
        <w:rPr>
          <w:rFonts w:cs="Times New Roman"/>
          <w:b/>
          <w:szCs w:val="28"/>
        </w:rPr>
      </w:pPr>
      <w:r w:rsidRPr="004F3766">
        <w:rPr>
          <w:rFonts w:cs="Times New Roman"/>
          <w:b/>
          <w:szCs w:val="28"/>
        </w:rPr>
        <w:t>у х в а л и л а:</w:t>
      </w:r>
    </w:p>
    <w:p w:rsidR="00680D03" w:rsidRPr="004F3766" w:rsidRDefault="00680D03" w:rsidP="004F3766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</w:p>
    <w:p w:rsidR="00A849B4" w:rsidRDefault="00812ED9" w:rsidP="004F376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4F3766">
        <w:rPr>
          <w:rFonts w:cs="Times New Roman"/>
          <w:szCs w:val="28"/>
        </w:rPr>
        <w:t xml:space="preserve">1. Відмовити у відкритті </w:t>
      </w:r>
      <w:r w:rsidR="00680D03" w:rsidRPr="004F3766">
        <w:rPr>
          <w:rFonts w:cs="Times New Roman"/>
          <w:szCs w:val="28"/>
        </w:rPr>
        <w:t xml:space="preserve">конституційного провадження у справі за конституційною скаргою </w:t>
      </w:r>
      <w:r w:rsidR="005F17FE" w:rsidRPr="004F3766">
        <w:rPr>
          <w:rFonts w:cs="Times New Roman"/>
          <w:szCs w:val="28"/>
        </w:rPr>
        <w:t>Кубрак Людмили Василівни щодо відповідності Конституції України (конституційності) пункту 11 частини першої статті 353 Цивільного процесуального кодексу України</w:t>
      </w:r>
      <w:r w:rsidR="00A849B4" w:rsidRPr="004F3766">
        <w:rPr>
          <w:rFonts w:cs="Times New Roman"/>
          <w:szCs w:val="28"/>
        </w:rPr>
        <w:t xml:space="preserve"> на підставі пункту 4 статті 62 Закону України </w:t>
      </w:r>
      <w:r w:rsidR="00D013B2" w:rsidRPr="004F3766">
        <w:rPr>
          <w:rFonts w:cs="Times New Roman"/>
          <w:szCs w:val="28"/>
        </w:rPr>
        <w:t>„</w:t>
      </w:r>
      <w:r w:rsidR="00A849B4" w:rsidRPr="004F3766">
        <w:rPr>
          <w:rFonts w:cs="Times New Roman"/>
          <w:szCs w:val="28"/>
        </w:rPr>
        <w:t>Про Конституційний Суд України“ – неприйнятність конституційної скарги.</w:t>
      </w:r>
    </w:p>
    <w:p w:rsidR="004F3766" w:rsidRPr="004F3766" w:rsidRDefault="004F3766" w:rsidP="004F3766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A849B4" w:rsidRDefault="00A849B4" w:rsidP="004F376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4F3766">
        <w:rPr>
          <w:rFonts w:cs="Times New Roman"/>
          <w:szCs w:val="28"/>
        </w:rPr>
        <w:t xml:space="preserve">2. Ухвала Третьої колегії суддів </w:t>
      </w:r>
      <w:r w:rsidR="00974263" w:rsidRPr="004F3766">
        <w:rPr>
          <w:rFonts w:cs="Times New Roman"/>
          <w:szCs w:val="28"/>
        </w:rPr>
        <w:t>Другого</w:t>
      </w:r>
      <w:r w:rsidRPr="004F3766">
        <w:rPr>
          <w:rFonts w:cs="Times New Roman"/>
          <w:szCs w:val="28"/>
        </w:rPr>
        <w:t xml:space="preserve"> сенату Конституційного Суду України є остаточною.</w:t>
      </w:r>
    </w:p>
    <w:p w:rsidR="004F3766" w:rsidRDefault="004F3766" w:rsidP="004F376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4F3766" w:rsidRDefault="004F3766" w:rsidP="004F376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4F3766" w:rsidRDefault="004F3766" w:rsidP="004F376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CA5A8C" w:rsidRPr="00CA5A8C" w:rsidRDefault="00CA5A8C" w:rsidP="00CA5A8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CA5A8C">
        <w:rPr>
          <w:rFonts w:cs="Times New Roman"/>
          <w:b/>
          <w:caps/>
          <w:szCs w:val="28"/>
        </w:rPr>
        <w:t>Третя колегія суддів</w:t>
      </w:r>
    </w:p>
    <w:p w:rsidR="00CA5A8C" w:rsidRPr="00CA5A8C" w:rsidRDefault="00CA5A8C" w:rsidP="00CA5A8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CA5A8C">
        <w:rPr>
          <w:rFonts w:cs="Times New Roman"/>
          <w:b/>
          <w:caps/>
          <w:szCs w:val="28"/>
        </w:rPr>
        <w:t>Другого сенату</w:t>
      </w:r>
    </w:p>
    <w:p w:rsidR="004F3766" w:rsidRPr="00CA5A8C" w:rsidRDefault="00CA5A8C" w:rsidP="00CA5A8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CA5A8C">
        <w:rPr>
          <w:rFonts w:cs="Times New Roman"/>
          <w:b/>
          <w:caps/>
          <w:szCs w:val="28"/>
        </w:rPr>
        <w:t>Конституційного Суду України</w:t>
      </w:r>
    </w:p>
    <w:sectPr w:rsidR="004F3766" w:rsidRPr="00CA5A8C" w:rsidSect="004F3766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AA" w:rsidRDefault="007842AA" w:rsidP="00BE1ED8">
      <w:pPr>
        <w:spacing w:after="0" w:line="240" w:lineRule="auto"/>
      </w:pPr>
      <w:r>
        <w:separator/>
      </w:r>
    </w:p>
  </w:endnote>
  <w:endnote w:type="continuationSeparator" w:id="0">
    <w:p w:rsidR="007842AA" w:rsidRDefault="007842AA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705364" w:rsidP="00BE1ED8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CA5A8C">
      <w:rPr>
        <w:rFonts w:cs="Times New Roman"/>
        <w:noProof/>
        <w:sz w:val="10"/>
        <w:szCs w:val="10"/>
      </w:rPr>
      <w:t>G:\2023\Suddi\II senat\III koleg\1.docx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705364" w:rsidP="00BE1ED8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CA5A8C">
      <w:rPr>
        <w:rFonts w:cs="Times New Roman"/>
        <w:noProof/>
        <w:sz w:val="10"/>
        <w:szCs w:val="10"/>
      </w:rPr>
      <w:t>G:\2023\Suddi\II senat\III koleg\1.docx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AA" w:rsidRDefault="007842AA" w:rsidP="00BE1ED8">
      <w:pPr>
        <w:spacing w:after="0" w:line="240" w:lineRule="auto"/>
      </w:pPr>
      <w:r>
        <w:separator/>
      </w:r>
    </w:p>
  </w:footnote>
  <w:footnote w:type="continuationSeparator" w:id="0">
    <w:p w:rsidR="007842AA" w:rsidRDefault="007842AA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E658EF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60F4"/>
    <w:rsid w:val="00007B93"/>
    <w:rsid w:val="00015DC8"/>
    <w:rsid w:val="000307D7"/>
    <w:rsid w:val="0004264F"/>
    <w:rsid w:val="00057344"/>
    <w:rsid w:val="00073E34"/>
    <w:rsid w:val="000C3196"/>
    <w:rsid w:val="000E6A66"/>
    <w:rsid w:val="00102710"/>
    <w:rsid w:val="0015311F"/>
    <w:rsid w:val="00154E34"/>
    <w:rsid w:val="00163E6B"/>
    <w:rsid w:val="00171F9E"/>
    <w:rsid w:val="00180B0E"/>
    <w:rsid w:val="00194C7A"/>
    <w:rsid w:val="001D2683"/>
    <w:rsid w:val="001E48AA"/>
    <w:rsid w:val="00257E7A"/>
    <w:rsid w:val="00273447"/>
    <w:rsid w:val="00277BA7"/>
    <w:rsid w:val="002837EE"/>
    <w:rsid w:val="00285458"/>
    <w:rsid w:val="002871BE"/>
    <w:rsid w:val="002D5461"/>
    <w:rsid w:val="002E2031"/>
    <w:rsid w:val="00376E2E"/>
    <w:rsid w:val="00384DE7"/>
    <w:rsid w:val="00393A0D"/>
    <w:rsid w:val="003A7A9A"/>
    <w:rsid w:val="004055E1"/>
    <w:rsid w:val="0041177B"/>
    <w:rsid w:val="00420FAC"/>
    <w:rsid w:val="0043454D"/>
    <w:rsid w:val="004378AE"/>
    <w:rsid w:val="00441652"/>
    <w:rsid w:val="00441E1F"/>
    <w:rsid w:val="00452C4A"/>
    <w:rsid w:val="00481803"/>
    <w:rsid w:val="00484992"/>
    <w:rsid w:val="00484FFB"/>
    <w:rsid w:val="00497DE7"/>
    <w:rsid w:val="004A033B"/>
    <w:rsid w:val="004A05FB"/>
    <w:rsid w:val="004B75A5"/>
    <w:rsid w:val="004C619F"/>
    <w:rsid w:val="004D598F"/>
    <w:rsid w:val="004F3766"/>
    <w:rsid w:val="00527C70"/>
    <w:rsid w:val="00531885"/>
    <w:rsid w:val="005525BF"/>
    <w:rsid w:val="00584355"/>
    <w:rsid w:val="005A000D"/>
    <w:rsid w:val="005A3236"/>
    <w:rsid w:val="005B1445"/>
    <w:rsid w:val="005C1272"/>
    <w:rsid w:val="005C4590"/>
    <w:rsid w:val="005D066D"/>
    <w:rsid w:val="005D542F"/>
    <w:rsid w:val="005F17FE"/>
    <w:rsid w:val="00606EED"/>
    <w:rsid w:val="00610EFC"/>
    <w:rsid w:val="00615BD4"/>
    <w:rsid w:val="00616AA9"/>
    <w:rsid w:val="006459B6"/>
    <w:rsid w:val="0064628F"/>
    <w:rsid w:val="006471CA"/>
    <w:rsid w:val="00680D03"/>
    <w:rsid w:val="00683F23"/>
    <w:rsid w:val="00687881"/>
    <w:rsid w:val="00687EF0"/>
    <w:rsid w:val="006939FA"/>
    <w:rsid w:val="006B797D"/>
    <w:rsid w:val="006C776E"/>
    <w:rsid w:val="006F1CD9"/>
    <w:rsid w:val="0070226B"/>
    <w:rsid w:val="00705364"/>
    <w:rsid w:val="0071196B"/>
    <w:rsid w:val="00717710"/>
    <w:rsid w:val="00772EA1"/>
    <w:rsid w:val="007842AA"/>
    <w:rsid w:val="00785982"/>
    <w:rsid w:val="00797A11"/>
    <w:rsid w:val="007C6E03"/>
    <w:rsid w:val="007E334B"/>
    <w:rsid w:val="00812ED9"/>
    <w:rsid w:val="00814167"/>
    <w:rsid w:val="0085721A"/>
    <w:rsid w:val="00865A7B"/>
    <w:rsid w:val="008A3135"/>
    <w:rsid w:val="008A378D"/>
    <w:rsid w:val="008A41D6"/>
    <w:rsid w:val="008C3223"/>
    <w:rsid w:val="008C766D"/>
    <w:rsid w:val="008E0A79"/>
    <w:rsid w:val="0090063C"/>
    <w:rsid w:val="00926B45"/>
    <w:rsid w:val="00936578"/>
    <w:rsid w:val="00974263"/>
    <w:rsid w:val="009B6143"/>
    <w:rsid w:val="009C5C83"/>
    <w:rsid w:val="00A21E58"/>
    <w:rsid w:val="00A300A7"/>
    <w:rsid w:val="00A51CA5"/>
    <w:rsid w:val="00A57CC0"/>
    <w:rsid w:val="00A62D84"/>
    <w:rsid w:val="00A65B73"/>
    <w:rsid w:val="00A849B4"/>
    <w:rsid w:val="00AA3E0B"/>
    <w:rsid w:val="00AB1805"/>
    <w:rsid w:val="00AD72AE"/>
    <w:rsid w:val="00AE0F79"/>
    <w:rsid w:val="00AF48F4"/>
    <w:rsid w:val="00B04973"/>
    <w:rsid w:val="00B210C7"/>
    <w:rsid w:val="00B64D09"/>
    <w:rsid w:val="00B75FFC"/>
    <w:rsid w:val="00B808CE"/>
    <w:rsid w:val="00B94DF6"/>
    <w:rsid w:val="00BC6D4D"/>
    <w:rsid w:val="00BE1ED8"/>
    <w:rsid w:val="00C101D5"/>
    <w:rsid w:val="00C3526D"/>
    <w:rsid w:val="00C7251D"/>
    <w:rsid w:val="00C80434"/>
    <w:rsid w:val="00C8391F"/>
    <w:rsid w:val="00C94AD3"/>
    <w:rsid w:val="00C95776"/>
    <w:rsid w:val="00C96049"/>
    <w:rsid w:val="00CA5A8C"/>
    <w:rsid w:val="00CA6D4C"/>
    <w:rsid w:val="00CD0B37"/>
    <w:rsid w:val="00CE7637"/>
    <w:rsid w:val="00CF421D"/>
    <w:rsid w:val="00D013B2"/>
    <w:rsid w:val="00D016F1"/>
    <w:rsid w:val="00D23D2B"/>
    <w:rsid w:val="00D32B22"/>
    <w:rsid w:val="00D46B7B"/>
    <w:rsid w:val="00D67C90"/>
    <w:rsid w:val="00D75703"/>
    <w:rsid w:val="00D96AE0"/>
    <w:rsid w:val="00DD6661"/>
    <w:rsid w:val="00DF3F13"/>
    <w:rsid w:val="00E379EC"/>
    <w:rsid w:val="00E4036A"/>
    <w:rsid w:val="00E4506D"/>
    <w:rsid w:val="00E478C3"/>
    <w:rsid w:val="00E658EF"/>
    <w:rsid w:val="00E65EB0"/>
    <w:rsid w:val="00E754CB"/>
    <w:rsid w:val="00E93CFF"/>
    <w:rsid w:val="00E95761"/>
    <w:rsid w:val="00EB5840"/>
    <w:rsid w:val="00F01FF1"/>
    <w:rsid w:val="00F17FBA"/>
    <w:rsid w:val="00F24004"/>
    <w:rsid w:val="00F31F88"/>
    <w:rsid w:val="00F32F77"/>
    <w:rsid w:val="00F50858"/>
    <w:rsid w:val="00F64BF2"/>
    <w:rsid w:val="00F956CD"/>
    <w:rsid w:val="00F96FE7"/>
    <w:rsid w:val="00FA5D3D"/>
    <w:rsid w:val="00FB1DEF"/>
    <w:rsid w:val="00FB2B8C"/>
    <w:rsid w:val="00FB4D73"/>
    <w:rsid w:val="00FC74CA"/>
    <w:rsid w:val="00FF4E41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81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041F4-E65F-4EB6-8248-6B38F587E16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e6b3a831-0ae3-48cf-adb6-9af8d233054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f464736-7d1e-4019-91e9-ff984cf39a6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4558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Віктор В. Чередниченко</cp:lastModifiedBy>
  <cp:revision>2</cp:revision>
  <cp:lastPrinted>2023-02-16T14:06:00Z</cp:lastPrinted>
  <dcterms:created xsi:type="dcterms:W3CDTF">2023-08-30T07:24:00Z</dcterms:created>
  <dcterms:modified xsi:type="dcterms:W3CDTF">2023-08-30T07:24:00Z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