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66B9" w14:textId="77777777" w:rsidR="00F52484" w:rsidRDefault="00F52484" w:rsidP="00F52484">
      <w:pPr>
        <w:pStyle w:val="a8"/>
        <w:spacing w:before="0" w:beforeAutospacing="0" w:after="0" w:afterAutospacing="0"/>
        <w:jc w:val="both"/>
        <w:rPr>
          <w:b/>
          <w:bCs/>
          <w:sz w:val="28"/>
          <w:szCs w:val="28"/>
        </w:rPr>
      </w:pPr>
    </w:p>
    <w:p w14:paraId="1C5EB427" w14:textId="77777777" w:rsidR="00F52484" w:rsidRDefault="00F52484" w:rsidP="00F52484">
      <w:pPr>
        <w:pStyle w:val="a8"/>
        <w:spacing w:before="0" w:beforeAutospacing="0" w:after="0" w:afterAutospacing="0"/>
        <w:jc w:val="both"/>
        <w:rPr>
          <w:b/>
          <w:bCs/>
          <w:sz w:val="28"/>
          <w:szCs w:val="28"/>
        </w:rPr>
      </w:pPr>
    </w:p>
    <w:p w14:paraId="5BBA5EE5" w14:textId="77777777" w:rsidR="00F52484" w:rsidRDefault="00F52484" w:rsidP="00F52484">
      <w:pPr>
        <w:pStyle w:val="a8"/>
        <w:spacing w:before="0" w:beforeAutospacing="0" w:after="0" w:afterAutospacing="0"/>
        <w:jc w:val="both"/>
        <w:rPr>
          <w:b/>
          <w:bCs/>
          <w:sz w:val="28"/>
          <w:szCs w:val="28"/>
        </w:rPr>
      </w:pPr>
    </w:p>
    <w:p w14:paraId="7A193D50" w14:textId="77777777" w:rsidR="00F52484" w:rsidRDefault="00F52484" w:rsidP="00F52484">
      <w:pPr>
        <w:pStyle w:val="a8"/>
        <w:spacing w:before="0" w:beforeAutospacing="0" w:after="0" w:afterAutospacing="0"/>
        <w:jc w:val="both"/>
        <w:rPr>
          <w:b/>
          <w:bCs/>
          <w:sz w:val="28"/>
          <w:szCs w:val="28"/>
        </w:rPr>
      </w:pPr>
    </w:p>
    <w:p w14:paraId="4FD4B09E" w14:textId="77777777" w:rsidR="00F52484" w:rsidRDefault="00F52484" w:rsidP="00F52484">
      <w:pPr>
        <w:pStyle w:val="a8"/>
        <w:spacing w:before="0" w:beforeAutospacing="0" w:after="0" w:afterAutospacing="0"/>
        <w:jc w:val="both"/>
        <w:rPr>
          <w:b/>
          <w:bCs/>
          <w:sz w:val="28"/>
          <w:szCs w:val="28"/>
        </w:rPr>
      </w:pPr>
    </w:p>
    <w:p w14:paraId="11C68AE1" w14:textId="77777777" w:rsidR="00F52484" w:rsidRDefault="00F52484" w:rsidP="00F52484">
      <w:pPr>
        <w:pStyle w:val="a8"/>
        <w:spacing w:before="0" w:beforeAutospacing="0" w:after="0" w:afterAutospacing="0"/>
        <w:jc w:val="both"/>
        <w:rPr>
          <w:b/>
          <w:bCs/>
          <w:sz w:val="28"/>
          <w:szCs w:val="28"/>
        </w:rPr>
      </w:pPr>
    </w:p>
    <w:p w14:paraId="655CA65C" w14:textId="77777777" w:rsidR="00F52484" w:rsidRDefault="00F52484" w:rsidP="00F52484">
      <w:pPr>
        <w:pStyle w:val="a8"/>
        <w:spacing w:before="0" w:beforeAutospacing="0" w:after="0" w:afterAutospacing="0"/>
        <w:jc w:val="both"/>
        <w:rPr>
          <w:b/>
          <w:bCs/>
          <w:sz w:val="28"/>
          <w:szCs w:val="28"/>
        </w:rPr>
      </w:pPr>
    </w:p>
    <w:p w14:paraId="288EC740" w14:textId="77777777" w:rsidR="00F52484" w:rsidRDefault="00F52484" w:rsidP="00F52484">
      <w:pPr>
        <w:pStyle w:val="a8"/>
        <w:spacing w:before="0" w:beforeAutospacing="0" w:after="0" w:afterAutospacing="0"/>
        <w:jc w:val="both"/>
        <w:rPr>
          <w:b/>
          <w:bCs/>
          <w:sz w:val="28"/>
          <w:szCs w:val="28"/>
        </w:rPr>
      </w:pPr>
    </w:p>
    <w:p w14:paraId="54D220F4" w14:textId="77777777" w:rsidR="00F52484" w:rsidRDefault="00F52484" w:rsidP="00F52484">
      <w:pPr>
        <w:pStyle w:val="a8"/>
        <w:spacing w:before="0" w:beforeAutospacing="0" w:after="0" w:afterAutospacing="0"/>
        <w:jc w:val="both"/>
        <w:rPr>
          <w:b/>
          <w:bCs/>
          <w:sz w:val="28"/>
          <w:szCs w:val="28"/>
        </w:rPr>
      </w:pPr>
    </w:p>
    <w:p w14:paraId="0AE25139" w14:textId="77777777" w:rsidR="00F52484" w:rsidRDefault="00F52484" w:rsidP="00F52484">
      <w:pPr>
        <w:pStyle w:val="a8"/>
        <w:spacing w:before="0" w:beforeAutospacing="0" w:after="0" w:afterAutospacing="0"/>
        <w:jc w:val="both"/>
        <w:rPr>
          <w:b/>
          <w:bCs/>
          <w:sz w:val="28"/>
          <w:szCs w:val="28"/>
        </w:rPr>
      </w:pPr>
    </w:p>
    <w:p w14:paraId="09489F01" w14:textId="2A4C90EA" w:rsidR="007E4B7A" w:rsidRPr="00F52484" w:rsidRDefault="007E4B7A" w:rsidP="00F52484">
      <w:pPr>
        <w:pStyle w:val="a8"/>
        <w:spacing w:before="0" w:beforeAutospacing="0" w:after="0" w:afterAutospacing="0"/>
        <w:ind w:left="709" w:right="1133"/>
        <w:jc w:val="both"/>
        <w:rPr>
          <w:b/>
          <w:bCs/>
          <w:sz w:val="28"/>
          <w:szCs w:val="28"/>
        </w:rPr>
      </w:pPr>
      <w:r w:rsidRPr="00F52484">
        <w:rPr>
          <w:b/>
          <w:bCs/>
          <w:sz w:val="28"/>
          <w:szCs w:val="28"/>
        </w:rPr>
        <w:t xml:space="preserve">про </w:t>
      </w:r>
      <w:r w:rsidR="0069106E" w:rsidRPr="00F52484">
        <w:rPr>
          <w:b/>
          <w:bCs/>
          <w:sz w:val="28"/>
          <w:szCs w:val="28"/>
        </w:rPr>
        <w:t xml:space="preserve">відмову у </w:t>
      </w:r>
      <w:r w:rsidRPr="00F52484">
        <w:rPr>
          <w:b/>
          <w:bCs/>
          <w:sz w:val="28"/>
          <w:szCs w:val="28"/>
        </w:rPr>
        <w:t>відкритт</w:t>
      </w:r>
      <w:r w:rsidR="0069106E" w:rsidRPr="00F52484">
        <w:rPr>
          <w:b/>
          <w:bCs/>
          <w:sz w:val="28"/>
          <w:szCs w:val="28"/>
        </w:rPr>
        <w:t>і</w:t>
      </w:r>
      <w:r w:rsidR="00F52484">
        <w:rPr>
          <w:b/>
          <w:bCs/>
          <w:sz w:val="28"/>
          <w:szCs w:val="28"/>
        </w:rPr>
        <w:t xml:space="preserve"> конституційного провадження</w:t>
      </w:r>
      <w:r w:rsidR="00F52484">
        <w:rPr>
          <w:b/>
          <w:bCs/>
          <w:sz w:val="28"/>
          <w:szCs w:val="28"/>
        </w:rPr>
        <w:br/>
      </w:r>
      <w:r w:rsidRPr="00F52484">
        <w:rPr>
          <w:b/>
          <w:bCs/>
          <w:sz w:val="28"/>
          <w:szCs w:val="28"/>
        </w:rPr>
        <w:t xml:space="preserve">у справі за </w:t>
      </w:r>
      <w:r w:rsidR="00F52484">
        <w:rPr>
          <w:b/>
          <w:bCs/>
          <w:sz w:val="28"/>
          <w:szCs w:val="28"/>
        </w:rPr>
        <w:t>конституційною скаргою Тихненка</w:t>
      </w:r>
      <w:r w:rsidR="00F52484">
        <w:rPr>
          <w:b/>
          <w:bCs/>
          <w:sz w:val="28"/>
          <w:szCs w:val="28"/>
        </w:rPr>
        <w:br/>
      </w:r>
      <w:r w:rsidRPr="00F52484">
        <w:rPr>
          <w:b/>
          <w:bCs/>
          <w:sz w:val="28"/>
          <w:szCs w:val="28"/>
        </w:rPr>
        <w:t xml:space="preserve">Володимира Степановича щодо відповідності Конституції України (конституційності) </w:t>
      </w:r>
      <w:r w:rsidR="00055899" w:rsidRPr="00F52484">
        <w:rPr>
          <w:b/>
          <w:bCs/>
          <w:sz w:val="28"/>
          <w:szCs w:val="28"/>
        </w:rPr>
        <w:t>положень</w:t>
      </w:r>
      <w:r w:rsidR="00F52484">
        <w:rPr>
          <w:b/>
          <w:bCs/>
          <w:sz w:val="28"/>
          <w:szCs w:val="28"/>
        </w:rPr>
        <w:t xml:space="preserve"> абзацу другого</w:t>
      </w:r>
      <w:r w:rsidR="00F52484">
        <w:rPr>
          <w:b/>
          <w:bCs/>
          <w:sz w:val="28"/>
          <w:szCs w:val="28"/>
        </w:rPr>
        <w:br/>
        <w:t xml:space="preserve">пункту 2 </w:t>
      </w:r>
      <w:r w:rsidRPr="00F52484">
        <w:rPr>
          <w:b/>
          <w:bCs/>
          <w:sz w:val="28"/>
          <w:szCs w:val="28"/>
        </w:rPr>
        <w:t>розділу IІ „Прикінцеві та перехідні положення“ Закону України „Про заходи щодо законодавчого забезпечення реформування пенсійної системи“</w:t>
      </w:r>
      <w:r w:rsidR="0069106E" w:rsidRPr="00F52484">
        <w:rPr>
          <w:b/>
          <w:bCs/>
          <w:sz w:val="28"/>
          <w:szCs w:val="28"/>
        </w:rPr>
        <w:t xml:space="preserve"> та офіційного тлумачення</w:t>
      </w:r>
      <w:r w:rsidR="00396B7D">
        <w:rPr>
          <w:b/>
          <w:bCs/>
          <w:sz w:val="28"/>
          <w:szCs w:val="28"/>
        </w:rPr>
        <w:t xml:space="preserve"> положень</w:t>
      </w:r>
      <w:r w:rsidR="0069106E" w:rsidRPr="00F52484">
        <w:rPr>
          <w:b/>
          <w:bCs/>
          <w:sz w:val="28"/>
          <w:szCs w:val="28"/>
        </w:rPr>
        <w:t xml:space="preserve"> частини третьої статті 53 </w:t>
      </w:r>
      <w:r w:rsidR="00396B7D">
        <w:rPr>
          <w:b/>
          <w:bCs/>
          <w:sz w:val="28"/>
          <w:szCs w:val="28"/>
        </w:rPr>
        <w:br/>
      </w:r>
      <w:r w:rsidR="00396B7D">
        <w:rPr>
          <w:b/>
          <w:bCs/>
          <w:sz w:val="28"/>
          <w:szCs w:val="28"/>
        </w:rPr>
        <w:tab/>
      </w:r>
      <w:r w:rsidR="00F52674">
        <w:rPr>
          <w:b/>
          <w:bCs/>
          <w:sz w:val="28"/>
          <w:szCs w:val="28"/>
        </w:rPr>
        <w:t xml:space="preserve"> </w:t>
      </w:r>
      <w:r w:rsidR="0069106E" w:rsidRPr="00F52484">
        <w:rPr>
          <w:b/>
          <w:bCs/>
          <w:sz w:val="28"/>
          <w:szCs w:val="28"/>
        </w:rPr>
        <w:t>Закону Укра</w:t>
      </w:r>
      <w:r w:rsidR="00396B7D">
        <w:rPr>
          <w:b/>
          <w:bCs/>
          <w:sz w:val="28"/>
          <w:szCs w:val="28"/>
        </w:rPr>
        <w:t>їни „Про пенсійне забезпечення“</w:t>
      </w:r>
    </w:p>
    <w:p w14:paraId="4208A887" w14:textId="77777777" w:rsidR="007E4B7A" w:rsidRPr="00F52484" w:rsidRDefault="007E4B7A" w:rsidP="00F52484">
      <w:pPr>
        <w:contextualSpacing/>
        <w:jc w:val="center"/>
        <w:rPr>
          <w:b/>
          <w:bCs/>
          <w:sz w:val="28"/>
          <w:szCs w:val="28"/>
        </w:rPr>
      </w:pPr>
    </w:p>
    <w:p w14:paraId="74B3F39F" w14:textId="43629827" w:rsidR="007E4B7A" w:rsidRPr="00F52484" w:rsidRDefault="007E4B7A" w:rsidP="00F52484">
      <w:pPr>
        <w:pStyle w:val="p1"/>
        <w:spacing w:before="0" w:beforeAutospacing="0" w:after="0" w:afterAutospacing="0"/>
        <w:jc w:val="both"/>
        <w:rPr>
          <w:rFonts w:ascii="Times New Roman" w:hAnsi="Times New Roman" w:cs="Times New Roman"/>
          <w:b w:val="0"/>
          <w:bCs w:val="0"/>
          <w:color w:val="auto"/>
          <w:sz w:val="28"/>
          <w:szCs w:val="28"/>
          <w:lang w:val="uk-UA"/>
        </w:rPr>
      </w:pPr>
      <w:r w:rsidRPr="00F52484">
        <w:rPr>
          <w:rFonts w:ascii="Times New Roman" w:hAnsi="Times New Roman" w:cs="Times New Roman"/>
          <w:b w:val="0"/>
          <w:bCs w:val="0"/>
          <w:color w:val="auto"/>
          <w:sz w:val="28"/>
          <w:szCs w:val="28"/>
          <w:lang w:val="uk-UA"/>
        </w:rPr>
        <w:t>м. К и ї в</w:t>
      </w:r>
      <w:r w:rsidRPr="00F52484">
        <w:rPr>
          <w:rFonts w:ascii="Times New Roman" w:hAnsi="Times New Roman" w:cs="Times New Roman"/>
          <w:b w:val="0"/>
          <w:bCs w:val="0"/>
          <w:color w:val="auto"/>
          <w:sz w:val="28"/>
          <w:szCs w:val="28"/>
          <w:lang w:val="uk-UA"/>
        </w:rPr>
        <w:tab/>
      </w:r>
      <w:r w:rsidRPr="00F52484">
        <w:rPr>
          <w:rFonts w:ascii="Times New Roman" w:hAnsi="Times New Roman" w:cs="Times New Roman"/>
          <w:b w:val="0"/>
          <w:bCs w:val="0"/>
          <w:color w:val="auto"/>
          <w:sz w:val="28"/>
          <w:szCs w:val="28"/>
          <w:lang w:val="uk-UA"/>
        </w:rPr>
        <w:tab/>
      </w:r>
      <w:r w:rsidRPr="00F52484">
        <w:rPr>
          <w:rFonts w:ascii="Times New Roman" w:hAnsi="Times New Roman" w:cs="Times New Roman"/>
          <w:b w:val="0"/>
          <w:bCs w:val="0"/>
          <w:color w:val="auto"/>
          <w:sz w:val="28"/>
          <w:szCs w:val="28"/>
          <w:lang w:val="uk-UA"/>
        </w:rPr>
        <w:tab/>
      </w:r>
      <w:r w:rsidRPr="00F52484">
        <w:rPr>
          <w:rFonts w:ascii="Times New Roman" w:hAnsi="Times New Roman" w:cs="Times New Roman"/>
          <w:b w:val="0"/>
          <w:bCs w:val="0"/>
          <w:color w:val="auto"/>
          <w:sz w:val="28"/>
          <w:szCs w:val="28"/>
          <w:lang w:val="uk-UA"/>
        </w:rPr>
        <w:tab/>
      </w:r>
      <w:r w:rsidR="00F52484">
        <w:rPr>
          <w:rFonts w:ascii="Times New Roman" w:hAnsi="Times New Roman" w:cs="Times New Roman"/>
          <w:b w:val="0"/>
          <w:bCs w:val="0"/>
          <w:color w:val="auto"/>
          <w:sz w:val="28"/>
          <w:szCs w:val="28"/>
          <w:lang w:val="uk-UA"/>
        </w:rPr>
        <w:tab/>
      </w:r>
      <w:r w:rsidR="00F52484">
        <w:rPr>
          <w:rFonts w:ascii="Times New Roman" w:hAnsi="Times New Roman" w:cs="Times New Roman"/>
          <w:b w:val="0"/>
          <w:bCs w:val="0"/>
          <w:color w:val="auto"/>
          <w:sz w:val="28"/>
          <w:szCs w:val="28"/>
          <w:lang w:val="uk-UA"/>
        </w:rPr>
        <w:tab/>
      </w:r>
      <w:r w:rsidR="00F52674">
        <w:rPr>
          <w:rFonts w:ascii="Times New Roman" w:hAnsi="Times New Roman" w:cs="Times New Roman"/>
          <w:b w:val="0"/>
          <w:bCs w:val="0"/>
          <w:color w:val="auto"/>
          <w:sz w:val="28"/>
          <w:szCs w:val="28"/>
          <w:lang w:val="uk-UA"/>
        </w:rPr>
        <w:t xml:space="preserve"> </w:t>
      </w:r>
      <w:r w:rsidRPr="00F52484">
        <w:rPr>
          <w:rFonts w:ascii="Times New Roman" w:hAnsi="Times New Roman" w:cs="Times New Roman"/>
          <w:b w:val="0"/>
          <w:bCs w:val="0"/>
          <w:color w:val="auto"/>
          <w:sz w:val="28"/>
          <w:szCs w:val="28"/>
          <w:lang w:val="uk-UA"/>
        </w:rPr>
        <w:t xml:space="preserve">Справа </w:t>
      </w:r>
      <w:r w:rsidR="00F52674">
        <w:rPr>
          <w:rFonts w:ascii="Times New Roman" w:hAnsi="Times New Roman" w:cs="Times New Roman"/>
          <w:b w:val="0"/>
          <w:bCs w:val="0"/>
          <w:color w:val="auto"/>
          <w:sz w:val="28"/>
          <w:szCs w:val="28"/>
          <w:lang w:val="uk-UA"/>
        </w:rPr>
        <w:t xml:space="preserve">№ </w:t>
      </w:r>
      <w:r w:rsidRPr="00F52484">
        <w:rPr>
          <w:rFonts w:ascii="Times New Roman" w:hAnsi="Times New Roman" w:cs="Times New Roman"/>
          <w:b w:val="0"/>
          <w:bCs w:val="0"/>
          <w:color w:val="auto"/>
          <w:sz w:val="28"/>
          <w:szCs w:val="28"/>
          <w:lang w:val="uk-UA"/>
        </w:rPr>
        <w:t>3-244/2020(585/20)</w:t>
      </w:r>
    </w:p>
    <w:p w14:paraId="38DA18CA" w14:textId="62DE623C" w:rsidR="007E4B7A" w:rsidRPr="00F52484" w:rsidRDefault="009762CA" w:rsidP="00F52484">
      <w:pPr>
        <w:pStyle w:val="p1"/>
        <w:spacing w:before="0" w:beforeAutospacing="0" w:after="0" w:afterAutospacing="0"/>
        <w:jc w:val="both"/>
        <w:rPr>
          <w:rFonts w:ascii="Times New Roman" w:hAnsi="Times New Roman" w:cs="Times New Roman"/>
          <w:b w:val="0"/>
          <w:bCs w:val="0"/>
          <w:color w:val="auto"/>
          <w:sz w:val="28"/>
          <w:szCs w:val="28"/>
          <w:lang w:val="uk-UA"/>
        </w:rPr>
      </w:pPr>
      <w:r w:rsidRPr="00F52484">
        <w:rPr>
          <w:rFonts w:ascii="Times New Roman" w:hAnsi="Times New Roman" w:cs="Times New Roman"/>
          <w:b w:val="0"/>
          <w:bCs w:val="0"/>
          <w:color w:val="auto"/>
          <w:sz w:val="28"/>
          <w:szCs w:val="28"/>
          <w:lang w:val="uk-UA"/>
        </w:rPr>
        <w:t>20</w:t>
      </w:r>
      <w:r w:rsidR="00F52484">
        <w:rPr>
          <w:rFonts w:ascii="Times New Roman" w:hAnsi="Times New Roman" w:cs="Times New Roman"/>
          <w:b w:val="0"/>
          <w:bCs w:val="0"/>
          <w:color w:val="auto"/>
          <w:sz w:val="28"/>
          <w:szCs w:val="28"/>
          <w:lang w:val="uk-UA"/>
        </w:rPr>
        <w:t xml:space="preserve"> </w:t>
      </w:r>
      <w:r w:rsidR="007E4B7A" w:rsidRPr="00F52484">
        <w:rPr>
          <w:rFonts w:ascii="Times New Roman" w:hAnsi="Times New Roman" w:cs="Times New Roman"/>
          <w:b w:val="0"/>
          <w:bCs w:val="0"/>
          <w:color w:val="auto"/>
          <w:sz w:val="28"/>
          <w:szCs w:val="28"/>
          <w:lang w:val="uk-UA"/>
        </w:rPr>
        <w:t>січня 2021 року</w:t>
      </w:r>
    </w:p>
    <w:p w14:paraId="21F5D174" w14:textId="27F09EA7" w:rsidR="007E4B7A" w:rsidRPr="00F52484" w:rsidRDefault="00F52674" w:rsidP="00F52484">
      <w:pPr>
        <w:pStyle w:val="p1"/>
        <w:spacing w:before="0" w:beforeAutospacing="0" w:after="0" w:afterAutospacing="0"/>
        <w:jc w:val="both"/>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 xml:space="preserve">№ </w:t>
      </w:r>
      <w:bookmarkStart w:id="0" w:name="_GoBack"/>
      <w:r w:rsidR="009762CA" w:rsidRPr="00F52484">
        <w:rPr>
          <w:rFonts w:ascii="Times New Roman" w:hAnsi="Times New Roman" w:cs="Times New Roman"/>
          <w:b w:val="0"/>
          <w:bCs w:val="0"/>
          <w:color w:val="auto"/>
          <w:sz w:val="28"/>
          <w:szCs w:val="28"/>
          <w:lang w:val="uk-UA"/>
        </w:rPr>
        <w:t>14</w:t>
      </w:r>
      <w:r w:rsidR="007E4B7A" w:rsidRPr="00F52484">
        <w:rPr>
          <w:rFonts w:ascii="Times New Roman" w:hAnsi="Times New Roman" w:cs="Times New Roman"/>
          <w:b w:val="0"/>
          <w:bCs w:val="0"/>
          <w:color w:val="auto"/>
          <w:sz w:val="28"/>
          <w:szCs w:val="28"/>
          <w:lang w:val="uk-UA"/>
        </w:rPr>
        <w:t>-1(І)</w:t>
      </w:r>
      <w:bookmarkEnd w:id="0"/>
      <w:r w:rsidR="007E4B7A" w:rsidRPr="00F52484">
        <w:rPr>
          <w:rFonts w:ascii="Times New Roman" w:hAnsi="Times New Roman" w:cs="Times New Roman"/>
          <w:b w:val="0"/>
          <w:bCs w:val="0"/>
          <w:color w:val="auto"/>
          <w:sz w:val="28"/>
          <w:szCs w:val="28"/>
          <w:lang w:val="uk-UA"/>
        </w:rPr>
        <w:t>/2021</w:t>
      </w:r>
    </w:p>
    <w:p w14:paraId="6E712156" w14:textId="77777777" w:rsidR="007E4B7A" w:rsidRPr="00F52484" w:rsidRDefault="007E4B7A" w:rsidP="00F52484">
      <w:pPr>
        <w:jc w:val="both"/>
        <w:rPr>
          <w:sz w:val="28"/>
          <w:szCs w:val="28"/>
        </w:rPr>
      </w:pPr>
    </w:p>
    <w:p w14:paraId="0518C40D" w14:textId="1E1E0155" w:rsidR="007E4B7A" w:rsidRDefault="007E4B7A" w:rsidP="00F52484">
      <w:pPr>
        <w:autoSpaceDE w:val="0"/>
        <w:autoSpaceDN w:val="0"/>
        <w:adjustRightInd w:val="0"/>
        <w:ind w:firstLine="709"/>
        <w:jc w:val="both"/>
        <w:rPr>
          <w:sz w:val="28"/>
          <w:szCs w:val="28"/>
        </w:rPr>
      </w:pPr>
      <w:r w:rsidRPr="00F52484">
        <w:rPr>
          <w:sz w:val="28"/>
          <w:szCs w:val="28"/>
        </w:rPr>
        <w:t>Перша колегія суддів Першого сенату Конституційного Суду України у складі:</w:t>
      </w:r>
    </w:p>
    <w:p w14:paraId="0025EAE1" w14:textId="77777777" w:rsidR="00F52484" w:rsidRPr="00F52484" w:rsidRDefault="00F52484" w:rsidP="00F52484">
      <w:pPr>
        <w:autoSpaceDE w:val="0"/>
        <w:autoSpaceDN w:val="0"/>
        <w:adjustRightInd w:val="0"/>
        <w:ind w:firstLine="709"/>
        <w:jc w:val="both"/>
        <w:rPr>
          <w:sz w:val="28"/>
          <w:szCs w:val="28"/>
        </w:rPr>
      </w:pPr>
    </w:p>
    <w:p w14:paraId="20E02BD3" w14:textId="77777777" w:rsidR="007E4B7A" w:rsidRPr="00F52484" w:rsidRDefault="007E4B7A" w:rsidP="00F52484">
      <w:pPr>
        <w:autoSpaceDE w:val="0"/>
        <w:autoSpaceDN w:val="0"/>
        <w:adjustRightInd w:val="0"/>
        <w:ind w:firstLine="709"/>
        <w:jc w:val="both"/>
        <w:rPr>
          <w:sz w:val="28"/>
          <w:szCs w:val="28"/>
        </w:rPr>
      </w:pPr>
      <w:r w:rsidRPr="00F52484">
        <w:rPr>
          <w:sz w:val="28"/>
          <w:szCs w:val="28"/>
        </w:rPr>
        <w:t>Колісника Віктора Павловича – головуючого, доповідача,</w:t>
      </w:r>
    </w:p>
    <w:p w14:paraId="52FDF0FA" w14:textId="77777777" w:rsidR="007E4B7A" w:rsidRPr="00F52484" w:rsidRDefault="007E4B7A" w:rsidP="00F52484">
      <w:pPr>
        <w:autoSpaceDE w:val="0"/>
        <w:autoSpaceDN w:val="0"/>
        <w:adjustRightInd w:val="0"/>
        <w:ind w:firstLine="709"/>
        <w:jc w:val="both"/>
        <w:rPr>
          <w:sz w:val="28"/>
          <w:szCs w:val="28"/>
        </w:rPr>
      </w:pPr>
      <w:r w:rsidRPr="00F52484">
        <w:rPr>
          <w:sz w:val="28"/>
          <w:szCs w:val="28"/>
        </w:rPr>
        <w:t>Литвинова Олександра Миколайовича,</w:t>
      </w:r>
    </w:p>
    <w:p w14:paraId="731290EA" w14:textId="77777777" w:rsidR="007E4B7A" w:rsidRPr="00F52484" w:rsidRDefault="007E4B7A" w:rsidP="00F52484">
      <w:pPr>
        <w:ind w:firstLine="709"/>
        <w:jc w:val="both"/>
        <w:rPr>
          <w:sz w:val="28"/>
          <w:szCs w:val="28"/>
        </w:rPr>
      </w:pPr>
      <w:r w:rsidRPr="00F52484">
        <w:rPr>
          <w:sz w:val="28"/>
          <w:szCs w:val="28"/>
        </w:rPr>
        <w:t>Філюка Петра Тодосьовича,</w:t>
      </w:r>
    </w:p>
    <w:p w14:paraId="2A4E6901" w14:textId="77777777" w:rsidR="007E4B7A" w:rsidRPr="00F52484" w:rsidRDefault="007E4B7A" w:rsidP="00F52484">
      <w:pPr>
        <w:ind w:firstLine="709"/>
        <w:jc w:val="both"/>
        <w:rPr>
          <w:sz w:val="28"/>
          <w:szCs w:val="28"/>
        </w:rPr>
      </w:pPr>
    </w:p>
    <w:p w14:paraId="1D1F18EB" w14:textId="469CB7BE" w:rsidR="007E4B7A" w:rsidRPr="00F52484" w:rsidRDefault="007E4B7A" w:rsidP="00B02B0E">
      <w:pPr>
        <w:spacing w:line="348" w:lineRule="auto"/>
        <w:ind w:firstLine="709"/>
        <w:contextualSpacing/>
        <w:jc w:val="both"/>
        <w:rPr>
          <w:sz w:val="28"/>
          <w:szCs w:val="28"/>
        </w:rPr>
      </w:pPr>
      <w:r w:rsidRPr="00F52484">
        <w:rPr>
          <w:sz w:val="28"/>
          <w:szCs w:val="28"/>
        </w:rPr>
        <w:t xml:space="preserve">розглянула на засіданні питання про відкриття конституційного провадження у справі за конституційною скаргою Тихненка Володимира Степановича щодо </w:t>
      </w:r>
      <w:bookmarkStart w:id="1" w:name="_Hlk60571553"/>
      <w:r w:rsidRPr="00F52484">
        <w:rPr>
          <w:sz w:val="28"/>
          <w:szCs w:val="28"/>
        </w:rPr>
        <w:t>відповідності Констит</w:t>
      </w:r>
      <w:r w:rsidR="00F52484">
        <w:rPr>
          <w:sz w:val="28"/>
          <w:szCs w:val="28"/>
        </w:rPr>
        <w:t>уції України (конституційності)</w:t>
      </w:r>
      <w:r w:rsidR="00F52484">
        <w:rPr>
          <w:sz w:val="28"/>
          <w:szCs w:val="28"/>
        </w:rPr>
        <w:br/>
      </w:r>
      <w:r w:rsidR="00B02B0E">
        <w:rPr>
          <w:sz w:val="28"/>
          <w:szCs w:val="28"/>
        </w:rPr>
        <w:t xml:space="preserve">положень </w:t>
      </w:r>
      <w:r w:rsidRPr="00F52484">
        <w:rPr>
          <w:sz w:val="28"/>
          <w:szCs w:val="28"/>
        </w:rPr>
        <w:t xml:space="preserve">абзацу другого пункту 2 розділу ІI „Прикінцеві та перехідні положення“ Закону </w:t>
      </w:r>
      <w:bookmarkEnd w:id="1"/>
      <w:r w:rsidRPr="00F52484">
        <w:rPr>
          <w:sz w:val="28"/>
          <w:szCs w:val="28"/>
        </w:rPr>
        <w:t xml:space="preserve">України „Про заходи щодо законодавчого забезпечення реформування пенсійної системи“ від </w:t>
      </w:r>
      <w:r w:rsidRPr="00F52484">
        <w:rPr>
          <w:rStyle w:val="rvts44"/>
          <w:sz w:val="28"/>
          <w:szCs w:val="28"/>
          <w:shd w:val="clear" w:color="auto" w:fill="FFFFFF"/>
        </w:rPr>
        <w:t xml:space="preserve">8 липня 2011 року </w:t>
      </w:r>
      <w:r w:rsidR="00F52674">
        <w:rPr>
          <w:rStyle w:val="rvts44"/>
          <w:sz w:val="28"/>
          <w:szCs w:val="28"/>
          <w:shd w:val="clear" w:color="auto" w:fill="FFFFFF"/>
        </w:rPr>
        <w:t xml:space="preserve">№ </w:t>
      </w:r>
      <w:r w:rsidRPr="00F52484">
        <w:rPr>
          <w:rStyle w:val="rvts44"/>
          <w:sz w:val="28"/>
          <w:szCs w:val="28"/>
          <w:shd w:val="clear" w:color="auto" w:fill="FFFFFF"/>
        </w:rPr>
        <w:t xml:space="preserve">3668–VI </w:t>
      </w:r>
      <w:r w:rsidRPr="00F52484">
        <w:rPr>
          <w:sz w:val="28"/>
          <w:szCs w:val="28"/>
          <w:shd w:val="clear" w:color="auto" w:fill="FFFFFF"/>
        </w:rPr>
        <w:t xml:space="preserve">(Відомості Верховної Ради України, 2012 р., </w:t>
      </w:r>
      <w:r w:rsidR="00F52674">
        <w:rPr>
          <w:sz w:val="28"/>
          <w:szCs w:val="28"/>
          <w:shd w:val="clear" w:color="auto" w:fill="FFFFFF"/>
        </w:rPr>
        <w:t xml:space="preserve">№ </w:t>
      </w:r>
      <w:r w:rsidRPr="00F52484">
        <w:rPr>
          <w:sz w:val="28"/>
          <w:szCs w:val="28"/>
          <w:shd w:val="clear" w:color="auto" w:fill="FFFFFF"/>
        </w:rPr>
        <w:t>12–13, ст. 82)</w:t>
      </w:r>
      <w:r w:rsidR="0069106E" w:rsidRPr="00F52484">
        <w:rPr>
          <w:sz w:val="28"/>
          <w:szCs w:val="28"/>
          <w:shd w:val="clear" w:color="auto" w:fill="FFFFFF"/>
        </w:rPr>
        <w:t xml:space="preserve"> та </w:t>
      </w:r>
      <w:r w:rsidR="0069106E" w:rsidRPr="00F52484">
        <w:rPr>
          <w:sz w:val="28"/>
          <w:szCs w:val="28"/>
        </w:rPr>
        <w:t>офіційного тлумачення</w:t>
      </w:r>
      <w:r w:rsidR="00396B7D">
        <w:rPr>
          <w:sz w:val="28"/>
          <w:szCs w:val="28"/>
        </w:rPr>
        <w:t xml:space="preserve"> положень</w:t>
      </w:r>
      <w:r w:rsidR="0069106E" w:rsidRPr="00F52484">
        <w:rPr>
          <w:sz w:val="28"/>
          <w:szCs w:val="28"/>
        </w:rPr>
        <w:t xml:space="preserve"> частини третьої статті 53 Закону України „Про пенсійне забезпечення“ від 5 листопада </w:t>
      </w:r>
      <w:r w:rsidR="00F52484">
        <w:rPr>
          <w:sz w:val="28"/>
          <w:szCs w:val="28"/>
        </w:rPr>
        <w:t>1991 року</w:t>
      </w:r>
      <w:r w:rsidR="00B02B0E">
        <w:rPr>
          <w:sz w:val="28"/>
          <w:szCs w:val="28"/>
        </w:rPr>
        <w:t xml:space="preserve"> </w:t>
      </w:r>
      <w:r w:rsidR="00F52674">
        <w:rPr>
          <w:sz w:val="28"/>
          <w:szCs w:val="28"/>
          <w:shd w:val="clear" w:color="auto" w:fill="FFFFFF"/>
        </w:rPr>
        <w:t xml:space="preserve">№ </w:t>
      </w:r>
      <w:r w:rsidR="0069106E" w:rsidRPr="00F52484">
        <w:rPr>
          <w:sz w:val="28"/>
          <w:szCs w:val="28"/>
          <w:shd w:val="clear" w:color="auto" w:fill="FFFFFF"/>
        </w:rPr>
        <w:t>1788–XII (Ві</w:t>
      </w:r>
      <w:r w:rsidR="00B02B0E">
        <w:rPr>
          <w:sz w:val="28"/>
          <w:szCs w:val="28"/>
          <w:shd w:val="clear" w:color="auto" w:fill="FFFFFF"/>
        </w:rPr>
        <w:t>домості Верховної Ради України,</w:t>
      </w:r>
      <w:r w:rsidR="00B02B0E">
        <w:rPr>
          <w:sz w:val="28"/>
          <w:szCs w:val="28"/>
          <w:shd w:val="clear" w:color="auto" w:fill="FFFFFF"/>
        </w:rPr>
        <w:br/>
      </w:r>
      <w:r w:rsidR="0069106E" w:rsidRPr="00F52484">
        <w:rPr>
          <w:sz w:val="28"/>
          <w:szCs w:val="28"/>
          <w:shd w:val="clear" w:color="auto" w:fill="FFFFFF"/>
        </w:rPr>
        <w:t xml:space="preserve">1992 р., </w:t>
      </w:r>
      <w:r w:rsidR="00F52674">
        <w:rPr>
          <w:sz w:val="28"/>
          <w:szCs w:val="28"/>
          <w:shd w:val="clear" w:color="auto" w:fill="FFFFFF"/>
        </w:rPr>
        <w:t xml:space="preserve">№ </w:t>
      </w:r>
      <w:r w:rsidR="0069106E" w:rsidRPr="00F52484">
        <w:rPr>
          <w:sz w:val="28"/>
          <w:szCs w:val="28"/>
          <w:shd w:val="clear" w:color="auto" w:fill="FFFFFF"/>
        </w:rPr>
        <w:t>3, ст. 10)</w:t>
      </w:r>
      <w:r w:rsidR="00055899" w:rsidRPr="00F52484">
        <w:rPr>
          <w:sz w:val="28"/>
          <w:szCs w:val="28"/>
          <w:shd w:val="clear" w:color="auto" w:fill="FFFFFF"/>
        </w:rPr>
        <w:t xml:space="preserve"> зі змінами</w:t>
      </w:r>
      <w:r w:rsidR="0069106E" w:rsidRPr="00F52484">
        <w:rPr>
          <w:sz w:val="28"/>
          <w:szCs w:val="28"/>
          <w:shd w:val="clear" w:color="auto" w:fill="FFFFFF"/>
        </w:rPr>
        <w:t>.</w:t>
      </w:r>
    </w:p>
    <w:p w14:paraId="4D0BA2C5" w14:textId="77777777" w:rsidR="007E4B7A" w:rsidRPr="00F52484" w:rsidRDefault="007E4B7A" w:rsidP="00F52484">
      <w:pPr>
        <w:spacing w:line="360" w:lineRule="auto"/>
        <w:ind w:firstLine="709"/>
        <w:jc w:val="both"/>
        <w:rPr>
          <w:sz w:val="28"/>
          <w:szCs w:val="28"/>
        </w:rPr>
      </w:pPr>
      <w:r w:rsidRPr="00F52484">
        <w:rPr>
          <w:sz w:val="28"/>
          <w:szCs w:val="28"/>
        </w:rPr>
        <w:lastRenderedPageBreak/>
        <w:t>Заслухавши суддю-доповідача Колісника В.П. та дослідивши матеріали справи, Перша колегія суддів Першого сенату Конституційного Суду України</w:t>
      </w:r>
    </w:p>
    <w:p w14:paraId="4C97E19A" w14:textId="77777777" w:rsidR="00AC169C" w:rsidRPr="00F52484" w:rsidRDefault="00AC169C" w:rsidP="00F52484">
      <w:pPr>
        <w:spacing w:line="360" w:lineRule="auto"/>
        <w:ind w:firstLine="709"/>
        <w:jc w:val="center"/>
        <w:rPr>
          <w:b/>
          <w:bCs/>
          <w:sz w:val="28"/>
          <w:szCs w:val="28"/>
        </w:rPr>
      </w:pPr>
    </w:p>
    <w:p w14:paraId="39D2345D" w14:textId="1B52A530" w:rsidR="007E4B7A" w:rsidRPr="00F52484" w:rsidRDefault="007E4B7A" w:rsidP="00F52484">
      <w:pPr>
        <w:spacing w:line="360" w:lineRule="auto"/>
        <w:jc w:val="center"/>
        <w:rPr>
          <w:b/>
          <w:bCs/>
          <w:sz w:val="28"/>
          <w:szCs w:val="28"/>
        </w:rPr>
      </w:pPr>
      <w:r w:rsidRPr="00F52484">
        <w:rPr>
          <w:b/>
          <w:bCs/>
          <w:sz w:val="28"/>
          <w:szCs w:val="28"/>
        </w:rPr>
        <w:t>у с т а н о в и л а:</w:t>
      </w:r>
    </w:p>
    <w:p w14:paraId="2CD32BDA" w14:textId="77777777" w:rsidR="006C1361" w:rsidRDefault="006C1361" w:rsidP="00F52484">
      <w:pPr>
        <w:spacing w:line="360" w:lineRule="auto"/>
        <w:ind w:firstLine="709"/>
        <w:jc w:val="both"/>
        <w:rPr>
          <w:sz w:val="28"/>
          <w:szCs w:val="28"/>
        </w:rPr>
      </w:pPr>
      <w:bookmarkStart w:id="2" w:name="_Hlk39563566"/>
    </w:p>
    <w:p w14:paraId="4E58B97D" w14:textId="2311DE79" w:rsidR="007E4B7A" w:rsidRPr="00F52484" w:rsidRDefault="00F52484" w:rsidP="00F52484">
      <w:pPr>
        <w:spacing w:line="360" w:lineRule="auto"/>
        <w:ind w:firstLine="709"/>
        <w:jc w:val="both"/>
        <w:rPr>
          <w:sz w:val="28"/>
          <w:szCs w:val="28"/>
        </w:rPr>
      </w:pPr>
      <w:r>
        <w:rPr>
          <w:sz w:val="28"/>
          <w:szCs w:val="28"/>
        </w:rPr>
        <w:t xml:space="preserve">1. </w:t>
      </w:r>
      <w:r w:rsidR="007E4B7A" w:rsidRPr="00F52484">
        <w:rPr>
          <w:sz w:val="28"/>
          <w:szCs w:val="28"/>
        </w:rPr>
        <w:t xml:space="preserve">Тихненко В.С. звернувся до Конституційного Суду України з клопотанням перевірити на відповідність </w:t>
      </w:r>
      <w:bookmarkStart w:id="3" w:name="_Hlk55132762"/>
      <w:r w:rsidR="007E4B7A" w:rsidRPr="00F52484">
        <w:rPr>
          <w:sz w:val="28"/>
          <w:szCs w:val="28"/>
        </w:rPr>
        <w:t>частині першій статті 8, частині третій статті 22, частинам першій, другій статт</w:t>
      </w:r>
      <w:r>
        <w:rPr>
          <w:sz w:val="28"/>
          <w:szCs w:val="28"/>
        </w:rPr>
        <w:t>і 24, частині першій статті 46,</w:t>
      </w:r>
      <w:r>
        <w:rPr>
          <w:sz w:val="28"/>
          <w:szCs w:val="28"/>
        </w:rPr>
        <w:br/>
      </w:r>
      <w:r w:rsidR="007E4B7A" w:rsidRPr="00F52484">
        <w:rPr>
          <w:sz w:val="28"/>
          <w:szCs w:val="28"/>
        </w:rPr>
        <w:t xml:space="preserve">частині першій статті 58 Конституції України </w:t>
      </w:r>
      <w:bookmarkEnd w:id="3"/>
      <w:r w:rsidR="007E4B7A" w:rsidRPr="00F52484">
        <w:rPr>
          <w:sz w:val="28"/>
          <w:szCs w:val="28"/>
        </w:rPr>
        <w:t xml:space="preserve">(конституційність) </w:t>
      </w:r>
      <w:bookmarkStart w:id="4" w:name="_Hlk49415328"/>
      <w:r w:rsidR="00055899" w:rsidRPr="00F52484">
        <w:rPr>
          <w:sz w:val="28"/>
          <w:szCs w:val="28"/>
        </w:rPr>
        <w:t xml:space="preserve">положень </w:t>
      </w:r>
      <w:r w:rsidR="007E4B7A" w:rsidRPr="00F52484">
        <w:rPr>
          <w:sz w:val="28"/>
          <w:szCs w:val="28"/>
        </w:rPr>
        <w:t>абзац</w:t>
      </w:r>
      <w:r w:rsidR="00055899" w:rsidRPr="00F52484">
        <w:rPr>
          <w:sz w:val="28"/>
          <w:szCs w:val="28"/>
        </w:rPr>
        <w:t>у</w:t>
      </w:r>
      <w:r w:rsidR="007E4B7A" w:rsidRPr="00F52484">
        <w:rPr>
          <w:sz w:val="28"/>
          <w:szCs w:val="28"/>
        </w:rPr>
        <w:t xml:space="preserve"> друг</w:t>
      </w:r>
      <w:r w:rsidR="00055899" w:rsidRPr="00F52484">
        <w:rPr>
          <w:sz w:val="28"/>
          <w:szCs w:val="28"/>
        </w:rPr>
        <w:t xml:space="preserve">ого </w:t>
      </w:r>
      <w:r w:rsidR="007E4B7A" w:rsidRPr="00F52484">
        <w:rPr>
          <w:sz w:val="28"/>
          <w:szCs w:val="28"/>
        </w:rPr>
        <w:t xml:space="preserve">пункту 2 розділу ІI „Прикінцеві та перехідні положення“ Закону України „Про заходи щодо законодавчого забезпечення реформування пенсійної системи“ від </w:t>
      </w:r>
      <w:r w:rsidR="007E4B7A" w:rsidRPr="00F52484">
        <w:rPr>
          <w:rStyle w:val="rvts44"/>
          <w:sz w:val="28"/>
          <w:szCs w:val="28"/>
          <w:shd w:val="clear" w:color="auto" w:fill="FFFFFF"/>
        </w:rPr>
        <w:t xml:space="preserve">8 липня 2011 року </w:t>
      </w:r>
      <w:r w:rsidR="00F52674">
        <w:rPr>
          <w:rStyle w:val="rvts44"/>
          <w:sz w:val="28"/>
          <w:szCs w:val="28"/>
          <w:shd w:val="clear" w:color="auto" w:fill="FFFFFF"/>
        </w:rPr>
        <w:t xml:space="preserve">№ </w:t>
      </w:r>
      <w:r w:rsidR="007E4B7A" w:rsidRPr="00F52484">
        <w:rPr>
          <w:rStyle w:val="rvts44"/>
          <w:sz w:val="28"/>
          <w:szCs w:val="28"/>
          <w:shd w:val="clear" w:color="auto" w:fill="FFFFFF"/>
        </w:rPr>
        <w:t xml:space="preserve">3668–VI </w:t>
      </w:r>
      <w:r w:rsidR="007E4B7A" w:rsidRPr="00F52484">
        <w:rPr>
          <w:sz w:val="28"/>
          <w:szCs w:val="28"/>
        </w:rPr>
        <w:t xml:space="preserve">(далі – Закон </w:t>
      </w:r>
      <w:r w:rsidR="00F52674">
        <w:rPr>
          <w:sz w:val="28"/>
          <w:szCs w:val="28"/>
        </w:rPr>
        <w:t xml:space="preserve">№ </w:t>
      </w:r>
      <w:r w:rsidR="007E4B7A" w:rsidRPr="00F52484">
        <w:rPr>
          <w:sz w:val="28"/>
          <w:szCs w:val="28"/>
        </w:rPr>
        <w:t xml:space="preserve">3668), а також дати офіційне тлумачення </w:t>
      </w:r>
      <w:r w:rsidR="00055899" w:rsidRPr="00F52484">
        <w:rPr>
          <w:sz w:val="28"/>
          <w:szCs w:val="28"/>
        </w:rPr>
        <w:t xml:space="preserve">положень </w:t>
      </w:r>
      <w:r w:rsidR="007E4B7A" w:rsidRPr="00F52484">
        <w:rPr>
          <w:sz w:val="28"/>
          <w:szCs w:val="28"/>
        </w:rPr>
        <w:t xml:space="preserve">частини третьої статті 53 Закону України „Про пенсійне забезпечення“ від 5 листопада 1991 року </w:t>
      </w:r>
      <w:r w:rsidR="00F52674">
        <w:rPr>
          <w:sz w:val="28"/>
          <w:szCs w:val="28"/>
          <w:shd w:val="clear" w:color="auto" w:fill="FFFFFF"/>
        </w:rPr>
        <w:t xml:space="preserve">№ </w:t>
      </w:r>
      <w:r w:rsidR="007E4B7A" w:rsidRPr="00F52484">
        <w:rPr>
          <w:sz w:val="28"/>
          <w:szCs w:val="28"/>
          <w:shd w:val="clear" w:color="auto" w:fill="FFFFFF"/>
        </w:rPr>
        <w:t xml:space="preserve">1788–XII </w:t>
      </w:r>
      <w:r>
        <w:rPr>
          <w:sz w:val="28"/>
          <w:szCs w:val="28"/>
          <w:shd w:val="clear" w:color="auto" w:fill="FFFFFF"/>
        </w:rPr>
        <w:t>зі змінами</w:t>
      </w:r>
      <w:r>
        <w:rPr>
          <w:sz w:val="28"/>
          <w:szCs w:val="28"/>
          <w:shd w:val="clear" w:color="auto" w:fill="FFFFFF"/>
        </w:rPr>
        <w:br/>
      </w:r>
      <w:r w:rsidR="00055899" w:rsidRPr="00F52484">
        <w:rPr>
          <w:sz w:val="28"/>
          <w:szCs w:val="28"/>
          <w:shd w:val="clear" w:color="auto" w:fill="FFFFFF"/>
        </w:rPr>
        <w:t>(</w:t>
      </w:r>
      <w:r w:rsidR="007E4B7A" w:rsidRPr="00F52484">
        <w:rPr>
          <w:sz w:val="28"/>
          <w:szCs w:val="28"/>
          <w:shd w:val="clear" w:color="auto" w:fill="FFFFFF"/>
        </w:rPr>
        <w:t xml:space="preserve">далі – Закон </w:t>
      </w:r>
      <w:r w:rsidR="00F52674">
        <w:rPr>
          <w:sz w:val="28"/>
          <w:szCs w:val="28"/>
          <w:shd w:val="clear" w:color="auto" w:fill="FFFFFF"/>
        </w:rPr>
        <w:t xml:space="preserve">№ </w:t>
      </w:r>
      <w:r w:rsidR="007E4B7A" w:rsidRPr="00F52484">
        <w:rPr>
          <w:sz w:val="28"/>
          <w:szCs w:val="28"/>
          <w:shd w:val="clear" w:color="auto" w:fill="FFFFFF"/>
        </w:rPr>
        <w:t xml:space="preserve">1788) </w:t>
      </w:r>
      <w:r w:rsidR="00AC169C" w:rsidRPr="00F52484">
        <w:rPr>
          <w:sz w:val="28"/>
          <w:szCs w:val="28"/>
          <w:shd w:val="clear" w:color="auto" w:fill="FFFFFF"/>
        </w:rPr>
        <w:t>у</w:t>
      </w:r>
      <w:r w:rsidR="007E4B7A" w:rsidRPr="00F52484">
        <w:rPr>
          <w:sz w:val="28"/>
          <w:szCs w:val="28"/>
        </w:rPr>
        <w:t xml:space="preserve"> контексті приписів абзацу другого пункту 2 розділу ІI „Прикінцеві та перехідні положення“</w:t>
      </w:r>
      <w:r w:rsidR="00055899" w:rsidRPr="00F52484">
        <w:rPr>
          <w:sz w:val="28"/>
          <w:szCs w:val="28"/>
        </w:rPr>
        <w:t xml:space="preserve"> </w:t>
      </w:r>
      <w:r w:rsidR="007E4B7A" w:rsidRPr="00F52484">
        <w:rPr>
          <w:sz w:val="28"/>
          <w:szCs w:val="28"/>
        </w:rPr>
        <w:t xml:space="preserve">Закону </w:t>
      </w:r>
      <w:r w:rsidR="00F52674">
        <w:rPr>
          <w:sz w:val="28"/>
          <w:szCs w:val="28"/>
        </w:rPr>
        <w:t xml:space="preserve">№ </w:t>
      </w:r>
      <w:r w:rsidR="007E4B7A" w:rsidRPr="00F52484">
        <w:rPr>
          <w:sz w:val="28"/>
          <w:szCs w:val="28"/>
        </w:rPr>
        <w:t>36</w:t>
      </w:r>
      <w:r w:rsidR="00396B7D">
        <w:rPr>
          <w:sz w:val="28"/>
          <w:szCs w:val="28"/>
        </w:rPr>
        <w:t>6</w:t>
      </w:r>
      <w:r w:rsidR="007E4B7A" w:rsidRPr="00F52484">
        <w:rPr>
          <w:sz w:val="28"/>
          <w:szCs w:val="28"/>
        </w:rPr>
        <w:t xml:space="preserve">8 </w:t>
      </w:r>
      <w:r w:rsidR="007E4B7A" w:rsidRPr="00F52484">
        <w:rPr>
          <w:sz w:val="28"/>
          <w:szCs w:val="28"/>
          <w:shd w:val="clear" w:color="auto" w:fill="FFFFFF"/>
        </w:rPr>
        <w:t>з питання застосування для осіб льотних екіпажів повітряних суден цивільної авіації (пілотів, штурманів, бортінженерів, бортмеханіків, бортрадистів, льотчиків-наглядачів) і бортоператорів, які виконують спеціальні роботи в польотах, обмеження максимального розміру пенсії не більш як дві з половиною величини середньої заробітної плати працівників, зайнятих в галузях економіки України, за календарний рік, що передує місяцю, з якого призначається пенсія</w:t>
      </w:r>
      <w:r w:rsidR="007E4B7A" w:rsidRPr="00F52484">
        <w:rPr>
          <w:sz w:val="28"/>
          <w:szCs w:val="28"/>
        </w:rPr>
        <w:t>.</w:t>
      </w:r>
      <w:bookmarkEnd w:id="4"/>
    </w:p>
    <w:p w14:paraId="3CD0D0FE" w14:textId="30476610" w:rsidR="007E4B7A" w:rsidRPr="00F52484" w:rsidRDefault="007E4B7A" w:rsidP="00F52484">
      <w:pPr>
        <w:pStyle w:val="a8"/>
        <w:spacing w:before="0" w:beforeAutospacing="0" w:after="0" w:afterAutospacing="0" w:line="360" w:lineRule="auto"/>
        <w:ind w:firstLine="709"/>
        <w:jc w:val="both"/>
        <w:rPr>
          <w:sz w:val="28"/>
          <w:szCs w:val="28"/>
          <w:shd w:val="clear" w:color="auto" w:fill="FFFFFF"/>
        </w:rPr>
      </w:pPr>
      <w:r w:rsidRPr="00F52484">
        <w:rPr>
          <w:sz w:val="28"/>
          <w:szCs w:val="28"/>
          <w:shd w:val="clear" w:color="auto" w:fill="FFFFFF"/>
        </w:rPr>
        <w:t xml:space="preserve">Згідно з оспорюваними положеннями </w:t>
      </w:r>
      <w:r w:rsidRPr="00F52484">
        <w:rPr>
          <w:sz w:val="28"/>
          <w:szCs w:val="28"/>
        </w:rPr>
        <w:t xml:space="preserve">Закону </w:t>
      </w:r>
      <w:r w:rsidR="00F52674">
        <w:rPr>
          <w:sz w:val="28"/>
          <w:szCs w:val="28"/>
        </w:rPr>
        <w:t xml:space="preserve">№ </w:t>
      </w:r>
      <w:r w:rsidRPr="00F52484">
        <w:rPr>
          <w:sz w:val="28"/>
          <w:szCs w:val="28"/>
        </w:rPr>
        <w:t xml:space="preserve">3668 </w:t>
      </w:r>
      <w:r w:rsidRPr="00F52484">
        <w:rPr>
          <w:sz w:val="28"/>
          <w:szCs w:val="28"/>
          <w:shd w:val="clear" w:color="auto" w:fill="FFFFFF"/>
        </w:rPr>
        <w:t>п</w:t>
      </w:r>
      <w:r w:rsidRPr="00F52484">
        <w:rPr>
          <w:sz w:val="28"/>
          <w:szCs w:val="28"/>
          <w:shd w:val="clear" w:color="auto" w:fill="FFFFFF"/>
          <w:lang w:eastAsia="ru-RU"/>
        </w:rPr>
        <w:t xml:space="preserve">енсіонерам, яким пенсія (щомісячне довічне грошове утримання) </w:t>
      </w:r>
      <w:r w:rsidRPr="00F52484">
        <w:rPr>
          <w:iCs/>
          <w:sz w:val="28"/>
          <w:szCs w:val="28"/>
          <w:shd w:val="clear" w:color="auto" w:fill="FFFFFF"/>
          <w:lang w:eastAsia="ru-RU"/>
        </w:rPr>
        <w:t xml:space="preserve">призначена до набрання чинності Законом </w:t>
      </w:r>
      <w:r w:rsidR="00F52674">
        <w:rPr>
          <w:sz w:val="28"/>
          <w:szCs w:val="28"/>
        </w:rPr>
        <w:t xml:space="preserve">№ </w:t>
      </w:r>
      <w:r w:rsidR="00AC169C" w:rsidRPr="00F52484">
        <w:rPr>
          <w:sz w:val="28"/>
          <w:szCs w:val="28"/>
        </w:rPr>
        <w:t xml:space="preserve">3668 </w:t>
      </w:r>
      <w:r w:rsidRPr="00F52484">
        <w:rPr>
          <w:iCs/>
          <w:sz w:val="28"/>
          <w:szCs w:val="28"/>
          <w:shd w:val="clear" w:color="auto" w:fill="FFFFFF"/>
          <w:lang w:eastAsia="ru-RU"/>
        </w:rPr>
        <w:t>і в яких розмір пенсії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w:t>
      </w:r>
      <w:r w:rsidRPr="00F52484">
        <w:rPr>
          <w:bCs/>
          <w:iCs/>
          <w:sz w:val="28"/>
          <w:szCs w:val="28"/>
          <w:lang w:eastAsia="ru-RU"/>
        </w:rPr>
        <w:t xml:space="preserve"> </w:t>
      </w:r>
      <w:r w:rsidRPr="00F52484">
        <w:rPr>
          <w:iCs/>
          <w:sz w:val="28"/>
          <w:szCs w:val="28"/>
          <w:shd w:val="clear" w:color="auto" w:fill="FFFFFF"/>
          <w:lang w:eastAsia="ru-RU"/>
        </w:rPr>
        <w:t xml:space="preserve">перевищує максимальний розмір пенсії (щомісячного довічного </w:t>
      </w:r>
      <w:r w:rsidRPr="00F52484">
        <w:rPr>
          <w:iCs/>
          <w:sz w:val="28"/>
          <w:szCs w:val="28"/>
          <w:shd w:val="clear" w:color="auto" w:fill="FFFFFF"/>
          <w:lang w:eastAsia="ru-RU"/>
        </w:rPr>
        <w:lastRenderedPageBreak/>
        <w:t>грошового утримання), встановлений Законом</w:t>
      </w:r>
      <w:r w:rsidR="00AC169C" w:rsidRPr="00F52484">
        <w:rPr>
          <w:iCs/>
          <w:sz w:val="28"/>
          <w:szCs w:val="28"/>
          <w:shd w:val="clear" w:color="auto" w:fill="FFFFFF"/>
          <w:lang w:eastAsia="ru-RU"/>
        </w:rPr>
        <w:t xml:space="preserve"> </w:t>
      </w:r>
      <w:r w:rsidR="00F52674">
        <w:rPr>
          <w:sz w:val="28"/>
          <w:szCs w:val="28"/>
        </w:rPr>
        <w:t xml:space="preserve">№ </w:t>
      </w:r>
      <w:r w:rsidR="00AC169C" w:rsidRPr="00F52484">
        <w:rPr>
          <w:sz w:val="28"/>
          <w:szCs w:val="28"/>
        </w:rPr>
        <w:t>3668</w:t>
      </w:r>
      <w:r w:rsidRPr="00F52484">
        <w:rPr>
          <w:iCs/>
          <w:sz w:val="28"/>
          <w:szCs w:val="28"/>
          <w:shd w:val="clear" w:color="auto" w:fill="FFFFFF"/>
          <w:lang w:eastAsia="ru-RU"/>
        </w:rPr>
        <w:t>, виплата пенсії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здійснюється без індексації, без застосування положень</w:t>
      </w:r>
      <w:r w:rsidRPr="00F52484">
        <w:rPr>
          <w:i/>
          <w:sz w:val="28"/>
          <w:szCs w:val="28"/>
          <w:shd w:val="clear" w:color="auto" w:fill="FFFFFF"/>
          <w:lang w:eastAsia="ru-RU"/>
        </w:rPr>
        <w:t xml:space="preserve"> </w:t>
      </w:r>
      <w:r w:rsidR="00F52484">
        <w:rPr>
          <w:iCs/>
          <w:sz w:val="28"/>
          <w:szCs w:val="28"/>
          <w:shd w:val="clear" w:color="auto" w:fill="FFFFFF"/>
          <w:lang w:eastAsia="ru-RU"/>
        </w:rPr>
        <w:t xml:space="preserve">частин </w:t>
      </w:r>
      <w:hyperlink r:id="rId8" w:anchor="n2015" w:tgtFrame="_blank" w:history="1">
        <w:r w:rsidRPr="00F52484">
          <w:rPr>
            <w:iCs/>
            <w:sz w:val="28"/>
            <w:szCs w:val="28"/>
            <w:shd w:val="clear" w:color="auto" w:fill="FFFFFF"/>
            <w:lang w:eastAsia="ru-RU"/>
          </w:rPr>
          <w:t>другої</w:t>
        </w:r>
      </w:hyperlink>
      <w:r w:rsidR="00F52484">
        <w:rPr>
          <w:iCs/>
          <w:sz w:val="28"/>
          <w:szCs w:val="28"/>
          <w:shd w:val="clear" w:color="auto" w:fill="FFFFFF"/>
          <w:lang w:eastAsia="ru-RU"/>
        </w:rPr>
        <w:t xml:space="preserve"> та </w:t>
      </w:r>
      <w:hyperlink r:id="rId9" w:anchor="n677" w:tgtFrame="_blank" w:history="1">
        <w:r w:rsidRPr="00F52484">
          <w:rPr>
            <w:iCs/>
            <w:sz w:val="28"/>
            <w:szCs w:val="28"/>
            <w:shd w:val="clear" w:color="auto" w:fill="FFFFFF"/>
            <w:lang w:eastAsia="ru-RU"/>
          </w:rPr>
          <w:t>третьої</w:t>
        </w:r>
      </w:hyperlink>
      <w:r w:rsidR="00F52484">
        <w:rPr>
          <w:iCs/>
          <w:sz w:val="28"/>
          <w:szCs w:val="28"/>
          <w:shd w:val="clear" w:color="auto" w:fill="FFFFFF"/>
          <w:lang w:eastAsia="ru-RU"/>
        </w:rPr>
        <w:t xml:space="preserve"> </w:t>
      </w:r>
      <w:r w:rsidRPr="00F52484">
        <w:rPr>
          <w:iCs/>
          <w:sz w:val="28"/>
          <w:szCs w:val="28"/>
          <w:shd w:val="clear" w:color="auto" w:fill="FFFFFF"/>
          <w:lang w:eastAsia="ru-RU"/>
        </w:rPr>
        <w:t xml:space="preserve">статті 42 Закону України </w:t>
      </w:r>
      <w:r w:rsidRPr="00F52484">
        <w:rPr>
          <w:iCs/>
          <w:sz w:val="28"/>
          <w:szCs w:val="28"/>
        </w:rPr>
        <w:t>„</w:t>
      </w:r>
      <w:r w:rsidRPr="00F52484">
        <w:rPr>
          <w:iCs/>
          <w:sz w:val="28"/>
          <w:szCs w:val="28"/>
          <w:shd w:val="clear" w:color="auto" w:fill="FFFFFF"/>
          <w:lang w:eastAsia="ru-RU"/>
        </w:rPr>
        <w:t>Про загальнообов’язкове державне пенсійне страхування</w:t>
      </w:r>
      <w:r w:rsidRPr="00F52484">
        <w:rPr>
          <w:iCs/>
          <w:sz w:val="28"/>
          <w:szCs w:val="28"/>
        </w:rPr>
        <w:t>“</w:t>
      </w:r>
      <w:r w:rsidRPr="00F52484">
        <w:rPr>
          <w:sz w:val="28"/>
          <w:szCs w:val="28"/>
        </w:rPr>
        <w:t xml:space="preserve"> від </w:t>
      </w:r>
      <w:r w:rsidRPr="00F52484">
        <w:rPr>
          <w:rStyle w:val="rvts44"/>
          <w:sz w:val="28"/>
          <w:szCs w:val="28"/>
          <w:shd w:val="clear" w:color="auto" w:fill="FFFFFF"/>
        </w:rPr>
        <w:t>9 липня 2003 року</w:t>
      </w:r>
      <w:r w:rsidR="00F52484">
        <w:rPr>
          <w:rStyle w:val="rvts44"/>
          <w:sz w:val="28"/>
          <w:szCs w:val="28"/>
          <w:shd w:val="clear" w:color="auto" w:fill="FFFFFF"/>
        </w:rPr>
        <w:br/>
      </w:r>
      <w:r w:rsidR="00F52674">
        <w:rPr>
          <w:rStyle w:val="rvts44"/>
          <w:sz w:val="28"/>
          <w:szCs w:val="28"/>
          <w:shd w:val="clear" w:color="auto" w:fill="FFFFFF"/>
        </w:rPr>
        <w:t xml:space="preserve">№ </w:t>
      </w:r>
      <w:r w:rsidRPr="00F52484">
        <w:rPr>
          <w:rStyle w:val="rvts44"/>
          <w:sz w:val="28"/>
          <w:szCs w:val="28"/>
          <w:shd w:val="clear" w:color="auto" w:fill="FFFFFF"/>
        </w:rPr>
        <w:t>1058</w:t>
      </w:r>
      <w:r w:rsidR="00AC169C" w:rsidRPr="00F52484">
        <w:rPr>
          <w:rStyle w:val="rvts44"/>
          <w:sz w:val="28"/>
          <w:szCs w:val="28"/>
          <w:shd w:val="clear" w:color="auto" w:fill="FFFFFF"/>
        </w:rPr>
        <w:t>–</w:t>
      </w:r>
      <w:r w:rsidRPr="00F52484">
        <w:rPr>
          <w:rStyle w:val="rvts44"/>
          <w:sz w:val="28"/>
          <w:szCs w:val="28"/>
          <w:shd w:val="clear" w:color="auto" w:fill="FFFFFF"/>
        </w:rPr>
        <w:t xml:space="preserve">IV (далі – Закон </w:t>
      </w:r>
      <w:r w:rsidR="00F52674">
        <w:rPr>
          <w:rStyle w:val="rvts44"/>
          <w:sz w:val="28"/>
          <w:szCs w:val="28"/>
          <w:shd w:val="clear" w:color="auto" w:fill="FFFFFF"/>
        </w:rPr>
        <w:t xml:space="preserve">№ </w:t>
      </w:r>
      <w:r w:rsidRPr="00F52484">
        <w:rPr>
          <w:rStyle w:val="rvts44"/>
          <w:sz w:val="28"/>
          <w:szCs w:val="28"/>
          <w:shd w:val="clear" w:color="auto" w:fill="FFFFFF"/>
        </w:rPr>
        <w:t xml:space="preserve">1058) </w:t>
      </w:r>
      <w:r w:rsidRPr="00F52484">
        <w:rPr>
          <w:sz w:val="28"/>
          <w:szCs w:val="28"/>
          <w:shd w:val="clear" w:color="auto" w:fill="FFFFFF"/>
          <w:lang w:eastAsia="ru-RU"/>
        </w:rPr>
        <w:t>та проведення інших перерахунків, передбачених законодавством, до того часу, коли розмір пенсії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відповідатиме максимальному розміру пенсії (щомісячного довічного грошового утримання), встановленому</w:t>
      </w:r>
      <w:r w:rsidR="002A3097" w:rsidRPr="00F52484">
        <w:rPr>
          <w:sz w:val="28"/>
          <w:szCs w:val="28"/>
          <w:shd w:val="clear" w:color="auto" w:fill="FFFFFF"/>
          <w:lang w:eastAsia="ru-RU"/>
        </w:rPr>
        <w:t xml:space="preserve"> </w:t>
      </w:r>
      <w:r w:rsidRPr="00F52484">
        <w:rPr>
          <w:sz w:val="28"/>
          <w:szCs w:val="28"/>
          <w:shd w:val="clear" w:color="auto" w:fill="FFFFFF"/>
          <w:lang w:eastAsia="ru-RU"/>
        </w:rPr>
        <w:t>Законом</w:t>
      </w:r>
      <w:r w:rsidR="002A3097" w:rsidRPr="00F52484">
        <w:rPr>
          <w:sz w:val="28"/>
          <w:szCs w:val="28"/>
          <w:shd w:val="clear" w:color="auto" w:fill="FFFFFF"/>
          <w:lang w:eastAsia="ru-RU"/>
        </w:rPr>
        <w:t xml:space="preserve"> </w:t>
      </w:r>
      <w:r w:rsidR="00F52674">
        <w:rPr>
          <w:sz w:val="28"/>
          <w:szCs w:val="28"/>
        </w:rPr>
        <w:t xml:space="preserve">№ </w:t>
      </w:r>
      <w:r w:rsidR="002A3097" w:rsidRPr="00F52484">
        <w:rPr>
          <w:sz w:val="28"/>
          <w:szCs w:val="28"/>
        </w:rPr>
        <w:t>3668</w:t>
      </w:r>
      <w:r w:rsidRPr="00F52484">
        <w:rPr>
          <w:sz w:val="28"/>
          <w:szCs w:val="28"/>
          <w:shd w:val="clear" w:color="auto" w:fill="FFFFFF"/>
          <w:lang w:eastAsia="ru-RU"/>
        </w:rPr>
        <w:t>.</w:t>
      </w:r>
    </w:p>
    <w:bookmarkEnd w:id="2"/>
    <w:p w14:paraId="31EE7F49" w14:textId="77777777" w:rsidR="007E4B7A" w:rsidRPr="00F52484" w:rsidRDefault="007E4B7A" w:rsidP="00F52484">
      <w:pPr>
        <w:pStyle w:val="a8"/>
        <w:spacing w:before="0" w:beforeAutospacing="0" w:after="0" w:afterAutospacing="0" w:line="360" w:lineRule="auto"/>
        <w:ind w:firstLine="709"/>
        <w:jc w:val="both"/>
        <w:rPr>
          <w:sz w:val="28"/>
          <w:szCs w:val="28"/>
        </w:rPr>
      </w:pPr>
      <w:r w:rsidRPr="00F52484">
        <w:rPr>
          <w:sz w:val="28"/>
          <w:szCs w:val="28"/>
        </w:rPr>
        <w:t>Зі змісту конституційної скарги та долучених до неї матеріалів випливає таке.</w:t>
      </w:r>
    </w:p>
    <w:p w14:paraId="51D1014E" w14:textId="77777777" w:rsidR="00F52674" w:rsidRDefault="007E4B7A" w:rsidP="00F52484">
      <w:pPr>
        <w:spacing w:line="360" w:lineRule="auto"/>
        <w:ind w:firstLine="709"/>
        <w:jc w:val="both"/>
        <w:rPr>
          <w:color w:val="000000"/>
          <w:sz w:val="28"/>
          <w:szCs w:val="28"/>
        </w:rPr>
      </w:pPr>
      <w:bookmarkStart w:id="5" w:name="_Hlk55127109"/>
      <w:r w:rsidRPr="00F52484">
        <w:rPr>
          <w:sz w:val="28"/>
          <w:szCs w:val="28"/>
        </w:rPr>
        <w:t xml:space="preserve">З 1990 року автор клопотання </w:t>
      </w:r>
      <w:r w:rsidRPr="00F52484">
        <w:rPr>
          <w:color w:val="000000"/>
          <w:sz w:val="28"/>
          <w:szCs w:val="28"/>
        </w:rPr>
        <w:t>перебуває на обліку в Кременчуцькому об’єднаному управлінні Пенсійного фонду України у Полтавській області</w:t>
      </w:r>
      <w:r w:rsidR="00F52484">
        <w:rPr>
          <w:color w:val="000000"/>
          <w:sz w:val="28"/>
          <w:szCs w:val="28"/>
        </w:rPr>
        <w:br/>
      </w:r>
      <w:r w:rsidRPr="00F52484">
        <w:rPr>
          <w:color w:val="000000"/>
          <w:sz w:val="28"/>
          <w:szCs w:val="28"/>
        </w:rPr>
        <w:t xml:space="preserve">(далі – </w:t>
      </w:r>
      <w:r w:rsidR="002A3097" w:rsidRPr="00F52484">
        <w:rPr>
          <w:color w:val="000000"/>
          <w:sz w:val="28"/>
          <w:szCs w:val="28"/>
        </w:rPr>
        <w:t xml:space="preserve">управління </w:t>
      </w:r>
      <w:r w:rsidRPr="00F52484">
        <w:rPr>
          <w:color w:val="000000"/>
          <w:sz w:val="28"/>
          <w:szCs w:val="28"/>
        </w:rPr>
        <w:t>Пенсійн</w:t>
      </w:r>
      <w:r w:rsidR="002A3097" w:rsidRPr="00F52484">
        <w:rPr>
          <w:color w:val="000000"/>
          <w:sz w:val="28"/>
          <w:szCs w:val="28"/>
        </w:rPr>
        <w:t xml:space="preserve">ого </w:t>
      </w:r>
      <w:r w:rsidRPr="00F52484">
        <w:rPr>
          <w:color w:val="000000"/>
          <w:sz w:val="28"/>
          <w:szCs w:val="28"/>
        </w:rPr>
        <w:t>фонд</w:t>
      </w:r>
      <w:r w:rsidR="002A3097" w:rsidRPr="00F52484">
        <w:rPr>
          <w:color w:val="000000"/>
          <w:sz w:val="28"/>
          <w:szCs w:val="28"/>
        </w:rPr>
        <w:t>у</w:t>
      </w:r>
      <w:r w:rsidRPr="00F52484">
        <w:rPr>
          <w:color w:val="000000"/>
          <w:sz w:val="28"/>
          <w:szCs w:val="28"/>
        </w:rPr>
        <w:t>) та отримує пенсію</w:t>
      </w:r>
      <w:r w:rsidR="00F52484">
        <w:rPr>
          <w:color w:val="000000"/>
          <w:sz w:val="28"/>
          <w:szCs w:val="28"/>
        </w:rPr>
        <w:t xml:space="preserve"> за вислугу років відповідно до частини третьої </w:t>
      </w:r>
      <w:r w:rsidRPr="00F52484">
        <w:rPr>
          <w:color w:val="000000"/>
          <w:sz w:val="28"/>
          <w:szCs w:val="28"/>
        </w:rPr>
        <w:t>статті 53</w:t>
      </w:r>
      <w:r w:rsidRPr="00F52484">
        <w:rPr>
          <w:sz w:val="28"/>
          <w:szCs w:val="28"/>
        </w:rPr>
        <w:t xml:space="preserve"> Закону </w:t>
      </w:r>
      <w:r w:rsidR="00F52674">
        <w:rPr>
          <w:sz w:val="28"/>
          <w:szCs w:val="28"/>
          <w:shd w:val="clear" w:color="auto" w:fill="FFFFFF"/>
        </w:rPr>
        <w:t xml:space="preserve">№ </w:t>
      </w:r>
      <w:r w:rsidRPr="00F52484">
        <w:rPr>
          <w:sz w:val="28"/>
          <w:szCs w:val="28"/>
          <w:shd w:val="clear" w:color="auto" w:fill="FFFFFF"/>
        </w:rPr>
        <w:t xml:space="preserve">1788 </w:t>
      </w:r>
      <w:r w:rsidRPr="00F52484">
        <w:rPr>
          <w:color w:val="000000"/>
          <w:sz w:val="28"/>
          <w:szCs w:val="28"/>
        </w:rPr>
        <w:t>як працівник льотного складу.</w:t>
      </w:r>
    </w:p>
    <w:p w14:paraId="5FD22C38" w14:textId="77777777" w:rsidR="00F52674" w:rsidRDefault="007E4B7A" w:rsidP="00F52484">
      <w:pPr>
        <w:spacing w:line="360" w:lineRule="auto"/>
        <w:ind w:firstLine="709"/>
        <w:jc w:val="both"/>
        <w:rPr>
          <w:sz w:val="28"/>
          <w:szCs w:val="28"/>
        </w:rPr>
      </w:pPr>
      <w:r w:rsidRPr="00F52484">
        <w:rPr>
          <w:sz w:val="28"/>
          <w:szCs w:val="28"/>
          <w:shd w:val="clear" w:color="auto" w:fill="FFFFFF"/>
        </w:rPr>
        <w:t xml:space="preserve">З 1 березня 2017 року </w:t>
      </w:r>
      <w:r w:rsidR="00D02449" w:rsidRPr="00F52484">
        <w:rPr>
          <w:sz w:val="28"/>
          <w:szCs w:val="28"/>
          <w:shd w:val="clear" w:color="auto" w:fill="FFFFFF"/>
        </w:rPr>
        <w:t xml:space="preserve">виплата </w:t>
      </w:r>
      <w:r w:rsidRPr="00F52484">
        <w:rPr>
          <w:sz w:val="28"/>
          <w:szCs w:val="28"/>
          <w:shd w:val="clear" w:color="auto" w:fill="FFFFFF"/>
        </w:rPr>
        <w:t>пенсі</w:t>
      </w:r>
      <w:r w:rsidR="00D02449" w:rsidRPr="00F52484">
        <w:rPr>
          <w:sz w:val="28"/>
          <w:szCs w:val="28"/>
          <w:shd w:val="clear" w:color="auto" w:fill="FFFFFF"/>
        </w:rPr>
        <w:t>ї</w:t>
      </w:r>
      <w:r w:rsidRPr="00F52484">
        <w:rPr>
          <w:sz w:val="28"/>
          <w:szCs w:val="28"/>
          <w:shd w:val="clear" w:color="auto" w:fill="FFFFFF"/>
        </w:rPr>
        <w:t xml:space="preserve"> </w:t>
      </w:r>
      <w:r w:rsidRPr="00F52484">
        <w:rPr>
          <w:sz w:val="28"/>
          <w:szCs w:val="28"/>
        </w:rPr>
        <w:t xml:space="preserve">Тихненку В.С. </w:t>
      </w:r>
      <w:r w:rsidR="00D02449" w:rsidRPr="00F52484">
        <w:rPr>
          <w:sz w:val="28"/>
          <w:szCs w:val="28"/>
        </w:rPr>
        <w:t xml:space="preserve">здійснюється </w:t>
      </w:r>
      <w:r w:rsidR="00F52484">
        <w:rPr>
          <w:sz w:val="28"/>
          <w:szCs w:val="28"/>
        </w:rPr>
        <w:t xml:space="preserve">з </w:t>
      </w:r>
      <w:r w:rsidRPr="00F52484">
        <w:rPr>
          <w:sz w:val="28"/>
          <w:szCs w:val="28"/>
        </w:rPr>
        <w:t xml:space="preserve">урахуванням </w:t>
      </w:r>
      <w:r w:rsidR="00396B7D">
        <w:rPr>
          <w:sz w:val="28"/>
          <w:szCs w:val="28"/>
        </w:rPr>
        <w:t>визначеного</w:t>
      </w:r>
      <w:r w:rsidRPr="00F52484">
        <w:rPr>
          <w:sz w:val="28"/>
          <w:szCs w:val="28"/>
        </w:rPr>
        <w:t xml:space="preserve"> частиною третьою статті 27 Закону </w:t>
      </w:r>
      <w:r w:rsidR="00F52674">
        <w:rPr>
          <w:rStyle w:val="rvts44"/>
          <w:sz w:val="28"/>
          <w:szCs w:val="28"/>
          <w:shd w:val="clear" w:color="auto" w:fill="FFFFFF"/>
        </w:rPr>
        <w:t xml:space="preserve">№ </w:t>
      </w:r>
      <w:r w:rsidRPr="00F52484">
        <w:rPr>
          <w:rStyle w:val="rvts44"/>
          <w:sz w:val="28"/>
          <w:szCs w:val="28"/>
          <w:shd w:val="clear" w:color="auto" w:fill="FFFFFF"/>
        </w:rPr>
        <w:t>1058</w:t>
      </w:r>
      <w:r w:rsidR="00F52484">
        <w:rPr>
          <w:rStyle w:val="rvts44"/>
          <w:sz w:val="28"/>
          <w:szCs w:val="28"/>
          <w:shd w:val="clear" w:color="auto" w:fill="FFFFFF"/>
        </w:rPr>
        <w:br/>
      </w:r>
      <w:r w:rsidRPr="00F52484">
        <w:rPr>
          <w:sz w:val="28"/>
          <w:szCs w:val="28"/>
        </w:rPr>
        <w:t xml:space="preserve">у редакції Закону </w:t>
      </w:r>
      <w:r w:rsidR="00F52674">
        <w:rPr>
          <w:sz w:val="28"/>
          <w:szCs w:val="28"/>
        </w:rPr>
        <w:t xml:space="preserve">№ </w:t>
      </w:r>
      <w:r w:rsidRPr="00F52484">
        <w:rPr>
          <w:sz w:val="28"/>
          <w:szCs w:val="28"/>
        </w:rPr>
        <w:t>3668 обмеження у розмірі десятикратного розміру прожиткового мінімуму, установленого для осіб, які втратили працездатність.</w:t>
      </w:r>
    </w:p>
    <w:p w14:paraId="04B4E429" w14:textId="5A2BDD35" w:rsidR="007E4B7A" w:rsidRPr="00F52484" w:rsidRDefault="007E4B7A" w:rsidP="00F52484">
      <w:pPr>
        <w:spacing w:line="360" w:lineRule="auto"/>
        <w:ind w:firstLine="709"/>
        <w:jc w:val="both"/>
        <w:rPr>
          <w:sz w:val="28"/>
          <w:szCs w:val="28"/>
        </w:rPr>
      </w:pPr>
      <w:r w:rsidRPr="00F52484">
        <w:rPr>
          <w:sz w:val="28"/>
          <w:szCs w:val="28"/>
        </w:rPr>
        <w:lastRenderedPageBreak/>
        <w:t xml:space="preserve">Не погоджуючись з таким обмеженням, суб’єкт права на конституційну скаргу звернувся із заявою до </w:t>
      </w:r>
      <w:r w:rsidR="002A3097" w:rsidRPr="00F52484">
        <w:rPr>
          <w:sz w:val="28"/>
          <w:szCs w:val="28"/>
        </w:rPr>
        <w:t xml:space="preserve">управління </w:t>
      </w:r>
      <w:r w:rsidRPr="00F52484">
        <w:rPr>
          <w:color w:val="000000"/>
          <w:sz w:val="28"/>
          <w:szCs w:val="28"/>
        </w:rPr>
        <w:t>Пенсійного фонду</w:t>
      </w:r>
      <w:r w:rsidRPr="00F52484">
        <w:rPr>
          <w:sz w:val="28"/>
          <w:szCs w:val="28"/>
        </w:rPr>
        <w:t xml:space="preserve">, в якій просив </w:t>
      </w:r>
      <w:r w:rsidR="002A3097" w:rsidRPr="00F52484">
        <w:rPr>
          <w:sz w:val="28"/>
          <w:szCs w:val="28"/>
        </w:rPr>
        <w:t xml:space="preserve">здійснити </w:t>
      </w:r>
      <w:r w:rsidRPr="00F52484">
        <w:rPr>
          <w:sz w:val="28"/>
          <w:szCs w:val="28"/>
        </w:rPr>
        <w:t>нарахування та виплату пенсії з 1 березня 2017 року у розмірі, визначеному частиною третьою статті 53</w:t>
      </w:r>
      <w:r w:rsidRPr="00F52484">
        <w:rPr>
          <w:sz w:val="28"/>
          <w:szCs w:val="28"/>
          <w:shd w:val="clear" w:color="auto" w:fill="FFFFFF"/>
        </w:rPr>
        <w:t xml:space="preserve"> Закону </w:t>
      </w:r>
      <w:r w:rsidR="00F52674">
        <w:rPr>
          <w:sz w:val="28"/>
          <w:szCs w:val="28"/>
          <w:shd w:val="clear" w:color="auto" w:fill="FFFFFF"/>
        </w:rPr>
        <w:t xml:space="preserve">№ </w:t>
      </w:r>
      <w:r w:rsidRPr="00F52484">
        <w:rPr>
          <w:sz w:val="28"/>
          <w:szCs w:val="28"/>
          <w:shd w:val="clear" w:color="auto" w:fill="FFFFFF"/>
        </w:rPr>
        <w:t>1788</w:t>
      </w:r>
      <w:r w:rsidRPr="00F52484">
        <w:rPr>
          <w:sz w:val="28"/>
          <w:szCs w:val="28"/>
        </w:rPr>
        <w:t xml:space="preserve">. Однак </w:t>
      </w:r>
      <w:r w:rsidR="00055899" w:rsidRPr="00F52484">
        <w:rPr>
          <w:sz w:val="28"/>
          <w:szCs w:val="28"/>
        </w:rPr>
        <w:t xml:space="preserve">управління </w:t>
      </w:r>
      <w:r w:rsidRPr="00F52484">
        <w:rPr>
          <w:sz w:val="28"/>
          <w:szCs w:val="28"/>
        </w:rPr>
        <w:t>Пенсійн</w:t>
      </w:r>
      <w:r w:rsidR="00055899" w:rsidRPr="00F52484">
        <w:rPr>
          <w:sz w:val="28"/>
          <w:szCs w:val="28"/>
        </w:rPr>
        <w:t xml:space="preserve">ого </w:t>
      </w:r>
      <w:r w:rsidRPr="00F52484">
        <w:rPr>
          <w:sz w:val="28"/>
          <w:szCs w:val="28"/>
        </w:rPr>
        <w:t>фонд</w:t>
      </w:r>
      <w:r w:rsidR="00055899" w:rsidRPr="00F52484">
        <w:rPr>
          <w:sz w:val="28"/>
          <w:szCs w:val="28"/>
        </w:rPr>
        <w:t>у</w:t>
      </w:r>
      <w:r w:rsidRPr="00F52484">
        <w:rPr>
          <w:sz w:val="28"/>
          <w:szCs w:val="28"/>
        </w:rPr>
        <w:t xml:space="preserve"> відмови</w:t>
      </w:r>
      <w:r w:rsidR="00055899" w:rsidRPr="00F52484">
        <w:rPr>
          <w:sz w:val="28"/>
          <w:szCs w:val="28"/>
        </w:rPr>
        <w:t xml:space="preserve">ло </w:t>
      </w:r>
      <w:r w:rsidRPr="00F52484">
        <w:rPr>
          <w:sz w:val="28"/>
          <w:szCs w:val="28"/>
        </w:rPr>
        <w:t xml:space="preserve">Тихненку В.С. у нарахуванні та виплаті </w:t>
      </w:r>
      <w:r w:rsidR="002A3097" w:rsidRPr="00F52484">
        <w:rPr>
          <w:sz w:val="28"/>
          <w:szCs w:val="28"/>
        </w:rPr>
        <w:t>пенсії</w:t>
      </w:r>
      <w:r w:rsidRPr="00F52484">
        <w:rPr>
          <w:sz w:val="28"/>
          <w:szCs w:val="28"/>
        </w:rPr>
        <w:t xml:space="preserve"> у зазначеному розмірі, посилаючись на частину третю статті 27 Закону </w:t>
      </w:r>
      <w:r w:rsidR="00F52674">
        <w:rPr>
          <w:rStyle w:val="rvts44"/>
          <w:sz w:val="28"/>
          <w:szCs w:val="28"/>
          <w:shd w:val="clear" w:color="auto" w:fill="FFFFFF"/>
        </w:rPr>
        <w:t xml:space="preserve">№ </w:t>
      </w:r>
      <w:r w:rsidRPr="00F52484">
        <w:rPr>
          <w:rStyle w:val="rvts44"/>
          <w:sz w:val="28"/>
          <w:szCs w:val="28"/>
          <w:shd w:val="clear" w:color="auto" w:fill="FFFFFF"/>
        </w:rPr>
        <w:t>1058</w:t>
      </w:r>
      <w:r w:rsidR="00F52484">
        <w:rPr>
          <w:rStyle w:val="rvts44"/>
          <w:sz w:val="28"/>
          <w:szCs w:val="28"/>
          <w:shd w:val="clear" w:color="auto" w:fill="FFFFFF"/>
        </w:rPr>
        <w:br/>
      </w:r>
      <w:r w:rsidRPr="00F52484">
        <w:rPr>
          <w:sz w:val="28"/>
          <w:szCs w:val="28"/>
        </w:rPr>
        <w:t xml:space="preserve">у редакції Закону </w:t>
      </w:r>
      <w:r w:rsidR="00F52674">
        <w:rPr>
          <w:sz w:val="28"/>
          <w:szCs w:val="28"/>
        </w:rPr>
        <w:t xml:space="preserve">№ </w:t>
      </w:r>
      <w:r w:rsidRPr="00F52484">
        <w:rPr>
          <w:sz w:val="28"/>
          <w:szCs w:val="28"/>
        </w:rPr>
        <w:t>3668</w:t>
      </w:r>
      <w:r w:rsidR="00396B7D">
        <w:rPr>
          <w:rStyle w:val="rvts44"/>
          <w:sz w:val="28"/>
          <w:szCs w:val="28"/>
          <w:shd w:val="clear" w:color="auto" w:fill="FFFFFF"/>
        </w:rPr>
        <w:t>.</w:t>
      </w:r>
    </w:p>
    <w:p w14:paraId="55153C83" w14:textId="77777777" w:rsidR="00F52674" w:rsidRDefault="002A3097" w:rsidP="00F52484">
      <w:pPr>
        <w:spacing w:line="360" w:lineRule="auto"/>
        <w:ind w:firstLine="709"/>
        <w:jc w:val="both"/>
        <w:rPr>
          <w:sz w:val="28"/>
          <w:szCs w:val="28"/>
        </w:rPr>
      </w:pPr>
      <w:r w:rsidRPr="00F52484">
        <w:rPr>
          <w:sz w:val="28"/>
          <w:szCs w:val="28"/>
        </w:rPr>
        <w:t xml:space="preserve">Тихненко В.С. </w:t>
      </w:r>
      <w:r w:rsidR="007E4B7A" w:rsidRPr="00F52484">
        <w:rPr>
          <w:sz w:val="28"/>
          <w:szCs w:val="28"/>
        </w:rPr>
        <w:t xml:space="preserve">5 липня 2019 року звернувся до Полтавського окружного адміністративного суду з позовом, в якому просив визнати незаконними дії </w:t>
      </w:r>
      <w:r w:rsidR="00083786" w:rsidRPr="00F52484">
        <w:rPr>
          <w:sz w:val="28"/>
          <w:szCs w:val="28"/>
        </w:rPr>
        <w:t xml:space="preserve">управління </w:t>
      </w:r>
      <w:r w:rsidR="007E4B7A" w:rsidRPr="00F52484">
        <w:rPr>
          <w:color w:val="000000"/>
          <w:sz w:val="28"/>
          <w:szCs w:val="28"/>
        </w:rPr>
        <w:t>Пенсійного фонду</w:t>
      </w:r>
      <w:r w:rsidR="007E4B7A" w:rsidRPr="00F52484">
        <w:rPr>
          <w:sz w:val="28"/>
          <w:szCs w:val="28"/>
        </w:rPr>
        <w:t xml:space="preserve"> щодо обмеження розміру його пенсії та про зобов’язання виплатити </w:t>
      </w:r>
      <w:r w:rsidR="00D02449" w:rsidRPr="00F52484">
        <w:rPr>
          <w:sz w:val="28"/>
          <w:szCs w:val="28"/>
        </w:rPr>
        <w:t xml:space="preserve">йому </w:t>
      </w:r>
      <w:r w:rsidR="007E4B7A" w:rsidRPr="00F52484">
        <w:rPr>
          <w:sz w:val="28"/>
          <w:szCs w:val="28"/>
        </w:rPr>
        <w:t>пенсію з 1 березня 2017 року без обмеження її максимальн</w:t>
      </w:r>
      <w:r w:rsidR="00396B7D">
        <w:rPr>
          <w:sz w:val="28"/>
          <w:szCs w:val="28"/>
        </w:rPr>
        <w:t>ого</w:t>
      </w:r>
      <w:r w:rsidR="007E4B7A" w:rsidRPr="00F52484">
        <w:rPr>
          <w:sz w:val="28"/>
          <w:szCs w:val="28"/>
        </w:rPr>
        <w:t xml:space="preserve"> розмір</w:t>
      </w:r>
      <w:r w:rsidR="00396B7D">
        <w:rPr>
          <w:sz w:val="28"/>
          <w:szCs w:val="28"/>
        </w:rPr>
        <w:t>у</w:t>
      </w:r>
      <w:r w:rsidR="007E4B7A" w:rsidRPr="00F52484">
        <w:rPr>
          <w:sz w:val="28"/>
          <w:szCs w:val="28"/>
        </w:rPr>
        <w:t xml:space="preserve"> з урахуванням вже виплачених сум.</w:t>
      </w:r>
    </w:p>
    <w:p w14:paraId="7B4EB26A" w14:textId="77777777" w:rsidR="00F52674" w:rsidRDefault="007E4B7A" w:rsidP="00F52484">
      <w:pPr>
        <w:spacing w:line="360" w:lineRule="auto"/>
        <w:ind w:firstLine="709"/>
        <w:jc w:val="both"/>
        <w:rPr>
          <w:color w:val="000000"/>
          <w:sz w:val="28"/>
          <w:szCs w:val="28"/>
        </w:rPr>
      </w:pPr>
      <w:r w:rsidRPr="00F52484">
        <w:rPr>
          <w:color w:val="000000"/>
          <w:sz w:val="28"/>
          <w:szCs w:val="28"/>
        </w:rPr>
        <w:t>Полтавський окружний адміністративний суд рішенням від 17 липня</w:t>
      </w:r>
      <w:r w:rsidR="00002550">
        <w:rPr>
          <w:color w:val="000000"/>
          <w:sz w:val="28"/>
          <w:szCs w:val="28"/>
        </w:rPr>
        <w:br/>
      </w:r>
      <w:r w:rsidRPr="00F52484">
        <w:rPr>
          <w:color w:val="000000"/>
          <w:sz w:val="28"/>
          <w:szCs w:val="28"/>
        </w:rPr>
        <w:t xml:space="preserve">2019 року відмовив </w:t>
      </w:r>
      <w:r w:rsidR="00083786" w:rsidRPr="00F52484">
        <w:rPr>
          <w:color w:val="000000"/>
          <w:sz w:val="28"/>
          <w:szCs w:val="28"/>
        </w:rPr>
        <w:t xml:space="preserve">Тихненку В.С. </w:t>
      </w:r>
      <w:r w:rsidRPr="00F52484">
        <w:rPr>
          <w:color w:val="000000"/>
          <w:sz w:val="28"/>
          <w:szCs w:val="28"/>
        </w:rPr>
        <w:t>у задоволе</w:t>
      </w:r>
      <w:r w:rsidR="00083786" w:rsidRPr="00F52484">
        <w:rPr>
          <w:color w:val="000000"/>
          <w:sz w:val="28"/>
          <w:szCs w:val="28"/>
        </w:rPr>
        <w:t>н</w:t>
      </w:r>
      <w:r w:rsidRPr="00F52484">
        <w:rPr>
          <w:color w:val="000000"/>
          <w:sz w:val="28"/>
          <w:szCs w:val="28"/>
        </w:rPr>
        <w:t>ні позову</w:t>
      </w:r>
      <w:r w:rsidR="009762CA" w:rsidRPr="00F52484">
        <w:rPr>
          <w:color w:val="000000"/>
          <w:sz w:val="28"/>
          <w:szCs w:val="28"/>
        </w:rPr>
        <w:t>.</w:t>
      </w:r>
    </w:p>
    <w:bookmarkEnd w:id="5"/>
    <w:p w14:paraId="19FB9733" w14:textId="77777777" w:rsidR="00F52674" w:rsidRDefault="007E4B7A" w:rsidP="00F52484">
      <w:pPr>
        <w:spacing w:line="360" w:lineRule="auto"/>
        <w:ind w:firstLine="709"/>
        <w:jc w:val="both"/>
        <w:rPr>
          <w:sz w:val="28"/>
          <w:szCs w:val="28"/>
        </w:rPr>
      </w:pPr>
      <w:r w:rsidRPr="00F52484">
        <w:rPr>
          <w:sz w:val="28"/>
          <w:szCs w:val="28"/>
        </w:rPr>
        <w:t>Другий апеляційний адміністративний суд постановою від 10 жовтня</w:t>
      </w:r>
      <w:r w:rsidR="00002550">
        <w:rPr>
          <w:sz w:val="28"/>
          <w:szCs w:val="28"/>
        </w:rPr>
        <w:br/>
      </w:r>
      <w:r w:rsidRPr="00F52484">
        <w:rPr>
          <w:sz w:val="28"/>
          <w:szCs w:val="28"/>
        </w:rPr>
        <w:t>2019 року</w:t>
      </w:r>
      <w:r w:rsidR="00D02449" w:rsidRPr="00F52484">
        <w:rPr>
          <w:sz w:val="28"/>
          <w:szCs w:val="28"/>
        </w:rPr>
        <w:t>:</w:t>
      </w:r>
      <w:r w:rsidRPr="00F52484">
        <w:rPr>
          <w:sz w:val="28"/>
          <w:szCs w:val="28"/>
        </w:rPr>
        <w:t xml:space="preserve"> задовольнив апеляційну скаргу Тихненка В.С.; </w:t>
      </w:r>
      <w:r w:rsidR="00D02449" w:rsidRPr="00F52484">
        <w:rPr>
          <w:color w:val="000000"/>
          <w:sz w:val="28"/>
          <w:szCs w:val="28"/>
        </w:rPr>
        <w:t>скасував</w:t>
      </w:r>
      <w:r w:rsidR="00D02449" w:rsidRPr="00F52484">
        <w:rPr>
          <w:sz w:val="28"/>
          <w:szCs w:val="28"/>
        </w:rPr>
        <w:t xml:space="preserve"> </w:t>
      </w:r>
      <w:r w:rsidRPr="00F52484">
        <w:rPr>
          <w:sz w:val="28"/>
          <w:szCs w:val="28"/>
        </w:rPr>
        <w:t>р</w:t>
      </w:r>
      <w:r w:rsidRPr="00F52484">
        <w:rPr>
          <w:color w:val="000000"/>
          <w:sz w:val="28"/>
          <w:szCs w:val="28"/>
        </w:rPr>
        <w:t>ішення Полтавського окружного адміністративного суду від 17 липня 2019 року; частково задовольнив</w:t>
      </w:r>
      <w:r w:rsidR="00D02449" w:rsidRPr="00F52484">
        <w:rPr>
          <w:color w:val="000000"/>
          <w:sz w:val="28"/>
          <w:szCs w:val="28"/>
        </w:rPr>
        <w:t xml:space="preserve"> позов </w:t>
      </w:r>
      <w:r w:rsidR="00D02449" w:rsidRPr="00F52484">
        <w:rPr>
          <w:sz w:val="28"/>
          <w:szCs w:val="28"/>
        </w:rPr>
        <w:t>Тихненка В.С.</w:t>
      </w:r>
      <w:r w:rsidRPr="00F52484">
        <w:rPr>
          <w:color w:val="000000"/>
          <w:sz w:val="28"/>
          <w:szCs w:val="28"/>
        </w:rPr>
        <w:t>, визнав</w:t>
      </w:r>
      <w:r w:rsidR="00113656" w:rsidRPr="00F52484">
        <w:rPr>
          <w:color w:val="000000"/>
          <w:sz w:val="28"/>
          <w:szCs w:val="28"/>
        </w:rPr>
        <w:t>ши</w:t>
      </w:r>
      <w:r w:rsidRPr="00F52484">
        <w:rPr>
          <w:color w:val="000000"/>
          <w:sz w:val="28"/>
          <w:szCs w:val="28"/>
        </w:rPr>
        <w:t xml:space="preserve"> незаконними дії </w:t>
      </w:r>
      <w:r w:rsidR="00113656" w:rsidRPr="00F52484">
        <w:rPr>
          <w:color w:val="000000"/>
          <w:sz w:val="28"/>
          <w:szCs w:val="28"/>
        </w:rPr>
        <w:t xml:space="preserve">управління </w:t>
      </w:r>
      <w:r w:rsidRPr="00F52484">
        <w:rPr>
          <w:color w:val="000000"/>
          <w:sz w:val="28"/>
          <w:szCs w:val="28"/>
        </w:rPr>
        <w:t>Пенсійного фонду</w:t>
      </w:r>
      <w:r w:rsidRPr="00F52484">
        <w:rPr>
          <w:sz w:val="28"/>
          <w:szCs w:val="28"/>
        </w:rPr>
        <w:t xml:space="preserve"> </w:t>
      </w:r>
      <w:r w:rsidRPr="00F52484">
        <w:rPr>
          <w:color w:val="000000"/>
          <w:sz w:val="28"/>
          <w:szCs w:val="28"/>
        </w:rPr>
        <w:t>щодо обмеженн</w:t>
      </w:r>
      <w:r w:rsidR="00002550">
        <w:rPr>
          <w:color w:val="000000"/>
          <w:sz w:val="28"/>
          <w:szCs w:val="28"/>
        </w:rPr>
        <w:t>я розміру його пенсії з 5 січня</w:t>
      </w:r>
      <w:r w:rsidR="00002550">
        <w:rPr>
          <w:color w:val="000000"/>
          <w:sz w:val="28"/>
          <w:szCs w:val="28"/>
        </w:rPr>
        <w:br/>
      </w:r>
      <w:r w:rsidRPr="00F52484">
        <w:rPr>
          <w:color w:val="000000"/>
          <w:sz w:val="28"/>
          <w:szCs w:val="28"/>
        </w:rPr>
        <w:t>2019 року; зобов’язав</w:t>
      </w:r>
      <w:r w:rsidR="00F52674">
        <w:rPr>
          <w:color w:val="000000"/>
          <w:sz w:val="28"/>
          <w:szCs w:val="28"/>
        </w:rPr>
        <w:t xml:space="preserve"> </w:t>
      </w:r>
      <w:r w:rsidRPr="00F52484">
        <w:rPr>
          <w:sz w:val="28"/>
          <w:szCs w:val="28"/>
        </w:rPr>
        <w:t>відповідача нарахува</w:t>
      </w:r>
      <w:r w:rsidR="00002550">
        <w:rPr>
          <w:sz w:val="28"/>
          <w:szCs w:val="28"/>
        </w:rPr>
        <w:t>ти та виплатити пенсію позивачу</w:t>
      </w:r>
      <w:r w:rsidR="00002550">
        <w:rPr>
          <w:sz w:val="28"/>
          <w:szCs w:val="28"/>
        </w:rPr>
        <w:br/>
      </w:r>
      <w:r w:rsidRPr="00F52484">
        <w:rPr>
          <w:sz w:val="28"/>
          <w:szCs w:val="28"/>
        </w:rPr>
        <w:t xml:space="preserve">з 5 січня 2019 року без обмеження її максимального розміру з </w:t>
      </w:r>
      <w:r w:rsidR="00113656" w:rsidRPr="00F52484">
        <w:rPr>
          <w:sz w:val="28"/>
          <w:szCs w:val="28"/>
        </w:rPr>
        <w:t>у</w:t>
      </w:r>
      <w:r w:rsidRPr="00F52484">
        <w:rPr>
          <w:sz w:val="28"/>
          <w:szCs w:val="28"/>
        </w:rPr>
        <w:t xml:space="preserve">рахуванням виплачених сум; позовні вимоги </w:t>
      </w:r>
      <w:r w:rsidR="00D02449" w:rsidRPr="00F52484">
        <w:rPr>
          <w:sz w:val="28"/>
          <w:szCs w:val="28"/>
        </w:rPr>
        <w:t>стосовно</w:t>
      </w:r>
      <w:r w:rsidRPr="00F52484">
        <w:rPr>
          <w:sz w:val="28"/>
          <w:szCs w:val="28"/>
        </w:rPr>
        <w:t xml:space="preserve"> періоду з 1 березня 201</w:t>
      </w:r>
      <w:r w:rsidR="00002550">
        <w:rPr>
          <w:sz w:val="28"/>
          <w:szCs w:val="28"/>
        </w:rPr>
        <w:t>7 року</w:t>
      </w:r>
      <w:r w:rsidR="00002550">
        <w:rPr>
          <w:sz w:val="28"/>
          <w:szCs w:val="28"/>
        </w:rPr>
        <w:br/>
      </w:r>
      <w:r w:rsidRPr="00F52484">
        <w:rPr>
          <w:sz w:val="28"/>
          <w:szCs w:val="28"/>
        </w:rPr>
        <w:t>по 4 січня 2019 року залишив без розгляду.</w:t>
      </w:r>
    </w:p>
    <w:p w14:paraId="7C3510AE" w14:textId="699BD307" w:rsidR="007E4B7A" w:rsidRPr="00F52484" w:rsidRDefault="007E4B7A" w:rsidP="00F52484">
      <w:pPr>
        <w:pStyle w:val="a8"/>
        <w:shd w:val="clear" w:color="auto" w:fill="FFFFFF"/>
        <w:spacing w:before="0" w:beforeAutospacing="0" w:after="0" w:afterAutospacing="0" w:line="360" w:lineRule="auto"/>
        <w:ind w:firstLine="709"/>
        <w:jc w:val="both"/>
        <w:rPr>
          <w:sz w:val="28"/>
          <w:szCs w:val="28"/>
        </w:rPr>
      </w:pPr>
      <w:r w:rsidRPr="00F52484">
        <w:rPr>
          <w:sz w:val="28"/>
          <w:szCs w:val="28"/>
        </w:rPr>
        <w:t xml:space="preserve">Верховний Суд у складі колегії суддів Касаційного адміністративного суду постановою від 5 листопада 2020 року </w:t>
      </w:r>
      <w:r w:rsidR="00630663" w:rsidRPr="00F52484">
        <w:rPr>
          <w:sz w:val="28"/>
          <w:szCs w:val="28"/>
        </w:rPr>
        <w:t xml:space="preserve">задовольнив </w:t>
      </w:r>
      <w:r w:rsidRPr="00F52484">
        <w:rPr>
          <w:sz w:val="28"/>
          <w:szCs w:val="28"/>
        </w:rPr>
        <w:t xml:space="preserve">касаційну скаргу </w:t>
      </w:r>
      <w:r w:rsidR="00113656" w:rsidRPr="00F52484">
        <w:rPr>
          <w:sz w:val="28"/>
          <w:szCs w:val="28"/>
        </w:rPr>
        <w:t xml:space="preserve">управління </w:t>
      </w:r>
      <w:r w:rsidRPr="00F52484">
        <w:rPr>
          <w:sz w:val="28"/>
          <w:szCs w:val="28"/>
        </w:rPr>
        <w:t xml:space="preserve">Пенсійного фонду, скасував постанову Другого апеляційного адміністративного суду від 10 жовтня 2019 року і залишив </w:t>
      </w:r>
      <w:r w:rsidR="00630663" w:rsidRPr="00F52484">
        <w:rPr>
          <w:sz w:val="28"/>
          <w:szCs w:val="28"/>
        </w:rPr>
        <w:t>у</w:t>
      </w:r>
      <w:r w:rsidRPr="00F52484">
        <w:rPr>
          <w:sz w:val="28"/>
          <w:szCs w:val="28"/>
        </w:rPr>
        <w:t xml:space="preserve"> силі рішення Полтавського окружного адміністративного суду від 17 липня 2019 року. Приймаючи названу постанову</w:t>
      </w:r>
      <w:r w:rsidR="00630663" w:rsidRPr="00F52484">
        <w:rPr>
          <w:sz w:val="28"/>
          <w:szCs w:val="28"/>
        </w:rPr>
        <w:t>,</w:t>
      </w:r>
      <w:r w:rsidRPr="00F52484">
        <w:rPr>
          <w:sz w:val="28"/>
          <w:szCs w:val="28"/>
        </w:rPr>
        <w:t xml:space="preserve"> Верховний Суд, як і </w:t>
      </w:r>
      <w:r w:rsidRPr="00F52484">
        <w:rPr>
          <w:color w:val="000000"/>
          <w:sz w:val="28"/>
          <w:szCs w:val="28"/>
        </w:rPr>
        <w:t xml:space="preserve">Полтавський окружний адміністративний суд, </w:t>
      </w:r>
      <w:bookmarkStart w:id="6" w:name="_Hlk60568046"/>
      <w:r w:rsidR="00630663" w:rsidRPr="00F52484">
        <w:rPr>
          <w:color w:val="000000"/>
          <w:sz w:val="28"/>
          <w:szCs w:val="28"/>
        </w:rPr>
        <w:t>у</w:t>
      </w:r>
      <w:r w:rsidR="00C90E42" w:rsidRPr="00F52484">
        <w:rPr>
          <w:color w:val="000000"/>
          <w:sz w:val="28"/>
          <w:szCs w:val="28"/>
        </w:rPr>
        <w:t>мотивував свою позицію тим</w:t>
      </w:r>
      <w:bookmarkEnd w:id="6"/>
      <w:r w:rsidRPr="00F52484">
        <w:rPr>
          <w:color w:val="000000"/>
          <w:sz w:val="28"/>
          <w:szCs w:val="28"/>
        </w:rPr>
        <w:t xml:space="preserve">, що </w:t>
      </w:r>
      <w:r w:rsidR="001C29F9" w:rsidRPr="00F52484">
        <w:rPr>
          <w:color w:val="000000"/>
          <w:sz w:val="28"/>
          <w:szCs w:val="28"/>
        </w:rPr>
        <w:t xml:space="preserve">оскільки </w:t>
      </w:r>
      <w:r w:rsidRPr="00F52484">
        <w:rPr>
          <w:sz w:val="28"/>
          <w:szCs w:val="28"/>
        </w:rPr>
        <w:t>на момент набрання чинності</w:t>
      </w:r>
      <w:r w:rsidR="00002550">
        <w:rPr>
          <w:sz w:val="28"/>
          <w:szCs w:val="28"/>
        </w:rPr>
        <w:br/>
      </w:r>
      <w:r w:rsidRPr="00F52484">
        <w:rPr>
          <w:sz w:val="28"/>
          <w:szCs w:val="28"/>
        </w:rPr>
        <w:t xml:space="preserve">Законом </w:t>
      </w:r>
      <w:r w:rsidR="00F52674">
        <w:rPr>
          <w:sz w:val="28"/>
          <w:szCs w:val="28"/>
        </w:rPr>
        <w:t xml:space="preserve">№ </w:t>
      </w:r>
      <w:r w:rsidRPr="00F52484">
        <w:rPr>
          <w:sz w:val="28"/>
          <w:szCs w:val="28"/>
        </w:rPr>
        <w:t>3668</w:t>
      </w:r>
      <w:r w:rsidR="00002550">
        <w:rPr>
          <w:color w:val="000000"/>
          <w:sz w:val="28"/>
          <w:szCs w:val="28"/>
        </w:rPr>
        <w:t xml:space="preserve"> </w:t>
      </w:r>
      <w:r w:rsidRPr="00F52484">
        <w:rPr>
          <w:sz w:val="28"/>
          <w:szCs w:val="28"/>
        </w:rPr>
        <w:t>пенсія Тихненка В.С. не перевищувала законодавчо встановленого Законом</w:t>
      </w:r>
      <w:r w:rsidR="001C29F9" w:rsidRPr="00F52484">
        <w:rPr>
          <w:sz w:val="28"/>
          <w:szCs w:val="28"/>
        </w:rPr>
        <w:t xml:space="preserve"> </w:t>
      </w:r>
      <w:r w:rsidR="00F52674">
        <w:rPr>
          <w:sz w:val="28"/>
          <w:szCs w:val="28"/>
        </w:rPr>
        <w:t xml:space="preserve">№ </w:t>
      </w:r>
      <w:r w:rsidR="001C29F9" w:rsidRPr="00F52484">
        <w:rPr>
          <w:sz w:val="28"/>
          <w:szCs w:val="28"/>
        </w:rPr>
        <w:t>3668</w:t>
      </w:r>
      <w:r w:rsidRPr="00F52484">
        <w:rPr>
          <w:sz w:val="28"/>
          <w:szCs w:val="28"/>
        </w:rPr>
        <w:t xml:space="preserve"> максимального розміру</w:t>
      </w:r>
      <w:r w:rsidR="001C29F9" w:rsidRPr="00F52484">
        <w:rPr>
          <w:sz w:val="28"/>
          <w:szCs w:val="28"/>
        </w:rPr>
        <w:t xml:space="preserve">, то </w:t>
      </w:r>
      <w:r w:rsidRPr="00F52484">
        <w:rPr>
          <w:sz w:val="28"/>
          <w:szCs w:val="28"/>
        </w:rPr>
        <w:t xml:space="preserve">на позивача не </w:t>
      </w:r>
      <w:r w:rsidR="00630663" w:rsidRPr="00F52484">
        <w:rPr>
          <w:sz w:val="28"/>
          <w:szCs w:val="28"/>
        </w:rPr>
        <w:t xml:space="preserve">мають </w:t>
      </w:r>
      <w:r w:rsidRPr="00F52484">
        <w:rPr>
          <w:sz w:val="28"/>
          <w:szCs w:val="28"/>
        </w:rPr>
        <w:t>поширю</w:t>
      </w:r>
      <w:r w:rsidR="00630663" w:rsidRPr="00F52484">
        <w:rPr>
          <w:sz w:val="28"/>
          <w:szCs w:val="28"/>
        </w:rPr>
        <w:t>вати</w:t>
      </w:r>
      <w:r w:rsidRPr="00F52484">
        <w:rPr>
          <w:sz w:val="28"/>
          <w:szCs w:val="28"/>
        </w:rPr>
        <w:t xml:space="preserve">ся </w:t>
      </w:r>
      <w:r w:rsidR="00055899" w:rsidRPr="00F52484">
        <w:rPr>
          <w:sz w:val="28"/>
          <w:szCs w:val="28"/>
        </w:rPr>
        <w:t>положення</w:t>
      </w:r>
      <w:r w:rsidR="00396B7D">
        <w:rPr>
          <w:sz w:val="28"/>
          <w:szCs w:val="28"/>
        </w:rPr>
        <w:t xml:space="preserve"> абзацу другого</w:t>
      </w:r>
      <w:r w:rsidR="00055899" w:rsidRPr="00F52484">
        <w:rPr>
          <w:sz w:val="28"/>
          <w:szCs w:val="28"/>
        </w:rPr>
        <w:t xml:space="preserve"> </w:t>
      </w:r>
      <w:r w:rsidRPr="00F52484">
        <w:rPr>
          <w:sz w:val="28"/>
          <w:szCs w:val="28"/>
        </w:rPr>
        <w:t xml:space="preserve">пункту 2 розділу ІI „Прикінцеві та перехідні положення“ Закону </w:t>
      </w:r>
      <w:r w:rsidR="00F52674">
        <w:rPr>
          <w:sz w:val="28"/>
          <w:szCs w:val="28"/>
        </w:rPr>
        <w:t xml:space="preserve">№ </w:t>
      </w:r>
      <w:r w:rsidRPr="00F52484">
        <w:rPr>
          <w:sz w:val="28"/>
          <w:szCs w:val="28"/>
        </w:rPr>
        <w:t>3668.</w:t>
      </w:r>
    </w:p>
    <w:p w14:paraId="47DE187F" w14:textId="77777777" w:rsidR="00F52674" w:rsidRDefault="007E4B7A" w:rsidP="00F52484">
      <w:pPr>
        <w:pStyle w:val="a8"/>
        <w:spacing w:before="0" w:beforeAutospacing="0" w:after="0" w:afterAutospacing="0" w:line="360" w:lineRule="auto"/>
        <w:ind w:firstLine="709"/>
        <w:jc w:val="both"/>
        <w:rPr>
          <w:sz w:val="28"/>
          <w:szCs w:val="28"/>
        </w:rPr>
      </w:pPr>
      <w:r w:rsidRPr="00F52484">
        <w:rPr>
          <w:sz w:val="28"/>
          <w:szCs w:val="28"/>
        </w:rPr>
        <w:t xml:space="preserve">Автор клопотання стверджує, що внаслідок застосування </w:t>
      </w:r>
      <w:r w:rsidR="00396B7D">
        <w:rPr>
          <w:sz w:val="28"/>
          <w:szCs w:val="28"/>
        </w:rPr>
        <w:t>у його справі</w:t>
      </w:r>
      <w:r w:rsidR="009762CA" w:rsidRPr="00F52484">
        <w:rPr>
          <w:sz w:val="28"/>
          <w:szCs w:val="28"/>
        </w:rPr>
        <w:t xml:space="preserve"> </w:t>
      </w:r>
      <w:r w:rsidR="00055899" w:rsidRPr="00F52484">
        <w:rPr>
          <w:sz w:val="28"/>
          <w:szCs w:val="28"/>
        </w:rPr>
        <w:t xml:space="preserve">положень </w:t>
      </w:r>
      <w:r w:rsidRPr="00F52484">
        <w:rPr>
          <w:sz w:val="28"/>
          <w:szCs w:val="28"/>
        </w:rPr>
        <w:t xml:space="preserve">абзацу другого пункту 2 розділу ІI „Прикінцеві та перехідні положення“ Закону </w:t>
      </w:r>
      <w:r w:rsidR="00F52674">
        <w:rPr>
          <w:sz w:val="28"/>
          <w:szCs w:val="28"/>
        </w:rPr>
        <w:t xml:space="preserve">№ </w:t>
      </w:r>
      <w:r w:rsidRPr="00F52484">
        <w:rPr>
          <w:sz w:val="28"/>
          <w:szCs w:val="28"/>
        </w:rPr>
        <w:t>3668 відбулося порушення гарантован</w:t>
      </w:r>
      <w:r w:rsidR="00055899" w:rsidRPr="00F52484">
        <w:rPr>
          <w:sz w:val="28"/>
          <w:szCs w:val="28"/>
        </w:rPr>
        <w:t xml:space="preserve">ого </w:t>
      </w:r>
      <w:r w:rsidRPr="00F52484">
        <w:rPr>
          <w:sz w:val="28"/>
          <w:szCs w:val="28"/>
        </w:rPr>
        <w:t>Конституці</w:t>
      </w:r>
      <w:r w:rsidR="001C29F9" w:rsidRPr="00F52484">
        <w:rPr>
          <w:sz w:val="28"/>
          <w:szCs w:val="28"/>
        </w:rPr>
        <w:t xml:space="preserve">єю </w:t>
      </w:r>
      <w:r w:rsidRPr="00F52484">
        <w:rPr>
          <w:sz w:val="28"/>
          <w:szCs w:val="28"/>
        </w:rPr>
        <w:t>України принцип</w:t>
      </w:r>
      <w:r w:rsidR="00055899" w:rsidRPr="00F52484">
        <w:rPr>
          <w:sz w:val="28"/>
          <w:szCs w:val="28"/>
        </w:rPr>
        <w:t>у</w:t>
      </w:r>
      <w:r w:rsidRPr="00F52484">
        <w:rPr>
          <w:sz w:val="28"/>
          <w:szCs w:val="28"/>
        </w:rPr>
        <w:t xml:space="preserve"> верховенства права (</w:t>
      </w:r>
      <w:r w:rsidR="00055899" w:rsidRPr="00F52484">
        <w:rPr>
          <w:sz w:val="28"/>
          <w:szCs w:val="28"/>
        </w:rPr>
        <w:t xml:space="preserve">частина перша </w:t>
      </w:r>
      <w:r w:rsidRPr="00F52484">
        <w:rPr>
          <w:sz w:val="28"/>
          <w:szCs w:val="28"/>
        </w:rPr>
        <w:t>статт</w:t>
      </w:r>
      <w:r w:rsidR="00055899" w:rsidRPr="00F52484">
        <w:rPr>
          <w:sz w:val="28"/>
          <w:szCs w:val="28"/>
        </w:rPr>
        <w:t>і</w:t>
      </w:r>
      <w:r w:rsidRPr="00F52484">
        <w:rPr>
          <w:sz w:val="28"/>
          <w:szCs w:val="28"/>
        </w:rPr>
        <w:t xml:space="preserve"> 8), заборони звуження змісту і обсягу існуючих прав і свобод </w:t>
      </w:r>
      <w:r w:rsidR="00630663" w:rsidRPr="00F52484">
        <w:rPr>
          <w:sz w:val="28"/>
          <w:szCs w:val="28"/>
        </w:rPr>
        <w:t xml:space="preserve">при </w:t>
      </w:r>
      <w:r w:rsidRPr="00F52484">
        <w:rPr>
          <w:sz w:val="28"/>
          <w:szCs w:val="28"/>
        </w:rPr>
        <w:t>внесенні змін до законів (</w:t>
      </w:r>
      <w:r w:rsidR="00055899" w:rsidRPr="00F52484">
        <w:rPr>
          <w:sz w:val="28"/>
          <w:szCs w:val="28"/>
        </w:rPr>
        <w:t xml:space="preserve">частина третя </w:t>
      </w:r>
      <w:r w:rsidRPr="00F52484">
        <w:rPr>
          <w:sz w:val="28"/>
          <w:szCs w:val="28"/>
        </w:rPr>
        <w:t>статт</w:t>
      </w:r>
      <w:r w:rsidR="00055899" w:rsidRPr="00F52484">
        <w:rPr>
          <w:sz w:val="28"/>
          <w:szCs w:val="28"/>
        </w:rPr>
        <w:t>і</w:t>
      </w:r>
      <w:r w:rsidRPr="00F52484">
        <w:rPr>
          <w:sz w:val="28"/>
          <w:szCs w:val="28"/>
        </w:rPr>
        <w:t xml:space="preserve"> 22), рівності громадян в конституційних правах і свободах, неприпустимості </w:t>
      </w:r>
      <w:r w:rsidRPr="00F52484">
        <w:rPr>
          <w:sz w:val="28"/>
          <w:szCs w:val="28"/>
          <w:shd w:val="clear" w:color="auto" w:fill="FFFFFF"/>
        </w:rPr>
        <w:t>привілеїв чи обмежень за будь-якими ознаками</w:t>
      </w:r>
      <w:r w:rsidR="00002550">
        <w:rPr>
          <w:sz w:val="28"/>
          <w:szCs w:val="28"/>
          <w:shd w:val="clear" w:color="auto" w:fill="FFFFFF"/>
        </w:rPr>
        <w:br/>
      </w:r>
      <w:r w:rsidRPr="00F52484">
        <w:rPr>
          <w:sz w:val="28"/>
          <w:szCs w:val="28"/>
        </w:rPr>
        <w:t>(частини перша, друга статті 24),</w:t>
      </w:r>
      <w:r w:rsidR="00396B7D">
        <w:rPr>
          <w:sz w:val="28"/>
          <w:szCs w:val="28"/>
        </w:rPr>
        <w:t xml:space="preserve"> права на соціальний захист (стаття 46),</w:t>
      </w:r>
      <w:r w:rsidRPr="00F52484">
        <w:rPr>
          <w:sz w:val="28"/>
          <w:szCs w:val="28"/>
        </w:rPr>
        <w:t xml:space="preserve"> заборони зворотної дії у часі законів та інших нормативно-правових актів (частина перша статті 58).</w:t>
      </w:r>
    </w:p>
    <w:p w14:paraId="7E235F0A" w14:textId="77777777" w:rsidR="00F52674" w:rsidRDefault="007E4B7A" w:rsidP="00F52484">
      <w:pPr>
        <w:spacing w:line="360" w:lineRule="auto"/>
        <w:ind w:firstLine="709"/>
        <w:jc w:val="both"/>
        <w:rPr>
          <w:color w:val="000000"/>
          <w:sz w:val="28"/>
          <w:szCs w:val="28"/>
        </w:rPr>
      </w:pPr>
      <w:r w:rsidRPr="00F52484">
        <w:rPr>
          <w:sz w:val="28"/>
          <w:szCs w:val="28"/>
        </w:rPr>
        <w:t>На підтвердження позиції щодо неконституційності оспорюваних положень Закону</w:t>
      </w:r>
      <w:r w:rsidR="00D467EE" w:rsidRPr="00F52484">
        <w:rPr>
          <w:sz w:val="28"/>
          <w:szCs w:val="28"/>
        </w:rPr>
        <w:t xml:space="preserve"> </w:t>
      </w:r>
      <w:bookmarkStart w:id="7" w:name="_Hlk60568164"/>
      <w:r w:rsidR="00F52674">
        <w:rPr>
          <w:sz w:val="28"/>
          <w:szCs w:val="28"/>
        </w:rPr>
        <w:t xml:space="preserve">№ </w:t>
      </w:r>
      <w:r w:rsidR="00D467EE" w:rsidRPr="00F52484">
        <w:rPr>
          <w:sz w:val="28"/>
          <w:szCs w:val="28"/>
        </w:rPr>
        <w:t>3668</w:t>
      </w:r>
      <w:bookmarkEnd w:id="7"/>
      <w:r w:rsidRPr="00F52484">
        <w:rPr>
          <w:sz w:val="28"/>
          <w:szCs w:val="28"/>
        </w:rPr>
        <w:t xml:space="preserve"> суб’єкт права на конституційну скаргу посилається на положення закон</w:t>
      </w:r>
      <w:r w:rsidR="00073791" w:rsidRPr="00F52484">
        <w:rPr>
          <w:sz w:val="28"/>
          <w:szCs w:val="28"/>
        </w:rPr>
        <w:t>ів</w:t>
      </w:r>
      <w:r w:rsidRPr="00F52484">
        <w:rPr>
          <w:sz w:val="28"/>
          <w:szCs w:val="28"/>
        </w:rPr>
        <w:t xml:space="preserve"> України та акти Кабінету Міністрів України з питань пенсійного забезпечення, а також рішення Конституційного Суду України, Європейського суду з прав людини, судові рішення у своїй справі та в інших справах за позовами </w:t>
      </w:r>
      <w:r w:rsidR="00F26D22" w:rsidRPr="00F52484">
        <w:rPr>
          <w:sz w:val="28"/>
          <w:szCs w:val="28"/>
        </w:rPr>
        <w:t xml:space="preserve">осіб, </w:t>
      </w:r>
      <w:r w:rsidRPr="00F52484">
        <w:rPr>
          <w:color w:val="000000"/>
          <w:sz w:val="28"/>
          <w:szCs w:val="28"/>
        </w:rPr>
        <w:t>які отримують пенсію за вислугу років.</w:t>
      </w:r>
    </w:p>
    <w:p w14:paraId="693907D0" w14:textId="2E5E9914" w:rsidR="00002550" w:rsidRDefault="00002550" w:rsidP="00F52484">
      <w:pPr>
        <w:spacing w:line="360" w:lineRule="auto"/>
        <w:ind w:firstLine="709"/>
        <w:jc w:val="both"/>
        <w:rPr>
          <w:sz w:val="28"/>
          <w:szCs w:val="28"/>
        </w:rPr>
      </w:pPr>
    </w:p>
    <w:p w14:paraId="5A1058F6" w14:textId="0659758F" w:rsidR="007E4B7A" w:rsidRPr="00F52484" w:rsidRDefault="007E4B7A" w:rsidP="00F52484">
      <w:pPr>
        <w:spacing w:line="360" w:lineRule="auto"/>
        <w:ind w:firstLine="709"/>
        <w:jc w:val="both"/>
        <w:rPr>
          <w:sz w:val="28"/>
          <w:szCs w:val="28"/>
        </w:rPr>
      </w:pPr>
      <w:r w:rsidRPr="00F52484">
        <w:rPr>
          <w:sz w:val="28"/>
          <w:szCs w:val="28"/>
        </w:rPr>
        <w:t>2. Вирішуючи питання про відкриття конституційного провадження у справі, Перша колегія суддів Першого сенату Конституційного Суду України виходить з такого.</w:t>
      </w:r>
    </w:p>
    <w:p w14:paraId="6462D8E2" w14:textId="31B62C50" w:rsidR="00D467EE" w:rsidRPr="00F52484" w:rsidRDefault="00D467EE" w:rsidP="00F52484">
      <w:pPr>
        <w:spacing w:line="360" w:lineRule="auto"/>
        <w:ind w:firstLine="709"/>
        <w:jc w:val="both"/>
        <w:rPr>
          <w:sz w:val="28"/>
          <w:szCs w:val="28"/>
        </w:rPr>
      </w:pPr>
      <w:r w:rsidRPr="00F52484">
        <w:rPr>
          <w:sz w:val="28"/>
          <w:szCs w:val="28"/>
        </w:rPr>
        <w:t>Відповідно до Закону України „Про Конституційний Суд України“</w:t>
      </w:r>
      <w:r w:rsidR="00F52674">
        <w:rPr>
          <w:sz w:val="28"/>
          <w:szCs w:val="28"/>
        </w:rPr>
        <w:t xml:space="preserve"> </w:t>
      </w:r>
      <w:r w:rsidR="00BC6B8F" w:rsidRPr="00F52484">
        <w:rPr>
          <w:sz w:val="28"/>
          <w:szCs w:val="28"/>
        </w:rPr>
        <w:t>к</w:t>
      </w:r>
      <w:r w:rsidR="00BC6B8F" w:rsidRPr="00F52484">
        <w:rPr>
          <w:sz w:val="28"/>
          <w:szCs w:val="28"/>
          <w:shd w:val="clear" w:color="auto" w:fill="FFFFFF"/>
        </w:rPr>
        <w:t xml:space="preserve">онституційною скаргою є подане до </w:t>
      </w:r>
      <w:r w:rsidR="001B23CA" w:rsidRPr="00F52484">
        <w:rPr>
          <w:sz w:val="28"/>
          <w:szCs w:val="28"/>
          <w:shd w:val="clear" w:color="auto" w:fill="FFFFFF"/>
        </w:rPr>
        <w:t xml:space="preserve">Конституційного </w:t>
      </w:r>
      <w:r w:rsidR="00BC6B8F" w:rsidRPr="00F52484">
        <w:rPr>
          <w:sz w:val="28"/>
          <w:szCs w:val="28"/>
          <w:shd w:val="clear" w:color="auto" w:fill="FFFFFF"/>
        </w:rPr>
        <w:t xml:space="preserve">Суду </w:t>
      </w:r>
      <w:r w:rsidR="001B23CA" w:rsidRPr="00F52484">
        <w:rPr>
          <w:sz w:val="28"/>
          <w:szCs w:val="28"/>
          <w:shd w:val="clear" w:color="auto" w:fill="FFFFFF"/>
        </w:rPr>
        <w:t xml:space="preserve">України </w:t>
      </w:r>
      <w:r w:rsidR="00BC6B8F" w:rsidRPr="00F52484">
        <w:rPr>
          <w:sz w:val="28"/>
          <w:szCs w:val="28"/>
          <w:shd w:val="clear" w:color="auto" w:fill="FFFFFF"/>
        </w:rPr>
        <w:t xml:space="preserve">письмове клопотання </w:t>
      </w:r>
      <w:r w:rsidR="001B23CA" w:rsidRPr="00F52484">
        <w:rPr>
          <w:sz w:val="28"/>
          <w:szCs w:val="28"/>
          <w:shd w:val="clear" w:color="auto" w:fill="FFFFFF"/>
        </w:rPr>
        <w:t xml:space="preserve">щодо </w:t>
      </w:r>
      <w:r w:rsidR="00BC6B8F" w:rsidRPr="00F52484">
        <w:rPr>
          <w:sz w:val="28"/>
          <w:szCs w:val="28"/>
          <w:shd w:val="clear" w:color="auto" w:fill="FFFFFF"/>
        </w:rPr>
        <w:t xml:space="preserve">перевірки </w:t>
      </w:r>
      <w:r w:rsidR="001B23CA" w:rsidRPr="00F52484">
        <w:rPr>
          <w:sz w:val="28"/>
          <w:szCs w:val="28"/>
          <w:shd w:val="clear" w:color="auto" w:fill="FFFFFF"/>
        </w:rPr>
        <w:t>на відповідність</w:t>
      </w:r>
      <w:r w:rsidR="00396B7D">
        <w:rPr>
          <w:sz w:val="28"/>
          <w:szCs w:val="28"/>
          <w:shd w:val="clear" w:color="auto" w:fill="FFFFFF"/>
        </w:rPr>
        <w:t xml:space="preserve"> </w:t>
      </w:r>
      <w:r w:rsidR="001B23CA" w:rsidRPr="00F52484">
        <w:rPr>
          <w:sz w:val="28"/>
          <w:szCs w:val="28"/>
          <w:shd w:val="clear" w:color="auto" w:fill="FFFFFF"/>
        </w:rPr>
        <w:t xml:space="preserve">Конституції України (конституційність) </w:t>
      </w:r>
      <w:r w:rsidR="00BC6B8F" w:rsidRPr="00F52484">
        <w:rPr>
          <w:sz w:val="28"/>
          <w:szCs w:val="28"/>
          <w:shd w:val="clear" w:color="auto" w:fill="FFFFFF"/>
        </w:rPr>
        <w:t xml:space="preserve">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w:t>
      </w:r>
      <w:r w:rsidRPr="00F52484">
        <w:rPr>
          <w:sz w:val="28"/>
          <w:szCs w:val="28"/>
        </w:rPr>
        <w:t xml:space="preserve">конституційна скарга має містити обґрунтування тверджень щодо неконституційності </w:t>
      </w:r>
      <w:r w:rsidR="00BC6B8F" w:rsidRPr="00F52484">
        <w:rPr>
          <w:sz w:val="28"/>
          <w:szCs w:val="28"/>
        </w:rPr>
        <w:t>закону</w:t>
      </w:r>
      <w:r w:rsidRPr="00F52484">
        <w:rPr>
          <w:sz w:val="28"/>
          <w:szCs w:val="28"/>
        </w:rPr>
        <w:t xml:space="preserve">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w:t>
      </w:r>
      <w:r w:rsidR="00002550">
        <w:rPr>
          <w:sz w:val="28"/>
          <w:szCs w:val="28"/>
        </w:rPr>
        <w:t xml:space="preserve">имогам, передбаченим, зокрема, </w:t>
      </w:r>
      <w:r w:rsidRPr="00F52484">
        <w:rPr>
          <w:sz w:val="28"/>
          <w:szCs w:val="28"/>
        </w:rPr>
        <w:t>статтею 55 цього закону (абзац перший частини першої статті 77); 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14:paraId="1FCBCB21" w14:textId="77777777" w:rsidR="00F52674" w:rsidRDefault="00FE4AE4" w:rsidP="00F52484">
      <w:pPr>
        <w:spacing w:line="360" w:lineRule="auto"/>
        <w:ind w:firstLine="709"/>
        <w:jc w:val="both"/>
        <w:rPr>
          <w:color w:val="000000"/>
          <w:sz w:val="28"/>
          <w:szCs w:val="28"/>
        </w:rPr>
      </w:pPr>
      <w:r w:rsidRPr="00F52484">
        <w:rPr>
          <w:sz w:val="28"/>
          <w:szCs w:val="28"/>
        </w:rPr>
        <w:t>Тихненко В.С.</w:t>
      </w:r>
      <w:r w:rsidR="00D467EE" w:rsidRPr="00F52484">
        <w:rPr>
          <w:sz w:val="28"/>
          <w:szCs w:val="28"/>
        </w:rPr>
        <w:t>, стверджуючи про неконституційність</w:t>
      </w:r>
      <w:r w:rsidR="00D40CD4">
        <w:rPr>
          <w:sz w:val="28"/>
          <w:szCs w:val="28"/>
        </w:rPr>
        <w:t xml:space="preserve"> положень</w:t>
      </w:r>
      <w:r w:rsidR="00D40CD4">
        <w:rPr>
          <w:sz w:val="28"/>
          <w:szCs w:val="28"/>
        </w:rPr>
        <w:br/>
      </w:r>
      <w:r w:rsidR="00D467EE" w:rsidRPr="00F52484">
        <w:rPr>
          <w:sz w:val="28"/>
          <w:szCs w:val="28"/>
        </w:rPr>
        <w:t xml:space="preserve">абзацу другого пункту 2 розділу </w:t>
      </w:r>
      <w:r w:rsidRPr="00F52484">
        <w:rPr>
          <w:sz w:val="28"/>
          <w:szCs w:val="28"/>
        </w:rPr>
        <w:t xml:space="preserve">ІI </w:t>
      </w:r>
      <w:r w:rsidR="00D467EE" w:rsidRPr="00F52484">
        <w:rPr>
          <w:sz w:val="28"/>
          <w:szCs w:val="28"/>
        </w:rPr>
        <w:t>„Прикінцеві та перехідні положення“</w:t>
      </w:r>
      <w:r w:rsidR="00396B7D">
        <w:rPr>
          <w:sz w:val="28"/>
          <w:szCs w:val="28"/>
        </w:rPr>
        <w:br/>
      </w:r>
      <w:r w:rsidR="00D467EE" w:rsidRPr="00F52484">
        <w:rPr>
          <w:sz w:val="28"/>
          <w:szCs w:val="28"/>
        </w:rPr>
        <w:t xml:space="preserve">Закону </w:t>
      </w:r>
      <w:r w:rsidR="00F52674">
        <w:rPr>
          <w:sz w:val="28"/>
          <w:szCs w:val="28"/>
        </w:rPr>
        <w:t xml:space="preserve">№ </w:t>
      </w:r>
      <w:r w:rsidRPr="00F52484">
        <w:rPr>
          <w:sz w:val="28"/>
          <w:szCs w:val="28"/>
        </w:rPr>
        <w:t xml:space="preserve">3668, </w:t>
      </w:r>
      <w:r w:rsidR="00D467EE" w:rsidRPr="00F52484">
        <w:rPr>
          <w:sz w:val="28"/>
          <w:szCs w:val="28"/>
        </w:rPr>
        <w:t xml:space="preserve">не наводить аргументів щодо </w:t>
      </w:r>
      <w:r w:rsidR="00396B7D">
        <w:rPr>
          <w:sz w:val="28"/>
          <w:szCs w:val="28"/>
        </w:rPr>
        <w:t>їх</w:t>
      </w:r>
      <w:r w:rsidRPr="00F52484">
        <w:rPr>
          <w:sz w:val="28"/>
          <w:szCs w:val="28"/>
        </w:rPr>
        <w:t xml:space="preserve"> </w:t>
      </w:r>
      <w:r w:rsidR="00D467EE" w:rsidRPr="00F52484">
        <w:rPr>
          <w:sz w:val="28"/>
          <w:szCs w:val="28"/>
        </w:rPr>
        <w:t>неконституційності, а лише цитує приписи частини першої статті 8, частини третьої статті 22, частин першої</w:t>
      </w:r>
      <w:r w:rsidRPr="00F52484">
        <w:rPr>
          <w:sz w:val="28"/>
          <w:szCs w:val="28"/>
        </w:rPr>
        <w:t xml:space="preserve">, </w:t>
      </w:r>
      <w:r w:rsidR="00002550">
        <w:rPr>
          <w:sz w:val="28"/>
          <w:szCs w:val="28"/>
        </w:rPr>
        <w:t>другої</w:t>
      </w:r>
      <w:r w:rsidR="00396B7D">
        <w:rPr>
          <w:sz w:val="28"/>
          <w:szCs w:val="28"/>
        </w:rPr>
        <w:t xml:space="preserve"> </w:t>
      </w:r>
      <w:r w:rsidR="00D467EE" w:rsidRPr="00F52484">
        <w:rPr>
          <w:sz w:val="28"/>
          <w:szCs w:val="28"/>
        </w:rPr>
        <w:t>статті 24, частини першої статті 46, частини першої статті 58 Конституції України, Закону</w:t>
      </w:r>
      <w:r w:rsidR="00E924D0" w:rsidRPr="00F52484">
        <w:rPr>
          <w:sz w:val="28"/>
          <w:szCs w:val="28"/>
        </w:rPr>
        <w:t xml:space="preserve"> </w:t>
      </w:r>
      <w:r w:rsidR="00F52674">
        <w:rPr>
          <w:sz w:val="28"/>
          <w:szCs w:val="28"/>
        </w:rPr>
        <w:t xml:space="preserve">№ </w:t>
      </w:r>
      <w:r w:rsidR="00E924D0" w:rsidRPr="00F52484">
        <w:rPr>
          <w:sz w:val="28"/>
          <w:szCs w:val="28"/>
        </w:rPr>
        <w:t>3668</w:t>
      </w:r>
      <w:r w:rsidR="00D467EE" w:rsidRPr="00F52484">
        <w:rPr>
          <w:sz w:val="28"/>
          <w:szCs w:val="28"/>
        </w:rPr>
        <w:t>, Закону</w:t>
      </w:r>
      <w:r w:rsidR="00D467EE" w:rsidRPr="00F52484">
        <w:rPr>
          <w:sz w:val="28"/>
          <w:szCs w:val="28"/>
          <w:shd w:val="clear" w:color="auto" w:fill="FFFFFF"/>
        </w:rPr>
        <w:t xml:space="preserve"> </w:t>
      </w:r>
      <w:r w:rsidR="00F52674">
        <w:rPr>
          <w:sz w:val="28"/>
          <w:szCs w:val="28"/>
          <w:shd w:val="clear" w:color="auto" w:fill="FFFFFF"/>
        </w:rPr>
        <w:t xml:space="preserve">№ </w:t>
      </w:r>
      <w:r w:rsidR="00D467EE" w:rsidRPr="00F52484">
        <w:rPr>
          <w:sz w:val="28"/>
          <w:szCs w:val="28"/>
          <w:shd w:val="clear" w:color="auto" w:fill="FFFFFF"/>
        </w:rPr>
        <w:t xml:space="preserve">1788, Закону </w:t>
      </w:r>
      <w:r w:rsidR="00F52674">
        <w:rPr>
          <w:rStyle w:val="rvts44"/>
          <w:sz w:val="28"/>
          <w:szCs w:val="28"/>
          <w:shd w:val="clear" w:color="auto" w:fill="FFFFFF"/>
        </w:rPr>
        <w:t xml:space="preserve">№ </w:t>
      </w:r>
      <w:r w:rsidR="00D467EE" w:rsidRPr="00F52484">
        <w:rPr>
          <w:rStyle w:val="rvts44"/>
          <w:sz w:val="28"/>
          <w:szCs w:val="28"/>
          <w:shd w:val="clear" w:color="auto" w:fill="FFFFFF"/>
        </w:rPr>
        <w:t>1058</w:t>
      </w:r>
      <w:r w:rsidR="00D467EE" w:rsidRPr="00F52484">
        <w:rPr>
          <w:sz w:val="28"/>
          <w:szCs w:val="28"/>
        </w:rPr>
        <w:t xml:space="preserve">, </w:t>
      </w:r>
      <w:r w:rsidR="00E924D0" w:rsidRPr="00F52484">
        <w:rPr>
          <w:sz w:val="28"/>
          <w:szCs w:val="28"/>
        </w:rPr>
        <w:t xml:space="preserve">Порядку </w:t>
      </w:r>
      <w:r w:rsidR="00E924D0" w:rsidRPr="00F52484">
        <w:rPr>
          <w:sz w:val="28"/>
          <w:szCs w:val="28"/>
          <w:shd w:val="clear" w:color="auto" w:fill="FFFFFF"/>
        </w:rPr>
        <w:t>призначення і виплати пенсій за вислугу років працівникам льотно-випробного складу цивільної авіації</w:t>
      </w:r>
      <w:r w:rsidR="00F26D22" w:rsidRPr="00F52484">
        <w:rPr>
          <w:sz w:val="28"/>
          <w:szCs w:val="28"/>
          <w:shd w:val="clear" w:color="auto" w:fill="FFFFFF"/>
        </w:rPr>
        <w:t>,</w:t>
      </w:r>
      <w:r w:rsidR="00E924D0" w:rsidRPr="00F52484">
        <w:rPr>
          <w:sz w:val="28"/>
          <w:szCs w:val="28"/>
        </w:rPr>
        <w:t xml:space="preserve"> затвердженого </w:t>
      </w:r>
      <w:hyperlink r:id="rId10" w:tgtFrame="_blank" w:tooltip="Про затвердження нормативних актів з питань призначення пенсій за вислугу років працівникам авіації і льотно-випробного складу; нормативно-правовий акт № 418 від 21.07.1992" w:history="1">
        <w:r w:rsidR="00E924D0" w:rsidRPr="00F52484">
          <w:rPr>
            <w:sz w:val="28"/>
            <w:szCs w:val="28"/>
          </w:rPr>
          <w:t>постан</w:t>
        </w:r>
        <w:r w:rsidR="00002550">
          <w:rPr>
            <w:sz w:val="28"/>
            <w:szCs w:val="28"/>
          </w:rPr>
          <w:t>овою Кабінету Міністрів України</w:t>
        </w:r>
        <w:r w:rsidR="00002550">
          <w:rPr>
            <w:sz w:val="28"/>
            <w:szCs w:val="28"/>
          </w:rPr>
          <w:br/>
        </w:r>
        <w:r w:rsidR="00E924D0" w:rsidRPr="00F52484">
          <w:rPr>
            <w:sz w:val="28"/>
            <w:szCs w:val="28"/>
          </w:rPr>
          <w:t>від 21 липня 1992 року № 418</w:t>
        </w:r>
      </w:hyperlink>
      <w:r w:rsidR="00396B7D">
        <w:rPr>
          <w:sz w:val="28"/>
          <w:szCs w:val="28"/>
        </w:rPr>
        <w:t xml:space="preserve"> зі змінами</w:t>
      </w:r>
      <w:r w:rsidR="00D467EE" w:rsidRPr="00F52484">
        <w:rPr>
          <w:sz w:val="28"/>
          <w:szCs w:val="28"/>
        </w:rPr>
        <w:t xml:space="preserve">, а також посилається на </w:t>
      </w:r>
      <w:r w:rsidR="00073791" w:rsidRPr="00F52484">
        <w:rPr>
          <w:sz w:val="28"/>
          <w:szCs w:val="28"/>
        </w:rPr>
        <w:t xml:space="preserve">низку </w:t>
      </w:r>
      <w:r w:rsidRPr="00F52484">
        <w:rPr>
          <w:sz w:val="28"/>
          <w:szCs w:val="28"/>
        </w:rPr>
        <w:t>р</w:t>
      </w:r>
      <w:r w:rsidR="00D467EE" w:rsidRPr="00F52484">
        <w:rPr>
          <w:sz w:val="28"/>
          <w:szCs w:val="28"/>
        </w:rPr>
        <w:t>ішен</w:t>
      </w:r>
      <w:r w:rsidR="00073791" w:rsidRPr="00F52484">
        <w:rPr>
          <w:sz w:val="28"/>
          <w:szCs w:val="28"/>
        </w:rPr>
        <w:t xml:space="preserve">ь </w:t>
      </w:r>
      <w:r w:rsidR="00D467EE" w:rsidRPr="00F52484">
        <w:rPr>
          <w:sz w:val="28"/>
          <w:szCs w:val="28"/>
        </w:rPr>
        <w:t>Конституційного Суду України</w:t>
      </w:r>
      <w:r w:rsidR="00073791" w:rsidRPr="00F52484">
        <w:rPr>
          <w:sz w:val="28"/>
          <w:szCs w:val="28"/>
        </w:rPr>
        <w:t xml:space="preserve">, </w:t>
      </w:r>
      <w:r w:rsidR="00D467EE" w:rsidRPr="00F52484">
        <w:rPr>
          <w:sz w:val="28"/>
          <w:szCs w:val="28"/>
        </w:rPr>
        <w:t xml:space="preserve">рішення Європейського суду з прав людини, судові рішення у своїй справі та в справах за позовами </w:t>
      </w:r>
      <w:r w:rsidR="00396B7D" w:rsidRPr="00F52484">
        <w:rPr>
          <w:sz w:val="28"/>
          <w:szCs w:val="28"/>
        </w:rPr>
        <w:t xml:space="preserve">інших </w:t>
      </w:r>
      <w:r w:rsidR="00F26D22" w:rsidRPr="00F52484">
        <w:rPr>
          <w:sz w:val="28"/>
          <w:szCs w:val="28"/>
        </w:rPr>
        <w:t>осіб</w:t>
      </w:r>
      <w:r w:rsidR="00B02B0E">
        <w:rPr>
          <w:sz w:val="28"/>
          <w:szCs w:val="28"/>
        </w:rPr>
        <w:t>,</w:t>
      </w:r>
      <w:r w:rsidR="00F26D22" w:rsidRPr="00F52484">
        <w:rPr>
          <w:sz w:val="28"/>
          <w:szCs w:val="28"/>
        </w:rPr>
        <w:t xml:space="preserve"> </w:t>
      </w:r>
      <w:r w:rsidR="00F26D22" w:rsidRPr="00F52484">
        <w:rPr>
          <w:color w:val="000000"/>
          <w:sz w:val="28"/>
          <w:szCs w:val="28"/>
        </w:rPr>
        <w:t>які отримують пенсію за вислугу років.</w:t>
      </w:r>
    </w:p>
    <w:p w14:paraId="6F6B6076" w14:textId="77777777" w:rsidR="00F52674" w:rsidRDefault="00D467EE" w:rsidP="00F52484">
      <w:pPr>
        <w:pStyle w:val="a8"/>
        <w:spacing w:before="0" w:beforeAutospacing="0" w:after="0" w:afterAutospacing="0" w:line="360" w:lineRule="auto"/>
        <w:ind w:firstLine="709"/>
        <w:jc w:val="both"/>
        <w:rPr>
          <w:sz w:val="28"/>
          <w:szCs w:val="28"/>
        </w:rPr>
      </w:pPr>
      <w:r w:rsidRPr="00F52484">
        <w:rPr>
          <w:sz w:val="28"/>
          <w:szCs w:val="28"/>
        </w:rPr>
        <w:t xml:space="preserve">Зміст конституційної скарги фактично зводиться до незгоди </w:t>
      </w:r>
      <w:r w:rsidR="00F26D22" w:rsidRPr="00F52484">
        <w:rPr>
          <w:sz w:val="28"/>
          <w:szCs w:val="28"/>
        </w:rPr>
        <w:t>Тихненка В.С</w:t>
      </w:r>
      <w:r w:rsidRPr="00F52484">
        <w:rPr>
          <w:sz w:val="28"/>
          <w:szCs w:val="28"/>
        </w:rPr>
        <w:t xml:space="preserve">. із </w:t>
      </w:r>
      <w:r w:rsidR="00073791" w:rsidRPr="00F52484">
        <w:rPr>
          <w:sz w:val="28"/>
          <w:szCs w:val="28"/>
        </w:rPr>
        <w:t>судовими рішеннями в</w:t>
      </w:r>
      <w:r w:rsidRPr="00F52484">
        <w:rPr>
          <w:sz w:val="28"/>
          <w:szCs w:val="28"/>
        </w:rPr>
        <w:t xml:space="preserve"> його справі</w:t>
      </w:r>
      <w:r w:rsidR="00073791" w:rsidRPr="00F52484">
        <w:rPr>
          <w:sz w:val="28"/>
          <w:szCs w:val="28"/>
        </w:rPr>
        <w:t xml:space="preserve">, </w:t>
      </w:r>
      <w:r w:rsidR="00752CA5" w:rsidRPr="00F52484">
        <w:rPr>
          <w:sz w:val="28"/>
          <w:szCs w:val="28"/>
        </w:rPr>
        <w:t>щ</w:t>
      </w:r>
      <w:r w:rsidRPr="00F52484">
        <w:rPr>
          <w:sz w:val="28"/>
          <w:szCs w:val="28"/>
        </w:rPr>
        <w:t xml:space="preserve">о не можна вважати обґрунтуванням тверджень щодо неконституційності положень </w:t>
      </w:r>
      <w:r w:rsidR="00002550">
        <w:rPr>
          <w:sz w:val="28"/>
          <w:szCs w:val="28"/>
        </w:rPr>
        <w:t>абзацу другого пункту 2</w:t>
      </w:r>
      <w:r w:rsidR="00002550">
        <w:rPr>
          <w:sz w:val="28"/>
          <w:szCs w:val="28"/>
        </w:rPr>
        <w:br/>
      </w:r>
      <w:r w:rsidRPr="00F52484">
        <w:rPr>
          <w:sz w:val="28"/>
          <w:szCs w:val="28"/>
        </w:rPr>
        <w:t xml:space="preserve">розділу </w:t>
      </w:r>
      <w:r w:rsidR="00FE4AE4" w:rsidRPr="00F52484">
        <w:rPr>
          <w:sz w:val="28"/>
          <w:szCs w:val="28"/>
        </w:rPr>
        <w:t>ІI</w:t>
      </w:r>
      <w:r w:rsidR="00F52674">
        <w:rPr>
          <w:sz w:val="28"/>
          <w:szCs w:val="28"/>
        </w:rPr>
        <w:t xml:space="preserve"> </w:t>
      </w:r>
      <w:r w:rsidRPr="00F52484">
        <w:rPr>
          <w:sz w:val="28"/>
          <w:szCs w:val="28"/>
        </w:rPr>
        <w:t>„Прикінцеві та перехідні положення“ Закону</w:t>
      </w:r>
      <w:r w:rsidR="00752CA5" w:rsidRPr="00F52484">
        <w:rPr>
          <w:sz w:val="28"/>
          <w:szCs w:val="28"/>
        </w:rPr>
        <w:t xml:space="preserve"> </w:t>
      </w:r>
      <w:r w:rsidR="00F52674">
        <w:rPr>
          <w:sz w:val="28"/>
          <w:szCs w:val="28"/>
        </w:rPr>
        <w:t xml:space="preserve">№ </w:t>
      </w:r>
      <w:r w:rsidR="00752CA5" w:rsidRPr="00F52484">
        <w:rPr>
          <w:sz w:val="28"/>
          <w:szCs w:val="28"/>
        </w:rPr>
        <w:t>3668</w:t>
      </w:r>
      <w:r w:rsidRPr="00F52484">
        <w:rPr>
          <w:sz w:val="28"/>
          <w:szCs w:val="28"/>
        </w:rPr>
        <w:t>.</w:t>
      </w:r>
    </w:p>
    <w:p w14:paraId="15EA6D56" w14:textId="683C613D" w:rsidR="00D467EE" w:rsidRPr="00F52484" w:rsidRDefault="00D467EE" w:rsidP="00F52484">
      <w:pPr>
        <w:pStyle w:val="a8"/>
        <w:spacing w:before="0" w:beforeAutospacing="0" w:after="0" w:afterAutospacing="0" w:line="360" w:lineRule="auto"/>
        <w:ind w:firstLine="709"/>
        <w:jc w:val="both"/>
        <w:rPr>
          <w:sz w:val="28"/>
          <w:szCs w:val="28"/>
        </w:rPr>
      </w:pPr>
      <w:r w:rsidRPr="00F52484">
        <w:rPr>
          <w:sz w:val="28"/>
          <w:szCs w:val="28"/>
        </w:rPr>
        <w:t xml:space="preserve">Таким чином, конституційна скарга </w:t>
      </w:r>
      <w:r w:rsidR="001E6CEA" w:rsidRPr="00F52484">
        <w:rPr>
          <w:sz w:val="28"/>
          <w:szCs w:val="28"/>
        </w:rPr>
        <w:t xml:space="preserve">в частині порушених питань щодо перевірки на предмет відповідності Конституції України (конституційності) </w:t>
      </w:r>
      <w:r w:rsidR="0092273F" w:rsidRPr="00F52484">
        <w:rPr>
          <w:sz w:val="28"/>
          <w:szCs w:val="28"/>
        </w:rPr>
        <w:t xml:space="preserve">положень </w:t>
      </w:r>
      <w:r w:rsidR="001E6CEA" w:rsidRPr="00F52484">
        <w:rPr>
          <w:sz w:val="28"/>
          <w:szCs w:val="28"/>
        </w:rPr>
        <w:t xml:space="preserve">абзацу другого пункту 2 розділу ІI „Прикінцеві та перехідні положення“ Закону </w:t>
      </w:r>
      <w:r w:rsidR="00F52674">
        <w:rPr>
          <w:rStyle w:val="rvts44"/>
          <w:sz w:val="28"/>
          <w:szCs w:val="28"/>
          <w:shd w:val="clear" w:color="auto" w:fill="FFFFFF"/>
        </w:rPr>
        <w:t xml:space="preserve">№ </w:t>
      </w:r>
      <w:r w:rsidR="001E6CEA" w:rsidRPr="00F52484">
        <w:rPr>
          <w:rStyle w:val="rvts44"/>
          <w:sz w:val="28"/>
          <w:szCs w:val="28"/>
          <w:shd w:val="clear" w:color="auto" w:fill="FFFFFF"/>
        </w:rPr>
        <w:t xml:space="preserve">3668 </w:t>
      </w:r>
      <w:r w:rsidRPr="00F52484">
        <w:rPr>
          <w:sz w:val="28"/>
          <w:szCs w:val="28"/>
        </w:rPr>
        <w:t xml:space="preserve">не відповідає вимогам </w:t>
      </w:r>
      <w:r w:rsidR="00F26D22" w:rsidRPr="00F52484">
        <w:rPr>
          <w:sz w:val="28"/>
          <w:szCs w:val="28"/>
        </w:rPr>
        <w:t>частини першої</w:t>
      </w:r>
      <w:r w:rsidR="0092273F" w:rsidRPr="00F52484">
        <w:rPr>
          <w:sz w:val="28"/>
          <w:szCs w:val="28"/>
        </w:rPr>
        <w:t xml:space="preserve">, </w:t>
      </w:r>
      <w:r w:rsidRPr="00F52484">
        <w:rPr>
          <w:sz w:val="28"/>
          <w:szCs w:val="28"/>
        </w:rPr>
        <w:t>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14:paraId="5EBC32CC" w14:textId="77777777" w:rsidR="00002550" w:rsidRDefault="00002550" w:rsidP="00F524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eastAsia="uk-UA"/>
        </w:rPr>
      </w:pPr>
    </w:p>
    <w:p w14:paraId="646C78F6" w14:textId="7F072BB8" w:rsidR="007E4B7A" w:rsidRPr="00F52484" w:rsidRDefault="007E4B7A" w:rsidP="00F524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eastAsia="uk-UA"/>
        </w:rPr>
      </w:pPr>
      <w:r w:rsidRPr="00F52484">
        <w:rPr>
          <w:rFonts w:ascii="Times New Roman" w:hAnsi="Times New Roman" w:cs="Times New Roman"/>
          <w:sz w:val="28"/>
          <w:szCs w:val="28"/>
          <w:lang w:val="uk-UA" w:eastAsia="uk-UA"/>
        </w:rPr>
        <w:t>3. Відповідно</w:t>
      </w:r>
      <w:r w:rsidR="00F52674">
        <w:rPr>
          <w:rFonts w:ascii="Times New Roman" w:hAnsi="Times New Roman" w:cs="Times New Roman"/>
          <w:sz w:val="28"/>
          <w:szCs w:val="28"/>
          <w:lang w:val="uk-UA" w:eastAsia="uk-UA"/>
        </w:rPr>
        <w:t xml:space="preserve"> </w:t>
      </w:r>
      <w:r w:rsidRPr="00F52484">
        <w:rPr>
          <w:rFonts w:ascii="Times New Roman" w:hAnsi="Times New Roman" w:cs="Times New Roman"/>
          <w:sz w:val="28"/>
          <w:szCs w:val="28"/>
          <w:lang w:val="uk-UA" w:eastAsia="uk-UA"/>
        </w:rPr>
        <w:t>до пунк</w:t>
      </w:r>
      <w:r w:rsidR="00002550">
        <w:rPr>
          <w:rFonts w:ascii="Times New Roman" w:hAnsi="Times New Roman" w:cs="Times New Roman"/>
          <w:sz w:val="28"/>
          <w:szCs w:val="28"/>
          <w:lang w:val="uk-UA" w:eastAsia="uk-UA"/>
        </w:rPr>
        <w:t xml:space="preserve">ту 2 частини першої статті 150 </w:t>
      </w:r>
      <w:r w:rsidRPr="00F52484">
        <w:rPr>
          <w:rFonts w:ascii="Times New Roman" w:hAnsi="Times New Roman" w:cs="Times New Roman"/>
          <w:sz w:val="28"/>
          <w:szCs w:val="28"/>
          <w:lang w:val="uk-UA" w:eastAsia="uk-UA"/>
        </w:rPr>
        <w:t>Конституції України, пункту 2 статті 7 Зако</w:t>
      </w:r>
      <w:r w:rsidR="00002550">
        <w:rPr>
          <w:rFonts w:ascii="Times New Roman" w:hAnsi="Times New Roman" w:cs="Times New Roman"/>
          <w:sz w:val="28"/>
          <w:szCs w:val="28"/>
          <w:lang w:val="uk-UA" w:eastAsia="uk-UA"/>
        </w:rPr>
        <w:t xml:space="preserve">ну України „Про Конституційний Суд України“ до </w:t>
      </w:r>
      <w:r w:rsidRPr="00F52484">
        <w:rPr>
          <w:rFonts w:ascii="Times New Roman" w:hAnsi="Times New Roman" w:cs="Times New Roman"/>
          <w:sz w:val="28"/>
          <w:szCs w:val="28"/>
          <w:lang w:val="uk-UA" w:eastAsia="uk-UA"/>
        </w:rPr>
        <w:t>повноважень Конституційного</w:t>
      </w:r>
      <w:r w:rsidR="00F52674">
        <w:rPr>
          <w:rFonts w:ascii="Times New Roman" w:hAnsi="Times New Roman" w:cs="Times New Roman"/>
          <w:sz w:val="28"/>
          <w:szCs w:val="28"/>
          <w:lang w:val="uk-UA" w:eastAsia="uk-UA"/>
        </w:rPr>
        <w:t xml:space="preserve"> </w:t>
      </w:r>
      <w:r w:rsidRPr="00F52484">
        <w:rPr>
          <w:rFonts w:ascii="Times New Roman" w:hAnsi="Times New Roman" w:cs="Times New Roman"/>
          <w:sz w:val="28"/>
          <w:szCs w:val="28"/>
          <w:lang w:val="uk-UA" w:eastAsia="uk-UA"/>
        </w:rPr>
        <w:t xml:space="preserve">Суду України належить </w:t>
      </w:r>
      <w:r w:rsidRPr="00F52484">
        <w:rPr>
          <w:rFonts w:ascii="Times New Roman" w:hAnsi="Times New Roman" w:cs="Times New Roman"/>
          <w:bCs/>
          <w:sz w:val="28"/>
          <w:szCs w:val="28"/>
          <w:lang w:val="uk-UA" w:eastAsia="uk-UA"/>
        </w:rPr>
        <w:t>офіційне тлумачення Конституції України</w:t>
      </w:r>
      <w:r w:rsidRPr="00F52484">
        <w:rPr>
          <w:rFonts w:ascii="Times New Roman" w:hAnsi="Times New Roman" w:cs="Times New Roman"/>
          <w:sz w:val="28"/>
          <w:szCs w:val="28"/>
          <w:lang w:val="uk-UA" w:eastAsia="uk-UA"/>
        </w:rPr>
        <w:t>.</w:t>
      </w:r>
    </w:p>
    <w:p w14:paraId="621BB15A" w14:textId="77777777" w:rsidR="00F52674" w:rsidRDefault="007E4B7A" w:rsidP="00F52484">
      <w:pPr>
        <w:spacing w:line="360" w:lineRule="auto"/>
        <w:ind w:firstLine="709"/>
        <w:jc w:val="both"/>
        <w:rPr>
          <w:sz w:val="28"/>
          <w:szCs w:val="28"/>
          <w:lang w:eastAsia="uk-UA"/>
        </w:rPr>
      </w:pPr>
      <w:r w:rsidRPr="00F52484">
        <w:rPr>
          <w:sz w:val="28"/>
          <w:szCs w:val="28"/>
          <w:lang w:eastAsia="uk-UA"/>
        </w:rPr>
        <w:t xml:space="preserve">Проте </w:t>
      </w:r>
      <w:r w:rsidR="00073791" w:rsidRPr="00F52484">
        <w:rPr>
          <w:sz w:val="28"/>
          <w:szCs w:val="28"/>
        </w:rPr>
        <w:t xml:space="preserve">Тихненко В.С. </w:t>
      </w:r>
      <w:r w:rsidRPr="00F52484">
        <w:rPr>
          <w:sz w:val="28"/>
          <w:szCs w:val="28"/>
          <w:lang w:eastAsia="uk-UA"/>
        </w:rPr>
        <w:t>поруш</w:t>
      </w:r>
      <w:r w:rsidR="00073791" w:rsidRPr="00F52484">
        <w:rPr>
          <w:sz w:val="28"/>
          <w:szCs w:val="28"/>
          <w:lang w:eastAsia="uk-UA"/>
        </w:rPr>
        <w:t xml:space="preserve">ує </w:t>
      </w:r>
      <w:r w:rsidRPr="00F52484">
        <w:rPr>
          <w:sz w:val="28"/>
          <w:szCs w:val="28"/>
          <w:lang w:eastAsia="uk-UA"/>
        </w:rPr>
        <w:t xml:space="preserve">питання щодо офіційного тлумачення </w:t>
      </w:r>
      <w:r w:rsidR="0092273F" w:rsidRPr="00F52484">
        <w:rPr>
          <w:sz w:val="28"/>
          <w:szCs w:val="28"/>
          <w:lang w:eastAsia="uk-UA"/>
        </w:rPr>
        <w:t xml:space="preserve">положень </w:t>
      </w:r>
      <w:r w:rsidRPr="00F52484">
        <w:rPr>
          <w:sz w:val="28"/>
          <w:szCs w:val="28"/>
        </w:rPr>
        <w:t xml:space="preserve">частини третьої статті 53 Закону </w:t>
      </w:r>
      <w:r w:rsidR="00F52674">
        <w:rPr>
          <w:sz w:val="28"/>
          <w:szCs w:val="28"/>
          <w:shd w:val="clear" w:color="auto" w:fill="FFFFFF"/>
        </w:rPr>
        <w:t xml:space="preserve">№ </w:t>
      </w:r>
      <w:r w:rsidRPr="00F52484">
        <w:rPr>
          <w:sz w:val="28"/>
          <w:szCs w:val="28"/>
          <w:shd w:val="clear" w:color="auto" w:fill="FFFFFF"/>
        </w:rPr>
        <w:t>1788</w:t>
      </w:r>
      <w:r w:rsidRPr="00F52484">
        <w:rPr>
          <w:sz w:val="28"/>
          <w:szCs w:val="28"/>
        </w:rPr>
        <w:t xml:space="preserve"> </w:t>
      </w:r>
      <w:r w:rsidR="00396B7D">
        <w:rPr>
          <w:sz w:val="28"/>
          <w:szCs w:val="28"/>
        </w:rPr>
        <w:t>у</w:t>
      </w:r>
      <w:r w:rsidRPr="00F52484">
        <w:rPr>
          <w:sz w:val="28"/>
          <w:szCs w:val="28"/>
        </w:rPr>
        <w:t xml:space="preserve"> контексті </w:t>
      </w:r>
      <w:r w:rsidR="00396B7D">
        <w:rPr>
          <w:sz w:val="28"/>
          <w:szCs w:val="28"/>
        </w:rPr>
        <w:t>приписів</w:t>
      </w:r>
      <w:r w:rsidR="00002550">
        <w:rPr>
          <w:sz w:val="28"/>
          <w:szCs w:val="28"/>
        </w:rPr>
        <w:br/>
      </w:r>
      <w:r w:rsidRPr="00F52484">
        <w:rPr>
          <w:sz w:val="28"/>
          <w:szCs w:val="28"/>
        </w:rPr>
        <w:t>абзацу другого пункту 2 розділу ІI „Прикінцеві та перехідні положення“</w:t>
      </w:r>
      <w:r w:rsidR="00002550">
        <w:rPr>
          <w:sz w:val="28"/>
          <w:szCs w:val="28"/>
        </w:rPr>
        <w:br/>
      </w:r>
      <w:r w:rsidRPr="00F52484">
        <w:rPr>
          <w:sz w:val="28"/>
          <w:szCs w:val="28"/>
        </w:rPr>
        <w:t xml:space="preserve">Закону </w:t>
      </w:r>
      <w:r w:rsidR="00F52674">
        <w:rPr>
          <w:sz w:val="28"/>
          <w:szCs w:val="28"/>
        </w:rPr>
        <w:t xml:space="preserve">№ </w:t>
      </w:r>
      <w:r w:rsidRPr="00F52484">
        <w:rPr>
          <w:sz w:val="28"/>
          <w:szCs w:val="28"/>
        </w:rPr>
        <w:t>3688</w:t>
      </w:r>
      <w:r w:rsidR="00073791" w:rsidRPr="00F52484">
        <w:rPr>
          <w:sz w:val="28"/>
          <w:szCs w:val="28"/>
        </w:rPr>
        <w:t xml:space="preserve">. Тому </w:t>
      </w:r>
      <w:r w:rsidRPr="00F52484">
        <w:rPr>
          <w:sz w:val="28"/>
          <w:szCs w:val="28"/>
          <w:lang w:eastAsia="uk-UA"/>
        </w:rPr>
        <w:t>є підстав</w:t>
      </w:r>
      <w:r w:rsidR="00073791" w:rsidRPr="00F52484">
        <w:rPr>
          <w:sz w:val="28"/>
          <w:szCs w:val="28"/>
          <w:lang w:eastAsia="uk-UA"/>
        </w:rPr>
        <w:t xml:space="preserve">и </w:t>
      </w:r>
      <w:r w:rsidRPr="00F52484">
        <w:rPr>
          <w:sz w:val="28"/>
          <w:szCs w:val="28"/>
          <w:lang w:eastAsia="uk-UA"/>
        </w:rPr>
        <w:t xml:space="preserve">для відмови у відкритті конституційного провадження у справі в </w:t>
      </w:r>
      <w:r w:rsidR="00073791" w:rsidRPr="00F52484">
        <w:rPr>
          <w:sz w:val="28"/>
          <w:szCs w:val="28"/>
          <w:lang w:eastAsia="uk-UA"/>
        </w:rPr>
        <w:t xml:space="preserve">цій </w:t>
      </w:r>
      <w:r w:rsidRPr="00F52484">
        <w:rPr>
          <w:sz w:val="28"/>
          <w:szCs w:val="28"/>
          <w:lang w:eastAsia="uk-UA"/>
        </w:rPr>
        <w:t>частині згідно з пункт</w:t>
      </w:r>
      <w:r w:rsidR="00073791" w:rsidRPr="00F52484">
        <w:rPr>
          <w:sz w:val="28"/>
          <w:szCs w:val="28"/>
          <w:lang w:eastAsia="uk-UA"/>
        </w:rPr>
        <w:t xml:space="preserve">ом </w:t>
      </w:r>
      <w:r w:rsidRPr="00F52484">
        <w:rPr>
          <w:sz w:val="28"/>
          <w:szCs w:val="28"/>
          <w:lang w:eastAsia="uk-UA"/>
        </w:rPr>
        <w:t>2</w:t>
      </w:r>
      <w:r w:rsidR="00073791" w:rsidRPr="00F52484">
        <w:rPr>
          <w:sz w:val="28"/>
          <w:szCs w:val="28"/>
          <w:lang w:eastAsia="uk-UA"/>
        </w:rPr>
        <w:t xml:space="preserve"> </w:t>
      </w:r>
      <w:r w:rsidR="00002550">
        <w:rPr>
          <w:sz w:val="28"/>
          <w:szCs w:val="28"/>
          <w:lang w:eastAsia="uk-UA"/>
        </w:rPr>
        <w:t xml:space="preserve">статті 62 Закону України „Про </w:t>
      </w:r>
      <w:r w:rsidRPr="00F52484">
        <w:rPr>
          <w:sz w:val="28"/>
          <w:szCs w:val="28"/>
          <w:lang w:eastAsia="uk-UA"/>
        </w:rPr>
        <w:t>Конституційний Суд України“ – неналежність до повноважень Конституційного Суду України питан</w:t>
      </w:r>
      <w:r w:rsidR="00002550">
        <w:rPr>
          <w:sz w:val="28"/>
          <w:szCs w:val="28"/>
          <w:lang w:eastAsia="uk-UA"/>
        </w:rPr>
        <w:t>ь, порушених</w:t>
      </w:r>
      <w:r w:rsidR="00F52674">
        <w:rPr>
          <w:sz w:val="28"/>
          <w:szCs w:val="28"/>
          <w:lang w:eastAsia="uk-UA"/>
        </w:rPr>
        <w:t xml:space="preserve"> </w:t>
      </w:r>
      <w:r w:rsidR="00002550">
        <w:rPr>
          <w:sz w:val="28"/>
          <w:szCs w:val="28"/>
          <w:lang w:eastAsia="uk-UA"/>
        </w:rPr>
        <w:t xml:space="preserve">у конституційній </w:t>
      </w:r>
      <w:r w:rsidRPr="00F52484">
        <w:rPr>
          <w:sz w:val="28"/>
          <w:szCs w:val="28"/>
          <w:lang w:eastAsia="uk-UA"/>
        </w:rPr>
        <w:t>скарзі</w:t>
      </w:r>
      <w:r w:rsidR="00073791" w:rsidRPr="00F52484">
        <w:rPr>
          <w:sz w:val="28"/>
          <w:szCs w:val="28"/>
          <w:lang w:eastAsia="uk-UA"/>
        </w:rPr>
        <w:t>.</w:t>
      </w:r>
    </w:p>
    <w:p w14:paraId="79671C93" w14:textId="05608003" w:rsidR="00002550" w:rsidRDefault="00002550" w:rsidP="00F52484">
      <w:pPr>
        <w:spacing w:line="360" w:lineRule="auto"/>
        <w:ind w:firstLine="709"/>
        <w:jc w:val="both"/>
        <w:rPr>
          <w:sz w:val="28"/>
          <w:szCs w:val="28"/>
          <w:lang w:eastAsia="uk-UA"/>
        </w:rPr>
      </w:pPr>
    </w:p>
    <w:p w14:paraId="0DFE9AA0" w14:textId="2924A4CB" w:rsidR="007E4B7A" w:rsidRDefault="007E4B7A" w:rsidP="00F52484">
      <w:pPr>
        <w:spacing w:line="360" w:lineRule="auto"/>
        <w:ind w:firstLine="709"/>
        <w:jc w:val="both"/>
        <w:rPr>
          <w:sz w:val="28"/>
          <w:szCs w:val="28"/>
          <w:lang w:eastAsia="uk-UA"/>
        </w:rPr>
      </w:pPr>
      <w:r w:rsidRPr="00F52484">
        <w:rPr>
          <w:sz w:val="28"/>
          <w:szCs w:val="28"/>
          <w:lang w:eastAsia="uk-UA"/>
        </w:rPr>
        <w:t xml:space="preserve">Враховуючи викладене та керуючись статтями 147, </w:t>
      </w:r>
      <w:r w:rsidR="0092273F" w:rsidRPr="00F52484">
        <w:rPr>
          <w:sz w:val="28"/>
          <w:szCs w:val="28"/>
          <w:lang w:eastAsia="uk-UA"/>
        </w:rPr>
        <w:t xml:space="preserve">150, </w:t>
      </w:r>
      <w:r w:rsidRPr="00F52484">
        <w:rPr>
          <w:sz w:val="28"/>
          <w:szCs w:val="28"/>
          <w:lang w:eastAsia="uk-UA"/>
        </w:rPr>
        <w:t>151</w:t>
      </w:r>
      <w:r w:rsidRPr="00F52484">
        <w:rPr>
          <w:sz w:val="28"/>
          <w:szCs w:val="28"/>
          <w:vertAlign w:val="superscript"/>
          <w:lang w:eastAsia="uk-UA"/>
        </w:rPr>
        <w:t>1</w:t>
      </w:r>
      <w:r w:rsidRPr="00F52484">
        <w:rPr>
          <w:sz w:val="28"/>
          <w:szCs w:val="28"/>
          <w:lang w:eastAsia="uk-UA"/>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7DD2B70A" w14:textId="77777777" w:rsidR="00002550" w:rsidRPr="00F52484" w:rsidRDefault="00002550" w:rsidP="00F52484">
      <w:pPr>
        <w:spacing w:line="360" w:lineRule="auto"/>
        <w:ind w:firstLine="709"/>
        <w:jc w:val="both"/>
        <w:rPr>
          <w:sz w:val="28"/>
          <w:szCs w:val="28"/>
          <w:lang w:eastAsia="uk-UA"/>
        </w:rPr>
      </w:pPr>
    </w:p>
    <w:p w14:paraId="7B7EA631" w14:textId="77777777" w:rsidR="007E4B7A" w:rsidRPr="00F52484" w:rsidRDefault="007E4B7A" w:rsidP="000025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sz w:val="28"/>
          <w:szCs w:val="28"/>
          <w:lang w:val="uk-UA"/>
        </w:rPr>
      </w:pPr>
      <w:r w:rsidRPr="00F52484">
        <w:rPr>
          <w:rFonts w:ascii="Times New Roman" w:hAnsi="Times New Roman" w:cs="Times New Roman"/>
          <w:b/>
          <w:bCs/>
          <w:sz w:val="28"/>
          <w:szCs w:val="28"/>
          <w:lang w:val="uk-UA"/>
        </w:rPr>
        <w:t>у х в а л и л а:</w:t>
      </w:r>
    </w:p>
    <w:p w14:paraId="44BA9D3D" w14:textId="77777777" w:rsidR="007E4B7A" w:rsidRPr="00F52484" w:rsidRDefault="007E4B7A" w:rsidP="00F524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sz w:val="28"/>
          <w:szCs w:val="28"/>
          <w:lang w:val="uk-UA"/>
        </w:rPr>
      </w:pPr>
    </w:p>
    <w:p w14:paraId="1285FB32" w14:textId="7CAFEA6D" w:rsidR="007E4B7A" w:rsidRPr="00F52484" w:rsidRDefault="00BC6B8F" w:rsidP="00F52484">
      <w:pPr>
        <w:spacing w:line="360" w:lineRule="auto"/>
        <w:ind w:firstLine="709"/>
        <w:jc w:val="both"/>
        <w:rPr>
          <w:sz w:val="28"/>
          <w:szCs w:val="28"/>
        </w:rPr>
      </w:pPr>
      <w:r w:rsidRPr="00F52484">
        <w:rPr>
          <w:sz w:val="28"/>
          <w:szCs w:val="28"/>
        </w:rPr>
        <w:t>1. Відмовити у відкритті конституційного провадження у справі за конституційною скаргою Тихненка Володимира Степановича щодо відповідності Конституції України (конституційності)</w:t>
      </w:r>
      <w:r w:rsidR="0092273F" w:rsidRPr="00F52484">
        <w:rPr>
          <w:sz w:val="28"/>
          <w:szCs w:val="28"/>
        </w:rPr>
        <w:t xml:space="preserve"> положень</w:t>
      </w:r>
      <w:r w:rsidRPr="00F52484">
        <w:rPr>
          <w:sz w:val="28"/>
          <w:szCs w:val="28"/>
        </w:rPr>
        <w:t xml:space="preserve"> абзацу другого пункту 2 розділу </w:t>
      </w:r>
      <w:r w:rsidR="007726AB" w:rsidRPr="00F52484">
        <w:rPr>
          <w:sz w:val="28"/>
          <w:szCs w:val="28"/>
        </w:rPr>
        <w:t xml:space="preserve">ІI </w:t>
      </w:r>
      <w:r w:rsidRPr="00F52484">
        <w:rPr>
          <w:sz w:val="28"/>
          <w:szCs w:val="28"/>
        </w:rPr>
        <w:t xml:space="preserve">„Прикінцеві та перехідні положення“ Закону України „Про заходи щодо законодавчого забезпечення реформування пенсійної системи“ </w:t>
      </w:r>
      <w:r w:rsidR="00002550">
        <w:rPr>
          <w:sz w:val="28"/>
          <w:szCs w:val="28"/>
        </w:rPr>
        <w:br/>
      </w:r>
      <w:r w:rsidRPr="00F52484">
        <w:rPr>
          <w:sz w:val="28"/>
          <w:szCs w:val="28"/>
        </w:rPr>
        <w:t xml:space="preserve">від </w:t>
      </w:r>
      <w:r w:rsidRPr="00F52484">
        <w:rPr>
          <w:rStyle w:val="rvts44"/>
          <w:sz w:val="28"/>
          <w:szCs w:val="28"/>
          <w:shd w:val="clear" w:color="auto" w:fill="FFFFFF"/>
        </w:rPr>
        <w:t xml:space="preserve">8 липня 2011 року </w:t>
      </w:r>
      <w:r w:rsidR="00F52674">
        <w:rPr>
          <w:rStyle w:val="rvts44"/>
          <w:sz w:val="28"/>
          <w:szCs w:val="28"/>
          <w:shd w:val="clear" w:color="auto" w:fill="FFFFFF"/>
        </w:rPr>
        <w:t xml:space="preserve">№ </w:t>
      </w:r>
      <w:r w:rsidRPr="00F52484">
        <w:rPr>
          <w:rStyle w:val="rvts44"/>
          <w:sz w:val="28"/>
          <w:szCs w:val="28"/>
          <w:shd w:val="clear" w:color="auto" w:fill="FFFFFF"/>
        </w:rPr>
        <w:t>3668</w:t>
      </w:r>
      <w:r w:rsidR="007726AB" w:rsidRPr="00F52484">
        <w:rPr>
          <w:rStyle w:val="rvts44"/>
          <w:sz w:val="28"/>
          <w:szCs w:val="28"/>
          <w:shd w:val="clear" w:color="auto" w:fill="FFFFFF"/>
        </w:rPr>
        <w:t>–</w:t>
      </w:r>
      <w:r w:rsidRPr="00F52484">
        <w:rPr>
          <w:rStyle w:val="rvts44"/>
          <w:sz w:val="28"/>
          <w:szCs w:val="28"/>
          <w:shd w:val="clear" w:color="auto" w:fill="FFFFFF"/>
        </w:rPr>
        <w:t xml:space="preserve">VI </w:t>
      </w:r>
      <w:r w:rsidRPr="00F52484">
        <w:rPr>
          <w:sz w:val="28"/>
          <w:szCs w:val="28"/>
          <w:lang w:eastAsia="uk-UA"/>
        </w:rPr>
        <w:t xml:space="preserve">на </w:t>
      </w:r>
      <w:r w:rsidRPr="00F52484">
        <w:rPr>
          <w:sz w:val="28"/>
          <w:szCs w:val="28"/>
        </w:rPr>
        <w:t>підставі пункту 4 статті 62 Закону України „Про Конституційний Суд України“ – неприйнятність конституційної скарги</w:t>
      </w:r>
      <w:r w:rsidR="00073791" w:rsidRPr="00F52484">
        <w:rPr>
          <w:sz w:val="28"/>
          <w:szCs w:val="28"/>
        </w:rPr>
        <w:t xml:space="preserve">, </w:t>
      </w:r>
      <w:r w:rsidR="00B02B0E">
        <w:rPr>
          <w:sz w:val="28"/>
          <w:szCs w:val="28"/>
        </w:rPr>
        <w:t>та</w:t>
      </w:r>
      <w:r w:rsidR="00073791" w:rsidRPr="00F52484">
        <w:rPr>
          <w:sz w:val="28"/>
          <w:szCs w:val="28"/>
        </w:rPr>
        <w:t xml:space="preserve"> щодо </w:t>
      </w:r>
      <w:r w:rsidR="007E4B7A" w:rsidRPr="00F52484">
        <w:rPr>
          <w:sz w:val="28"/>
          <w:szCs w:val="28"/>
        </w:rPr>
        <w:t>офіційного тлумачення</w:t>
      </w:r>
      <w:r w:rsidR="00396B7D">
        <w:rPr>
          <w:sz w:val="28"/>
          <w:szCs w:val="28"/>
        </w:rPr>
        <w:t xml:space="preserve"> положень</w:t>
      </w:r>
      <w:r w:rsidR="007E4B7A" w:rsidRPr="00F52484">
        <w:rPr>
          <w:sz w:val="28"/>
          <w:szCs w:val="28"/>
        </w:rPr>
        <w:t xml:space="preserve"> частини третьої статті 53 Закону України „Про пенсійне забезпечення“ від 5 листопада 1991 року</w:t>
      </w:r>
      <w:r w:rsidR="00F75CF8" w:rsidRPr="00F52484">
        <w:rPr>
          <w:sz w:val="28"/>
          <w:szCs w:val="28"/>
        </w:rPr>
        <w:t xml:space="preserve"> </w:t>
      </w:r>
      <w:r w:rsidR="00F52674">
        <w:rPr>
          <w:sz w:val="28"/>
          <w:szCs w:val="28"/>
          <w:shd w:val="clear" w:color="auto" w:fill="FFFFFF"/>
        </w:rPr>
        <w:t xml:space="preserve">№ </w:t>
      </w:r>
      <w:r w:rsidR="007E4B7A" w:rsidRPr="00F52484">
        <w:rPr>
          <w:sz w:val="28"/>
          <w:szCs w:val="28"/>
          <w:shd w:val="clear" w:color="auto" w:fill="FFFFFF"/>
        </w:rPr>
        <w:t>1788–XII</w:t>
      </w:r>
      <w:r w:rsidR="00396B7D">
        <w:rPr>
          <w:sz w:val="28"/>
          <w:szCs w:val="28"/>
          <w:shd w:val="clear" w:color="auto" w:fill="FFFFFF"/>
        </w:rPr>
        <w:t xml:space="preserve"> зі змінами</w:t>
      </w:r>
      <w:r w:rsidR="00002550">
        <w:rPr>
          <w:sz w:val="28"/>
          <w:szCs w:val="28"/>
          <w:shd w:val="clear" w:color="auto" w:fill="FFFFFF"/>
        </w:rPr>
        <w:t xml:space="preserve"> </w:t>
      </w:r>
      <w:r w:rsidR="00396B7D">
        <w:rPr>
          <w:sz w:val="28"/>
          <w:szCs w:val="28"/>
          <w:shd w:val="clear" w:color="auto" w:fill="FFFFFF"/>
        </w:rPr>
        <w:t xml:space="preserve">– </w:t>
      </w:r>
      <w:r w:rsidR="00002550">
        <w:rPr>
          <w:sz w:val="28"/>
          <w:szCs w:val="28"/>
          <w:shd w:val="clear" w:color="auto" w:fill="FFFFFF"/>
        </w:rPr>
        <w:t>на підставі</w:t>
      </w:r>
      <w:r w:rsidR="00396B7D">
        <w:rPr>
          <w:sz w:val="28"/>
          <w:szCs w:val="28"/>
          <w:shd w:val="clear" w:color="auto" w:fill="FFFFFF"/>
        </w:rPr>
        <w:t xml:space="preserve"> </w:t>
      </w:r>
      <w:r w:rsidR="007E4B7A" w:rsidRPr="00F52484">
        <w:rPr>
          <w:color w:val="000000"/>
          <w:sz w:val="28"/>
          <w:szCs w:val="28"/>
          <w:lang w:eastAsia="uk-UA"/>
        </w:rPr>
        <w:t>пункт</w:t>
      </w:r>
      <w:r w:rsidR="00073791" w:rsidRPr="00F52484">
        <w:rPr>
          <w:color w:val="000000"/>
          <w:sz w:val="28"/>
          <w:szCs w:val="28"/>
          <w:lang w:eastAsia="uk-UA"/>
        </w:rPr>
        <w:t xml:space="preserve">у </w:t>
      </w:r>
      <w:r w:rsidR="007E4B7A" w:rsidRPr="00F52484">
        <w:rPr>
          <w:color w:val="000000"/>
          <w:sz w:val="28"/>
          <w:szCs w:val="28"/>
          <w:lang w:eastAsia="uk-UA"/>
        </w:rPr>
        <w:t>2</w:t>
      </w:r>
      <w:r w:rsidR="00073791" w:rsidRPr="00F52484">
        <w:rPr>
          <w:color w:val="000000"/>
          <w:sz w:val="28"/>
          <w:szCs w:val="28"/>
          <w:lang w:eastAsia="uk-UA"/>
        </w:rPr>
        <w:t xml:space="preserve"> </w:t>
      </w:r>
      <w:r w:rsidR="00002550">
        <w:rPr>
          <w:color w:val="000000"/>
          <w:sz w:val="28"/>
          <w:szCs w:val="28"/>
          <w:lang w:eastAsia="uk-UA"/>
        </w:rPr>
        <w:t xml:space="preserve">статті 62 </w:t>
      </w:r>
      <w:r w:rsidR="007E4B7A" w:rsidRPr="00F52484">
        <w:rPr>
          <w:color w:val="000000"/>
          <w:sz w:val="28"/>
          <w:szCs w:val="28"/>
          <w:lang w:eastAsia="uk-UA"/>
        </w:rPr>
        <w:t xml:space="preserve">Закону </w:t>
      </w:r>
      <w:r w:rsidR="00002550">
        <w:rPr>
          <w:color w:val="000000"/>
          <w:sz w:val="28"/>
          <w:szCs w:val="28"/>
          <w:lang w:eastAsia="uk-UA"/>
        </w:rPr>
        <w:t xml:space="preserve">України „Про </w:t>
      </w:r>
      <w:r w:rsidR="007E4B7A" w:rsidRPr="00F52484">
        <w:rPr>
          <w:color w:val="000000"/>
          <w:sz w:val="28"/>
          <w:szCs w:val="28"/>
          <w:lang w:eastAsia="uk-UA"/>
        </w:rPr>
        <w:t>Конституційний Суд України“ – неналежність до повноважень Конституційного Суду України питань, порушених у конституційній</w:t>
      </w:r>
      <w:r w:rsidR="00002550">
        <w:rPr>
          <w:color w:val="000000"/>
          <w:sz w:val="28"/>
          <w:szCs w:val="28"/>
          <w:lang w:eastAsia="uk-UA"/>
        </w:rPr>
        <w:t xml:space="preserve"> </w:t>
      </w:r>
      <w:r w:rsidR="007E4B7A" w:rsidRPr="00F52484">
        <w:rPr>
          <w:color w:val="000000"/>
          <w:sz w:val="28"/>
          <w:szCs w:val="28"/>
          <w:lang w:eastAsia="uk-UA"/>
        </w:rPr>
        <w:t>скарзі</w:t>
      </w:r>
      <w:r w:rsidR="007E4B7A" w:rsidRPr="00F52484">
        <w:rPr>
          <w:sz w:val="28"/>
          <w:szCs w:val="28"/>
          <w:shd w:val="clear" w:color="auto" w:fill="FFFFFF"/>
        </w:rPr>
        <w:t>.</w:t>
      </w:r>
    </w:p>
    <w:p w14:paraId="3F2484FA" w14:textId="77777777" w:rsidR="00002550" w:rsidRDefault="00002550" w:rsidP="00F52484">
      <w:pPr>
        <w:spacing w:line="360" w:lineRule="auto"/>
        <w:ind w:firstLine="709"/>
        <w:jc w:val="both"/>
        <w:rPr>
          <w:sz w:val="28"/>
          <w:szCs w:val="28"/>
        </w:rPr>
      </w:pPr>
    </w:p>
    <w:p w14:paraId="39026DAE" w14:textId="748F7911" w:rsidR="007E4B7A" w:rsidRPr="00F52484" w:rsidRDefault="00073791" w:rsidP="00F52484">
      <w:pPr>
        <w:spacing w:line="360" w:lineRule="auto"/>
        <w:ind w:firstLine="709"/>
        <w:jc w:val="both"/>
        <w:rPr>
          <w:sz w:val="28"/>
          <w:szCs w:val="28"/>
        </w:rPr>
      </w:pPr>
      <w:r w:rsidRPr="00F52484">
        <w:rPr>
          <w:sz w:val="28"/>
          <w:szCs w:val="28"/>
        </w:rPr>
        <w:t>2</w:t>
      </w:r>
      <w:r w:rsidR="007E4B7A" w:rsidRPr="00F52484">
        <w:rPr>
          <w:sz w:val="28"/>
          <w:szCs w:val="28"/>
        </w:rPr>
        <w:t>. Ухвала є остаточною.</w:t>
      </w:r>
    </w:p>
    <w:p w14:paraId="2D366EC0" w14:textId="7DEABE49" w:rsidR="007E4B7A" w:rsidRDefault="007E4B7A" w:rsidP="00F52484">
      <w:pPr>
        <w:rPr>
          <w:caps/>
          <w:sz w:val="28"/>
          <w:szCs w:val="28"/>
        </w:rPr>
      </w:pPr>
    </w:p>
    <w:p w14:paraId="3192E976" w14:textId="6A21148F" w:rsidR="00002550" w:rsidRDefault="00002550" w:rsidP="00F52484">
      <w:pPr>
        <w:rPr>
          <w:caps/>
          <w:sz w:val="28"/>
          <w:szCs w:val="28"/>
        </w:rPr>
      </w:pPr>
    </w:p>
    <w:p w14:paraId="121E972E" w14:textId="77777777" w:rsidR="00B6476A" w:rsidRDefault="00B6476A" w:rsidP="00F52484">
      <w:pPr>
        <w:rPr>
          <w:caps/>
          <w:sz w:val="28"/>
          <w:szCs w:val="28"/>
        </w:rPr>
      </w:pPr>
    </w:p>
    <w:p w14:paraId="4436F622" w14:textId="77777777" w:rsidR="00B6476A" w:rsidRDefault="00B6476A" w:rsidP="00B6476A">
      <w:pPr>
        <w:ind w:left="4254"/>
        <w:jc w:val="center"/>
        <w:rPr>
          <w:b/>
          <w:caps/>
          <w:sz w:val="28"/>
          <w:szCs w:val="28"/>
        </w:rPr>
      </w:pPr>
      <w:r>
        <w:rPr>
          <w:b/>
          <w:caps/>
          <w:sz w:val="28"/>
          <w:szCs w:val="28"/>
        </w:rPr>
        <w:t>Перша колегія суддів</w:t>
      </w:r>
    </w:p>
    <w:p w14:paraId="0B8D5FA1" w14:textId="77777777" w:rsidR="00B6476A" w:rsidRDefault="00B6476A" w:rsidP="00B6476A">
      <w:pPr>
        <w:ind w:left="4254"/>
        <w:jc w:val="center"/>
        <w:rPr>
          <w:b/>
          <w:caps/>
          <w:sz w:val="28"/>
          <w:szCs w:val="28"/>
        </w:rPr>
      </w:pPr>
      <w:r>
        <w:rPr>
          <w:b/>
          <w:caps/>
          <w:sz w:val="28"/>
          <w:szCs w:val="28"/>
        </w:rPr>
        <w:t>Першого сенату</w:t>
      </w:r>
    </w:p>
    <w:p w14:paraId="499A5ED5" w14:textId="77777777" w:rsidR="00B6476A" w:rsidRPr="00E33DDC" w:rsidRDefault="00B6476A" w:rsidP="00B647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color w:val="000000"/>
          <w:sz w:val="28"/>
          <w:szCs w:val="28"/>
        </w:rPr>
      </w:pPr>
      <w:r w:rsidRPr="00062B96">
        <w:rPr>
          <w:rFonts w:ascii="Times New Roman" w:hAnsi="Times New Roman"/>
          <w:b/>
          <w:caps/>
          <w:sz w:val="28"/>
          <w:szCs w:val="28"/>
        </w:rPr>
        <w:t>Конституційного Суду України</w:t>
      </w:r>
    </w:p>
    <w:p w14:paraId="207DC01F" w14:textId="77777777" w:rsidR="00002550" w:rsidRPr="00B6476A" w:rsidRDefault="00002550" w:rsidP="00F52484">
      <w:pPr>
        <w:rPr>
          <w:caps/>
          <w:sz w:val="28"/>
          <w:szCs w:val="28"/>
          <w:lang w:val="ru-RU"/>
        </w:rPr>
      </w:pPr>
    </w:p>
    <w:sectPr w:rsidR="00002550" w:rsidRPr="00B6476A" w:rsidSect="00F52484">
      <w:headerReference w:type="default" r:id="rId11"/>
      <w:footerReference w:type="defaul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47C7" w14:textId="77777777" w:rsidR="005C1B35" w:rsidRDefault="005C1B35">
      <w:r>
        <w:separator/>
      </w:r>
    </w:p>
  </w:endnote>
  <w:endnote w:type="continuationSeparator" w:id="0">
    <w:p w14:paraId="264A7C29" w14:textId="77777777" w:rsidR="005C1B35" w:rsidRDefault="005C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495D" w14:textId="2F2E02B9" w:rsidR="00BF5746" w:rsidRPr="00002550" w:rsidRDefault="00002550" w:rsidP="00002550">
    <w:pPr>
      <w:pStyle w:val="a5"/>
      <w:rPr>
        <w:sz w:val="10"/>
        <w:szCs w:val="10"/>
      </w:rPr>
    </w:pPr>
    <w:r w:rsidRPr="00002550">
      <w:rPr>
        <w:sz w:val="10"/>
        <w:szCs w:val="10"/>
      </w:rPr>
      <w:fldChar w:fldCharType="begin"/>
    </w:r>
    <w:r w:rsidRPr="00002550">
      <w:rPr>
        <w:sz w:val="10"/>
        <w:szCs w:val="10"/>
      </w:rPr>
      <w:instrText xml:space="preserve"> FILENAME \p \* MERGEFORMAT </w:instrText>
    </w:r>
    <w:r w:rsidRPr="00002550">
      <w:rPr>
        <w:sz w:val="10"/>
        <w:szCs w:val="10"/>
      </w:rPr>
      <w:fldChar w:fldCharType="separate"/>
    </w:r>
    <w:r w:rsidR="00B6476A">
      <w:rPr>
        <w:noProof/>
        <w:sz w:val="10"/>
        <w:szCs w:val="10"/>
      </w:rPr>
      <w:t>G:\2021\Suddi\I senat\I koleg\1.docx</w:t>
    </w:r>
    <w:r w:rsidRPr="00002550">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8C65" w14:textId="7E7CBF6F" w:rsidR="00002550" w:rsidRPr="00002550" w:rsidRDefault="00002550">
    <w:pPr>
      <w:pStyle w:val="a5"/>
      <w:rPr>
        <w:sz w:val="10"/>
        <w:szCs w:val="10"/>
      </w:rPr>
    </w:pPr>
    <w:r w:rsidRPr="00002550">
      <w:rPr>
        <w:sz w:val="10"/>
        <w:szCs w:val="10"/>
      </w:rPr>
      <w:fldChar w:fldCharType="begin"/>
    </w:r>
    <w:r w:rsidRPr="00002550">
      <w:rPr>
        <w:sz w:val="10"/>
        <w:szCs w:val="10"/>
      </w:rPr>
      <w:instrText xml:space="preserve"> FILENAME \p \* MERGEFORMAT </w:instrText>
    </w:r>
    <w:r w:rsidRPr="00002550">
      <w:rPr>
        <w:sz w:val="10"/>
        <w:szCs w:val="10"/>
      </w:rPr>
      <w:fldChar w:fldCharType="separate"/>
    </w:r>
    <w:r w:rsidR="00B6476A">
      <w:rPr>
        <w:noProof/>
        <w:sz w:val="10"/>
        <w:szCs w:val="10"/>
      </w:rPr>
      <w:t>G:\2021\Suddi\I senat\I koleg\1.docx</w:t>
    </w:r>
    <w:r w:rsidRPr="00002550">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8A35" w14:textId="77777777" w:rsidR="005C1B35" w:rsidRDefault="005C1B35">
      <w:r>
        <w:separator/>
      </w:r>
    </w:p>
  </w:footnote>
  <w:footnote w:type="continuationSeparator" w:id="0">
    <w:p w14:paraId="110174CC" w14:textId="77777777" w:rsidR="005C1B35" w:rsidRDefault="005C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90671824"/>
      <w:docPartObj>
        <w:docPartGallery w:val="Page Numbers (Top of Page)"/>
        <w:docPartUnique/>
      </w:docPartObj>
    </w:sdtPr>
    <w:sdtEndPr/>
    <w:sdtContent>
      <w:p w14:paraId="77F0FF7D" w14:textId="08DD32A7" w:rsidR="00002550" w:rsidRPr="00002550" w:rsidRDefault="00002550">
        <w:pPr>
          <w:pStyle w:val="a3"/>
          <w:jc w:val="center"/>
          <w:rPr>
            <w:sz w:val="28"/>
            <w:szCs w:val="28"/>
          </w:rPr>
        </w:pPr>
        <w:r w:rsidRPr="00002550">
          <w:rPr>
            <w:sz w:val="28"/>
            <w:szCs w:val="28"/>
          </w:rPr>
          <w:fldChar w:fldCharType="begin"/>
        </w:r>
        <w:r w:rsidRPr="00002550">
          <w:rPr>
            <w:sz w:val="28"/>
            <w:szCs w:val="28"/>
          </w:rPr>
          <w:instrText>PAGE   \* MERGEFORMAT</w:instrText>
        </w:r>
        <w:r w:rsidRPr="00002550">
          <w:rPr>
            <w:sz w:val="28"/>
            <w:szCs w:val="28"/>
          </w:rPr>
          <w:fldChar w:fldCharType="separate"/>
        </w:r>
        <w:r w:rsidR="00F52674">
          <w:rPr>
            <w:noProof/>
            <w:sz w:val="28"/>
            <w:szCs w:val="28"/>
          </w:rPr>
          <w:t>2</w:t>
        </w:r>
        <w:r w:rsidRPr="00002550">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E27"/>
    <w:multiLevelType w:val="hybridMultilevel"/>
    <w:tmpl w:val="1C182F30"/>
    <w:lvl w:ilvl="0" w:tplc="D994B2C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50C52"/>
    <w:multiLevelType w:val="hybridMultilevel"/>
    <w:tmpl w:val="07081C44"/>
    <w:lvl w:ilvl="0" w:tplc="2D36DEAC">
      <w:start w:val="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FF"/>
    <w:rsid w:val="00002550"/>
    <w:rsid w:val="00055899"/>
    <w:rsid w:val="00073791"/>
    <w:rsid w:val="00083786"/>
    <w:rsid w:val="00085C9E"/>
    <w:rsid w:val="00113656"/>
    <w:rsid w:val="0018122F"/>
    <w:rsid w:val="001B23CA"/>
    <w:rsid w:val="001C29F9"/>
    <w:rsid w:val="001E6CEA"/>
    <w:rsid w:val="002A3097"/>
    <w:rsid w:val="002D0929"/>
    <w:rsid w:val="00396B7D"/>
    <w:rsid w:val="004E11FF"/>
    <w:rsid w:val="005027FF"/>
    <w:rsid w:val="005C1B35"/>
    <w:rsid w:val="00630663"/>
    <w:rsid w:val="00645EA6"/>
    <w:rsid w:val="00653ECD"/>
    <w:rsid w:val="0069106E"/>
    <w:rsid w:val="006B791F"/>
    <w:rsid w:val="006C1361"/>
    <w:rsid w:val="00752CA5"/>
    <w:rsid w:val="007726AB"/>
    <w:rsid w:val="007E4B7A"/>
    <w:rsid w:val="008D09F9"/>
    <w:rsid w:val="0092273F"/>
    <w:rsid w:val="009762CA"/>
    <w:rsid w:val="009E5F1C"/>
    <w:rsid w:val="00A120B6"/>
    <w:rsid w:val="00AC169C"/>
    <w:rsid w:val="00AF5403"/>
    <w:rsid w:val="00B02B0E"/>
    <w:rsid w:val="00B6476A"/>
    <w:rsid w:val="00B6788E"/>
    <w:rsid w:val="00B96180"/>
    <w:rsid w:val="00BC6B8F"/>
    <w:rsid w:val="00C52623"/>
    <w:rsid w:val="00C90E42"/>
    <w:rsid w:val="00D02449"/>
    <w:rsid w:val="00D40CD4"/>
    <w:rsid w:val="00D467EE"/>
    <w:rsid w:val="00D67631"/>
    <w:rsid w:val="00E924D0"/>
    <w:rsid w:val="00F26D22"/>
    <w:rsid w:val="00F52484"/>
    <w:rsid w:val="00F52674"/>
    <w:rsid w:val="00F75CF8"/>
    <w:rsid w:val="00FE4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3B9F"/>
  <w15:chartTrackingRefBased/>
  <w15:docId w15:val="{AA8EACBF-8010-4452-B158-9436778C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B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550"/>
    <w:pPr>
      <w:keepNext/>
      <w:spacing w:line="221" w:lineRule="auto"/>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7E4B7A"/>
    <w:pPr>
      <w:spacing w:before="100" w:beforeAutospacing="1" w:after="100" w:afterAutospacing="1"/>
    </w:pPr>
    <w:rPr>
      <w:rFonts w:ascii="Arial" w:hAnsi="Arial" w:cs="Arial"/>
      <w:b/>
      <w:bCs/>
      <w:color w:val="000080"/>
      <w:sz w:val="20"/>
      <w:szCs w:val="20"/>
      <w:lang w:val="ru-RU"/>
    </w:rPr>
  </w:style>
  <w:style w:type="paragraph" w:styleId="HTML">
    <w:name w:val="HTML Preformatted"/>
    <w:basedOn w:val="a"/>
    <w:link w:val="HTML0"/>
    <w:uiPriority w:val="99"/>
    <w:rsid w:val="007E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7E4B7A"/>
    <w:rPr>
      <w:rFonts w:ascii="Courier New" w:eastAsia="Times New Roman" w:hAnsi="Courier New" w:cs="Courier New"/>
      <w:sz w:val="20"/>
      <w:szCs w:val="20"/>
      <w:lang w:val="ru-RU" w:eastAsia="ru-RU"/>
    </w:rPr>
  </w:style>
  <w:style w:type="paragraph" w:styleId="a3">
    <w:name w:val="header"/>
    <w:basedOn w:val="a"/>
    <w:link w:val="a4"/>
    <w:uiPriority w:val="99"/>
    <w:unhideWhenUsed/>
    <w:rsid w:val="007E4B7A"/>
    <w:pPr>
      <w:tabs>
        <w:tab w:val="center" w:pos="4819"/>
        <w:tab w:val="right" w:pos="9639"/>
      </w:tabs>
    </w:pPr>
  </w:style>
  <w:style w:type="character" w:customStyle="1" w:styleId="a4">
    <w:name w:val="Верхній колонтитул Знак"/>
    <w:basedOn w:val="a0"/>
    <w:link w:val="a3"/>
    <w:uiPriority w:val="99"/>
    <w:rsid w:val="007E4B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E4B7A"/>
    <w:pPr>
      <w:tabs>
        <w:tab w:val="center" w:pos="4819"/>
        <w:tab w:val="right" w:pos="9639"/>
      </w:tabs>
    </w:pPr>
  </w:style>
  <w:style w:type="character" w:customStyle="1" w:styleId="a6">
    <w:name w:val="Нижній колонтитул Знак"/>
    <w:basedOn w:val="a0"/>
    <w:link w:val="a5"/>
    <w:uiPriority w:val="99"/>
    <w:rsid w:val="007E4B7A"/>
    <w:rPr>
      <w:rFonts w:ascii="Times New Roman" w:eastAsia="Times New Roman" w:hAnsi="Times New Roman" w:cs="Times New Roman"/>
      <w:sz w:val="24"/>
      <w:szCs w:val="24"/>
      <w:lang w:eastAsia="ru-RU"/>
    </w:rPr>
  </w:style>
  <w:style w:type="paragraph" w:styleId="a7">
    <w:name w:val="List Paragraph"/>
    <w:basedOn w:val="a"/>
    <w:uiPriority w:val="34"/>
    <w:qFormat/>
    <w:rsid w:val="007E4B7A"/>
    <w:pPr>
      <w:ind w:left="720"/>
      <w:contextualSpacing/>
    </w:pPr>
  </w:style>
  <w:style w:type="paragraph" w:styleId="a8">
    <w:name w:val="Normal (Web)"/>
    <w:basedOn w:val="a"/>
    <w:uiPriority w:val="99"/>
    <w:unhideWhenUsed/>
    <w:rsid w:val="007E4B7A"/>
    <w:pPr>
      <w:spacing w:before="100" w:beforeAutospacing="1" w:after="100" w:afterAutospacing="1"/>
    </w:pPr>
    <w:rPr>
      <w:lang w:eastAsia="uk-UA"/>
    </w:rPr>
  </w:style>
  <w:style w:type="character" w:customStyle="1" w:styleId="rvts44">
    <w:name w:val="rvts44"/>
    <w:basedOn w:val="a0"/>
    <w:rsid w:val="007E4B7A"/>
  </w:style>
  <w:style w:type="character" w:styleId="a9">
    <w:name w:val="Emphasis"/>
    <w:basedOn w:val="a0"/>
    <w:uiPriority w:val="20"/>
    <w:qFormat/>
    <w:rsid w:val="007E4B7A"/>
    <w:rPr>
      <w:i/>
      <w:iCs/>
    </w:rPr>
  </w:style>
  <w:style w:type="character" w:styleId="aa">
    <w:name w:val="Hyperlink"/>
    <w:basedOn w:val="a0"/>
    <w:uiPriority w:val="99"/>
    <w:semiHidden/>
    <w:unhideWhenUsed/>
    <w:rsid w:val="00BC6B8F"/>
    <w:rPr>
      <w:color w:val="0000FF"/>
      <w:u w:val="single"/>
    </w:rPr>
  </w:style>
  <w:style w:type="character" w:customStyle="1" w:styleId="10">
    <w:name w:val="Заголовок 1 Знак"/>
    <w:basedOn w:val="a0"/>
    <w:link w:val="1"/>
    <w:rsid w:val="0000255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B6476A"/>
    <w:rPr>
      <w:rFonts w:ascii="Segoe UI" w:hAnsi="Segoe UI" w:cs="Segoe UI"/>
      <w:sz w:val="18"/>
      <w:szCs w:val="18"/>
    </w:rPr>
  </w:style>
  <w:style w:type="character" w:customStyle="1" w:styleId="ac">
    <w:name w:val="Текст у виносці Знак"/>
    <w:basedOn w:val="a0"/>
    <w:link w:val="ab"/>
    <w:uiPriority w:val="99"/>
    <w:semiHidden/>
    <w:rsid w:val="00B647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ed_2016_04_06/pravo1/KMP92418.html?pravo=1"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A981-17EF-4EFF-89F4-931145DF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8858</Words>
  <Characters>5050</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Віктор В. Чередниченко</cp:lastModifiedBy>
  <cp:revision>2</cp:revision>
  <cp:lastPrinted>2021-01-26T10:14:00Z</cp:lastPrinted>
  <dcterms:created xsi:type="dcterms:W3CDTF">2023-08-30T07:18:00Z</dcterms:created>
  <dcterms:modified xsi:type="dcterms:W3CDTF">2023-08-30T07:18:00Z</dcterms:modified>
</cp:coreProperties>
</file>