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61E2E" w:rsidRDefault="00F61E2E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F541B" w:rsidRPr="00F61E2E" w:rsidRDefault="005F541B" w:rsidP="00F61E2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E2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F61E2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Кобиліва Валентина Ярославовича щодо відповідності Конституції України (конституційності) статті 309 </w:t>
      </w:r>
      <w:r w:rsid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F6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Кримінального процесуального кодексу України</w:t>
      </w:r>
    </w:p>
    <w:p w:rsidR="005F541B" w:rsidRPr="00F61E2E" w:rsidRDefault="005F541B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3-138/2024(274/24) </w:t>
      </w:r>
    </w:p>
    <w:p w:rsidR="005F541B" w:rsidRPr="00F61E2E" w:rsidRDefault="00841C54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F541B"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41B"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2024 року</w:t>
      </w:r>
    </w:p>
    <w:p w:rsidR="005F541B" w:rsidRPr="00F61E2E" w:rsidRDefault="005F541B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841C54"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>149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-3(І)/2024</w:t>
      </w:r>
    </w:p>
    <w:p w:rsidR="005F541B" w:rsidRPr="00F61E2E" w:rsidRDefault="005F541B" w:rsidP="00F6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5F541B" w:rsidRPr="00F61E2E" w:rsidRDefault="005F541B" w:rsidP="00F61E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1E2E">
        <w:rPr>
          <w:rFonts w:ascii="Times New Roman" w:hAnsi="Times New Roman" w:cs="Times New Roman"/>
          <w:sz w:val="28"/>
          <w:szCs w:val="28"/>
        </w:rPr>
        <w:t xml:space="preserve"> 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5F541B" w:rsidRPr="00F61E2E" w:rsidRDefault="005F541B" w:rsidP="00F61E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E2E">
        <w:rPr>
          <w:rFonts w:ascii="Times New Roman" w:hAnsi="Times New Roman" w:cs="Times New Roman"/>
          <w:sz w:val="28"/>
          <w:szCs w:val="28"/>
        </w:rPr>
        <w:t>доповідача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5F541B" w:rsidRPr="00F61E2E" w:rsidRDefault="005F541B" w:rsidP="00F61E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:rsidR="005F541B" w:rsidRPr="00F61E2E" w:rsidRDefault="005F541B" w:rsidP="00F61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E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Кобиліва Валентина Ярославовича щодо відповідності Констит</w:t>
      </w:r>
      <w:r w:rsid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уції України (конституційності)</w:t>
      </w:r>
      <w:r w:rsid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309 </w:t>
      </w:r>
      <w:r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України.</w:t>
      </w: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F61E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F61E2E" w:rsidRDefault="00F61E2E" w:rsidP="00F61E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</w:p>
    <w:p w:rsidR="005F541B" w:rsidRPr="00F61E2E" w:rsidRDefault="005F541B" w:rsidP="00F61E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2E">
        <w:rPr>
          <w:rFonts w:ascii="Times New Roman" w:hAnsi="Times New Roman" w:cs="Times New Roman"/>
          <w:sz w:val="28"/>
          <w:szCs w:val="28"/>
        </w:rPr>
        <w:t xml:space="preserve">1. До Конституційного Суду України звернувся Кобилів В.Я.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>з клопотанням перевірити на відповідність</w:t>
      </w:r>
      <w:r w:rsidRPr="00F6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1FB" w:rsidRPr="00F61E2E">
        <w:rPr>
          <w:rFonts w:ascii="Times New Roman" w:hAnsi="Times New Roman" w:cs="Times New Roman"/>
          <w:sz w:val="28"/>
          <w:szCs w:val="28"/>
        </w:rPr>
        <w:t>статті 3, частині першій</w:t>
      </w:r>
      <w:r w:rsidRPr="00F61E2E">
        <w:rPr>
          <w:rFonts w:ascii="Times New Roman" w:hAnsi="Times New Roman" w:cs="Times New Roman"/>
          <w:sz w:val="28"/>
          <w:szCs w:val="28"/>
        </w:rPr>
        <w:t>,</w:t>
      </w:r>
      <w:r w:rsidRPr="00F6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1FB" w:rsidRPr="00F61E2E">
        <w:rPr>
          <w:rFonts w:ascii="Times New Roman" w:hAnsi="Times New Roman" w:cs="Times New Roman"/>
          <w:sz w:val="28"/>
          <w:szCs w:val="28"/>
        </w:rPr>
        <w:t>другому реченню</w:t>
      </w:r>
      <w:r w:rsidR="00F61E2E">
        <w:rPr>
          <w:rFonts w:ascii="Times New Roman" w:hAnsi="Times New Roman" w:cs="Times New Roman"/>
          <w:sz w:val="28"/>
          <w:szCs w:val="28"/>
        </w:rPr>
        <w:br/>
      </w:r>
      <w:r w:rsidRPr="00F61E2E">
        <w:rPr>
          <w:rFonts w:ascii="Times New Roman" w:hAnsi="Times New Roman" w:cs="Times New Roman"/>
          <w:sz w:val="28"/>
          <w:szCs w:val="28"/>
        </w:rPr>
        <w:t>частини другої статті 8, частин</w:t>
      </w:r>
      <w:r w:rsidR="00D711FB" w:rsidRPr="00F61E2E">
        <w:rPr>
          <w:rFonts w:ascii="Times New Roman" w:hAnsi="Times New Roman" w:cs="Times New Roman"/>
          <w:sz w:val="28"/>
          <w:szCs w:val="28"/>
        </w:rPr>
        <w:t>ам першій, другій</w:t>
      </w:r>
      <w:r w:rsidRPr="00F61E2E">
        <w:rPr>
          <w:rFonts w:ascii="Times New Roman" w:hAnsi="Times New Roman" w:cs="Times New Roman"/>
          <w:sz w:val="28"/>
          <w:szCs w:val="28"/>
        </w:rPr>
        <w:t xml:space="preserve"> статті 55, пункту 8</w:t>
      </w:r>
      <w:r w:rsidR="00F61E2E">
        <w:rPr>
          <w:rFonts w:ascii="Times New Roman" w:hAnsi="Times New Roman" w:cs="Times New Roman"/>
          <w:sz w:val="28"/>
          <w:szCs w:val="28"/>
        </w:rPr>
        <w:br/>
      </w:r>
      <w:r w:rsidRPr="00F61E2E">
        <w:rPr>
          <w:rFonts w:ascii="Times New Roman" w:hAnsi="Times New Roman" w:cs="Times New Roman"/>
          <w:sz w:val="28"/>
          <w:szCs w:val="28"/>
        </w:rPr>
        <w:t xml:space="preserve">частини другої статті </w:t>
      </w:r>
      <w:r w:rsidR="00D711FB" w:rsidRPr="00F61E2E">
        <w:rPr>
          <w:rFonts w:ascii="Times New Roman" w:hAnsi="Times New Roman" w:cs="Times New Roman"/>
          <w:sz w:val="28"/>
          <w:szCs w:val="28"/>
        </w:rPr>
        <w:t> </w:t>
      </w:r>
      <w:r w:rsidRPr="00F61E2E">
        <w:rPr>
          <w:rFonts w:ascii="Times New Roman" w:hAnsi="Times New Roman" w:cs="Times New Roman"/>
          <w:sz w:val="28"/>
          <w:szCs w:val="28"/>
        </w:rPr>
        <w:t xml:space="preserve">129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841C54"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статтю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309 </w:t>
      </w:r>
      <w:r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</w:t>
      </w:r>
      <w:r w:rsidRPr="00F61E2E">
        <w:rPr>
          <w:rFonts w:ascii="Times New Roman" w:hAnsi="Times New Roman" w:cs="Times New Roman"/>
          <w:sz w:val="28"/>
          <w:szCs w:val="28"/>
        </w:rPr>
        <w:t xml:space="preserve"> (далі – Кодекс).</w:t>
      </w:r>
      <w:bookmarkEnd w:id="0"/>
    </w:p>
    <w:p w:rsidR="005F541B" w:rsidRPr="00F61E2E" w:rsidRDefault="00D711F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lastRenderedPageBreak/>
        <w:t>Згідно з</w:t>
      </w:r>
      <w:r w:rsidR="005F541B" w:rsidRPr="00F61E2E">
        <w:rPr>
          <w:sz w:val="28"/>
          <w:szCs w:val="28"/>
        </w:rPr>
        <w:t xml:space="preserve"> </w:t>
      </w:r>
      <w:r w:rsidR="00841C54" w:rsidRPr="00F61E2E">
        <w:rPr>
          <w:sz w:val="28"/>
          <w:szCs w:val="28"/>
        </w:rPr>
        <w:t xml:space="preserve">оспорюваною статтею </w:t>
      </w:r>
      <w:r w:rsidR="005F541B" w:rsidRPr="00F61E2E">
        <w:rPr>
          <w:sz w:val="28"/>
          <w:szCs w:val="28"/>
        </w:rPr>
        <w:t>Кодексу: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61E2E">
        <w:rPr>
          <w:sz w:val="28"/>
          <w:szCs w:val="28"/>
        </w:rPr>
        <w:t>„</w:t>
      </w:r>
      <w:bookmarkStart w:id="1" w:name="n2736"/>
      <w:bookmarkEnd w:id="1"/>
      <w:r w:rsidRPr="00F61E2E">
        <w:rPr>
          <w:sz w:val="28"/>
          <w:szCs w:val="28"/>
        </w:rPr>
        <w:t>1. Під час досудового розслідування можуть бути оскаржені в апеляційному порядку ухвали слідчого судді про: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2" w:name="n2737"/>
      <w:bookmarkEnd w:id="2"/>
      <w:r w:rsidRPr="00F61E2E">
        <w:rPr>
          <w:sz w:val="28"/>
          <w:szCs w:val="28"/>
        </w:rPr>
        <w:t>1) відмову у наданні дозволу на затримання;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3" w:name="n6601"/>
      <w:bookmarkStart w:id="4" w:name="n2738"/>
      <w:bookmarkEnd w:id="3"/>
      <w:bookmarkEnd w:id="4"/>
      <w:r w:rsidRPr="00F61E2E">
        <w:rPr>
          <w:sz w:val="28"/>
          <w:szCs w:val="28"/>
        </w:rPr>
        <w:t>2) застосування запобіжного заходу у вигляді тримання під вартою або відмову в його застосуванні;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5" w:name="n2739"/>
      <w:bookmarkEnd w:id="5"/>
      <w:r w:rsidRPr="00F61E2E">
        <w:rPr>
          <w:sz w:val="28"/>
          <w:szCs w:val="28"/>
        </w:rPr>
        <w:t>3) продовження строку тримання під вартою або відмову в його продовженні;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6" w:name="n2740"/>
      <w:bookmarkEnd w:id="6"/>
      <w:r w:rsidRPr="00F61E2E">
        <w:rPr>
          <w:sz w:val="28"/>
          <w:szCs w:val="28"/>
        </w:rPr>
        <w:t>4) застосування запобіжного заходу у вигляді домашнього арешту або відмову в його застосуванні;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7" w:name="n2741"/>
      <w:bookmarkEnd w:id="7"/>
      <w:r w:rsidRPr="00F61E2E">
        <w:rPr>
          <w:sz w:val="28"/>
          <w:szCs w:val="28"/>
        </w:rPr>
        <w:t>5) продовження строку домашнього арешту або відмову в його продовженні;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8" w:name="n6316"/>
      <w:bookmarkEnd w:id="8"/>
      <w:r w:rsidRPr="00F61E2E">
        <w:rPr>
          <w:sz w:val="28"/>
          <w:szCs w:val="28"/>
        </w:rPr>
        <w:t>5</w:t>
      </w:r>
      <w:r w:rsidRPr="00F61E2E">
        <w:rPr>
          <w:rStyle w:val="rvts37"/>
          <w:bCs/>
          <w:sz w:val="28"/>
          <w:szCs w:val="28"/>
          <w:vertAlign w:val="superscript"/>
        </w:rPr>
        <w:t>1</w:t>
      </w:r>
      <w:r w:rsidRPr="00F61E2E">
        <w:rPr>
          <w:sz w:val="28"/>
          <w:szCs w:val="28"/>
        </w:rPr>
        <w:t>) застосування запобіжного заходу у вигляді застави або про відмову в застосуванні такого заходу;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9" w:name="n6315"/>
      <w:bookmarkStart w:id="10" w:name="n2742"/>
      <w:bookmarkEnd w:id="9"/>
      <w:bookmarkEnd w:id="10"/>
      <w:r w:rsidRPr="00F61E2E">
        <w:rPr>
          <w:sz w:val="28"/>
          <w:szCs w:val="28"/>
        </w:rPr>
        <w:t>6) поміщення особи в приймальник-розподільник для дітей або відмову в такому поміщенні;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1" w:name="n2743"/>
      <w:bookmarkEnd w:id="11"/>
      <w:r w:rsidRPr="00F61E2E">
        <w:rPr>
          <w:sz w:val="28"/>
          <w:szCs w:val="28"/>
        </w:rPr>
        <w:t>7) продовження строку тримання особи в приймальнику-розподільнику для дітей або відмову в його продовженні;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2" w:name="n2744"/>
      <w:bookmarkEnd w:id="12"/>
      <w:r w:rsidRPr="00F61E2E">
        <w:rPr>
          <w:sz w:val="28"/>
          <w:szCs w:val="28"/>
        </w:rPr>
        <w:t>8) направлення особи до медичного закладу для проведення психіатричної експертизи або відмову у такому направленні;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3" w:name="n2745"/>
      <w:bookmarkEnd w:id="13"/>
      <w:r w:rsidRPr="00F61E2E">
        <w:rPr>
          <w:sz w:val="28"/>
          <w:szCs w:val="28"/>
        </w:rPr>
        <w:t>9) арешт майна або відмову у ньому;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4" w:name="n2746"/>
      <w:bookmarkEnd w:id="14"/>
      <w:r w:rsidRPr="00F61E2E">
        <w:rPr>
          <w:sz w:val="28"/>
          <w:szCs w:val="28"/>
        </w:rPr>
        <w:t xml:space="preserve">10) тимчасовий доступ до речей і документів, яким дозволено вилучення речей і документів, які посвідчують користування правом на здійснення підприємницької діяльності, або інших, за відсутності яких фізична особа </w:t>
      </w:r>
      <w:r w:rsidR="007F41E4">
        <w:rPr>
          <w:sz w:val="28"/>
          <w:szCs w:val="28"/>
        </w:rPr>
        <w:t>–</w:t>
      </w:r>
      <w:r w:rsidRPr="00F61E2E">
        <w:rPr>
          <w:sz w:val="28"/>
          <w:szCs w:val="28"/>
        </w:rPr>
        <w:t xml:space="preserve"> підприємець чи юридична особа позбавляються можливості здійснювати свою діяльність;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5" w:name="n2747"/>
      <w:bookmarkEnd w:id="15"/>
      <w:r w:rsidRPr="00F61E2E">
        <w:rPr>
          <w:sz w:val="28"/>
          <w:szCs w:val="28"/>
        </w:rPr>
        <w:t>11) відсторонення від посади або відмову у ньому;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6" w:name="n6143"/>
      <w:bookmarkEnd w:id="16"/>
      <w:r w:rsidRPr="00F61E2E">
        <w:rPr>
          <w:sz w:val="28"/>
          <w:szCs w:val="28"/>
        </w:rPr>
        <w:t>11</w:t>
      </w:r>
      <w:r w:rsidRPr="00F61E2E">
        <w:rPr>
          <w:rStyle w:val="rvts37"/>
          <w:bCs/>
          <w:sz w:val="28"/>
          <w:szCs w:val="28"/>
          <w:vertAlign w:val="superscript"/>
        </w:rPr>
        <w:t>1</w:t>
      </w:r>
      <w:r w:rsidRPr="00F61E2E">
        <w:rPr>
          <w:sz w:val="28"/>
          <w:szCs w:val="28"/>
        </w:rPr>
        <w:t>) продовження відсторонення від посади;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7" w:name="n6142"/>
      <w:bookmarkStart w:id="18" w:name="n5151"/>
      <w:bookmarkEnd w:id="17"/>
      <w:bookmarkEnd w:id="18"/>
      <w:r w:rsidRPr="00F61E2E">
        <w:rPr>
          <w:sz w:val="28"/>
          <w:szCs w:val="28"/>
        </w:rPr>
        <w:t>12) відмову у здійсненні спеціального досудового розслідування;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9" w:name="n5150"/>
      <w:bookmarkStart w:id="20" w:name="n6145"/>
      <w:bookmarkEnd w:id="19"/>
      <w:bookmarkEnd w:id="20"/>
      <w:r w:rsidRPr="00F61E2E">
        <w:rPr>
          <w:sz w:val="28"/>
          <w:szCs w:val="28"/>
        </w:rPr>
        <w:lastRenderedPageBreak/>
        <w:t>13) закриття кримінального провадження на підставі</w:t>
      </w:r>
      <w:r w:rsidR="00E75DA3" w:rsidRPr="00F61E2E">
        <w:rPr>
          <w:sz w:val="28"/>
          <w:szCs w:val="28"/>
        </w:rPr>
        <w:t xml:space="preserve"> </w:t>
      </w:r>
      <w:hyperlink r:id="rId6" w:anchor="n6138" w:history="1">
        <w:r w:rsidRPr="00F61E2E">
          <w:rPr>
            <w:rStyle w:val="a6"/>
            <w:color w:val="auto"/>
            <w:sz w:val="28"/>
            <w:szCs w:val="28"/>
            <w:u w:val="none"/>
          </w:rPr>
          <w:t>частини дев’ятої</w:t>
        </w:r>
      </w:hyperlink>
      <w:r w:rsidR="00E75DA3" w:rsidRPr="00F61E2E">
        <w:rPr>
          <w:sz w:val="28"/>
          <w:szCs w:val="28"/>
        </w:rPr>
        <w:t xml:space="preserve"> </w:t>
      </w:r>
      <w:r w:rsidRPr="00F61E2E">
        <w:rPr>
          <w:sz w:val="28"/>
          <w:szCs w:val="28"/>
        </w:rPr>
        <w:t xml:space="preserve">статті </w:t>
      </w:r>
      <w:r w:rsidR="00D711FB" w:rsidRPr="00F61E2E">
        <w:rPr>
          <w:sz w:val="28"/>
          <w:szCs w:val="28"/>
        </w:rPr>
        <w:t> </w:t>
      </w:r>
      <w:r w:rsidRPr="00F61E2E">
        <w:rPr>
          <w:sz w:val="28"/>
          <w:szCs w:val="28"/>
        </w:rPr>
        <w:t xml:space="preserve">284 </w:t>
      </w:r>
      <w:r w:rsidR="00D711FB" w:rsidRPr="00F61E2E">
        <w:rPr>
          <w:sz w:val="28"/>
          <w:szCs w:val="28"/>
        </w:rPr>
        <w:t xml:space="preserve">цього </w:t>
      </w:r>
      <w:r w:rsidRPr="00F61E2E">
        <w:rPr>
          <w:sz w:val="28"/>
          <w:szCs w:val="28"/>
        </w:rPr>
        <w:t>Кодексу.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21" w:name="n6144"/>
      <w:bookmarkStart w:id="22" w:name="n2748"/>
      <w:bookmarkEnd w:id="21"/>
      <w:bookmarkEnd w:id="22"/>
      <w:r w:rsidRPr="00F61E2E">
        <w:rPr>
          <w:sz w:val="28"/>
          <w:szCs w:val="28"/>
        </w:rPr>
        <w:t xml:space="preserve">2. 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або на рішення слідчого, прокурора про відмову в задоволенні клопотання про закриття кримінального провадження на підставі </w:t>
      </w:r>
      <w:hyperlink r:id="rId7" w:anchor="n5735" w:history="1">
        <w:r w:rsidRPr="00F61E2E">
          <w:rPr>
            <w:rStyle w:val="a6"/>
            <w:color w:val="auto"/>
            <w:sz w:val="28"/>
            <w:szCs w:val="28"/>
            <w:u w:val="none"/>
          </w:rPr>
          <w:t>пункту 9</w:t>
        </w:r>
      </w:hyperlink>
      <w:hyperlink r:id="rId8" w:anchor="n5735" w:history="1">
        <w:r w:rsidRPr="00F61E2E">
          <w:rPr>
            <w:rStyle w:val="a6"/>
            <w:bCs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F61E2E">
        <w:rPr>
          <w:sz w:val="28"/>
          <w:szCs w:val="28"/>
        </w:rPr>
        <w:t xml:space="preserve"> ч</w:t>
      </w:r>
      <w:r w:rsidR="00130FEB" w:rsidRPr="00F61E2E">
        <w:rPr>
          <w:sz w:val="28"/>
          <w:szCs w:val="28"/>
        </w:rPr>
        <w:t>астини першої статті 284</w:t>
      </w:r>
      <w:r w:rsidRPr="00F61E2E">
        <w:rPr>
          <w:sz w:val="28"/>
          <w:szCs w:val="28"/>
        </w:rPr>
        <w:t xml:space="preserve"> </w:t>
      </w:r>
      <w:r w:rsidR="00D711FB" w:rsidRPr="00F61E2E">
        <w:rPr>
          <w:sz w:val="28"/>
          <w:szCs w:val="28"/>
        </w:rPr>
        <w:t xml:space="preserve">цього </w:t>
      </w:r>
      <w:r w:rsidRPr="00F61E2E">
        <w:rPr>
          <w:sz w:val="28"/>
          <w:szCs w:val="28"/>
        </w:rPr>
        <w:t>Кодексу, про скасування повідомлення про підозру чи відмову у задоволенні скарги на повідомлення про підозру, повернення скарги на рішення, дії чи бездіяльність слідчого, прокурора або відмову у відкритті провадження по ній.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23" w:name="n5943"/>
      <w:bookmarkStart w:id="24" w:name="n2749"/>
      <w:bookmarkEnd w:id="23"/>
      <w:bookmarkEnd w:id="24"/>
      <w:r w:rsidRPr="00F61E2E">
        <w:rPr>
          <w:sz w:val="28"/>
          <w:szCs w:val="28"/>
        </w:rPr>
        <w:t>3. Інші ухвали слідчого судді оскарженню не підлягають і заперечення проти них можуть бути подані під час підготовчого провадження в суді</w:t>
      </w:r>
      <w:bookmarkStart w:id="25" w:name="n7781"/>
      <w:bookmarkStart w:id="26" w:name="n6602"/>
      <w:bookmarkEnd w:id="25"/>
      <w:bookmarkEnd w:id="26"/>
      <w:r w:rsidRPr="00F61E2E">
        <w:rPr>
          <w:sz w:val="28"/>
          <w:szCs w:val="28"/>
        </w:rPr>
        <w:t>“.</w:t>
      </w:r>
    </w:p>
    <w:p w:rsidR="002F1E00" w:rsidRPr="00F61E2E" w:rsidRDefault="002F1E00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t xml:space="preserve">Суб’єкт права на конституційну скаргу зазначає, що приписи статті 309 Кодексу „порушують конституційне право особи на судовий захист </w:t>
      </w:r>
      <w:r w:rsidRPr="00F61E2E">
        <w:rPr>
          <w:sz w:val="28"/>
          <w:szCs w:val="28"/>
          <w:lang w:val="ru-RU"/>
        </w:rPr>
        <w:t>&lt;</w:t>
      </w:r>
      <w:r w:rsidRPr="00F61E2E">
        <w:rPr>
          <w:sz w:val="28"/>
          <w:szCs w:val="28"/>
        </w:rPr>
        <w:t>…</w:t>
      </w:r>
      <w:r w:rsidRPr="00F61E2E">
        <w:rPr>
          <w:sz w:val="28"/>
          <w:szCs w:val="28"/>
          <w:lang w:val="ru-RU"/>
        </w:rPr>
        <w:t>&gt;</w:t>
      </w:r>
      <w:r w:rsidRPr="00F61E2E">
        <w:rPr>
          <w:sz w:val="28"/>
          <w:szCs w:val="28"/>
        </w:rPr>
        <w:t xml:space="preserve"> в частині права на перегляд в апеляційному порядку ухвали слідчого судді про відмову в задоволенні скарги на постанову слідчого про запрошення особи до участі у проведенні слідчої дії, оскільки законодавець оспорюваними нормами непропорційно та необґрунтовано обмежив його“.</w:t>
      </w:r>
    </w:p>
    <w:p w:rsidR="00E75DA3" w:rsidRPr="00F61E2E" w:rsidRDefault="005F541B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E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Кобилів В.Я. посилається на </w:t>
      </w:r>
      <w:r w:rsidR="00E75DA3" w:rsidRPr="00F61E2E">
        <w:rPr>
          <w:rFonts w:ascii="Times New Roman" w:hAnsi="Times New Roman" w:cs="Times New Roman"/>
          <w:color w:val="000000"/>
          <w:sz w:val="28"/>
          <w:szCs w:val="28"/>
        </w:rPr>
        <w:t>Конституцію України, Кодекс, рішення Конституційного Суду України, а також на судові рішення у його справі.</w:t>
      </w:r>
    </w:p>
    <w:p w:rsidR="00F61E2E" w:rsidRDefault="00F61E2E" w:rsidP="00F61E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27" w:name="n1523"/>
      <w:bookmarkEnd w:id="27"/>
      <w:r w:rsidRPr="00F61E2E">
        <w:rPr>
          <w:rFonts w:ascii="Times New Roman" w:hAnsi="Times New Roman" w:cs="Times New Roman"/>
          <w:sz w:val="28"/>
          <w:szCs w:val="28"/>
        </w:rPr>
        <w:t xml:space="preserve">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</w:t>
      </w:r>
      <w:r w:rsidR="007F41E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7F41E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зокрема, статтею 55 цього закону (абзац перший частини першої статті 77). </w:t>
      </w:r>
    </w:p>
    <w:p w:rsidR="002719DD" w:rsidRPr="00F61E2E" w:rsidRDefault="00B65B69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t xml:space="preserve">Зі змісту </w:t>
      </w:r>
      <w:r w:rsidR="002719DD" w:rsidRPr="00F61E2E">
        <w:rPr>
          <w:sz w:val="28"/>
          <w:szCs w:val="28"/>
        </w:rPr>
        <w:t xml:space="preserve">конституційної скарги </w:t>
      </w:r>
      <w:r w:rsidR="00D711FB" w:rsidRPr="00F61E2E">
        <w:rPr>
          <w:sz w:val="28"/>
          <w:szCs w:val="28"/>
        </w:rPr>
        <w:t>в</w:t>
      </w:r>
      <w:r w:rsidR="002719DD" w:rsidRPr="00F61E2E">
        <w:rPr>
          <w:sz w:val="28"/>
          <w:szCs w:val="28"/>
        </w:rPr>
        <w:t xml:space="preserve">бачається, що автор клопотання </w:t>
      </w:r>
      <w:r w:rsidR="009406EA" w:rsidRPr="00F61E2E">
        <w:rPr>
          <w:sz w:val="28"/>
          <w:szCs w:val="28"/>
        </w:rPr>
        <w:t xml:space="preserve">не навів аргументів на підтвердження того, що </w:t>
      </w:r>
      <w:r w:rsidR="00841C54" w:rsidRPr="00F61E2E">
        <w:rPr>
          <w:sz w:val="28"/>
          <w:szCs w:val="28"/>
        </w:rPr>
        <w:t>оспорювана</w:t>
      </w:r>
      <w:r w:rsidR="009406EA" w:rsidRPr="00F61E2E">
        <w:rPr>
          <w:sz w:val="28"/>
          <w:szCs w:val="28"/>
        </w:rPr>
        <w:t xml:space="preserve"> </w:t>
      </w:r>
      <w:r w:rsidR="00841C54" w:rsidRPr="00F61E2E">
        <w:rPr>
          <w:sz w:val="28"/>
          <w:szCs w:val="28"/>
        </w:rPr>
        <w:t xml:space="preserve">стаття </w:t>
      </w:r>
      <w:r w:rsidR="009406EA" w:rsidRPr="00F61E2E">
        <w:rPr>
          <w:sz w:val="28"/>
          <w:szCs w:val="28"/>
        </w:rPr>
        <w:t>Кодексу порушу</w:t>
      </w:r>
      <w:r w:rsidR="00841C54" w:rsidRPr="00F61E2E">
        <w:rPr>
          <w:sz w:val="28"/>
          <w:szCs w:val="28"/>
        </w:rPr>
        <w:t xml:space="preserve">є </w:t>
      </w:r>
      <w:r w:rsidR="009406EA" w:rsidRPr="00F61E2E">
        <w:rPr>
          <w:sz w:val="28"/>
          <w:szCs w:val="28"/>
        </w:rPr>
        <w:t xml:space="preserve">його конституційні права, зокрема право на судовий захист, а </w:t>
      </w:r>
      <w:r w:rsidR="00D711FB" w:rsidRPr="00F61E2E">
        <w:rPr>
          <w:sz w:val="28"/>
          <w:szCs w:val="28"/>
        </w:rPr>
        <w:t>фактично</w:t>
      </w:r>
      <w:r w:rsidR="00130FEB" w:rsidRPr="00F61E2E">
        <w:rPr>
          <w:sz w:val="28"/>
          <w:szCs w:val="28"/>
        </w:rPr>
        <w:t xml:space="preserve"> висловив</w:t>
      </w:r>
      <w:r w:rsidR="002719DD" w:rsidRPr="00F61E2E">
        <w:rPr>
          <w:sz w:val="28"/>
          <w:szCs w:val="28"/>
        </w:rPr>
        <w:t xml:space="preserve"> незгоду з висновками, викладеними в остаточному судовому рішенні у його справі, </w:t>
      </w:r>
      <w:r w:rsidR="00130FEB" w:rsidRPr="00F61E2E">
        <w:rPr>
          <w:sz w:val="28"/>
          <w:szCs w:val="28"/>
        </w:rPr>
        <w:t>а це</w:t>
      </w:r>
      <w:r w:rsidR="002719DD" w:rsidRPr="00F61E2E">
        <w:rPr>
          <w:sz w:val="28"/>
          <w:szCs w:val="28"/>
        </w:rPr>
        <w:t xml:space="preserve"> не можна вважати належним обґрунтуванням тверджень щодо неконституційності </w:t>
      </w:r>
      <w:r w:rsidR="00130FEB" w:rsidRPr="00F61E2E">
        <w:rPr>
          <w:sz w:val="28"/>
          <w:szCs w:val="28"/>
        </w:rPr>
        <w:t xml:space="preserve">статті 309 </w:t>
      </w:r>
      <w:r w:rsidR="009406EA" w:rsidRPr="00F61E2E">
        <w:rPr>
          <w:sz w:val="28"/>
          <w:szCs w:val="28"/>
        </w:rPr>
        <w:t>Кодексу</w:t>
      </w:r>
      <w:r w:rsidR="00F61E2E">
        <w:rPr>
          <w:sz w:val="28"/>
          <w:szCs w:val="28"/>
        </w:rPr>
        <w:t xml:space="preserve"> в розумінні вимог пункту 6</w:t>
      </w:r>
      <w:r w:rsidR="00F61E2E">
        <w:rPr>
          <w:sz w:val="28"/>
          <w:szCs w:val="28"/>
        </w:rPr>
        <w:br/>
      </w:r>
      <w:r w:rsidR="002719DD" w:rsidRPr="00F61E2E">
        <w:rPr>
          <w:sz w:val="28"/>
          <w:szCs w:val="28"/>
        </w:rPr>
        <w:t>частини другої статті 55 Закону України „Про Конституційний Суд України“.</w:t>
      </w:r>
    </w:p>
    <w:p w:rsidR="00D711FB" w:rsidRPr="00F61E2E" w:rsidRDefault="00B65B69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t>З аналізу матеріалів справи також випливає</w:t>
      </w:r>
      <w:r w:rsidR="00E75DA3" w:rsidRPr="00F61E2E">
        <w:rPr>
          <w:sz w:val="28"/>
          <w:szCs w:val="28"/>
        </w:rPr>
        <w:t>,</w:t>
      </w:r>
      <w:r w:rsidRPr="00F61E2E">
        <w:rPr>
          <w:sz w:val="28"/>
          <w:szCs w:val="28"/>
        </w:rPr>
        <w:t xml:space="preserve"> що</w:t>
      </w:r>
      <w:r w:rsidR="00E75DA3" w:rsidRPr="00F61E2E">
        <w:rPr>
          <w:sz w:val="28"/>
          <w:szCs w:val="28"/>
        </w:rPr>
        <w:t xml:space="preserve"> </w:t>
      </w:r>
      <w:r w:rsidR="00D711FB" w:rsidRPr="00F61E2E">
        <w:rPr>
          <w:sz w:val="28"/>
          <w:szCs w:val="28"/>
        </w:rPr>
        <w:t>Кобилів В.Я.</w:t>
      </w:r>
      <w:r w:rsidR="00E75DA3" w:rsidRPr="00F61E2E">
        <w:rPr>
          <w:sz w:val="28"/>
          <w:szCs w:val="28"/>
        </w:rPr>
        <w:t xml:space="preserve"> ототожнює право на апеляційний перегляд справи як конституційно визначену засаду судочинства з правом на апеляційне оскарження будь-якого судового рішення. </w:t>
      </w:r>
    </w:p>
    <w:p w:rsidR="00E75DA3" w:rsidRPr="00F61E2E" w:rsidRDefault="00D711F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t>З</w:t>
      </w:r>
      <w:r w:rsidR="00E75DA3" w:rsidRPr="00F61E2E">
        <w:rPr>
          <w:sz w:val="28"/>
          <w:szCs w:val="28"/>
        </w:rPr>
        <w:t>а юридичною позицією Конституційного Суду України, викладеною в Рішенні від 17 березня 2020 року № 5-р/2020, ,,право на апеляційний перегляд справи, передбачене пунктом 8 частини другої статті 129 Конституції України, є гарант</w:t>
      </w:r>
      <w:r w:rsidR="002719DD" w:rsidRPr="00F61E2E">
        <w:rPr>
          <w:sz w:val="28"/>
          <w:szCs w:val="28"/>
        </w:rPr>
        <w:t>ованим правом на перегляд у суді</w:t>
      </w:r>
      <w:r w:rsidR="00E75DA3" w:rsidRPr="00F61E2E">
        <w:rPr>
          <w:sz w:val="28"/>
          <w:szCs w:val="28"/>
        </w:rPr>
        <w:t xml:space="preserve"> апеляційної інстанції справи, розглянут</w:t>
      </w:r>
      <w:r w:rsidR="002719DD" w:rsidRPr="00F61E2E">
        <w:rPr>
          <w:sz w:val="28"/>
          <w:szCs w:val="28"/>
        </w:rPr>
        <w:t>ої судом першої інстанції по суті</w:t>
      </w:r>
      <w:r w:rsidR="00E75DA3" w:rsidRPr="00F61E2E">
        <w:rPr>
          <w:sz w:val="28"/>
          <w:szCs w:val="28"/>
        </w:rPr>
        <w:t>. Водночас зазначений конституційний припис не позбавляє законодавця повноваження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</w:t>
      </w:r>
      <w:r w:rsidR="009406EA" w:rsidRPr="00F61E2E">
        <w:rPr>
          <w:sz w:val="28"/>
          <w:szCs w:val="28"/>
        </w:rPr>
        <w:t>“</w:t>
      </w:r>
      <w:r w:rsidR="00407654" w:rsidRPr="00F61E2E">
        <w:rPr>
          <w:sz w:val="28"/>
          <w:szCs w:val="28"/>
        </w:rPr>
        <w:t xml:space="preserve"> (</w:t>
      </w:r>
      <w:r w:rsidR="00E75DA3" w:rsidRPr="00F61E2E">
        <w:rPr>
          <w:sz w:val="28"/>
          <w:szCs w:val="28"/>
        </w:rPr>
        <w:t xml:space="preserve">абзац восьмий підпункту </w:t>
      </w:r>
      <w:r w:rsidR="00562E0D" w:rsidRPr="00F61E2E">
        <w:rPr>
          <w:sz w:val="28"/>
          <w:szCs w:val="28"/>
        </w:rPr>
        <w:t> </w:t>
      </w:r>
      <w:r w:rsidR="00E75DA3" w:rsidRPr="00F61E2E">
        <w:rPr>
          <w:sz w:val="28"/>
          <w:szCs w:val="28"/>
        </w:rPr>
        <w:t>2.2 пункту 2 мотивувальної частини).</w:t>
      </w:r>
    </w:p>
    <w:p w:rsidR="005F541B" w:rsidRPr="00F61E2E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lastRenderedPageBreak/>
        <w:t xml:space="preserve"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 w:rsidRPr="00F61E2E">
        <w:rPr>
          <w:color w:val="000000"/>
          <w:sz w:val="28"/>
          <w:szCs w:val="28"/>
        </w:rPr>
        <w:t>–</w:t>
      </w:r>
      <w:r w:rsidRPr="00F61E2E">
        <w:rPr>
          <w:sz w:val="28"/>
          <w:szCs w:val="28"/>
        </w:rPr>
        <w:t xml:space="preserve"> неприйнятність конституційної скарги. </w:t>
      </w:r>
    </w:p>
    <w:p w:rsidR="00F61E2E" w:rsidRDefault="00F61E2E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F541B" w:rsidRDefault="005F541B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1E2E">
        <w:rPr>
          <w:sz w:val="28"/>
          <w:szCs w:val="28"/>
        </w:rPr>
        <w:t>Ураховуючи викладене та керуючись статтями 147, 151</w:t>
      </w:r>
      <w:r w:rsidRPr="00F61E2E">
        <w:rPr>
          <w:sz w:val="28"/>
          <w:szCs w:val="28"/>
          <w:vertAlign w:val="superscript"/>
        </w:rPr>
        <w:t>1</w:t>
      </w:r>
      <w:r w:rsidRPr="00F61E2E">
        <w:rPr>
          <w:sz w:val="28"/>
          <w:szCs w:val="28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F61E2E" w:rsidRPr="00F61E2E" w:rsidRDefault="00F61E2E" w:rsidP="00F61E2E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F541B" w:rsidRPr="00F61E2E" w:rsidRDefault="005F541B" w:rsidP="00F61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61E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F61E2E" w:rsidRDefault="00F61E2E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1B" w:rsidRPr="00F61E2E" w:rsidRDefault="005F541B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2E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Кобиліва Валентина Ярославовича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130FEB"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</w:t>
      </w:r>
      <w:r w:rsidR="00E75DA3"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309 </w:t>
      </w:r>
      <w:r w:rsidR="00E75DA3" w:rsidRPr="00F61E2E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Кримінального процесуального кодексу України</w:t>
      </w:r>
      <w:r w:rsidR="00E75DA3" w:rsidRPr="00F61E2E">
        <w:rPr>
          <w:rFonts w:ascii="Times New Roman" w:hAnsi="Times New Roman" w:cs="Times New Roman"/>
          <w:sz w:val="28"/>
          <w:szCs w:val="28"/>
        </w:rPr>
        <w:t xml:space="preserve"> </w:t>
      </w:r>
      <w:r w:rsidRPr="00F61E2E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F61E2E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F61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Pr="00F61E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E2E">
        <w:rPr>
          <w:rFonts w:ascii="Times New Roman" w:hAnsi="Times New Roman" w:cs="Times New Roman"/>
          <w:sz w:val="28"/>
          <w:szCs w:val="28"/>
        </w:rPr>
        <w:t xml:space="preserve">неприйнятність конституційної скарги. </w:t>
      </w:r>
    </w:p>
    <w:p w:rsidR="00F61E2E" w:rsidRDefault="00F61E2E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1B" w:rsidRDefault="005F541B" w:rsidP="00F61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2E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F61E2E" w:rsidRDefault="00F61E2E" w:rsidP="00F61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E2E" w:rsidRDefault="00F61E2E" w:rsidP="00F61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E2E" w:rsidRDefault="00F61E2E" w:rsidP="00F61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DA3" w:rsidRPr="00115DA3" w:rsidRDefault="00115DA3" w:rsidP="00115DA3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28" w:name="_GoBack"/>
      <w:r w:rsidRPr="00115DA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115DA3" w:rsidRPr="00115DA3" w:rsidRDefault="00115DA3" w:rsidP="00115DA3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115DA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F61E2E" w:rsidRPr="00115DA3" w:rsidRDefault="00115DA3" w:rsidP="00115DA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5DA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8"/>
    </w:p>
    <w:sectPr w:rsidR="00F61E2E" w:rsidRPr="00115DA3" w:rsidSect="00F61E2E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EC" w:rsidRDefault="007F31EC" w:rsidP="005F541B">
      <w:pPr>
        <w:spacing w:after="0" w:line="240" w:lineRule="auto"/>
      </w:pPr>
      <w:r>
        <w:separator/>
      </w:r>
    </w:p>
  </w:endnote>
  <w:endnote w:type="continuationSeparator" w:id="0">
    <w:p w:rsidR="007F31EC" w:rsidRDefault="007F31EC" w:rsidP="005F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2E" w:rsidRPr="00F61E2E" w:rsidRDefault="00F61E2E">
    <w:pPr>
      <w:pStyle w:val="a7"/>
      <w:rPr>
        <w:rFonts w:ascii="Times New Roman" w:hAnsi="Times New Roman" w:cs="Times New Roman"/>
        <w:sz w:val="10"/>
        <w:szCs w:val="10"/>
      </w:rPr>
    </w:pPr>
    <w:r w:rsidRPr="00F61E2E">
      <w:rPr>
        <w:rFonts w:ascii="Times New Roman" w:hAnsi="Times New Roman" w:cs="Times New Roman"/>
        <w:sz w:val="10"/>
        <w:szCs w:val="10"/>
      </w:rPr>
      <w:fldChar w:fldCharType="begin"/>
    </w:r>
    <w:r w:rsidRPr="00F61E2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1E2E">
      <w:rPr>
        <w:rFonts w:ascii="Times New Roman" w:hAnsi="Times New Roman" w:cs="Times New Roman"/>
        <w:sz w:val="10"/>
        <w:szCs w:val="10"/>
      </w:rPr>
      <w:fldChar w:fldCharType="separate"/>
    </w:r>
    <w:r w:rsidR="00115DA3">
      <w:rPr>
        <w:rFonts w:ascii="Times New Roman" w:hAnsi="Times New Roman" w:cs="Times New Roman"/>
        <w:noProof/>
        <w:sz w:val="10"/>
        <w:szCs w:val="10"/>
      </w:rPr>
      <w:t>G:\2024\Suddi\I senat\III koleg\25.docx</w:t>
    </w:r>
    <w:r w:rsidRPr="00F61E2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2E" w:rsidRPr="00F61E2E" w:rsidRDefault="00F61E2E">
    <w:pPr>
      <w:pStyle w:val="a7"/>
      <w:rPr>
        <w:rFonts w:ascii="Times New Roman" w:hAnsi="Times New Roman" w:cs="Times New Roman"/>
        <w:sz w:val="10"/>
        <w:szCs w:val="10"/>
      </w:rPr>
    </w:pPr>
    <w:r w:rsidRPr="00F61E2E">
      <w:rPr>
        <w:rFonts w:ascii="Times New Roman" w:hAnsi="Times New Roman" w:cs="Times New Roman"/>
        <w:sz w:val="10"/>
        <w:szCs w:val="10"/>
      </w:rPr>
      <w:fldChar w:fldCharType="begin"/>
    </w:r>
    <w:r w:rsidRPr="00F61E2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1E2E">
      <w:rPr>
        <w:rFonts w:ascii="Times New Roman" w:hAnsi="Times New Roman" w:cs="Times New Roman"/>
        <w:sz w:val="10"/>
        <w:szCs w:val="10"/>
      </w:rPr>
      <w:fldChar w:fldCharType="separate"/>
    </w:r>
    <w:r w:rsidR="00115DA3">
      <w:rPr>
        <w:rFonts w:ascii="Times New Roman" w:hAnsi="Times New Roman" w:cs="Times New Roman"/>
        <w:noProof/>
        <w:sz w:val="10"/>
        <w:szCs w:val="10"/>
      </w:rPr>
      <w:t>G:\2024\Suddi\I senat\III koleg\25.docx</w:t>
    </w:r>
    <w:r w:rsidRPr="00F61E2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EC" w:rsidRDefault="007F31EC" w:rsidP="005F541B">
      <w:pPr>
        <w:spacing w:after="0" w:line="240" w:lineRule="auto"/>
      </w:pPr>
      <w:r>
        <w:separator/>
      </w:r>
    </w:p>
  </w:footnote>
  <w:footnote w:type="continuationSeparator" w:id="0">
    <w:p w:rsidR="007F31EC" w:rsidRDefault="007F31EC" w:rsidP="005F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815330880"/>
      <w:docPartObj>
        <w:docPartGallery w:val="Page Numbers (Top of Page)"/>
        <w:docPartUnique/>
      </w:docPartObj>
    </w:sdtPr>
    <w:sdtEndPr/>
    <w:sdtContent>
      <w:p w:rsidR="00F61E2E" w:rsidRPr="00F61E2E" w:rsidRDefault="00F61E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1E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1E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1E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DA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61E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5"/>
    <w:rsid w:val="00115DA3"/>
    <w:rsid w:val="00130FEB"/>
    <w:rsid w:val="00136229"/>
    <w:rsid w:val="00182078"/>
    <w:rsid w:val="002719DD"/>
    <w:rsid w:val="002F1E00"/>
    <w:rsid w:val="00407654"/>
    <w:rsid w:val="00460234"/>
    <w:rsid w:val="00562E0D"/>
    <w:rsid w:val="005F541B"/>
    <w:rsid w:val="00605F00"/>
    <w:rsid w:val="00700351"/>
    <w:rsid w:val="00767DEC"/>
    <w:rsid w:val="007F31EC"/>
    <w:rsid w:val="007F41E4"/>
    <w:rsid w:val="00841C54"/>
    <w:rsid w:val="00935AC4"/>
    <w:rsid w:val="009406EA"/>
    <w:rsid w:val="00A0611A"/>
    <w:rsid w:val="00B65B69"/>
    <w:rsid w:val="00C75235"/>
    <w:rsid w:val="00D711FB"/>
    <w:rsid w:val="00DE5EFD"/>
    <w:rsid w:val="00E4555E"/>
    <w:rsid w:val="00E75DA3"/>
    <w:rsid w:val="00E841E3"/>
    <w:rsid w:val="00F54264"/>
    <w:rsid w:val="00F61E2E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87D4"/>
  <w15:chartTrackingRefBased/>
  <w15:docId w15:val="{5AE927B8-BA48-4B2B-A138-0001211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1B"/>
  </w:style>
  <w:style w:type="paragraph" w:styleId="1">
    <w:name w:val="heading 1"/>
    <w:basedOn w:val="a"/>
    <w:next w:val="a"/>
    <w:link w:val="10"/>
    <w:qFormat/>
    <w:rsid w:val="00F61E2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F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F5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4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541B"/>
  </w:style>
  <w:style w:type="character" w:styleId="a6">
    <w:name w:val="Hyperlink"/>
    <w:basedOn w:val="a0"/>
    <w:uiPriority w:val="99"/>
    <w:semiHidden/>
    <w:unhideWhenUsed/>
    <w:rsid w:val="005F541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F54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F541B"/>
  </w:style>
  <w:style w:type="character" w:customStyle="1" w:styleId="rvts9">
    <w:name w:val="rvts9"/>
    <w:basedOn w:val="a0"/>
    <w:rsid w:val="005F541B"/>
  </w:style>
  <w:style w:type="character" w:customStyle="1" w:styleId="rvts46">
    <w:name w:val="rvts46"/>
    <w:basedOn w:val="a0"/>
    <w:rsid w:val="005F541B"/>
  </w:style>
  <w:style w:type="character" w:customStyle="1" w:styleId="rvts37">
    <w:name w:val="rvts37"/>
    <w:basedOn w:val="a0"/>
    <w:rsid w:val="005F541B"/>
  </w:style>
  <w:style w:type="character" w:customStyle="1" w:styleId="rvts11">
    <w:name w:val="rvts11"/>
    <w:basedOn w:val="a0"/>
    <w:rsid w:val="005F541B"/>
  </w:style>
  <w:style w:type="paragraph" w:styleId="a9">
    <w:name w:val="Balloon Text"/>
    <w:basedOn w:val="a"/>
    <w:link w:val="aa"/>
    <w:uiPriority w:val="99"/>
    <w:semiHidden/>
    <w:unhideWhenUsed/>
    <w:rsid w:val="002F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1E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61E2E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b">
    <w:name w:val="Table Grid"/>
    <w:basedOn w:val="a1"/>
    <w:uiPriority w:val="39"/>
    <w:rsid w:val="00F6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51-1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4975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7</cp:revision>
  <cp:lastPrinted>2024-09-05T07:49:00Z</cp:lastPrinted>
  <dcterms:created xsi:type="dcterms:W3CDTF">2024-09-04T08:26:00Z</dcterms:created>
  <dcterms:modified xsi:type="dcterms:W3CDTF">2024-09-05T07:49:00Z</dcterms:modified>
</cp:coreProperties>
</file>